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footer12.xml" ContentType="application/vnd.openxmlformats-officedocument.wordprocessingml.footer+xml"/>
  <Override PartName="/word/header14.xml" ContentType="application/vnd.openxmlformats-officedocument.wordprocessingml.head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header16.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header17.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jc w:val="center"/>
        <w:outlineLvl w:val="0"/>
        <w:rPr>
          <w:rFonts w:ascii="黑体" w:eastAsia="黑体"/>
          <w:b/>
          <w:sz w:val="44"/>
          <w:szCs w:val="22"/>
          <w:lang w:eastAsia="uk-UA"/>
        </w:rPr>
      </w:pPr>
      <w:r>
        <w:rPr>
          <w:rFonts w:ascii="黑体" w:eastAsia="黑体" w:hint="eastAsia"/>
          <w:b/>
          <w:sz w:val="44"/>
          <w:szCs w:val="22"/>
          <w:lang w:val="en-US" w:eastAsia="zh-CN"/>
        </w:rPr>
        <w:t xml:space="preserve"> </w:t>
      </w:r>
      <w:r>
        <w:rPr>
          <w:rFonts w:ascii="黑体" w:eastAsia="黑体" w:hint="eastAsia"/>
          <w:b/>
          <w:sz w:val="44"/>
          <w:szCs w:val="22"/>
        </w:rPr>
        <w:t>遵化市人力资源和社会保障局所属单位</w:t>
      </w:r>
      <w:r>
        <w:rPr>
          <w:rFonts w:ascii="黑体" w:eastAsia="黑体"/>
          <w:b/>
          <w:sz w:val="44"/>
          <w:szCs w:val="22"/>
          <w:lang w:eastAsia="uk-UA"/>
        </w:rPr>
        <w:t>202</w:t>
      </w:r>
      <w:r>
        <w:rPr>
          <w:rFonts w:ascii="黑体" w:eastAsia="黑体" w:hint="eastAsia"/>
          <w:b/>
          <w:sz w:val="44"/>
          <w:szCs w:val="22"/>
          <w:lang w:val="en-US" w:eastAsia="zh-CN"/>
        </w:rPr>
        <w:t>3</w:t>
      </w:r>
      <w:r>
        <w:rPr>
          <w:rFonts w:ascii="黑体" w:eastAsia="黑体" w:hint="eastAsia"/>
          <w:b/>
          <w:sz w:val="44"/>
          <w:szCs w:val="22"/>
          <w:lang w:eastAsia="uk-UA"/>
        </w:rPr>
        <w:t>年</w:t>
      </w:r>
      <w:r>
        <w:rPr>
          <w:rFonts w:ascii="黑体" w:eastAsia="黑体" w:hint="eastAsia"/>
          <w:b/>
          <w:sz w:val="44"/>
          <w:szCs w:val="22"/>
        </w:rPr>
        <w:t>单位</w:t>
      </w:r>
      <w:r>
        <w:rPr>
          <w:rFonts w:ascii="黑体" w:eastAsia="黑体" w:hint="eastAsia"/>
          <w:b/>
          <w:sz w:val="44"/>
          <w:szCs w:val="22"/>
          <w:lang w:eastAsia="uk-UA"/>
        </w:rPr>
        <w:t>预算信息公开</w:t>
      </w:r>
    </w:p>
    <w:p>
      <w:pPr>
        <w:jc w:val="center"/>
        <w:outlineLvl w:val="0"/>
        <w:rPr>
          <w:rFonts w:ascii="黑体" w:eastAsia="黑体"/>
          <w:b/>
          <w:sz w:val="44"/>
          <w:szCs w:val="22"/>
        </w:rPr>
      </w:pPr>
    </w:p>
    <w:p>
      <w:pPr>
        <w:jc w:val="center"/>
      </w:pPr>
    </w:p>
    <w:p>
      <w:pPr>
        <w:jc w:val="center"/>
        <w:outlineLvl w:val="0"/>
      </w:pPr>
    </w:p>
    <w:p>
      <w:pPr>
        <w:pStyle w:val="23"/>
        <w:tabs>
          <w:tab w:val="right" w:leader="dot" w:pos="14562"/>
        </w:tabs>
      </w:pPr>
    </w:p>
    <w:p>
      <w:pPr>
        <w:pStyle w:val="20"/>
        <w:tabs>
          <w:tab w:val="right" w:leader="dot" w:pos="14789"/>
        </w:tabs>
        <w:jc w:val="center"/>
        <w:rPr>
          <w:rStyle w:val="22"/>
          <w:rFonts w:ascii="Times New Roman" w:eastAsia="方正仿宋_GBK" w:hAnsi="Times New Roman"/>
          <w:color w:val="auto"/>
          <w:sz w:val="28"/>
          <w:szCs w:val="22"/>
          <w:u w:val="none"/>
        </w:rPr>
      </w:pPr>
      <w:r>
        <w:rPr>
          <w:rStyle w:val="22"/>
          <w:rFonts w:ascii="Times New Roman" w:eastAsia="方正仿宋_GBK" w:hAnsi="Times New Roman" w:hint="eastAsia"/>
          <w:color w:val="auto"/>
          <w:sz w:val="28"/>
          <w:szCs w:val="22"/>
          <w:u w:val="none"/>
        </w:rPr>
        <w:t>一、遵化市人力资源和社会保障局本级收支预算</w:t>
      </w:r>
      <w:r>
        <w:rPr>
          <w:rStyle w:val="22"/>
          <w:rFonts w:ascii="Times New Roman" w:eastAsia="方正仿宋_GBK" w:hAnsi="Times New Roman"/>
          <w:color w:val="auto"/>
          <w:sz w:val="28"/>
          <w:szCs w:val="22"/>
          <w:u w:val="none"/>
        </w:rPr>
        <w:t>---------------------------------------------------------------------1</w:t>
      </w:r>
    </w:p>
    <w:p>
      <w:pPr>
        <w:pStyle w:val="20"/>
        <w:tabs>
          <w:tab w:val="right" w:leader="dot" w:pos="14789"/>
        </w:tabs>
        <w:jc w:val="center"/>
        <w:rPr>
          <w:rStyle w:val="22"/>
          <w:rFonts w:ascii="Times New Roman" w:eastAsia="方正仿宋_GBK" w:hAnsi="Times New Roman" w:hint="eastAsia"/>
          <w:color w:val="auto"/>
          <w:sz w:val="28"/>
          <w:szCs w:val="22"/>
          <w:u w:val="none"/>
          <w:lang w:eastAsia="zh-CN"/>
        </w:rPr>
      </w:pPr>
      <w:r>
        <w:rPr>
          <w:rStyle w:val="22"/>
          <w:rFonts w:ascii="Times New Roman" w:eastAsia="方正仿宋_GBK" w:hAnsi="Times New Roman" w:hint="eastAsia"/>
          <w:color w:val="auto"/>
          <w:sz w:val="28"/>
          <w:szCs w:val="22"/>
          <w:u w:val="none"/>
        </w:rPr>
        <w:t>二、遵化市社保服务中心收支预算</w:t>
      </w:r>
      <w:r>
        <w:rPr>
          <w:rStyle w:val="22"/>
          <w:rFonts w:ascii="Times New Roman" w:eastAsia="方正仿宋_GBK" w:hAnsi="Times New Roman"/>
          <w:color w:val="auto"/>
          <w:sz w:val="28"/>
          <w:szCs w:val="22"/>
          <w:u w:val="none"/>
        </w:rPr>
        <w:t>---------------------------------------------------------------------------------------4</w:t>
      </w:r>
      <w:r>
        <w:rPr>
          <w:rStyle w:val="22"/>
          <w:rFonts w:ascii="Times New Roman" w:eastAsia="方正仿宋_GBK" w:hAnsi="Times New Roman" w:hint="eastAsia"/>
          <w:color w:val="auto"/>
          <w:sz w:val="28"/>
          <w:szCs w:val="22"/>
          <w:u w:val="none"/>
          <w:lang w:val="en-US" w:eastAsia="zh-CN"/>
        </w:rPr>
        <w:t>2</w:t>
      </w:r>
    </w:p>
    <w:p>
      <w:pPr>
        <w:pStyle w:val="20"/>
        <w:tabs>
          <w:tab w:val="right" w:leader="dot" w:pos="14789"/>
        </w:tabs>
        <w:jc w:val="center"/>
        <w:rPr>
          <w:rStyle w:val="22"/>
          <w:rFonts w:ascii="Times New Roman" w:eastAsia="方正仿宋_GBK" w:hAnsi="Times New Roman"/>
          <w:color w:val="FF0000"/>
          <w:sz w:val="28"/>
          <w:szCs w:val="22"/>
          <w:u w:val="none"/>
          <w:lang w:val="en-US" w:eastAsia="zh-CN"/>
        </w:rPr>
      </w:pPr>
      <w:r>
        <w:rPr>
          <w:rStyle w:val="22"/>
          <w:rFonts w:ascii="Times New Roman" w:eastAsia="方正仿宋_GBK" w:hAnsi="Times New Roman" w:hint="eastAsia"/>
          <w:color w:val="auto"/>
          <w:sz w:val="28"/>
          <w:szCs w:val="22"/>
          <w:u w:val="none"/>
        </w:rPr>
        <w:t>三、遵化市就业服务中心收支预算</w:t>
      </w:r>
      <w:r>
        <w:rPr>
          <w:rStyle w:val="22"/>
          <w:rFonts w:ascii="Times New Roman" w:eastAsia="方正仿宋_GBK" w:hAnsi="Times New Roman"/>
          <w:color w:val="auto"/>
          <w:sz w:val="28"/>
          <w:szCs w:val="22"/>
          <w:u w:val="none"/>
        </w:rPr>
        <w:t>---------------------------------------------------------------------------------------</w:t>
      </w:r>
      <w:r>
        <w:rPr>
          <w:rStyle w:val="22"/>
          <w:rFonts w:ascii="Times New Roman" w:eastAsia="方正仿宋_GBK" w:hAnsi="Times New Roman" w:hint="eastAsia"/>
          <w:color w:val="auto"/>
          <w:sz w:val="28"/>
          <w:szCs w:val="22"/>
          <w:u w:val="none"/>
          <w:lang w:val="en-US" w:eastAsia="zh-CN"/>
        </w:rPr>
        <w:t>108</w:t>
      </w:r>
    </w:p>
    <w:p>
      <w:pPr>
        <w:pStyle w:val="23"/>
        <w:tabs>
          <w:tab w:val="right" w:leader="dot" w:pos="14562"/>
        </w:tabs>
        <w:rPr>
          <w:color w:val="auto"/>
        </w:rPr>
      </w:pPr>
    </w:p>
    <w:p>
      <w:pPr>
        <w:pStyle w:val="23"/>
        <w:tabs>
          <w:tab w:val="right" w:leader="dot" w:pos="14562"/>
        </w:tabs>
        <w:rPr>
          <w:color w:val="auto"/>
        </w:rPr>
      </w:pPr>
    </w:p>
    <w:p>
      <w:pPr>
        <w:ind w:firstLineChars="400" w:firstLine="2880"/>
        <w:outlineLvl w:val="0"/>
        <w:rPr>
          <w:rFonts w:ascii="方正小标宋_GBK" w:eastAsia="方正小标宋_GBK" w:cs="方正小标宋_GBK" w:hAnsi="方正小标宋_GBK"/>
          <w:color w:val="000000"/>
          <w:sz w:val="72"/>
        </w:rPr>
      </w:pPr>
    </w:p>
    <w:p>
      <w:pPr>
        <w:ind w:firstLineChars="400" w:firstLine="2880"/>
        <w:outlineLvl w:val="0"/>
        <w:rPr>
          <w:rFonts w:ascii="方正小标宋_GBK" w:eastAsia="方正小标宋_GBK" w:cs="方正小标宋_GBK" w:hAnsi="方正小标宋_GBK"/>
          <w:color w:val="000000"/>
          <w:sz w:val="72"/>
        </w:rPr>
      </w:pPr>
    </w:p>
    <w:p>
      <w:pPr>
        <w:jc w:val="left"/>
        <w:rPr>
          <w:rFonts w:ascii="方正楷体_GBK" w:eastAsia="方正楷体_GBK"/>
          <w:b/>
          <w:sz w:val="28"/>
          <w:szCs w:val="22"/>
        </w:rPr>
        <w:sectPr>
          <w:headerReference w:type="default" r:id="rId2"/>
          <w:headerReference w:type="even" r:id="rId3"/>
          <w:headerReference w:type="first" r:id="rId4"/>
          <w:footerReference w:type="default" r:id="rId5"/>
          <w:pgSz w:w="16839" w:h="11907" w:orient="landscape"/>
          <w:pgMar w:top="680" w:right="1020" w:bottom="680" w:left="1020" w:header="851" w:footer="992" w:gutter="0"/>
          <w:cols w:num="1" w:space="720"/>
          <w:docGrid w:type="lines" w:linePitch="312" w:charSpace="0"/>
        </w:sectPr>
      </w:pPr>
      <w:bookmarkStart w:id="0" w:name="_Toc_4_4_0000000019"/>
    </w:p>
    <w:p>
      <w:pPr>
        <w:spacing w:line="560" w:lineRule="exact"/>
        <w:jc w:val="both"/>
        <w:rPr>
          <w:rStyle w:val="22"/>
          <w:rFonts w:ascii="方正小标宋简体" w:eastAsia="方正小标宋简体" w:cs="方正小标宋简体" w:hAnsi="方正小标宋简体"/>
          <w:color w:val="auto"/>
          <w:sz w:val="44"/>
          <w:szCs w:val="44"/>
          <w:u w:val="none"/>
        </w:rPr>
      </w:pPr>
      <w:r>
        <w:rPr>
          <w:rStyle w:val="22"/>
          <w:rFonts w:ascii="方正仿宋简体" w:eastAsia="方正仿宋简体" w:cs="方正仿宋简体" w:hAnsi="方正仿宋简体" w:hint="eastAsia"/>
          <w:color w:val="auto"/>
          <w:szCs w:val="21"/>
          <w:u w:val="none"/>
          <w:lang w:eastAsia="zh-CN"/>
        </w:rPr>
        <w:t>附件</w:t>
      </w:r>
      <w:r>
        <w:rPr>
          <w:rStyle w:val="22"/>
          <w:rFonts w:ascii="方正仿宋简体" w:eastAsia="方正仿宋简体" w:cs="方正仿宋简体" w:hAnsi="方正仿宋简体" w:hint="eastAsia"/>
          <w:color w:val="auto"/>
          <w:szCs w:val="21"/>
          <w:u w:val="none"/>
          <w:lang w:val="en-US" w:eastAsia="zh-CN"/>
        </w:rPr>
        <w:t>1-1</w:t>
      </w:r>
      <w:bookmarkEnd w:id="0"/>
    </w:p>
    <w:p>
      <w:pPr>
        <w:spacing w:line="560" w:lineRule="exact"/>
        <w:jc w:val="center"/>
        <w:rPr>
          <w:rStyle w:val="22"/>
          <w:rFonts w:ascii="方正小标宋简体" w:eastAsia="方正小标宋简体" w:cs="方正小标宋简体" w:hAnsi="方正小标宋简体"/>
          <w:color w:val="auto"/>
          <w:sz w:val="44"/>
          <w:szCs w:val="44"/>
          <w:u w:val="none"/>
        </w:rPr>
      </w:pPr>
      <w:r>
        <w:rPr>
          <w:rStyle w:val="22"/>
          <w:rFonts w:ascii="方正小标宋简体" w:eastAsia="方正小标宋简体" w:cs="方正小标宋简体" w:hAnsi="方正小标宋简体" w:hint="eastAsia"/>
          <w:color w:val="auto"/>
          <w:sz w:val="44"/>
          <w:szCs w:val="44"/>
          <w:u w:val="none"/>
        </w:rPr>
        <w:t>单位预算收支总表</w:t>
      </w:r>
    </w:p>
    <w:p>
      <w:pPr>
        <w:spacing w:line="560" w:lineRule="exact"/>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 xml:space="preserve">323001 </w:t>
      </w:r>
      <w:r>
        <w:rPr>
          <w:rStyle w:val="22"/>
          <w:rFonts w:ascii="方正仿宋简体" w:eastAsia="方正仿宋简体" w:cs="方正仿宋简体" w:hAnsi="方正仿宋简体" w:hint="eastAsia"/>
          <w:color w:val="auto"/>
          <w:szCs w:val="21"/>
          <w:u w:val="none"/>
        </w:rPr>
        <w:t>遵化市人力资源和社会保障局本级</w:t>
      </w:r>
      <w:r>
        <w:rPr>
          <w:rStyle w:val="22"/>
          <w:rFonts w:ascii="方正仿宋简体" w:eastAsia="方正仿宋简体" w:cs="方正仿宋简体" w:hAnsi="方正仿宋简体" w:hint="eastAsia"/>
          <w:color w:val="auto"/>
          <w:szCs w:val="21"/>
          <w:u w:val="none"/>
          <w:lang w:val="en-US" w:eastAsia="zh-CN"/>
        </w:rPr>
        <w:t xml:space="preserve">                        </w:t>
      </w:r>
      <w:r>
        <w:rPr>
          <w:rStyle w:val="22"/>
          <w:rFonts w:ascii="方正仿宋简体" w:eastAsia="方正仿宋简体" w:cs="方正仿宋简体" w:hAnsi="方正仿宋简体" w:hint="eastAsia"/>
          <w:color w:val="auto"/>
          <w:szCs w:val="21"/>
          <w:u w:val="none"/>
        </w:rPr>
        <w:t>预算年度：</w:t>
      </w:r>
      <w:r>
        <w:rPr>
          <w:rStyle w:val="22"/>
          <w:rFonts w:ascii="方正仿宋简体" w:eastAsia="方正仿宋简体" w:cs="方正仿宋简体" w:hAnsi="方正仿宋简体"/>
          <w:color w:val="auto"/>
          <w:szCs w:val="21"/>
          <w:u w:val="none"/>
        </w:rPr>
        <w:t>202</w:t>
      </w:r>
      <w:r>
        <w:rPr>
          <w:rStyle w:val="22"/>
          <w:rFonts w:ascii="方正仿宋简体" w:eastAsia="方正仿宋简体" w:cs="方正仿宋简体" w:hAnsi="方正仿宋简体" w:hint="eastAsia"/>
          <w:color w:val="auto"/>
          <w:szCs w:val="21"/>
          <w:u w:val="none"/>
          <w:lang w:val="en-US" w:eastAsia="zh-CN"/>
        </w:rPr>
        <w:t>3</w:t>
      </w:r>
      <w:r>
        <w:rPr>
          <w:rStyle w:val="22"/>
          <w:rFonts w:ascii="方正仿宋简体" w:eastAsia="方正仿宋简体" w:cs="方正仿宋简体" w:hAnsi="方正仿宋简体"/>
          <w:color w:val="auto"/>
          <w:szCs w:val="21"/>
          <w:u w:val="none"/>
        </w:rPr>
        <w:t xml:space="preserve">  </w:t>
      </w:r>
      <w:r>
        <w:rPr>
          <w:rStyle w:val="22"/>
          <w:rFonts w:ascii="方正仿宋简体" w:eastAsia="方正仿宋简体" w:cs="方正仿宋简体" w:hAnsi="方正仿宋简体" w:hint="eastAsia"/>
          <w:color w:val="auto"/>
          <w:szCs w:val="21"/>
          <w:u w:val="none"/>
          <w:lang w:val="en-US" w:eastAsia="zh-CN"/>
        </w:rPr>
        <w:t xml:space="preserve">                                                   </w:t>
      </w:r>
      <w:r>
        <w:rPr>
          <w:rStyle w:val="22"/>
          <w:rFonts w:ascii="方正仿宋简体" w:eastAsia="方正仿宋简体" w:cs="方正仿宋简体" w:hAnsi="方正仿宋简体" w:hint="eastAsia"/>
          <w:color w:val="auto"/>
          <w:szCs w:val="21"/>
          <w:u w:val="none"/>
        </w:rPr>
        <w:t>单位：万元</w:t>
      </w:r>
    </w:p>
    <w:tbl>
      <w:tblPr>
        <w:jc w:val="center"/>
        <w:tblW w:w="147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Look w:val="0600" w:firstRow="0" w:lastRow="0" w:firstColumn="0" w:lastColumn="0" w:noHBand="1" w:noVBand="1"/>
      </w:tblPr>
      <w:tblGrid>
        <w:gridCol w:w="1037"/>
        <w:gridCol w:w="5146"/>
        <w:gridCol w:w="1526"/>
        <w:gridCol w:w="5488"/>
        <w:gridCol w:w="1543"/>
      </w:tblGrid>
      <w:tr>
        <w:trPr>
          <w:trHeight w:hRule="exact" w:val="510"/>
          <w:tblHeader/>
        </w:trPr>
        <w:tc>
          <w:tcPr>
            <w:tcW w:w="1037" w:type="dxa"/>
            <w:vMerge w:val="restart"/>
            <w:noWrap/>
            <w:vAlign w:val="center"/>
          </w:tcPr>
          <w:p>
            <w:pPr>
              <w:tabs>
                <w:tab w:val="left" w:pos="453"/>
              </w:tabs>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序号</w:t>
            </w:r>
          </w:p>
        </w:tc>
        <w:tc>
          <w:tcPr>
            <w:tcW w:w="6672" w:type="dxa"/>
            <w:gridSpan w:val="2"/>
            <w:noWrap/>
            <w:vAlign w:val="center"/>
          </w:tcPr>
          <w:p>
            <w:pPr>
              <w:spacing w:line="560" w:lineRule="exact"/>
              <w:ind w:firstLineChars="600" w:firstLine="1260"/>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收</w:t>
            </w:r>
            <w:r>
              <w:rPr>
                <w:rStyle w:val="22"/>
                <w:rFonts w:ascii="方正仿宋简体" w:eastAsia="方正仿宋简体" w:cs="方正仿宋简体" w:hAnsi="方正仿宋简体"/>
                <w:color w:val="auto"/>
                <w:szCs w:val="21"/>
                <w:u w:val="none"/>
              </w:rPr>
              <w:t xml:space="preserve">  </w:t>
            </w:r>
            <w:r>
              <w:rPr>
                <w:rStyle w:val="22"/>
                <w:rFonts w:ascii="方正仿宋简体" w:eastAsia="方正仿宋简体" w:cs="方正仿宋简体" w:hAnsi="方正仿宋简体" w:hint="eastAsia"/>
                <w:color w:val="auto"/>
                <w:szCs w:val="21"/>
                <w:u w:val="none"/>
              </w:rPr>
              <w:t>入</w:t>
            </w:r>
          </w:p>
        </w:tc>
        <w:tc>
          <w:tcPr>
            <w:tcW w:w="7031" w:type="dxa"/>
            <w:gridSpan w:val="2"/>
            <w:noWrap/>
            <w:vAlign w:val="center"/>
          </w:tcPr>
          <w:p>
            <w:pPr>
              <w:spacing w:line="560" w:lineRule="exact"/>
              <w:ind w:firstLineChars="800" w:firstLine="1680"/>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支</w:t>
            </w:r>
            <w:r>
              <w:rPr>
                <w:rStyle w:val="22"/>
                <w:rFonts w:ascii="方正仿宋简体" w:eastAsia="方正仿宋简体" w:cs="方正仿宋简体" w:hAnsi="方正仿宋简体"/>
                <w:color w:val="auto"/>
                <w:szCs w:val="21"/>
                <w:u w:val="none"/>
              </w:rPr>
              <w:t xml:space="preserve">  </w:t>
            </w:r>
            <w:r>
              <w:rPr>
                <w:rStyle w:val="22"/>
                <w:rFonts w:ascii="方正仿宋简体" w:eastAsia="方正仿宋简体" w:cs="方正仿宋简体" w:hAnsi="方正仿宋简体" w:hint="eastAsia"/>
                <w:color w:val="auto"/>
                <w:szCs w:val="21"/>
                <w:u w:val="none"/>
              </w:rPr>
              <w:t>出</w:t>
            </w:r>
          </w:p>
        </w:tc>
      </w:tr>
      <w:tr>
        <w:trPr>
          <w:trHeight w:hRule="exact" w:val="630"/>
          <w:tblHeader/>
        </w:trPr>
        <w:tc>
          <w:tcPr>
            <w:tcW w:w="1037" w:type="dxa"/>
            <w:vMerge/>
            <w:noWrap/>
            <w:vAlign w:val="center"/>
          </w:tcPr>
          <w:p/>
        </w:tc>
        <w:tc>
          <w:tcPr>
            <w:tcW w:w="5146"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项</w:t>
            </w:r>
            <w:r>
              <w:rPr>
                <w:rStyle w:val="22"/>
                <w:rFonts w:ascii="方正仿宋简体" w:eastAsia="方正仿宋简体" w:cs="方正仿宋简体" w:hAnsi="方正仿宋简体"/>
                <w:color w:val="auto"/>
                <w:szCs w:val="21"/>
                <w:u w:val="none"/>
              </w:rPr>
              <w:t xml:space="preserve">  </w:t>
            </w:r>
            <w:r>
              <w:rPr>
                <w:rStyle w:val="22"/>
                <w:rFonts w:ascii="方正仿宋简体" w:eastAsia="方正仿宋简体" w:cs="方正仿宋简体" w:hAnsi="方正仿宋简体" w:hint="eastAsia"/>
                <w:color w:val="auto"/>
                <w:szCs w:val="21"/>
                <w:u w:val="none"/>
              </w:rPr>
              <w:t>目</w:t>
            </w:r>
          </w:p>
        </w:tc>
        <w:tc>
          <w:tcPr>
            <w:tcW w:w="1526"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预算数</w:t>
            </w:r>
          </w:p>
        </w:tc>
        <w:tc>
          <w:tcPr>
            <w:tcW w:w="5488"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项</w:t>
            </w:r>
            <w:r>
              <w:rPr>
                <w:rStyle w:val="22"/>
                <w:rFonts w:ascii="方正仿宋简体" w:eastAsia="方正仿宋简体" w:cs="方正仿宋简体" w:hAnsi="方正仿宋简体"/>
                <w:color w:val="auto"/>
                <w:szCs w:val="21"/>
                <w:u w:val="none"/>
              </w:rPr>
              <w:t xml:space="preserve">  </w:t>
            </w:r>
            <w:r>
              <w:rPr>
                <w:rStyle w:val="22"/>
                <w:rFonts w:ascii="方正仿宋简体" w:eastAsia="方正仿宋简体" w:cs="方正仿宋简体" w:hAnsi="方正仿宋简体" w:hint="eastAsia"/>
                <w:color w:val="auto"/>
                <w:szCs w:val="21"/>
                <w:u w:val="none"/>
              </w:rPr>
              <w:t>目</w:t>
            </w:r>
          </w:p>
        </w:tc>
        <w:tc>
          <w:tcPr>
            <w:tcW w:w="1543"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预算数</w:t>
            </w:r>
          </w:p>
        </w:tc>
      </w:tr>
      <w:tr>
        <w:trPr>
          <w:trHeight w:hRule="exact" w:val="510"/>
        </w:trPr>
        <w:tc>
          <w:tcPr>
            <w:tcW w:w="1037" w:type="dxa"/>
            <w:noWrap/>
            <w:vAlign w:val="center"/>
          </w:tcPr>
          <w:p>
            <w:pPr>
              <w:jc w:val="center"/>
              <w:rPr>
                <w:rStyle w:val="22"/>
                <w:rFonts w:ascii="方正仿宋简体" w:eastAsia="方正仿宋简体" w:cs="方正仿宋简体" w:hAnsi="方正仿宋简体"/>
                <w:color w:val="auto"/>
                <w:szCs w:val="21"/>
                <w:u w:val="none"/>
              </w:rPr>
            </w:pPr>
            <w:r>
              <w:rPr>
                <w:rFonts w:ascii="方正仿宋简体" w:eastAsia="方正仿宋简体" w:cs="方正仿宋简体" w:hAnsi="方正仿宋简体" w:hint="eastAsia"/>
                <w:szCs w:val="21"/>
              </w:rPr>
              <w:t>栏</w:t>
            </w:r>
            <w:r>
              <w:rPr>
                <w:rStyle w:val="22"/>
                <w:rFonts w:ascii="方正仿宋简体" w:eastAsia="方正仿宋简体" w:cs="方正仿宋简体" w:hAnsi="方正仿宋简体" w:hint="eastAsia"/>
                <w:color w:val="auto"/>
                <w:szCs w:val="21"/>
                <w:u w:val="none"/>
              </w:rPr>
              <w:t>次</w:t>
            </w:r>
          </w:p>
        </w:tc>
        <w:tc>
          <w:tcPr>
            <w:tcW w:w="5146"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1</w:t>
            </w:r>
          </w:p>
        </w:tc>
        <w:tc>
          <w:tcPr>
            <w:tcW w:w="1526"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2</w:t>
            </w:r>
          </w:p>
        </w:tc>
        <w:tc>
          <w:tcPr>
            <w:tcW w:w="5488"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3</w:t>
            </w:r>
          </w:p>
        </w:tc>
        <w:tc>
          <w:tcPr>
            <w:tcW w:w="1543"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4</w:t>
            </w:r>
          </w:p>
        </w:tc>
      </w:tr>
      <w:tr>
        <w:trPr>
          <w:trHeight w:hRule="exact" w:val="510"/>
        </w:trPr>
        <w:tc>
          <w:tcPr>
            <w:tcW w:w="1037" w:type="dxa"/>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1</w:t>
            </w:r>
          </w:p>
        </w:tc>
        <w:tc>
          <w:tcPr>
            <w:tcW w:w="5146"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一、一般公共预算拨款收入</w:t>
            </w:r>
          </w:p>
        </w:tc>
        <w:tc>
          <w:tcPr>
            <w:tcW w:w="1526" w:type="dxa"/>
            <w:tcBorders>
              <w:left w:val="single" w:sz="6" w:space="0" w:color="000000"/>
            </w:tcBorders>
            <w:noWrap/>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1456.52</w:t>
            </w:r>
          </w:p>
        </w:tc>
        <w:tc>
          <w:tcPr>
            <w:tcW w:w="5488"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一、一般公共服务支出</w:t>
            </w:r>
          </w:p>
        </w:tc>
        <w:tc>
          <w:tcPr>
            <w:tcW w:w="1543"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r>
      <w:tr>
        <w:trPr>
          <w:trHeight w:hRule="exact" w:val="510"/>
        </w:trPr>
        <w:tc>
          <w:tcPr>
            <w:tcW w:w="1037" w:type="dxa"/>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2</w:t>
            </w:r>
          </w:p>
        </w:tc>
        <w:tc>
          <w:tcPr>
            <w:tcW w:w="5146"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二、政府性基金预算拨款收入</w:t>
            </w:r>
          </w:p>
        </w:tc>
        <w:tc>
          <w:tcPr>
            <w:tcW w:w="1526" w:type="dxa"/>
            <w:tcBorders>
              <w:left w:val="single" w:sz="6" w:space="0" w:color="000000"/>
            </w:tcBorders>
            <w:noWrap/>
          </w:tcPr>
          <w:p>
            <w:pPr>
              <w:spacing w:line="560" w:lineRule="exact"/>
              <w:jc w:val="center"/>
              <w:rPr>
                <w:rStyle w:val="22"/>
                <w:rFonts w:ascii="方正仿宋简体" w:eastAsia="方正仿宋简体" w:cs="方正仿宋简体" w:hAnsi="方正仿宋简体"/>
                <w:color w:val="auto"/>
                <w:szCs w:val="21"/>
                <w:u w:val="none"/>
              </w:rPr>
            </w:pPr>
          </w:p>
        </w:tc>
        <w:tc>
          <w:tcPr>
            <w:tcW w:w="5488"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二、外交支出</w:t>
            </w:r>
          </w:p>
        </w:tc>
        <w:tc>
          <w:tcPr>
            <w:tcW w:w="1543"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r>
      <w:tr>
        <w:trPr>
          <w:trHeight w:hRule="exact" w:val="510"/>
        </w:trPr>
        <w:tc>
          <w:tcPr>
            <w:tcW w:w="1037" w:type="dxa"/>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3</w:t>
            </w:r>
          </w:p>
        </w:tc>
        <w:tc>
          <w:tcPr>
            <w:tcW w:w="5146"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三、国有资本经营预算拨款收入</w:t>
            </w:r>
          </w:p>
        </w:tc>
        <w:tc>
          <w:tcPr>
            <w:tcW w:w="1526" w:type="dxa"/>
            <w:tcBorders>
              <w:left w:val="single" w:sz="6" w:space="0" w:color="000000"/>
            </w:tcBorders>
            <w:noWrap/>
          </w:tcPr>
          <w:p>
            <w:pPr>
              <w:spacing w:line="560" w:lineRule="exact"/>
              <w:jc w:val="center"/>
              <w:rPr>
                <w:rStyle w:val="22"/>
                <w:rFonts w:ascii="方正仿宋简体" w:eastAsia="方正仿宋简体" w:cs="方正仿宋简体" w:hAnsi="方正仿宋简体"/>
                <w:color w:val="auto"/>
                <w:szCs w:val="21"/>
                <w:u w:val="none"/>
              </w:rPr>
            </w:pPr>
          </w:p>
        </w:tc>
        <w:tc>
          <w:tcPr>
            <w:tcW w:w="5488"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三、国防支出</w:t>
            </w:r>
          </w:p>
        </w:tc>
        <w:tc>
          <w:tcPr>
            <w:tcW w:w="1543"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r>
      <w:tr>
        <w:trPr>
          <w:trHeight w:hRule="exact" w:val="510"/>
        </w:trPr>
        <w:tc>
          <w:tcPr>
            <w:tcW w:w="1037" w:type="dxa"/>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4</w:t>
            </w:r>
          </w:p>
        </w:tc>
        <w:tc>
          <w:tcPr>
            <w:tcW w:w="5146"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四、财政专户管理资金收入</w:t>
            </w:r>
          </w:p>
        </w:tc>
        <w:tc>
          <w:tcPr>
            <w:tcW w:w="1526" w:type="dxa"/>
            <w:tcBorders>
              <w:left w:val="single" w:sz="6" w:space="0" w:color="000000"/>
            </w:tcBorders>
            <w:noWrap/>
          </w:tcPr>
          <w:p>
            <w:pPr>
              <w:spacing w:line="560" w:lineRule="exact"/>
              <w:jc w:val="center"/>
              <w:rPr>
                <w:rStyle w:val="22"/>
                <w:rFonts w:ascii="方正仿宋简体" w:eastAsia="方正仿宋简体" w:cs="方正仿宋简体" w:hAnsi="方正仿宋简体"/>
                <w:color w:val="auto"/>
                <w:szCs w:val="21"/>
                <w:u w:val="none"/>
              </w:rPr>
            </w:pPr>
          </w:p>
        </w:tc>
        <w:tc>
          <w:tcPr>
            <w:tcW w:w="5488"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四、公共安全支出</w:t>
            </w:r>
          </w:p>
        </w:tc>
        <w:tc>
          <w:tcPr>
            <w:tcW w:w="1543"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r>
      <w:tr>
        <w:trPr>
          <w:trHeight w:hRule="exact" w:val="510"/>
        </w:trPr>
        <w:tc>
          <w:tcPr>
            <w:tcW w:w="1037" w:type="dxa"/>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5</w:t>
            </w:r>
          </w:p>
        </w:tc>
        <w:tc>
          <w:tcPr>
            <w:tcW w:w="5146"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五、事业收入</w:t>
            </w:r>
          </w:p>
        </w:tc>
        <w:tc>
          <w:tcPr>
            <w:tcW w:w="1526" w:type="dxa"/>
            <w:tcBorders>
              <w:left w:val="single" w:sz="6" w:space="0" w:color="000000"/>
            </w:tcBorders>
            <w:noWrap/>
          </w:tcPr>
          <w:p>
            <w:pPr>
              <w:spacing w:line="560" w:lineRule="exact"/>
              <w:jc w:val="center"/>
              <w:rPr>
                <w:rStyle w:val="22"/>
                <w:rFonts w:ascii="方正仿宋简体" w:eastAsia="方正仿宋简体" w:cs="方正仿宋简体" w:hAnsi="方正仿宋简体"/>
                <w:color w:val="auto"/>
                <w:szCs w:val="21"/>
                <w:u w:val="none"/>
              </w:rPr>
            </w:pPr>
          </w:p>
        </w:tc>
        <w:tc>
          <w:tcPr>
            <w:tcW w:w="5488"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五、教育支出</w:t>
            </w:r>
          </w:p>
        </w:tc>
        <w:tc>
          <w:tcPr>
            <w:tcW w:w="1543"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r>
      <w:tr>
        <w:trPr>
          <w:trHeight w:hRule="exact" w:val="510"/>
        </w:trPr>
        <w:tc>
          <w:tcPr>
            <w:tcW w:w="1037" w:type="dxa"/>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6</w:t>
            </w:r>
          </w:p>
        </w:tc>
        <w:tc>
          <w:tcPr>
            <w:tcW w:w="5146"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六、事业单位经营收入</w:t>
            </w:r>
          </w:p>
        </w:tc>
        <w:tc>
          <w:tcPr>
            <w:tcW w:w="1526" w:type="dxa"/>
            <w:tcBorders>
              <w:left w:val="single" w:sz="6" w:space="0" w:color="000000"/>
            </w:tcBorders>
            <w:noWrap/>
          </w:tcPr>
          <w:p>
            <w:pPr>
              <w:spacing w:line="560" w:lineRule="exact"/>
              <w:jc w:val="center"/>
              <w:rPr>
                <w:rStyle w:val="22"/>
                <w:rFonts w:ascii="方正仿宋简体" w:eastAsia="方正仿宋简体" w:cs="方正仿宋简体" w:hAnsi="方正仿宋简体"/>
                <w:color w:val="auto"/>
                <w:szCs w:val="21"/>
                <w:u w:val="none"/>
              </w:rPr>
            </w:pPr>
          </w:p>
        </w:tc>
        <w:tc>
          <w:tcPr>
            <w:tcW w:w="5488"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六、科学技术支出</w:t>
            </w:r>
          </w:p>
        </w:tc>
        <w:tc>
          <w:tcPr>
            <w:tcW w:w="1543"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r>
      <w:tr>
        <w:trPr>
          <w:trHeight w:hRule="exact" w:val="510"/>
        </w:trPr>
        <w:tc>
          <w:tcPr>
            <w:tcW w:w="1037" w:type="dxa"/>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7</w:t>
            </w:r>
          </w:p>
        </w:tc>
        <w:tc>
          <w:tcPr>
            <w:tcW w:w="5146"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七、上级补助收入</w:t>
            </w:r>
          </w:p>
        </w:tc>
        <w:tc>
          <w:tcPr>
            <w:tcW w:w="1526" w:type="dxa"/>
            <w:tcBorders>
              <w:left w:val="single" w:sz="6" w:space="0" w:color="000000"/>
            </w:tcBorders>
            <w:noWrap/>
          </w:tcPr>
          <w:p>
            <w:pPr>
              <w:spacing w:line="560" w:lineRule="exact"/>
              <w:jc w:val="center"/>
              <w:rPr>
                <w:rStyle w:val="22"/>
                <w:rFonts w:ascii="方正仿宋简体" w:eastAsia="方正仿宋简体" w:cs="方正仿宋简体" w:hAnsi="方正仿宋简体"/>
                <w:color w:val="auto"/>
                <w:szCs w:val="21"/>
                <w:u w:val="none"/>
              </w:rPr>
            </w:pPr>
          </w:p>
        </w:tc>
        <w:tc>
          <w:tcPr>
            <w:tcW w:w="5488"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七、文化旅游体育与传媒支出</w:t>
            </w:r>
          </w:p>
        </w:tc>
        <w:tc>
          <w:tcPr>
            <w:tcW w:w="1543"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r>
      <w:tr>
        <w:trPr>
          <w:trHeight w:hRule="exact" w:val="510"/>
        </w:trPr>
        <w:tc>
          <w:tcPr>
            <w:tcW w:w="1037" w:type="dxa"/>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8</w:t>
            </w:r>
          </w:p>
        </w:tc>
        <w:tc>
          <w:tcPr>
            <w:tcW w:w="5146"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八、附属单位上缴收入</w:t>
            </w:r>
          </w:p>
        </w:tc>
        <w:tc>
          <w:tcPr>
            <w:tcW w:w="1526" w:type="dxa"/>
            <w:tcBorders>
              <w:left w:val="single" w:sz="6" w:space="0" w:color="000000"/>
            </w:tcBorders>
            <w:noWrap/>
          </w:tcPr>
          <w:p>
            <w:pPr>
              <w:spacing w:line="560" w:lineRule="exact"/>
              <w:jc w:val="center"/>
              <w:rPr>
                <w:rStyle w:val="22"/>
                <w:rFonts w:ascii="方正仿宋简体" w:eastAsia="方正仿宋简体" w:cs="方正仿宋简体" w:hAnsi="方正仿宋简体"/>
                <w:color w:val="auto"/>
                <w:szCs w:val="21"/>
                <w:u w:val="none"/>
              </w:rPr>
            </w:pPr>
          </w:p>
        </w:tc>
        <w:tc>
          <w:tcPr>
            <w:tcW w:w="5488"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八、社会保障和就业支出</w:t>
            </w:r>
          </w:p>
        </w:tc>
        <w:tc>
          <w:tcPr>
            <w:tcW w:w="1543"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1342.23</w:t>
            </w:r>
          </w:p>
        </w:tc>
      </w:tr>
      <w:tr>
        <w:trPr>
          <w:trHeight w:hRule="exact" w:val="510"/>
        </w:trPr>
        <w:tc>
          <w:tcPr>
            <w:tcW w:w="1037" w:type="dxa"/>
          </w:tcPr>
          <w:p>
            <w:pPr>
              <w:spacing w:line="560" w:lineRule="exact"/>
              <w:jc w:val="center"/>
              <w:rPr>
                <w:rFonts w:ascii="方正仿宋简体" w:eastAsia="方正仿宋简体" w:cs="方正仿宋简体" w:hAnsi="方正仿宋简体"/>
                <w:color w:val="auto"/>
                <w:kern w:val="2"/>
                <w:sz w:val="21"/>
                <w:szCs w:val="21"/>
                <w:u w:val="none"/>
                <w:lang w:val="en-US" w:eastAsia="zh-CN" w:bidi="ar-SA"/>
              </w:rPr>
            </w:pPr>
            <w:r>
              <w:rPr>
                <w:rStyle w:val="22"/>
                <w:rFonts w:ascii="方正仿宋简体" w:eastAsia="方正仿宋简体" w:cs="方正仿宋简体" w:hAnsi="方正仿宋简体"/>
                <w:color w:val="auto"/>
                <w:szCs w:val="21"/>
                <w:u w:val="none"/>
              </w:rPr>
              <w:t>9</w:t>
            </w:r>
          </w:p>
        </w:tc>
        <w:tc>
          <w:tcPr>
            <w:tcW w:w="5146" w:type="dxa"/>
            <w:tcBorders>
              <w:left w:val="single" w:sz="6" w:space="0" w:color="000000"/>
            </w:tcBorders>
            <w:noWrap/>
          </w:tcPr>
          <w:p>
            <w:pPr>
              <w:spacing w:line="560" w:lineRule="exact"/>
              <w:jc w:val="left"/>
              <w:rPr>
                <w:rFonts w:ascii="方正仿宋简体" w:eastAsia="方正仿宋简体" w:cs="方正仿宋简体" w:hAnsi="方正仿宋简体" w:hint="eastAsia"/>
                <w:color w:val="auto"/>
                <w:kern w:val="2"/>
                <w:sz w:val="21"/>
                <w:szCs w:val="21"/>
                <w:u w:val="none"/>
                <w:lang w:val="en-US" w:eastAsia="zh-CN" w:bidi="ar-SA"/>
              </w:rPr>
            </w:pPr>
            <w:r>
              <w:rPr>
                <w:rStyle w:val="22"/>
                <w:rFonts w:ascii="方正仿宋简体" w:eastAsia="方正仿宋简体" w:cs="方正仿宋简体" w:hAnsi="方正仿宋简体" w:hint="eastAsia"/>
                <w:color w:val="auto"/>
                <w:szCs w:val="21"/>
                <w:u w:val="none"/>
              </w:rPr>
              <w:t>九、其他收入</w:t>
            </w:r>
          </w:p>
        </w:tc>
        <w:tc>
          <w:tcPr>
            <w:tcW w:w="1526" w:type="dxa"/>
            <w:tcBorders>
              <w:left w:val="single" w:sz="6" w:space="0" w:color="000000"/>
            </w:tcBorders>
            <w:noWrap/>
          </w:tcPr>
          <w:p>
            <w:pPr>
              <w:spacing w:line="560" w:lineRule="exact"/>
              <w:jc w:val="center"/>
              <w:rPr>
                <w:rStyle w:val="22"/>
                <w:rFonts w:ascii="方正仿宋简体" w:eastAsia="方正仿宋简体" w:cs="方正仿宋简体" w:hAnsi="方正仿宋简体"/>
                <w:color w:val="auto"/>
                <w:szCs w:val="21"/>
                <w:u w:val="none"/>
              </w:rPr>
            </w:pPr>
          </w:p>
        </w:tc>
        <w:tc>
          <w:tcPr>
            <w:tcW w:w="5488" w:type="dxa"/>
            <w:tcBorders>
              <w:left w:val="single" w:sz="6" w:space="0" w:color="000000"/>
            </w:tcBorders>
            <w:noWrap/>
          </w:tcPr>
          <w:p>
            <w:pPr>
              <w:spacing w:line="560" w:lineRule="exact"/>
              <w:jc w:val="left"/>
              <w:rPr>
                <w:rFonts w:ascii="方正仿宋简体" w:eastAsia="方正仿宋简体" w:cs="方正仿宋简体" w:hAnsi="方正仿宋简体" w:hint="eastAsia"/>
                <w:color w:val="auto"/>
                <w:kern w:val="2"/>
                <w:sz w:val="21"/>
                <w:szCs w:val="21"/>
                <w:u w:val="none"/>
                <w:lang w:val="en-US" w:eastAsia="zh-CN" w:bidi="ar-SA"/>
              </w:rPr>
            </w:pPr>
            <w:r>
              <w:rPr>
                <w:rStyle w:val="22"/>
                <w:rFonts w:ascii="方正仿宋简体" w:eastAsia="方正仿宋简体" w:cs="方正仿宋简体" w:hAnsi="方正仿宋简体" w:hint="eastAsia"/>
                <w:color w:val="auto"/>
                <w:szCs w:val="21"/>
                <w:u w:val="none"/>
              </w:rPr>
              <w:t>九、</w:t>
            </w:r>
            <w:r>
              <w:rPr>
                <w:rStyle w:val="22"/>
                <w:rFonts w:ascii="方正仿宋简体" w:eastAsia="方正仿宋简体" w:cs="方正仿宋简体" w:hAnsi="方正仿宋简体" w:hint="eastAsia"/>
                <w:color w:val="auto"/>
                <w:szCs w:val="21"/>
                <w:u w:val="none"/>
                <w:lang w:eastAsia="zh-CN"/>
              </w:rPr>
              <w:t>社会保险基金支出</w:t>
            </w:r>
          </w:p>
        </w:tc>
        <w:tc>
          <w:tcPr>
            <w:tcW w:w="1543"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hint="eastAsia"/>
                <w:color w:val="auto"/>
                <w:szCs w:val="21"/>
                <w:u w:val="none"/>
                <w:lang w:val="en-US" w:eastAsia="zh-CN"/>
              </w:rPr>
            </w:pPr>
          </w:p>
        </w:tc>
      </w:tr>
      <w:tr>
        <w:trPr>
          <w:trHeight w:hRule="exact" w:val="510"/>
        </w:trPr>
        <w:tc>
          <w:tcPr>
            <w:tcW w:w="1037" w:type="dxa"/>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10</w:t>
            </w:r>
          </w:p>
        </w:tc>
        <w:tc>
          <w:tcPr>
            <w:tcW w:w="5146"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p>
        </w:tc>
        <w:tc>
          <w:tcPr>
            <w:tcW w:w="1526" w:type="dxa"/>
            <w:tcBorders>
              <w:left w:val="single" w:sz="6" w:space="0" w:color="000000"/>
            </w:tcBorders>
            <w:noWrap/>
          </w:tcPr>
          <w:p>
            <w:pPr>
              <w:spacing w:line="560" w:lineRule="exact"/>
              <w:jc w:val="center"/>
              <w:rPr>
                <w:rStyle w:val="22"/>
                <w:rFonts w:ascii="方正仿宋简体" w:eastAsia="方正仿宋简体" w:cs="方正仿宋简体" w:hAnsi="方正仿宋简体"/>
                <w:color w:val="auto"/>
                <w:szCs w:val="21"/>
                <w:u w:val="none"/>
              </w:rPr>
            </w:pPr>
          </w:p>
        </w:tc>
        <w:tc>
          <w:tcPr>
            <w:tcW w:w="5488"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lang w:eastAsia="zh-CN"/>
              </w:rPr>
              <w:t>十</w:t>
            </w:r>
            <w:r>
              <w:rPr>
                <w:rStyle w:val="22"/>
                <w:rFonts w:ascii="方正仿宋简体" w:eastAsia="方正仿宋简体" w:cs="方正仿宋简体" w:hAnsi="方正仿宋简体" w:hint="eastAsia"/>
                <w:color w:val="auto"/>
                <w:szCs w:val="21"/>
                <w:u w:val="none"/>
              </w:rPr>
              <w:t>、卫生健康支出</w:t>
            </w:r>
          </w:p>
        </w:tc>
        <w:tc>
          <w:tcPr>
            <w:tcW w:w="1543"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138.19</w:t>
            </w:r>
          </w:p>
        </w:tc>
      </w:tr>
      <w:tr>
        <w:trPr>
          <w:trHeight w:hRule="exact" w:val="510"/>
        </w:trPr>
        <w:tc>
          <w:tcPr>
            <w:tcW w:w="1037" w:type="dxa"/>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11</w:t>
            </w:r>
          </w:p>
        </w:tc>
        <w:tc>
          <w:tcPr>
            <w:tcW w:w="5146" w:type="dxa"/>
            <w:tcBorders>
              <w:left w:val="single" w:sz="6" w:space="0" w:color="000000"/>
            </w:tcBorders>
            <w:noWrap/>
          </w:tcPr>
          <w:p>
            <w:pPr>
              <w:spacing w:line="560" w:lineRule="exact"/>
              <w:jc w:val="center"/>
              <w:rPr>
                <w:rStyle w:val="22"/>
                <w:rFonts w:ascii="方正仿宋简体" w:eastAsia="方正仿宋简体" w:cs="方正仿宋简体" w:hAnsi="方正仿宋简体"/>
                <w:color w:val="auto"/>
                <w:szCs w:val="21"/>
                <w:u w:val="none"/>
              </w:rPr>
            </w:pPr>
          </w:p>
        </w:tc>
        <w:tc>
          <w:tcPr>
            <w:tcW w:w="1526" w:type="dxa"/>
            <w:tcBorders>
              <w:left w:val="single" w:sz="6" w:space="0" w:color="000000"/>
            </w:tcBorders>
            <w:noWrap/>
          </w:tcPr>
          <w:p>
            <w:pPr>
              <w:spacing w:line="560" w:lineRule="exact"/>
              <w:jc w:val="center"/>
              <w:rPr>
                <w:rStyle w:val="22"/>
                <w:rFonts w:ascii="方正仿宋简体" w:eastAsia="方正仿宋简体" w:cs="方正仿宋简体" w:hAnsi="方正仿宋简体"/>
                <w:color w:val="auto"/>
                <w:szCs w:val="21"/>
                <w:u w:val="none"/>
              </w:rPr>
            </w:pPr>
          </w:p>
        </w:tc>
        <w:tc>
          <w:tcPr>
            <w:tcW w:w="5488"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十</w:t>
            </w:r>
            <w:r>
              <w:rPr>
                <w:rStyle w:val="22"/>
                <w:rFonts w:ascii="方正仿宋简体" w:eastAsia="方正仿宋简体" w:cs="方正仿宋简体" w:hAnsi="方正仿宋简体" w:hint="eastAsia"/>
                <w:color w:val="auto"/>
                <w:szCs w:val="21"/>
                <w:u w:val="none"/>
                <w:lang w:eastAsia="zh-CN"/>
              </w:rPr>
              <w:t>一</w:t>
            </w:r>
            <w:r>
              <w:rPr>
                <w:rStyle w:val="22"/>
                <w:rFonts w:ascii="方正仿宋简体" w:eastAsia="方正仿宋简体" w:cs="方正仿宋简体" w:hAnsi="方正仿宋简体" w:hint="eastAsia"/>
                <w:color w:val="auto"/>
                <w:szCs w:val="21"/>
                <w:u w:val="none"/>
              </w:rPr>
              <w:t>、节能环保支出</w:t>
            </w:r>
          </w:p>
        </w:tc>
        <w:tc>
          <w:tcPr>
            <w:tcW w:w="1543"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r>
      <w:tr>
        <w:trPr>
          <w:trHeight w:hRule="exact" w:val="510"/>
        </w:trPr>
        <w:tc>
          <w:tcPr>
            <w:tcW w:w="1037" w:type="dxa"/>
          </w:tcPr>
          <w:p>
            <w:pPr>
              <w:spacing w:line="560" w:lineRule="exact"/>
              <w:jc w:val="center"/>
              <w:rPr>
                <w:rFonts w:ascii="方正仿宋简体" w:eastAsia="方正仿宋简体" w:cs="方正仿宋简体" w:hAnsi="方正仿宋简体"/>
                <w:color w:val="auto"/>
                <w:kern w:val="2"/>
                <w:sz w:val="21"/>
                <w:szCs w:val="21"/>
                <w:u w:val="none"/>
                <w:lang w:val="en-US" w:eastAsia="zh-CN" w:bidi="ar-SA"/>
              </w:rPr>
            </w:pPr>
            <w:r>
              <w:rPr>
                <w:rStyle w:val="22"/>
                <w:rFonts w:ascii="方正仿宋简体" w:eastAsia="方正仿宋简体" w:cs="方正仿宋简体" w:hAnsi="方正仿宋简体"/>
                <w:color w:val="auto"/>
                <w:szCs w:val="21"/>
                <w:u w:val="none"/>
              </w:rPr>
              <w:t>12</w:t>
            </w:r>
          </w:p>
        </w:tc>
        <w:tc>
          <w:tcPr>
            <w:tcW w:w="5146" w:type="dxa"/>
            <w:tcBorders>
              <w:left w:val="single" w:sz="6" w:space="0" w:color="000000"/>
            </w:tcBorders>
            <w:noWrap/>
          </w:tcPr>
          <w:p>
            <w:pPr>
              <w:spacing w:line="560" w:lineRule="exact"/>
              <w:jc w:val="center"/>
              <w:rPr>
                <w:rStyle w:val="22"/>
                <w:rFonts w:ascii="方正仿宋简体" w:eastAsia="方正仿宋简体" w:cs="方正仿宋简体" w:hAnsi="方正仿宋简体"/>
                <w:color w:val="auto"/>
                <w:szCs w:val="21"/>
                <w:u w:val="none"/>
              </w:rPr>
            </w:pPr>
          </w:p>
        </w:tc>
        <w:tc>
          <w:tcPr>
            <w:tcW w:w="1526" w:type="dxa"/>
            <w:tcBorders>
              <w:left w:val="single" w:sz="6" w:space="0" w:color="000000"/>
            </w:tcBorders>
            <w:noWrap/>
          </w:tcPr>
          <w:p>
            <w:pPr>
              <w:spacing w:line="560" w:lineRule="exact"/>
              <w:jc w:val="center"/>
              <w:rPr>
                <w:rStyle w:val="22"/>
                <w:rFonts w:ascii="方正仿宋简体" w:eastAsia="方正仿宋简体" w:cs="方正仿宋简体" w:hAnsi="方正仿宋简体"/>
                <w:color w:val="auto"/>
                <w:szCs w:val="21"/>
                <w:u w:val="none"/>
              </w:rPr>
            </w:pPr>
          </w:p>
        </w:tc>
        <w:tc>
          <w:tcPr>
            <w:tcW w:w="5488"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十</w:t>
            </w:r>
            <w:r>
              <w:rPr>
                <w:rStyle w:val="22"/>
                <w:rFonts w:ascii="方正仿宋简体" w:eastAsia="方正仿宋简体" w:cs="方正仿宋简体" w:hAnsi="方正仿宋简体" w:hint="eastAsia"/>
                <w:color w:val="auto"/>
                <w:szCs w:val="21"/>
                <w:u w:val="none"/>
                <w:lang w:eastAsia="zh-CN"/>
              </w:rPr>
              <w:t>二</w:t>
            </w:r>
            <w:r>
              <w:rPr>
                <w:rStyle w:val="22"/>
                <w:rFonts w:ascii="方正仿宋简体" w:eastAsia="方正仿宋简体" w:cs="方正仿宋简体" w:hAnsi="方正仿宋简体" w:hint="eastAsia"/>
                <w:color w:val="auto"/>
                <w:szCs w:val="21"/>
                <w:u w:val="none"/>
              </w:rPr>
              <w:t>、城乡社区支出</w:t>
            </w:r>
          </w:p>
        </w:tc>
        <w:tc>
          <w:tcPr>
            <w:tcW w:w="1543" w:type="dxa"/>
            <w:tcBorders>
              <w:left w:val="single" w:sz="6" w:space="0" w:color="000000"/>
            </w:tcBorders>
            <w:noWrap/>
          </w:tcPr>
          <w:p>
            <w:pPr>
              <w:spacing w:line="560" w:lineRule="exact"/>
              <w:jc w:val="center"/>
              <w:rPr>
                <w:rStyle w:val="22"/>
                <w:rFonts w:ascii="方正仿宋简体" w:eastAsia="方正仿宋简体" w:cs="方正仿宋简体" w:hAnsi="方正仿宋简体"/>
                <w:color w:val="auto"/>
                <w:szCs w:val="21"/>
                <w:u w:val="none"/>
              </w:rPr>
            </w:pPr>
          </w:p>
        </w:tc>
      </w:tr>
      <w:tr>
        <w:trPr>
          <w:trHeight w:hRule="exact" w:val="510"/>
        </w:trPr>
        <w:tc>
          <w:tcPr>
            <w:tcW w:w="1037" w:type="dxa"/>
          </w:tcPr>
          <w:p>
            <w:pPr>
              <w:spacing w:line="560" w:lineRule="exact"/>
              <w:jc w:val="center"/>
              <w:rPr>
                <w:rFonts w:ascii="方正仿宋简体" w:eastAsia="方正仿宋简体" w:cs="方正仿宋简体" w:hAnsi="方正仿宋简体"/>
                <w:color w:val="auto"/>
                <w:kern w:val="2"/>
                <w:sz w:val="21"/>
                <w:szCs w:val="21"/>
                <w:u w:val="none"/>
                <w:lang w:val="en-US" w:eastAsia="zh-CN" w:bidi="ar-SA"/>
              </w:rPr>
            </w:pPr>
            <w:r>
              <w:rPr>
                <w:rStyle w:val="22"/>
                <w:rFonts w:ascii="方正仿宋简体" w:eastAsia="方正仿宋简体" w:cs="方正仿宋简体" w:hAnsi="方正仿宋简体"/>
                <w:color w:val="auto"/>
                <w:szCs w:val="21"/>
                <w:u w:val="none"/>
              </w:rPr>
              <w:t>13</w:t>
            </w:r>
          </w:p>
        </w:tc>
        <w:tc>
          <w:tcPr>
            <w:tcW w:w="5146" w:type="dxa"/>
            <w:tcBorders>
              <w:left w:val="single" w:sz="6" w:space="0" w:color="000000"/>
            </w:tcBorders>
            <w:noWrap/>
          </w:tcPr>
          <w:p>
            <w:pPr>
              <w:spacing w:line="560" w:lineRule="exact"/>
              <w:jc w:val="center"/>
              <w:rPr>
                <w:rStyle w:val="22"/>
                <w:rFonts w:ascii="方正仿宋简体" w:eastAsia="方正仿宋简体" w:cs="方正仿宋简体" w:hAnsi="方正仿宋简体"/>
                <w:color w:val="auto"/>
                <w:szCs w:val="21"/>
                <w:u w:val="none"/>
              </w:rPr>
            </w:pPr>
          </w:p>
        </w:tc>
        <w:tc>
          <w:tcPr>
            <w:tcW w:w="1526" w:type="dxa"/>
            <w:tcBorders>
              <w:left w:val="single" w:sz="6" w:space="0" w:color="000000"/>
            </w:tcBorders>
            <w:noWrap/>
          </w:tcPr>
          <w:p>
            <w:pPr>
              <w:spacing w:line="560" w:lineRule="exact"/>
              <w:jc w:val="center"/>
              <w:rPr>
                <w:rStyle w:val="22"/>
                <w:rFonts w:ascii="方正仿宋简体" w:eastAsia="方正仿宋简体" w:cs="方正仿宋简体" w:hAnsi="方正仿宋简体"/>
                <w:color w:val="auto"/>
                <w:szCs w:val="21"/>
                <w:u w:val="none"/>
              </w:rPr>
            </w:pPr>
          </w:p>
        </w:tc>
        <w:tc>
          <w:tcPr>
            <w:tcW w:w="5488"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十</w:t>
            </w:r>
            <w:r>
              <w:rPr>
                <w:rStyle w:val="22"/>
                <w:rFonts w:ascii="方正仿宋简体" w:eastAsia="方正仿宋简体" w:cs="方正仿宋简体" w:hAnsi="方正仿宋简体" w:hint="eastAsia"/>
                <w:color w:val="auto"/>
                <w:szCs w:val="21"/>
                <w:u w:val="none"/>
                <w:lang w:eastAsia="zh-CN"/>
              </w:rPr>
              <w:t>三</w:t>
            </w:r>
            <w:r>
              <w:rPr>
                <w:rStyle w:val="22"/>
                <w:rFonts w:ascii="方正仿宋简体" w:eastAsia="方正仿宋简体" w:cs="方正仿宋简体" w:hAnsi="方正仿宋简体" w:hint="eastAsia"/>
                <w:color w:val="auto"/>
                <w:szCs w:val="21"/>
                <w:u w:val="none"/>
              </w:rPr>
              <w:t>、农林水支出</w:t>
            </w:r>
          </w:p>
        </w:tc>
        <w:tc>
          <w:tcPr>
            <w:tcW w:w="1543" w:type="dxa"/>
            <w:tcBorders>
              <w:left w:val="single" w:sz="6" w:space="0" w:color="000000"/>
            </w:tcBorders>
            <w:noWrap/>
          </w:tcPr>
          <w:p>
            <w:pPr>
              <w:spacing w:line="560" w:lineRule="exact"/>
              <w:jc w:val="center"/>
              <w:rPr>
                <w:rStyle w:val="22"/>
                <w:rFonts w:ascii="方正仿宋简体" w:eastAsia="方正仿宋简体" w:cs="方正仿宋简体" w:hAnsi="方正仿宋简体"/>
                <w:color w:val="auto"/>
                <w:szCs w:val="21"/>
                <w:u w:val="none"/>
              </w:rPr>
            </w:pPr>
          </w:p>
        </w:tc>
      </w:tr>
      <w:tr>
        <w:trPr>
          <w:trHeight w:hRule="exact" w:val="466"/>
        </w:trPr>
        <w:tc>
          <w:tcPr>
            <w:tcW w:w="1037" w:type="dxa"/>
          </w:tcPr>
          <w:p>
            <w:pPr>
              <w:spacing w:line="560" w:lineRule="exact"/>
              <w:jc w:val="center"/>
              <w:rPr>
                <w:rFonts w:ascii="方正仿宋简体" w:eastAsia="方正仿宋简体" w:cs="方正仿宋简体" w:hAnsi="方正仿宋简体"/>
                <w:color w:val="auto"/>
                <w:kern w:val="2"/>
                <w:sz w:val="21"/>
                <w:szCs w:val="21"/>
                <w:u w:val="none"/>
                <w:lang w:val="en-US" w:eastAsia="zh-CN" w:bidi="ar-SA"/>
              </w:rPr>
            </w:pPr>
            <w:r>
              <w:rPr>
                <w:rStyle w:val="22"/>
                <w:rFonts w:ascii="方正仿宋简体" w:eastAsia="方正仿宋简体" w:cs="方正仿宋简体" w:hAnsi="方正仿宋简体"/>
                <w:color w:val="auto"/>
                <w:szCs w:val="21"/>
                <w:u w:val="none"/>
              </w:rPr>
              <w:t>14</w:t>
            </w:r>
          </w:p>
        </w:tc>
        <w:tc>
          <w:tcPr>
            <w:tcW w:w="5146" w:type="dxa"/>
            <w:tcBorders>
              <w:left w:val="single" w:sz="6" w:space="0" w:color="000000"/>
            </w:tcBorders>
            <w:noWrap/>
          </w:tcPr>
          <w:p>
            <w:pPr>
              <w:spacing w:line="560" w:lineRule="exact"/>
              <w:jc w:val="center"/>
              <w:rPr>
                <w:rStyle w:val="22"/>
                <w:rFonts w:ascii="方正仿宋简体" w:eastAsia="方正仿宋简体" w:cs="方正仿宋简体" w:hAnsi="方正仿宋简体"/>
                <w:color w:val="auto"/>
                <w:szCs w:val="21"/>
                <w:u w:val="none"/>
              </w:rPr>
            </w:pPr>
          </w:p>
        </w:tc>
        <w:tc>
          <w:tcPr>
            <w:tcW w:w="1526" w:type="dxa"/>
            <w:tcBorders>
              <w:left w:val="single" w:sz="6" w:space="0" w:color="000000"/>
            </w:tcBorders>
            <w:noWrap/>
          </w:tcPr>
          <w:p>
            <w:pPr>
              <w:spacing w:line="560" w:lineRule="exact"/>
              <w:jc w:val="center"/>
              <w:rPr>
                <w:rStyle w:val="22"/>
                <w:rFonts w:ascii="方正仿宋简体" w:eastAsia="方正仿宋简体" w:cs="方正仿宋简体" w:hAnsi="方正仿宋简体"/>
                <w:color w:val="auto"/>
                <w:szCs w:val="21"/>
                <w:u w:val="none"/>
              </w:rPr>
            </w:pPr>
          </w:p>
        </w:tc>
        <w:tc>
          <w:tcPr>
            <w:tcW w:w="5488"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十</w:t>
            </w:r>
            <w:r>
              <w:rPr>
                <w:rStyle w:val="22"/>
                <w:rFonts w:ascii="方正仿宋简体" w:eastAsia="方正仿宋简体" w:cs="方正仿宋简体" w:hAnsi="方正仿宋简体" w:hint="eastAsia"/>
                <w:color w:val="auto"/>
                <w:szCs w:val="21"/>
                <w:u w:val="none"/>
                <w:lang w:eastAsia="zh-CN"/>
              </w:rPr>
              <w:t>四</w:t>
            </w:r>
            <w:r>
              <w:rPr>
                <w:rStyle w:val="22"/>
                <w:rFonts w:ascii="方正仿宋简体" w:eastAsia="方正仿宋简体" w:cs="方正仿宋简体" w:hAnsi="方正仿宋简体" w:hint="eastAsia"/>
                <w:color w:val="auto"/>
                <w:szCs w:val="21"/>
                <w:u w:val="none"/>
              </w:rPr>
              <w:t>、交通运输支出</w:t>
            </w:r>
          </w:p>
        </w:tc>
        <w:tc>
          <w:tcPr>
            <w:tcW w:w="1543" w:type="dxa"/>
            <w:tcBorders>
              <w:left w:val="single" w:sz="6" w:space="0" w:color="000000"/>
            </w:tcBorders>
            <w:noWrap/>
          </w:tcPr>
          <w:p>
            <w:pPr>
              <w:spacing w:line="560" w:lineRule="exact"/>
              <w:jc w:val="center"/>
              <w:rPr>
                <w:rStyle w:val="22"/>
                <w:rFonts w:ascii="方正仿宋简体" w:eastAsia="方正仿宋简体" w:cs="方正仿宋简体" w:hAnsi="方正仿宋简体"/>
                <w:color w:val="auto"/>
                <w:szCs w:val="21"/>
                <w:u w:val="none"/>
              </w:rPr>
            </w:pPr>
          </w:p>
        </w:tc>
      </w:tr>
      <w:tr>
        <w:trPr>
          <w:trHeight w:hRule="exact" w:val="510"/>
        </w:trPr>
        <w:tc>
          <w:tcPr>
            <w:tcW w:w="1037" w:type="dxa"/>
          </w:tcPr>
          <w:p>
            <w:pPr>
              <w:spacing w:line="560" w:lineRule="exact"/>
              <w:jc w:val="center"/>
              <w:rPr>
                <w:rFonts w:ascii="方正仿宋简体" w:eastAsia="方正仿宋简体" w:cs="方正仿宋简体" w:hAnsi="方正仿宋简体"/>
                <w:color w:val="auto"/>
                <w:kern w:val="2"/>
                <w:sz w:val="21"/>
                <w:szCs w:val="21"/>
                <w:u w:val="none"/>
                <w:lang w:val="en-US" w:eastAsia="zh-CN" w:bidi="ar-SA"/>
              </w:rPr>
            </w:pPr>
            <w:r>
              <w:rPr>
                <w:rStyle w:val="22"/>
                <w:rFonts w:ascii="方正仿宋简体" w:eastAsia="方正仿宋简体" w:cs="方正仿宋简体" w:hAnsi="方正仿宋简体"/>
                <w:color w:val="auto"/>
                <w:szCs w:val="21"/>
                <w:u w:val="none"/>
              </w:rPr>
              <w:t>15</w:t>
            </w:r>
          </w:p>
        </w:tc>
        <w:tc>
          <w:tcPr>
            <w:tcW w:w="5146" w:type="dxa"/>
            <w:tcBorders>
              <w:left w:val="single" w:sz="6" w:space="0" w:color="000000"/>
            </w:tcBorders>
            <w:noWrap/>
          </w:tcPr>
          <w:p>
            <w:pPr>
              <w:spacing w:line="560" w:lineRule="exact"/>
              <w:jc w:val="center"/>
              <w:rPr>
                <w:rStyle w:val="22"/>
                <w:rFonts w:ascii="方正仿宋简体" w:eastAsia="方正仿宋简体" w:cs="方正仿宋简体" w:hAnsi="方正仿宋简体"/>
                <w:color w:val="auto"/>
                <w:szCs w:val="21"/>
                <w:u w:val="none"/>
              </w:rPr>
            </w:pPr>
          </w:p>
        </w:tc>
        <w:tc>
          <w:tcPr>
            <w:tcW w:w="1526" w:type="dxa"/>
            <w:tcBorders>
              <w:left w:val="single" w:sz="6" w:space="0" w:color="000000"/>
            </w:tcBorders>
            <w:noWrap/>
          </w:tcPr>
          <w:p>
            <w:pPr>
              <w:spacing w:line="560" w:lineRule="exact"/>
              <w:jc w:val="center"/>
              <w:rPr>
                <w:rStyle w:val="22"/>
                <w:rFonts w:ascii="方正仿宋简体" w:eastAsia="方正仿宋简体" w:cs="方正仿宋简体" w:hAnsi="方正仿宋简体"/>
                <w:color w:val="auto"/>
                <w:szCs w:val="21"/>
                <w:u w:val="none"/>
              </w:rPr>
            </w:pPr>
          </w:p>
        </w:tc>
        <w:tc>
          <w:tcPr>
            <w:tcW w:w="5488"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十</w:t>
            </w:r>
            <w:r>
              <w:rPr>
                <w:rStyle w:val="22"/>
                <w:rFonts w:ascii="方正仿宋简体" w:eastAsia="方正仿宋简体" w:cs="方正仿宋简体" w:hAnsi="方正仿宋简体" w:hint="eastAsia"/>
                <w:color w:val="auto"/>
                <w:szCs w:val="21"/>
                <w:u w:val="none"/>
                <w:lang w:eastAsia="zh-CN"/>
              </w:rPr>
              <w:t>五</w:t>
            </w:r>
            <w:r>
              <w:rPr>
                <w:rStyle w:val="22"/>
                <w:rFonts w:ascii="方正仿宋简体" w:eastAsia="方正仿宋简体" w:cs="方正仿宋简体" w:hAnsi="方正仿宋简体" w:hint="eastAsia"/>
                <w:color w:val="auto"/>
                <w:szCs w:val="21"/>
                <w:u w:val="none"/>
              </w:rPr>
              <w:t>、资源勘探工业信息等支出</w:t>
            </w:r>
          </w:p>
        </w:tc>
        <w:tc>
          <w:tcPr>
            <w:tcW w:w="1543" w:type="dxa"/>
            <w:tcBorders>
              <w:left w:val="single" w:sz="6" w:space="0" w:color="000000"/>
            </w:tcBorders>
            <w:noWrap/>
          </w:tcPr>
          <w:p>
            <w:pPr>
              <w:spacing w:line="560" w:lineRule="exact"/>
              <w:jc w:val="center"/>
              <w:rPr>
                <w:rStyle w:val="22"/>
                <w:rFonts w:ascii="方正仿宋简体" w:eastAsia="方正仿宋简体" w:cs="方正仿宋简体" w:hAnsi="方正仿宋简体"/>
                <w:color w:val="auto"/>
                <w:szCs w:val="21"/>
                <w:u w:val="none"/>
              </w:rPr>
            </w:pPr>
          </w:p>
        </w:tc>
      </w:tr>
      <w:tr>
        <w:trPr>
          <w:trHeight w:hRule="exact" w:val="510"/>
        </w:trPr>
        <w:tc>
          <w:tcPr>
            <w:tcW w:w="1037" w:type="dxa"/>
          </w:tcPr>
          <w:p>
            <w:pPr>
              <w:spacing w:line="560" w:lineRule="exact"/>
              <w:jc w:val="center"/>
              <w:rPr>
                <w:rFonts w:ascii="方正仿宋简体" w:eastAsia="方正仿宋简体" w:cs="方正仿宋简体" w:hAnsi="方正仿宋简体"/>
                <w:color w:val="auto"/>
                <w:kern w:val="2"/>
                <w:sz w:val="21"/>
                <w:szCs w:val="21"/>
                <w:u w:val="none"/>
                <w:lang w:val="en-US" w:eastAsia="zh-CN" w:bidi="ar-SA"/>
              </w:rPr>
            </w:pPr>
            <w:r>
              <w:rPr>
                <w:rStyle w:val="22"/>
                <w:rFonts w:ascii="方正仿宋简体" w:eastAsia="方正仿宋简体" w:cs="方正仿宋简体" w:hAnsi="方正仿宋简体"/>
                <w:color w:val="auto"/>
                <w:szCs w:val="21"/>
                <w:u w:val="none"/>
              </w:rPr>
              <w:t>16</w:t>
            </w:r>
          </w:p>
        </w:tc>
        <w:tc>
          <w:tcPr>
            <w:tcW w:w="5146"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p>
        </w:tc>
        <w:tc>
          <w:tcPr>
            <w:tcW w:w="1526"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p>
        </w:tc>
        <w:tc>
          <w:tcPr>
            <w:tcW w:w="5488"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十</w:t>
            </w:r>
            <w:r>
              <w:rPr>
                <w:rStyle w:val="22"/>
                <w:rFonts w:ascii="方正仿宋简体" w:eastAsia="方正仿宋简体" w:cs="方正仿宋简体" w:hAnsi="方正仿宋简体" w:hint="eastAsia"/>
                <w:color w:val="auto"/>
                <w:szCs w:val="21"/>
                <w:u w:val="none"/>
                <w:lang w:eastAsia="zh-CN"/>
              </w:rPr>
              <w:t>六</w:t>
            </w:r>
            <w:r>
              <w:rPr>
                <w:rStyle w:val="22"/>
                <w:rFonts w:ascii="方正仿宋简体" w:eastAsia="方正仿宋简体" w:cs="方正仿宋简体" w:hAnsi="方正仿宋简体" w:hint="eastAsia"/>
                <w:color w:val="auto"/>
                <w:szCs w:val="21"/>
                <w:u w:val="none"/>
              </w:rPr>
              <w:t>、商业服务业等支出</w:t>
            </w:r>
          </w:p>
        </w:tc>
        <w:tc>
          <w:tcPr>
            <w:tcW w:w="1543" w:type="dxa"/>
            <w:tcBorders>
              <w:left w:val="single" w:sz="6" w:space="0" w:color="000000"/>
            </w:tcBorders>
            <w:noWrap/>
          </w:tcPr>
          <w:p>
            <w:pPr>
              <w:spacing w:line="560" w:lineRule="exact"/>
              <w:jc w:val="center"/>
              <w:rPr>
                <w:rStyle w:val="22"/>
                <w:rFonts w:ascii="方正仿宋简体" w:eastAsia="方正仿宋简体" w:cs="方正仿宋简体" w:hAnsi="方正仿宋简体"/>
                <w:color w:val="auto"/>
                <w:szCs w:val="21"/>
                <w:u w:val="none"/>
              </w:rPr>
            </w:pPr>
          </w:p>
        </w:tc>
      </w:tr>
      <w:tr>
        <w:trPr>
          <w:trHeight w:hRule="exact" w:val="510"/>
        </w:trPr>
        <w:tc>
          <w:tcPr>
            <w:tcW w:w="1037" w:type="dxa"/>
          </w:tcPr>
          <w:p>
            <w:pPr>
              <w:spacing w:line="560" w:lineRule="exact"/>
              <w:jc w:val="center"/>
              <w:rPr>
                <w:rFonts w:ascii="方正仿宋简体" w:eastAsia="方正仿宋简体" w:cs="方正仿宋简体" w:hAnsi="方正仿宋简体"/>
                <w:color w:val="auto"/>
                <w:kern w:val="2"/>
                <w:sz w:val="21"/>
                <w:szCs w:val="21"/>
                <w:u w:val="none"/>
                <w:lang w:val="en-US" w:eastAsia="zh-CN" w:bidi="ar-SA"/>
              </w:rPr>
            </w:pPr>
            <w:r>
              <w:rPr>
                <w:rStyle w:val="22"/>
                <w:rFonts w:ascii="方正仿宋简体" w:eastAsia="方正仿宋简体" w:cs="方正仿宋简体" w:hAnsi="方正仿宋简体"/>
                <w:color w:val="auto"/>
                <w:szCs w:val="21"/>
                <w:u w:val="none"/>
              </w:rPr>
              <w:t>17</w:t>
            </w:r>
          </w:p>
        </w:tc>
        <w:tc>
          <w:tcPr>
            <w:tcW w:w="5146"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p>
        </w:tc>
        <w:tc>
          <w:tcPr>
            <w:tcW w:w="1526"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p>
        </w:tc>
        <w:tc>
          <w:tcPr>
            <w:tcW w:w="5488"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十</w:t>
            </w:r>
            <w:r>
              <w:rPr>
                <w:rStyle w:val="22"/>
                <w:rFonts w:ascii="方正仿宋简体" w:eastAsia="方正仿宋简体" w:cs="方正仿宋简体" w:hAnsi="方正仿宋简体" w:hint="eastAsia"/>
                <w:color w:val="auto"/>
                <w:szCs w:val="21"/>
                <w:u w:val="none"/>
                <w:lang w:eastAsia="zh-CN"/>
              </w:rPr>
              <w:t>七</w:t>
            </w:r>
            <w:r>
              <w:rPr>
                <w:rStyle w:val="22"/>
                <w:rFonts w:ascii="方正仿宋简体" w:eastAsia="方正仿宋简体" w:cs="方正仿宋简体" w:hAnsi="方正仿宋简体" w:hint="eastAsia"/>
                <w:color w:val="auto"/>
                <w:szCs w:val="21"/>
                <w:u w:val="none"/>
              </w:rPr>
              <w:t>、金融支出</w:t>
            </w:r>
          </w:p>
        </w:tc>
        <w:tc>
          <w:tcPr>
            <w:tcW w:w="1543" w:type="dxa"/>
            <w:tcBorders>
              <w:left w:val="single" w:sz="6" w:space="0" w:color="000000"/>
            </w:tcBorders>
            <w:noWrap/>
          </w:tcPr>
          <w:p>
            <w:pPr>
              <w:spacing w:line="560" w:lineRule="exact"/>
              <w:jc w:val="center"/>
              <w:rPr>
                <w:rStyle w:val="22"/>
                <w:rFonts w:ascii="方正仿宋简体" w:eastAsia="方正仿宋简体" w:cs="方正仿宋简体" w:hAnsi="方正仿宋简体"/>
                <w:color w:val="auto"/>
                <w:szCs w:val="21"/>
                <w:u w:val="none"/>
              </w:rPr>
            </w:pPr>
          </w:p>
        </w:tc>
      </w:tr>
      <w:tr>
        <w:trPr>
          <w:trHeight w:hRule="exact" w:val="510"/>
        </w:trPr>
        <w:tc>
          <w:tcPr>
            <w:tcW w:w="1037" w:type="dxa"/>
          </w:tcPr>
          <w:p>
            <w:pPr>
              <w:spacing w:line="560" w:lineRule="exact"/>
              <w:jc w:val="center"/>
              <w:rPr>
                <w:rFonts w:ascii="方正仿宋简体" w:eastAsia="方正仿宋简体" w:cs="方正仿宋简体" w:hAnsi="方正仿宋简体"/>
                <w:color w:val="auto"/>
                <w:kern w:val="2"/>
                <w:sz w:val="21"/>
                <w:szCs w:val="21"/>
                <w:u w:val="none"/>
                <w:lang w:val="en-US" w:eastAsia="zh-CN" w:bidi="ar-SA"/>
              </w:rPr>
            </w:pPr>
            <w:r>
              <w:rPr>
                <w:rStyle w:val="22"/>
                <w:rFonts w:ascii="方正仿宋简体" w:eastAsia="方正仿宋简体" w:cs="方正仿宋简体" w:hAnsi="方正仿宋简体"/>
                <w:color w:val="auto"/>
                <w:szCs w:val="21"/>
                <w:u w:val="none"/>
              </w:rPr>
              <w:t>18</w:t>
            </w:r>
          </w:p>
        </w:tc>
        <w:tc>
          <w:tcPr>
            <w:tcW w:w="5146"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p>
        </w:tc>
        <w:tc>
          <w:tcPr>
            <w:tcW w:w="1526"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p>
        </w:tc>
        <w:tc>
          <w:tcPr>
            <w:tcW w:w="5488"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十</w:t>
            </w:r>
            <w:r>
              <w:rPr>
                <w:rStyle w:val="22"/>
                <w:rFonts w:ascii="方正仿宋简体" w:eastAsia="方正仿宋简体" w:cs="方正仿宋简体" w:hAnsi="方正仿宋简体" w:hint="eastAsia"/>
                <w:color w:val="auto"/>
                <w:szCs w:val="21"/>
                <w:u w:val="none"/>
                <w:lang w:eastAsia="zh-CN"/>
              </w:rPr>
              <w:t>八</w:t>
            </w:r>
            <w:r>
              <w:rPr>
                <w:rStyle w:val="22"/>
                <w:rFonts w:ascii="方正仿宋简体" w:eastAsia="方正仿宋简体" w:cs="方正仿宋简体" w:hAnsi="方正仿宋简体" w:hint="eastAsia"/>
                <w:color w:val="auto"/>
                <w:szCs w:val="21"/>
                <w:u w:val="none"/>
              </w:rPr>
              <w:t>、援助其他地区支出</w:t>
            </w:r>
          </w:p>
        </w:tc>
        <w:tc>
          <w:tcPr>
            <w:tcW w:w="1543" w:type="dxa"/>
            <w:tcBorders>
              <w:left w:val="single" w:sz="6" w:space="0" w:color="000000"/>
            </w:tcBorders>
            <w:noWrap/>
          </w:tcPr>
          <w:p>
            <w:pPr>
              <w:spacing w:line="560" w:lineRule="exact"/>
              <w:jc w:val="center"/>
              <w:rPr>
                <w:rStyle w:val="22"/>
                <w:rFonts w:ascii="方正仿宋简体" w:eastAsia="方正仿宋简体" w:cs="方正仿宋简体" w:hAnsi="方正仿宋简体"/>
                <w:color w:val="auto"/>
                <w:szCs w:val="21"/>
                <w:u w:val="none"/>
              </w:rPr>
            </w:pPr>
          </w:p>
        </w:tc>
      </w:tr>
      <w:tr>
        <w:trPr>
          <w:trHeight w:hRule="exact" w:val="510"/>
        </w:trPr>
        <w:tc>
          <w:tcPr>
            <w:tcW w:w="1037" w:type="dxa"/>
          </w:tcPr>
          <w:p>
            <w:pPr>
              <w:spacing w:line="560" w:lineRule="exact"/>
              <w:jc w:val="center"/>
              <w:rPr>
                <w:rFonts w:ascii="方正仿宋简体" w:eastAsia="方正仿宋简体" w:cs="方正仿宋简体" w:hAnsi="方正仿宋简体"/>
                <w:color w:val="auto"/>
                <w:kern w:val="2"/>
                <w:sz w:val="21"/>
                <w:szCs w:val="21"/>
                <w:u w:val="none"/>
                <w:lang w:val="en-US" w:eastAsia="zh-CN" w:bidi="ar-SA"/>
              </w:rPr>
            </w:pPr>
            <w:r>
              <w:rPr>
                <w:rStyle w:val="22"/>
                <w:rFonts w:ascii="方正仿宋简体" w:eastAsia="方正仿宋简体" w:cs="方正仿宋简体" w:hAnsi="方正仿宋简体"/>
                <w:color w:val="auto"/>
                <w:szCs w:val="21"/>
                <w:u w:val="none"/>
              </w:rPr>
              <w:t>19</w:t>
            </w:r>
          </w:p>
        </w:tc>
        <w:tc>
          <w:tcPr>
            <w:tcW w:w="5146"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p>
        </w:tc>
        <w:tc>
          <w:tcPr>
            <w:tcW w:w="1526"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p>
        </w:tc>
        <w:tc>
          <w:tcPr>
            <w:tcW w:w="5488"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十</w:t>
            </w:r>
            <w:r>
              <w:rPr>
                <w:rStyle w:val="22"/>
                <w:rFonts w:ascii="方正仿宋简体" w:eastAsia="方正仿宋简体" w:cs="方正仿宋简体" w:hAnsi="方正仿宋简体" w:hint="eastAsia"/>
                <w:color w:val="auto"/>
                <w:szCs w:val="21"/>
                <w:u w:val="none"/>
                <w:lang w:eastAsia="zh-CN"/>
              </w:rPr>
              <w:t>九</w:t>
            </w:r>
            <w:r>
              <w:rPr>
                <w:rStyle w:val="22"/>
                <w:rFonts w:ascii="方正仿宋简体" w:eastAsia="方正仿宋简体" w:cs="方正仿宋简体" w:hAnsi="方正仿宋简体" w:hint="eastAsia"/>
                <w:color w:val="auto"/>
                <w:szCs w:val="21"/>
                <w:u w:val="none"/>
              </w:rPr>
              <w:t>、自然资源海洋气象等支出</w:t>
            </w:r>
          </w:p>
        </w:tc>
        <w:tc>
          <w:tcPr>
            <w:tcW w:w="1543" w:type="dxa"/>
            <w:tcBorders>
              <w:left w:val="single" w:sz="6" w:space="0" w:color="000000"/>
            </w:tcBorders>
            <w:noWrap/>
          </w:tcPr>
          <w:p>
            <w:pPr>
              <w:spacing w:line="560" w:lineRule="exact"/>
              <w:jc w:val="center"/>
              <w:rPr>
                <w:rStyle w:val="22"/>
                <w:rFonts w:ascii="方正仿宋简体" w:eastAsia="方正仿宋简体" w:cs="方正仿宋简体" w:hAnsi="方正仿宋简体"/>
                <w:color w:val="auto"/>
                <w:szCs w:val="21"/>
                <w:u w:val="none"/>
              </w:rPr>
            </w:pPr>
          </w:p>
        </w:tc>
      </w:tr>
      <w:tr>
        <w:trPr>
          <w:trHeight w:hRule="exact" w:val="510"/>
        </w:trPr>
        <w:tc>
          <w:tcPr>
            <w:tcW w:w="1037" w:type="dxa"/>
          </w:tcPr>
          <w:p>
            <w:pPr>
              <w:spacing w:line="560" w:lineRule="exact"/>
              <w:jc w:val="center"/>
              <w:rPr>
                <w:rFonts w:ascii="方正仿宋简体" w:eastAsia="方正仿宋简体" w:cs="方正仿宋简体" w:hAnsi="方正仿宋简体"/>
                <w:color w:val="auto"/>
                <w:kern w:val="2"/>
                <w:sz w:val="21"/>
                <w:szCs w:val="21"/>
                <w:u w:val="none"/>
                <w:lang w:val="en-US" w:eastAsia="zh-CN" w:bidi="ar-SA"/>
              </w:rPr>
            </w:pPr>
            <w:r>
              <w:rPr>
                <w:rStyle w:val="22"/>
                <w:rFonts w:ascii="方正仿宋简体" w:eastAsia="方正仿宋简体" w:cs="方正仿宋简体" w:hAnsi="方正仿宋简体"/>
                <w:color w:val="auto"/>
                <w:szCs w:val="21"/>
                <w:u w:val="none"/>
              </w:rPr>
              <w:t>20</w:t>
            </w:r>
          </w:p>
        </w:tc>
        <w:tc>
          <w:tcPr>
            <w:tcW w:w="5146"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p>
        </w:tc>
        <w:tc>
          <w:tcPr>
            <w:tcW w:w="1526"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p>
        </w:tc>
        <w:tc>
          <w:tcPr>
            <w:tcW w:w="5488"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lang w:eastAsia="zh-CN"/>
              </w:rPr>
              <w:t>二十</w:t>
            </w:r>
            <w:r>
              <w:rPr>
                <w:rStyle w:val="22"/>
                <w:rFonts w:ascii="方正仿宋简体" w:eastAsia="方正仿宋简体" w:cs="方正仿宋简体" w:hAnsi="方正仿宋简体" w:hint="eastAsia"/>
                <w:color w:val="auto"/>
                <w:szCs w:val="21"/>
                <w:u w:val="none"/>
              </w:rPr>
              <w:t>、住房保障支出</w:t>
            </w:r>
          </w:p>
        </w:tc>
        <w:tc>
          <w:tcPr>
            <w:tcW w:w="1543" w:type="dxa"/>
            <w:tcBorders>
              <w:left w:val="single" w:sz="6" w:space="0" w:color="000000"/>
            </w:tcBorders>
            <w:noWrap/>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103.10</w:t>
            </w:r>
          </w:p>
        </w:tc>
      </w:tr>
      <w:tr>
        <w:trPr>
          <w:trHeight w:hRule="exact" w:val="510"/>
        </w:trPr>
        <w:tc>
          <w:tcPr>
            <w:tcW w:w="1037" w:type="dxa"/>
          </w:tcPr>
          <w:p>
            <w:pPr>
              <w:spacing w:line="560" w:lineRule="exact"/>
              <w:jc w:val="center"/>
              <w:rPr>
                <w:rFonts w:ascii="方正仿宋简体" w:eastAsia="方正仿宋简体" w:cs="方正仿宋简体" w:hAnsi="方正仿宋简体"/>
                <w:color w:val="auto"/>
                <w:kern w:val="2"/>
                <w:sz w:val="21"/>
                <w:szCs w:val="21"/>
                <w:u w:val="none"/>
                <w:lang w:val="en-US" w:eastAsia="zh-CN" w:bidi="ar-SA"/>
              </w:rPr>
            </w:pPr>
            <w:r>
              <w:rPr>
                <w:rStyle w:val="22"/>
                <w:rFonts w:ascii="方正仿宋简体" w:eastAsia="方正仿宋简体" w:cs="方正仿宋简体" w:hAnsi="方正仿宋简体"/>
                <w:color w:val="auto"/>
                <w:szCs w:val="21"/>
                <w:u w:val="none"/>
              </w:rPr>
              <w:t>21</w:t>
            </w:r>
          </w:p>
        </w:tc>
        <w:tc>
          <w:tcPr>
            <w:tcW w:w="5146"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p>
        </w:tc>
        <w:tc>
          <w:tcPr>
            <w:tcW w:w="1526"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p>
        </w:tc>
        <w:tc>
          <w:tcPr>
            <w:tcW w:w="5488"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二十</w:t>
            </w:r>
            <w:r>
              <w:rPr>
                <w:rStyle w:val="22"/>
                <w:rFonts w:ascii="方正仿宋简体" w:eastAsia="方正仿宋简体" w:cs="方正仿宋简体" w:hAnsi="方正仿宋简体" w:hint="eastAsia"/>
                <w:color w:val="auto"/>
                <w:szCs w:val="21"/>
                <w:u w:val="none"/>
                <w:lang w:eastAsia="zh-CN"/>
              </w:rPr>
              <w:t>一</w:t>
            </w:r>
            <w:r>
              <w:rPr>
                <w:rStyle w:val="22"/>
                <w:rFonts w:ascii="方正仿宋简体" w:eastAsia="方正仿宋简体" w:cs="方正仿宋简体" w:hAnsi="方正仿宋简体" w:hint="eastAsia"/>
                <w:color w:val="auto"/>
                <w:szCs w:val="21"/>
                <w:u w:val="none"/>
              </w:rPr>
              <w:t>、粮油物资储备支出</w:t>
            </w:r>
          </w:p>
        </w:tc>
        <w:tc>
          <w:tcPr>
            <w:tcW w:w="1543" w:type="dxa"/>
            <w:tcBorders>
              <w:left w:val="single" w:sz="6" w:space="0" w:color="000000"/>
            </w:tcBorders>
            <w:noWrap/>
          </w:tcPr>
          <w:p>
            <w:pPr>
              <w:spacing w:line="560" w:lineRule="exact"/>
              <w:jc w:val="center"/>
              <w:rPr>
                <w:rStyle w:val="22"/>
                <w:rFonts w:ascii="方正仿宋简体" w:eastAsia="方正仿宋简体" w:cs="方正仿宋简体" w:hAnsi="方正仿宋简体"/>
                <w:color w:val="auto"/>
                <w:szCs w:val="21"/>
                <w:u w:val="none"/>
              </w:rPr>
            </w:pPr>
          </w:p>
        </w:tc>
      </w:tr>
      <w:tr>
        <w:trPr>
          <w:trHeight w:hRule="exact" w:val="510"/>
        </w:trPr>
        <w:tc>
          <w:tcPr>
            <w:tcW w:w="1037" w:type="dxa"/>
          </w:tcPr>
          <w:p>
            <w:pPr>
              <w:spacing w:line="560" w:lineRule="exact"/>
              <w:jc w:val="center"/>
              <w:rPr>
                <w:rFonts w:ascii="方正仿宋简体" w:eastAsia="方正仿宋简体" w:cs="方正仿宋简体" w:hAnsi="方正仿宋简体"/>
                <w:color w:val="auto"/>
                <w:kern w:val="2"/>
                <w:sz w:val="21"/>
                <w:szCs w:val="21"/>
                <w:u w:val="none"/>
                <w:lang w:val="en-US" w:eastAsia="zh-CN" w:bidi="ar-SA"/>
              </w:rPr>
            </w:pPr>
            <w:r>
              <w:rPr>
                <w:rStyle w:val="22"/>
                <w:rFonts w:ascii="方正仿宋简体" w:eastAsia="方正仿宋简体" w:cs="方正仿宋简体" w:hAnsi="方正仿宋简体"/>
                <w:color w:val="auto"/>
                <w:szCs w:val="21"/>
                <w:u w:val="none"/>
              </w:rPr>
              <w:t>22</w:t>
            </w:r>
          </w:p>
        </w:tc>
        <w:tc>
          <w:tcPr>
            <w:tcW w:w="5146"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p>
        </w:tc>
        <w:tc>
          <w:tcPr>
            <w:tcW w:w="1526"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p>
        </w:tc>
        <w:tc>
          <w:tcPr>
            <w:tcW w:w="5488"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二十</w:t>
            </w:r>
            <w:r>
              <w:rPr>
                <w:rStyle w:val="22"/>
                <w:rFonts w:ascii="方正仿宋简体" w:eastAsia="方正仿宋简体" w:cs="方正仿宋简体" w:hAnsi="方正仿宋简体" w:hint="eastAsia"/>
                <w:color w:val="auto"/>
                <w:szCs w:val="21"/>
                <w:u w:val="none"/>
                <w:lang w:eastAsia="zh-CN"/>
              </w:rPr>
              <w:t>二</w:t>
            </w:r>
            <w:r>
              <w:rPr>
                <w:rStyle w:val="22"/>
                <w:rFonts w:ascii="方正仿宋简体" w:eastAsia="方正仿宋简体" w:cs="方正仿宋简体" w:hAnsi="方正仿宋简体" w:hint="eastAsia"/>
                <w:color w:val="auto"/>
                <w:szCs w:val="21"/>
                <w:u w:val="none"/>
              </w:rPr>
              <w:t>、国有资本经营预算支出</w:t>
            </w:r>
          </w:p>
        </w:tc>
        <w:tc>
          <w:tcPr>
            <w:tcW w:w="1543" w:type="dxa"/>
            <w:tcBorders>
              <w:left w:val="single" w:sz="6" w:space="0" w:color="000000"/>
            </w:tcBorders>
            <w:noWrap/>
          </w:tcPr>
          <w:p>
            <w:pPr>
              <w:spacing w:line="560" w:lineRule="exact"/>
              <w:jc w:val="center"/>
              <w:rPr>
                <w:rStyle w:val="22"/>
                <w:rFonts w:ascii="方正仿宋简体" w:eastAsia="方正仿宋简体" w:cs="方正仿宋简体" w:hAnsi="方正仿宋简体"/>
                <w:color w:val="auto"/>
                <w:szCs w:val="21"/>
                <w:u w:val="none"/>
              </w:rPr>
            </w:pPr>
          </w:p>
        </w:tc>
      </w:tr>
      <w:tr>
        <w:trPr>
          <w:trHeight w:hRule="exact" w:val="510"/>
        </w:trPr>
        <w:tc>
          <w:tcPr>
            <w:tcW w:w="1037" w:type="dxa"/>
          </w:tcPr>
          <w:p>
            <w:pPr>
              <w:spacing w:line="560" w:lineRule="exact"/>
              <w:jc w:val="center"/>
              <w:rPr>
                <w:rFonts w:ascii="方正仿宋简体" w:eastAsia="方正仿宋简体" w:cs="方正仿宋简体" w:hAnsi="方正仿宋简体"/>
                <w:color w:val="auto"/>
                <w:kern w:val="2"/>
                <w:sz w:val="21"/>
                <w:szCs w:val="21"/>
                <w:u w:val="none"/>
                <w:lang w:val="en-US" w:eastAsia="zh-CN" w:bidi="ar-SA"/>
              </w:rPr>
            </w:pPr>
            <w:r>
              <w:rPr>
                <w:rStyle w:val="22"/>
                <w:rFonts w:ascii="方正仿宋简体" w:eastAsia="方正仿宋简体" w:cs="方正仿宋简体" w:hAnsi="方正仿宋简体"/>
                <w:color w:val="auto"/>
                <w:szCs w:val="21"/>
                <w:u w:val="none"/>
              </w:rPr>
              <w:t>23</w:t>
            </w:r>
          </w:p>
        </w:tc>
        <w:tc>
          <w:tcPr>
            <w:tcW w:w="5146"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p>
        </w:tc>
        <w:tc>
          <w:tcPr>
            <w:tcW w:w="1526"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p>
        </w:tc>
        <w:tc>
          <w:tcPr>
            <w:tcW w:w="5488"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二十</w:t>
            </w:r>
            <w:r>
              <w:rPr>
                <w:rStyle w:val="22"/>
                <w:rFonts w:ascii="方正仿宋简体" w:eastAsia="方正仿宋简体" w:cs="方正仿宋简体" w:hAnsi="方正仿宋简体" w:hint="eastAsia"/>
                <w:color w:val="auto"/>
                <w:szCs w:val="21"/>
                <w:u w:val="none"/>
                <w:lang w:eastAsia="zh-CN"/>
              </w:rPr>
              <w:t>三</w:t>
            </w:r>
            <w:r>
              <w:rPr>
                <w:rStyle w:val="22"/>
                <w:rFonts w:ascii="方正仿宋简体" w:eastAsia="方正仿宋简体" w:cs="方正仿宋简体" w:hAnsi="方正仿宋简体" w:hint="eastAsia"/>
                <w:color w:val="auto"/>
                <w:szCs w:val="21"/>
                <w:u w:val="none"/>
              </w:rPr>
              <w:t>、灾害防治及应急管理支出</w:t>
            </w:r>
          </w:p>
        </w:tc>
        <w:tc>
          <w:tcPr>
            <w:tcW w:w="1543" w:type="dxa"/>
            <w:tcBorders>
              <w:left w:val="single" w:sz="6" w:space="0" w:color="000000"/>
            </w:tcBorders>
            <w:noWrap/>
          </w:tcPr>
          <w:p>
            <w:pPr>
              <w:spacing w:line="560" w:lineRule="exact"/>
              <w:jc w:val="center"/>
              <w:rPr>
                <w:rStyle w:val="22"/>
                <w:rFonts w:ascii="方正仿宋简体" w:eastAsia="方正仿宋简体" w:cs="方正仿宋简体" w:hAnsi="方正仿宋简体"/>
                <w:color w:val="auto"/>
                <w:szCs w:val="21"/>
                <w:u w:val="none"/>
              </w:rPr>
            </w:pPr>
          </w:p>
        </w:tc>
      </w:tr>
      <w:tr>
        <w:trPr>
          <w:trHeight w:hRule="exact" w:val="510"/>
        </w:trPr>
        <w:tc>
          <w:tcPr>
            <w:tcW w:w="1037" w:type="dxa"/>
          </w:tcPr>
          <w:p>
            <w:pPr>
              <w:spacing w:line="560" w:lineRule="exact"/>
              <w:jc w:val="center"/>
              <w:rPr>
                <w:rFonts w:ascii="方正仿宋简体" w:eastAsia="方正仿宋简体" w:cs="方正仿宋简体" w:hAnsi="方正仿宋简体"/>
                <w:color w:val="auto"/>
                <w:kern w:val="2"/>
                <w:sz w:val="21"/>
                <w:szCs w:val="21"/>
                <w:u w:val="none"/>
                <w:lang w:val="en-US" w:eastAsia="zh-CN" w:bidi="ar-SA"/>
              </w:rPr>
            </w:pPr>
            <w:r>
              <w:rPr>
                <w:rStyle w:val="22"/>
                <w:rFonts w:ascii="方正仿宋简体" w:eastAsia="方正仿宋简体" w:cs="方正仿宋简体" w:hAnsi="方正仿宋简体"/>
                <w:color w:val="auto"/>
                <w:szCs w:val="21"/>
                <w:u w:val="none"/>
              </w:rPr>
              <w:t>24</w:t>
            </w:r>
          </w:p>
        </w:tc>
        <w:tc>
          <w:tcPr>
            <w:tcW w:w="5146"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p>
        </w:tc>
        <w:tc>
          <w:tcPr>
            <w:tcW w:w="1526"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p>
        </w:tc>
        <w:tc>
          <w:tcPr>
            <w:tcW w:w="5488" w:type="dxa"/>
            <w:tcBorders>
              <w:left w:val="single" w:sz="6" w:space="0" w:color="000000"/>
            </w:tcBorders>
            <w:noWrap/>
          </w:tcPr>
          <w:p>
            <w:pPr>
              <w:spacing w:line="560" w:lineRule="exact"/>
              <w:jc w:val="left"/>
              <w:rPr>
                <w:rStyle w:val="22"/>
                <w:rFonts w:ascii="方正仿宋简体" w:eastAsia="方正仿宋简体" w:cs="方正仿宋简体" w:hAnsi="方正仿宋简体" w:hint="eastAsia"/>
                <w:color w:val="auto"/>
                <w:szCs w:val="21"/>
                <w:u w:val="none"/>
                <w:lang w:eastAsia="zh-CN"/>
              </w:rPr>
            </w:pPr>
            <w:r>
              <w:rPr>
                <w:rStyle w:val="22"/>
                <w:rFonts w:ascii="方正仿宋简体" w:eastAsia="方正仿宋简体" w:cs="方正仿宋简体" w:hAnsi="方正仿宋简体" w:hint="eastAsia"/>
                <w:color w:val="auto"/>
                <w:szCs w:val="21"/>
                <w:u w:val="none"/>
              </w:rPr>
              <w:t>二十</w:t>
            </w:r>
            <w:r>
              <w:rPr>
                <w:rStyle w:val="22"/>
                <w:rFonts w:ascii="方正仿宋简体" w:eastAsia="方正仿宋简体" w:cs="方正仿宋简体" w:hAnsi="方正仿宋简体" w:hint="eastAsia"/>
                <w:color w:val="auto"/>
                <w:szCs w:val="21"/>
                <w:u w:val="none"/>
                <w:lang w:eastAsia="zh-CN"/>
              </w:rPr>
              <w:t>四</w:t>
            </w:r>
            <w:r>
              <w:rPr>
                <w:rStyle w:val="22"/>
                <w:rFonts w:ascii="方正仿宋简体" w:eastAsia="方正仿宋简体" w:cs="方正仿宋简体" w:hAnsi="方正仿宋简体" w:hint="eastAsia"/>
                <w:color w:val="auto"/>
                <w:szCs w:val="21"/>
                <w:u w:val="none"/>
              </w:rPr>
              <w:t>、</w:t>
            </w:r>
            <w:r>
              <w:rPr>
                <w:rStyle w:val="22"/>
                <w:rFonts w:ascii="方正仿宋简体" w:eastAsia="方正仿宋简体" w:cs="方正仿宋简体" w:hAnsi="方正仿宋简体" w:hint="eastAsia"/>
                <w:color w:val="auto"/>
                <w:szCs w:val="21"/>
                <w:u w:val="none"/>
                <w:lang w:eastAsia="zh-CN"/>
              </w:rPr>
              <w:t>预备费</w:t>
            </w:r>
          </w:p>
        </w:tc>
        <w:tc>
          <w:tcPr>
            <w:tcW w:w="1543" w:type="dxa"/>
            <w:tcBorders>
              <w:left w:val="single" w:sz="6" w:space="0" w:color="000000"/>
            </w:tcBorders>
            <w:noWrap/>
          </w:tcPr>
          <w:p>
            <w:pPr>
              <w:spacing w:line="560" w:lineRule="exact"/>
              <w:jc w:val="center"/>
              <w:rPr>
                <w:rStyle w:val="22"/>
                <w:rFonts w:ascii="方正仿宋简体" w:eastAsia="方正仿宋简体" w:cs="方正仿宋简体" w:hAnsi="方正仿宋简体"/>
                <w:color w:val="auto"/>
                <w:szCs w:val="21"/>
                <w:u w:val="none"/>
              </w:rPr>
            </w:pPr>
          </w:p>
        </w:tc>
      </w:tr>
      <w:tr>
        <w:trPr>
          <w:trHeight w:hRule="exact" w:val="510"/>
        </w:trPr>
        <w:tc>
          <w:tcPr>
            <w:tcW w:w="1037" w:type="dxa"/>
          </w:tcPr>
          <w:p>
            <w:pPr>
              <w:spacing w:line="560" w:lineRule="exact"/>
              <w:jc w:val="center"/>
              <w:rPr>
                <w:rFonts w:ascii="方正仿宋简体" w:eastAsia="方正仿宋简体" w:cs="方正仿宋简体" w:hAnsi="方正仿宋简体"/>
                <w:color w:val="auto"/>
                <w:kern w:val="2"/>
                <w:sz w:val="21"/>
                <w:szCs w:val="21"/>
                <w:u w:val="none"/>
                <w:lang w:val="en-US" w:eastAsia="zh-CN" w:bidi="ar-SA"/>
              </w:rPr>
            </w:pPr>
            <w:r>
              <w:rPr>
                <w:rStyle w:val="22"/>
                <w:rFonts w:ascii="方正仿宋简体" w:eastAsia="方正仿宋简体" w:cs="方正仿宋简体" w:hAnsi="方正仿宋简体"/>
                <w:color w:val="auto"/>
                <w:szCs w:val="21"/>
                <w:u w:val="none"/>
              </w:rPr>
              <w:t>25</w:t>
            </w:r>
          </w:p>
        </w:tc>
        <w:tc>
          <w:tcPr>
            <w:tcW w:w="5146"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p>
        </w:tc>
        <w:tc>
          <w:tcPr>
            <w:tcW w:w="1526"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p>
        </w:tc>
        <w:tc>
          <w:tcPr>
            <w:tcW w:w="5488"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二十</w:t>
            </w:r>
            <w:r>
              <w:rPr>
                <w:rStyle w:val="22"/>
                <w:rFonts w:ascii="方正仿宋简体" w:eastAsia="方正仿宋简体" w:cs="方正仿宋简体" w:hAnsi="方正仿宋简体" w:hint="eastAsia"/>
                <w:color w:val="auto"/>
                <w:szCs w:val="21"/>
                <w:u w:val="none"/>
                <w:lang w:eastAsia="zh-CN"/>
              </w:rPr>
              <w:t>无</w:t>
            </w:r>
            <w:r>
              <w:rPr>
                <w:rStyle w:val="22"/>
                <w:rFonts w:ascii="方正仿宋简体" w:eastAsia="方正仿宋简体" w:cs="方正仿宋简体" w:hAnsi="方正仿宋简体" w:hint="eastAsia"/>
                <w:color w:val="auto"/>
                <w:szCs w:val="21"/>
                <w:u w:val="none"/>
              </w:rPr>
              <w:t>、</w:t>
            </w:r>
            <w:r>
              <w:rPr>
                <w:rStyle w:val="22"/>
                <w:rFonts w:ascii="方正仿宋简体" w:eastAsia="方正仿宋简体" w:cs="方正仿宋简体" w:hAnsi="方正仿宋简体" w:hint="eastAsia"/>
                <w:color w:val="auto"/>
                <w:szCs w:val="21"/>
                <w:u w:val="none"/>
                <w:lang w:eastAsia="zh-CN"/>
              </w:rPr>
              <w:t>其他</w:t>
            </w:r>
            <w:r>
              <w:rPr>
                <w:rStyle w:val="22"/>
                <w:rFonts w:ascii="方正仿宋简体" w:eastAsia="方正仿宋简体" w:cs="方正仿宋简体" w:hAnsi="方正仿宋简体" w:hint="eastAsia"/>
                <w:color w:val="auto"/>
                <w:szCs w:val="21"/>
                <w:u w:val="none"/>
              </w:rPr>
              <w:t>支出</w:t>
            </w:r>
          </w:p>
        </w:tc>
        <w:tc>
          <w:tcPr>
            <w:tcW w:w="1543" w:type="dxa"/>
            <w:tcBorders>
              <w:left w:val="single" w:sz="6" w:space="0" w:color="000000"/>
            </w:tcBorders>
            <w:noWrap/>
          </w:tcPr>
          <w:p>
            <w:pPr>
              <w:spacing w:line="560" w:lineRule="exact"/>
              <w:jc w:val="center"/>
              <w:rPr>
                <w:rStyle w:val="22"/>
                <w:rFonts w:ascii="方正仿宋简体" w:eastAsia="方正仿宋简体" w:cs="方正仿宋简体" w:hAnsi="方正仿宋简体"/>
                <w:color w:val="auto"/>
                <w:szCs w:val="21"/>
                <w:u w:val="none"/>
              </w:rPr>
            </w:pPr>
          </w:p>
        </w:tc>
      </w:tr>
      <w:tr>
        <w:trPr>
          <w:trHeight w:hRule="exact" w:val="510"/>
        </w:trPr>
        <w:tc>
          <w:tcPr>
            <w:tcW w:w="1037" w:type="dxa"/>
          </w:tcPr>
          <w:p>
            <w:pPr>
              <w:spacing w:line="560" w:lineRule="exact"/>
              <w:jc w:val="center"/>
              <w:rPr>
                <w:rFonts w:ascii="方正仿宋简体" w:eastAsia="方正仿宋简体" w:cs="方正仿宋简体" w:hAnsi="方正仿宋简体"/>
                <w:color w:val="auto"/>
                <w:kern w:val="2"/>
                <w:sz w:val="21"/>
                <w:szCs w:val="21"/>
                <w:u w:val="none"/>
                <w:lang w:val="en-US" w:eastAsia="zh-CN" w:bidi="ar-SA"/>
              </w:rPr>
            </w:pPr>
            <w:r>
              <w:rPr>
                <w:rStyle w:val="22"/>
                <w:rFonts w:ascii="方正仿宋简体" w:eastAsia="方正仿宋简体" w:cs="方正仿宋简体" w:hAnsi="方正仿宋简体"/>
                <w:color w:val="auto"/>
                <w:szCs w:val="21"/>
                <w:u w:val="none"/>
              </w:rPr>
              <w:t>26</w:t>
            </w:r>
          </w:p>
        </w:tc>
        <w:tc>
          <w:tcPr>
            <w:tcW w:w="5146"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p>
        </w:tc>
        <w:tc>
          <w:tcPr>
            <w:tcW w:w="1526"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p>
        </w:tc>
        <w:tc>
          <w:tcPr>
            <w:tcW w:w="5488" w:type="dxa"/>
            <w:tcBorders>
              <w:left w:val="single" w:sz="6" w:space="0" w:color="000000"/>
            </w:tcBorders>
            <w:noWrap/>
          </w:tcPr>
          <w:p>
            <w:pPr>
              <w:spacing w:line="560" w:lineRule="exact"/>
              <w:jc w:val="left"/>
              <w:rPr>
                <w:rStyle w:val="22"/>
                <w:rFonts w:ascii="方正仿宋简体" w:eastAsia="方正仿宋简体" w:cs="方正仿宋简体" w:hAnsi="方正仿宋简体" w:hint="eastAsia"/>
                <w:color w:val="auto"/>
                <w:szCs w:val="21"/>
                <w:u w:val="none"/>
                <w:lang w:eastAsia="zh-CN"/>
              </w:rPr>
            </w:pPr>
            <w:r>
              <w:rPr>
                <w:rStyle w:val="22"/>
                <w:rFonts w:ascii="方正仿宋简体" w:eastAsia="方正仿宋简体" w:cs="方正仿宋简体" w:hAnsi="方正仿宋简体" w:hint="eastAsia"/>
                <w:color w:val="auto"/>
                <w:szCs w:val="21"/>
                <w:u w:val="none"/>
              </w:rPr>
              <w:t>二十</w:t>
            </w:r>
            <w:r>
              <w:rPr>
                <w:rStyle w:val="22"/>
                <w:rFonts w:ascii="方正仿宋简体" w:eastAsia="方正仿宋简体" w:cs="方正仿宋简体" w:hAnsi="方正仿宋简体" w:hint="eastAsia"/>
                <w:color w:val="auto"/>
                <w:szCs w:val="21"/>
                <w:u w:val="none"/>
                <w:lang w:eastAsia="zh-CN"/>
              </w:rPr>
              <w:t>六</w:t>
            </w:r>
            <w:r>
              <w:rPr>
                <w:rStyle w:val="22"/>
                <w:rFonts w:ascii="方正仿宋简体" w:eastAsia="方正仿宋简体" w:cs="方正仿宋简体" w:hAnsi="方正仿宋简体" w:hint="eastAsia"/>
                <w:color w:val="auto"/>
                <w:szCs w:val="21"/>
                <w:u w:val="none"/>
              </w:rPr>
              <w:t>、</w:t>
            </w:r>
            <w:r>
              <w:rPr>
                <w:rStyle w:val="22"/>
                <w:rFonts w:ascii="方正仿宋简体" w:eastAsia="方正仿宋简体" w:cs="方正仿宋简体" w:hAnsi="方正仿宋简体" w:hint="eastAsia"/>
                <w:color w:val="auto"/>
                <w:szCs w:val="21"/>
                <w:u w:val="none"/>
                <w:lang w:eastAsia="zh-CN"/>
              </w:rPr>
              <w:t>转移性支出</w:t>
            </w:r>
          </w:p>
        </w:tc>
        <w:tc>
          <w:tcPr>
            <w:tcW w:w="1543" w:type="dxa"/>
            <w:tcBorders>
              <w:left w:val="single" w:sz="6" w:space="0" w:color="000000"/>
            </w:tcBorders>
            <w:noWrap/>
          </w:tcPr>
          <w:p>
            <w:pPr>
              <w:spacing w:line="560" w:lineRule="exact"/>
              <w:jc w:val="center"/>
              <w:rPr>
                <w:rStyle w:val="22"/>
                <w:rFonts w:ascii="方正仿宋简体" w:eastAsia="方正仿宋简体" w:cs="方正仿宋简体" w:hAnsi="方正仿宋简体"/>
                <w:color w:val="auto"/>
                <w:szCs w:val="21"/>
                <w:u w:val="none"/>
              </w:rPr>
            </w:pPr>
          </w:p>
        </w:tc>
      </w:tr>
      <w:tr>
        <w:trPr>
          <w:trHeight w:hRule="exact" w:val="510"/>
        </w:trPr>
        <w:tc>
          <w:tcPr>
            <w:tcW w:w="1037" w:type="dxa"/>
          </w:tcPr>
          <w:p>
            <w:pPr>
              <w:spacing w:line="560" w:lineRule="exact"/>
              <w:jc w:val="center"/>
              <w:rPr>
                <w:rStyle w:val="22"/>
                <w:rFonts w:ascii="方正仿宋简体" w:eastAsia="方正仿宋简体" w:cs="方正仿宋简体" w:hAnsi="方正仿宋简体" w:hint="eastAsia"/>
                <w:color w:val="auto"/>
                <w:szCs w:val="21"/>
                <w:u w:val="none"/>
                <w:lang w:eastAsia="zh-CN"/>
              </w:rPr>
            </w:pPr>
            <w:r>
              <w:rPr>
                <w:rStyle w:val="22"/>
                <w:rFonts w:ascii="方正仿宋简体" w:eastAsia="方正仿宋简体" w:cs="方正仿宋简体" w:hAnsi="方正仿宋简体"/>
                <w:color w:val="auto"/>
                <w:szCs w:val="21"/>
                <w:u w:val="none"/>
              </w:rPr>
              <w:t>2</w:t>
            </w:r>
            <w:r>
              <w:rPr>
                <w:rStyle w:val="22"/>
                <w:rFonts w:ascii="方正仿宋简体" w:eastAsia="方正仿宋简体" w:cs="方正仿宋简体" w:hAnsi="方正仿宋简体" w:hint="eastAsia"/>
                <w:color w:val="auto"/>
                <w:szCs w:val="21"/>
                <w:u w:val="none"/>
                <w:lang w:val="en-US" w:eastAsia="zh-CN"/>
              </w:rPr>
              <w:t>7</w:t>
            </w:r>
          </w:p>
        </w:tc>
        <w:tc>
          <w:tcPr>
            <w:tcW w:w="5146"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p>
        </w:tc>
        <w:tc>
          <w:tcPr>
            <w:tcW w:w="1526"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p>
        </w:tc>
        <w:tc>
          <w:tcPr>
            <w:tcW w:w="5488"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二十</w:t>
            </w:r>
            <w:r>
              <w:rPr>
                <w:rStyle w:val="22"/>
                <w:rFonts w:ascii="方正仿宋简体" w:eastAsia="方正仿宋简体" w:cs="方正仿宋简体" w:hAnsi="方正仿宋简体" w:hint="eastAsia"/>
                <w:color w:val="auto"/>
                <w:szCs w:val="21"/>
                <w:u w:val="none"/>
                <w:lang w:eastAsia="zh-CN"/>
              </w:rPr>
              <w:t>七</w:t>
            </w:r>
            <w:r>
              <w:rPr>
                <w:rStyle w:val="22"/>
                <w:rFonts w:ascii="方正仿宋简体" w:eastAsia="方正仿宋简体" w:cs="方正仿宋简体" w:hAnsi="方正仿宋简体" w:hint="eastAsia"/>
                <w:color w:val="auto"/>
                <w:szCs w:val="21"/>
                <w:u w:val="none"/>
              </w:rPr>
              <w:t>、</w:t>
            </w:r>
            <w:r>
              <w:rPr>
                <w:rStyle w:val="22"/>
                <w:rFonts w:ascii="方正仿宋简体" w:eastAsia="方正仿宋简体" w:cs="方正仿宋简体" w:hAnsi="方正仿宋简体" w:hint="eastAsia"/>
                <w:color w:val="auto"/>
                <w:szCs w:val="21"/>
                <w:u w:val="none"/>
                <w:lang w:eastAsia="zh-CN"/>
              </w:rPr>
              <w:t>债务还本</w:t>
            </w:r>
            <w:r>
              <w:rPr>
                <w:rStyle w:val="22"/>
                <w:rFonts w:ascii="方正仿宋简体" w:eastAsia="方正仿宋简体" w:cs="方正仿宋简体" w:hAnsi="方正仿宋简体" w:hint="eastAsia"/>
                <w:color w:val="auto"/>
                <w:szCs w:val="21"/>
                <w:u w:val="none"/>
              </w:rPr>
              <w:t>支出</w:t>
            </w:r>
          </w:p>
        </w:tc>
        <w:tc>
          <w:tcPr>
            <w:tcW w:w="1543" w:type="dxa"/>
            <w:tcBorders>
              <w:left w:val="single" w:sz="6" w:space="0" w:color="000000"/>
            </w:tcBorders>
            <w:noWrap/>
          </w:tcPr>
          <w:p>
            <w:pPr>
              <w:spacing w:line="560" w:lineRule="exact"/>
              <w:jc w:val="center"/>
              <w:rPr>
                <w:rStyle w:val="22"/>
                <w:rFonts w:ascii="方正仿宋简体" w:eastAsia="方正仿宋简体" w:cs="方正仿宋简体" w:hAnsi="方正仿宋简体"/>
                <w:color w:val="auto"/>
                <w:szCs w:val="21"/>
                <w:u w:val="none"/>
              </w:rPr>
            </w:pPr>
          </w:p>
        </w:tc>
      </w:tr>
      <w:tr>
        <w:trPr>
          <w:trHeight w:hRule="exact" w:val="510"/>
        </w:trPr>
        <w:tc>
          <w:tcPr>
            <w:tcW w:w="1037" w:type="dxa"/>
            <w:noWrap/>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28</w:t>
            </w:r>
          </w:p>
        </w:tc>
        <w:tc>
          <w:tcPr>
            <w:tcW w:w="5146"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hint="eastAsia"/>
                <w:color w:val="auto"/>
                <w:szCs w:val="21"/>
                <w:u w:val="none"/>
              </w:rPr>
            </w:pPr>
          </w:p>
        </w:tc>
        <w:tc>
          <w:tcPr>
            <w:tcW w:w="1526" w:type="dxa"/>
            <w:tcBorders>
              <w:left w:val="single" w:sz="6" w:space="0" w:color="000000"/>
            </w:tcBorders>
            <w:noWrap/>
          </w:tcPr>
          <w:p>
            <w:pPr>
              <w:spacing w:line="560" w:lineRule="exact"/>
              <w:jc w:val="center"/>
              <w:rPr>
                <w:rStyle w:val="22"/>
                <w:rFonts w:ascii="方正仿宋简体" w:eastAsia="方正仿宋简体" w:cs="方正仿宋简体" w:hAnsi="方正仿宋简体"/>
                <w:color w:val="auto"/>
                <w:szCs w:val="21"/>
                <w:u w:val="none"/>
              </w:rPr>
            </w:pPr>
          </w:p>
        </w:tc>
        <w:tc>
          <w:tcPr>
            <w:tcW w:w="5488" w:type="dxa"/>
            <w:tcBorders>
              <w:left w:val="single" w:sz="6" w:space="0" w:color="000000"/>
            </w:tcBorders>
            <w:noWrap/>
          </w:tcPr>
          <w:p>
            <w:pPr>
              <w:spacing w:line="560" w:lineRule="exact"/>
              <w:jc w:val="both"/>
              <w:rPr>
                <w:rStyle w:val="22"/>
                <w:rFonts w:ascii="方正仿宋简体" w:eastAsia="方正仿宋简体" w:cs="方正仿宋简体" w:hAnsi="方正仿宋简体" w:hint="eastAsia"/>
                <w:color w:val="auto"/>
                <w:szCs w:val="21"/>
                <w:u w:val="none"/>
                <w:lang w:eastAsia="zh-CN"/>
              </w:rPr>
            </w:pPr>
            <w:r>
              <w:rPr>
                <w:rStyle w:val="22"/>
                <w:rFonts w:ascii="方正仿宋简体" w:eastAsia="方正仿宋简体" w:cs="方正仿宋简体" w:hAnsi="方正仿宋简体" w:hint="eastAsia"/>
                <w:color w:val="auto"/>
                <w:szCs w:val="21"/>
                <w:u w:val="none"/>
                <w:lang w:eastAsia="zh-CN"/>
              </w:rPr>
              <w:t>二十八、债务付息支出</w:t>
            </w:r>
          </w:p>
        </w:tc>
        <w:tc>
          <w:tcPr>
            <w:tcW w:w="1543" w:type="dxa"/>
            <w:tcBorders>
              <w:left w:val="single" w:sz="6" w:space="0" w:color="000000"/>
            </w:tcBorders>
            <w:noWrap/>
          </w:tcPr>
          <w:p>
            <w:pPr>
              <w:spacing w:line="560" w:lineRule="exact"/>
              <w:jc w:val="center"/>
              <w:rPr>
                <w:rStyle w:val="22"/>
                <w:rFonts w:ascii="方正仿宋简体" w:eastAsia="方正仿宋简体" w:cs="方正仿宋简体" w:hAnsi="方正仿宋简体"/>
                <w:color w:val="auto"/>
                <w:szCs w:val="21"/>
                <w:u w:val="none"/>
              </w:rPr>
            </w:pPr>
          </w:p>
        </w:tc>
      </w:tr>
      <w:tr>
        <w:trPr>
          <w:trHeight w:hRule="exact" w:val="510"/>
        </w:trPr>
        <w:tc>
          <w:tcPr>
            <w:tcW w:w="1037" w:type="dxa"/>
            <w:noWrap/>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29</w:t>
            </w:r>
          </w:p>
        </w:tc>
        <w:tc>
          <w:tcPr>
            <w:tcW w:w="5146"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hint="eastAsia"/>
                <w:color w:val="auto"/>
                <w:szCs w:val="21"/>
                <w:u w:val="none"/>
              </w:rPr>
            </w:pPr>
          </w:p>
        </w:tc>
        <w:tc>
          <w:tcPr>
            <w:tcW w:w="1526" w:type="dxa"/>
            <w:tcBorders>
              <w:left w:val="single" w:sz="6" w:space="0" w:color="000000"/>
            </w:tcBorders>
            <w:noWrap/>
          </w:tcPr>
          <w:p>
            <w:pPr>
              <w:spacing w:line="560" w:lineRule="exact"/>
              <w:jc w:val="center"/>
              <w:rPr>
                <w:rStyle w:val="22"/>
                <w:rFonts w:ascii="方正仿宋简体" w:eastAsia="方正仿宋简体" w:cs="方正仿宋简体" w:hAnsi="方正仿宋简体"/>
                <w:color w:val="auto"/>
                <w:szCs w:val="21"/>
                <w:u w:val="none"/>
              </w:rPr>
            </w:pPr>
          </w:p>
        </w:tc>
        <w:tc>
          <w:tcPr>
            <w:tcW w:w="5488" w:type="dxa"/>
            <w:tcBorders>
              <w:left w:val="single" w:sz="6" w:space="0" w:color="000000"/>
            </w:tcBorders>
            <w:noWrap/>
          </w:tcPr>
          <w:p>
            <w:pPr>
              <w:spacing w:line="560" w:lineRule="exact"/>
              <w:jc w:val="both"/>
              <w:rPr>
                <w:rStyle w:val="22"/>
                <w:rFonts w:ascii="方正仿宋简体" w:eastAsia="方正仿宋简体" w:cs="方正仿宋简体" w:hAnsi="方正仿宋简体" w:hint="eastAsia"/>
                <w:color w:val="auto"/>
                <w:szCs w:val="21"/>
                <w:u w:val="none"/>
                <w:lang w:eastAsia="zh-CN"/>
              </w:rPr>
            </w:pPr>
            <w:r>
              <w:rPr>
                <w:rStyle w:val="22"/>
                <w:rFonts w:ascii="方正仿宋简体" w:eastAsia="方正仿宋简体" w:cs="方正仿宋简体" w:hAnsi="方正仿宋简体" w:hint="eastAsia"/>
                <w:color w:val="auto"/>
                <w:szCs w:val="21"/>
                <w:u w:val="none"/>
                <w:lang w:eastAsia="zh-CN"/>
              </w:rPr>
              <w:t>二十九、债务发行费用支出</w:t>
            </w:r>
          </w:p>
        </w:tc>
        <w:tc>
          <w:tcPr>
            <w:tcW w:w="1543" w:type="dxa"/>
            <w:tcBorders>
              <w:left w:val="single" w:sz="6" w:space="0" w:color="000000"/>
            </w:tcBorders>
            <w:noWrap/>
          </w:tcPr>
          <w:p>
            <w:pPr>
              <w:spacing w:line="560" w:lineRule="exact"/>
              <w:jc w:val="center"/>
              <w:rPr>
                <w:rStyle w:val="22"/>
                <w:rFonts w:ascii="方正仿宋简体" w:eastAsia="方正仿宋简体" w:cs="方正仿宋简体" w:hAnsi="方正仿宋简体"/>
                <w:color w:val="auto"/>
                <w:szCs w:val="21"/>
                <w:u w:val="none"/>
              </w:rPr>
            </w:pPr>
          </w:p>
        </w:tc>
      </w:tr>
      <w:tr>
        <w:trPr>
          <w:trHeight w:hRule="exact" w:val="510"/>
        </w:trPr>
        <w:tc>
          <w:tcPr>
            <w:tcW w:w="1037" w:type="dxa"/>
            <w:noWrap/>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30</w:t>
            </w:r>
          </w:p>
        </w:tc>
        <w:tc>
          <w:tcPr>
            <w:tcW w:w="5146"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hint="eastAsia"/>
                <w:color w:val="auto"/>
                <w:szCs w:val="21"/>
                <w:u w:val="none"/>
              </w:rPr>
            </w:pPr>
          </w:p>
        </w:tc>
        <w:tc>
          <w:tcPr>
            <w:tcW w:w="1526" w:type="dxa"/>
            <w:tcBorders>
              <w:left w:val="single" w:sz="6" w:space="0" w:color="000000"/>
            </w:tcBorders>
            <w:noWrap/>
          </w:tcPr>
          <w:p>
            <w:pPr>
              <w:spacing w:line="560" w:lineRule="exact"/>
              <w:jc w:val="center"/>
              <w:rPr>
                <w:rStyle w:val="22"/>
                <w:rFonts w:ascii="方正仿宋简体" w:eastAsia="方正仿宋简体" w:cs="方正仿宋简体" w:hAnsi="方正仿宋简体"/>
                <w:color w:val="auto"/>
                <w:szCs w:val="21"/>
                <w:u w:val="none"/>
              </w:rPr>
            </w:pPr>
          </w:p>
        </w:tc>
        <w:tc>
          <w:tcPr>
            <w:tcW w:w="5488" w:type="dxa"/>
            <w:tcBorders>
              <w:left w:val="single" w:sz="6" w:space="0" w:color="000000"/>
            </w:tcBorders>
            <w:noWrap/>
          </w:tcPr>
          <w:p>
            <w:pPr>
              <w:spacing w:line="560" w:lineRule="exact"/>
              <w:jc w:val="both"/>
              <w:rPr>
                <w:rStyle w:val="22"/>
                <w:rFonts w:ascii="方正仿宋简体" w:eastAsia="方正仿宋简体" w:cs="方正仿宋简体" w:hAnsi="方正仿宋简体" w:hint="eastAsia"/>
                <w:color w:val="auto"/>
                <w:szCs w:val="21"/>
                <w:u w:val="none"/>
                <w:lang w:eastAsia="zh-CN"/>
              </w:rPr>
            </w:pPr>
            <w:r>
              <w:rPr>
                <w:rStyle w:val="22"/>
                <w:rFonts w:ascii="方正仿宋简体" w:eastAsia="方正仿宋简体" w:cs="方正仿宋简体" w:hAnsi="方正仿宋简体" w:hint="eastAsia"/>
                <w:color w:val="auto"/>
                <w:szCs w:val="21"/>
                <w:u w:val="none"/>
                <w:lang w:eastAsia="zh-CN"/>
              </w:rPr>
              <w:t>三十、抗疫特别国债安排的支出</w:t>
            </w:r>
          </w:p>
        </w:tc>
        <w:tc>
          <w:tcPr>
            <w:tcW w:w="1543" w:type="dxa"/>
            <w:tcBorders>
              <w:left w:val="single" w:sz="6" w:space="0" w:color="000000"/>
            </w:tcBorders>
            <w:noWrap/>
          </w:tcPr>
          <w:p>
            <w:pPr>
              <w:spacing w:line="560" w:lineRule="exact"/>
              <w:jc w:val="center"/>
              <w:rPr>
                <w:rStyle w:val="22"/>
                <w:rFonts w:ascii="方正仿宋简体" w:eastAsia="方正仿宋简体" w:cs="方正仿宋简体" w:hAnsi="方正仿宋简体"/>
                <w:color w:val="auto"/>
                <w:szCs w:val="21"/>
                <w:u w:val="none"/>
              </w:rPr>
            </w:pPr>
          </w:p>
        </w:tc>
      </w:tr>
      <w:tr>
        <w:trPr>
          <w:trHeight w:hRule="exact" w:val="510"/>
        </w:trPr>
        <w:tc>
          <w:tcPr>
            <w:tcW w:w="1037" w:type="dxa"/>
            <w:noWrap/>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31</w:t>
            </w:r>
          </w:p>
        </w:tc>
        <w:tc>
          <w:tcPr>
            <w:tcW w:w="5146"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hint="eastAsia"/>
                <w:color w:val="auto"/>
                <w:szCs w:val="21"/>
                <w:u w:val="none"/>
              </w:rPr>
            </w:pPr>
          </w:p>
        </w:tc>
        <w:tc>
          <w:tcPr>
            <w:tcW w:w="1526" w:type="dxa"/>
            <w:tcBorders>
              <w:left w:val="single" w:sz="6" w:space="0" w:color="000000"/>
            </w:tcBorders>
            <w:noWrap/>
          </w:tcPr>
          <w:p>
            <w:pPr>
              <w:spacing w:line="560" w:lineRule="exact"/>
              <w:jc w:val="center"/>
              <w:rPr>
                <w:rStyle w:val="22"/>
                <w:rFonts w:ascii="方正仿宋简体" w:eastAsia="方正仿宋简体" w:cs="方正仿宋简体" w:hAnsi="方正仿宋简体"/>
                <w:color w:val="auto"/>
                <w:szCs w:val="21"/>
                <w:u w:val="none"/>
              </w:rPr>
            </w:pPr>
          </w:p>
        </w:tc>
        <w:tc>
          <w:tcPr>
            <w:tcW w:w="5488" w:type="dxa"/>
            <w:tcBorders>
              <w:left w:val="single" w:sz="6" w:space="0" w:color="000000"/>
            </w:tcBorders>
            <w:noWrap/>
          </w:tcPr>
          <w:p>
            <w:pPr>
              <w:spacing w:line="560" w:lineRule="exact"/>
              <w:jc w:val="both"/>
              <w:rPr>
                <w:rStyle w:val="22"/>
                <w:rFonts w:ascii="方正仿宋简体" w:eastAsia="方正仿宋简体" w:cs="方正仿宋简体" w:hAnsi="方正仿宋简体" w:hint="eastAsia"/>
                <w:color w:val="auto"/>
                <w:szCs w:val="21"/>
                <w:u w:val="none"/>
                <w:lang w:eastAsia="zh-CN"/>
              </w:rPr>
            </w:pPr>
            <w:r>
              <w:rPr>
                <w:rStyle w:val="22"/>
                <w:rFonts w:ascii="方正仿宋简体" w:eastAsia="方正仿宋简体" w:cs="方正仿宋简体" w:hAnsi="方正仿宋简体" w:hint="eastAsia"/>
                <w:color w:val="auto"/>
                <w:szCs w:val="21"/>
                <w:u w:val="none"/>
                <w:lang w:eastAsia="zh-CN"/>
              </w:rPr>
              <w:t>三十一、人行科目</w:t>
            </w:r>
          </w:p>
        </w:tc>
        <w:tc>
          <w:tcPr>
            <w:tcW w:w="1543" w:type="dxa"/>
            <w:tcBorders>
              <w:left w:val="single" w:sz="6" w:space="0" w:color="000000"/>
            </w:tcBorders>
            <w:noWrap/>
          </w:tcPr>
          <w:p>
            <w:pPr>
              <w:spacing w:line="560" w:lineRule="exact"/>
              <w:jc w:val="center"/>
              <w:rPr>
                <w:rStyle w:val="22"/>
                <w:rFonts w:ascii="方正仿宋简体" w:eastAsia="方正仿宋简体" w:cs="方正仿宋简体" w:hAnsi="方正仿宋简体"/>
                <w:color w:val="auto"/>
                <w:szCs w:val="21"/>
                <w:u w:val="none"/>
              </w:rPr>
            </w:pPr>
          </w:p>
        </w:tc>
      </w:tr>
      <w:tr>
        <w:trPr>
          <w:trHeight w:hRule="exact" w:val="510"/>
        </w:trPr>
        <w:tc>
          <w:tcPr>
            <w:tcW w:w="1037" w:type="dxa"/>
            <w:noWrap/>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32</w:t>
            </w:r>
          </w:p>
        </w:tc>
        <w:tc>
          <w:tcPr>
            <w:tcW w:w="5146"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本年收入合计</w:t>
            </w:r>
          </w:p>
        </w:tc>
        <w:tc>
          <w:tcPr>
            <w:tcW w:w="1526" w:type="dxa"/>
            <w:tcBorders>
              <w:left w:val="single" w:sz="6" w:space="0" w:color="000000"/>
            </w:tcBorders>
            <w:noWrap/>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1564.52</w:t>
            </w:r>
          </w:p>
        </w:tc>
        <w:tc>
          <w:tcPr>
            <w:tcW w:w="5488" w:type="dxa"/>
            <w:tcBorders>
              <w:left w:val="single" w:sz="6" w:space="0" w:color="000000"/>
            </w:tcBorders>
            <w:noWrap/>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本年支出合计</w:t>
            </w:r>
          </w:p>
        </w:tc>
        <w:tc>
          <w:tcPr>
            <w:tcW w:w="1543" w:type="dxa"/>
            <w:tcBorders>
              <w:left w:val="single" w:sz="6" w:space="0" w:color="000000"/>
            </w:tcBorders>
            <w:noWrap/>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1583.52</w:t>
            </w:r>
          </w:p>
        </w:tc>
      </w:tr>
      <w:tr>
        <w:trPr>
          <w:trHeight w:hRule="exact" w:val="510"/>
        </w:trPr>
        <w:tc>
          <w:tcPr>
            <w:tcW w:w="1037" w:type="dxa"/>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33</w:t>
            </w:r>
          </w:p>
        </w:tc>
        <w:tc>
          <w:tcPr>
            <w:tcW w:w="5146" w:type="dxa"/>
            <w:tcBorders>
              <w:left w:val="single" w:sz="6" w:space="0" w:color="000000"/>
            </w:tcBorders>
            <w:noWrap/>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上年结转结余</w:t>
            </w:r>
          </w:p>
        </w:tc>
        <w:tc>
          <w:tcPr>
            <w:tcW w:w="1526" w:type="dxa"/>
            <w:tcBorders>
              <w:left w:val="single" w:sz="6" w:space="0" w:color="000000"/>
            </w:tcBorders>
            <w:noWrap/>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19.00</w:t>
            </w:r>
          </w:p>
        </w:tc>
        <w:tc>
          <w:tcPr>
            <w:tcW w:w="5488" w:type="dxa"/>
            <w:tcBorders>
              <w:left w:val="single" w:sz="6" w:space="0" w:color="000000"/>
            </w:tcBorders>
            <w:noWrap/>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年终结转结余</w:t>
            </w:r>
          </w:p>
        </w:tc>
        <w:tc>
          <w:tcPr>
            <w:tcW w:w="1543"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p>
        </w:tc>
      </w:tr>
      <w:tr>
        <w:trPr>
          <w:trHeight w:hRule="exact" w:val="510"/>
        </w:trPr>
        <w:tc>
          <w:tcPr>
            <w:tcW w:w="1037" w:type="dxa"/>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34</w:t>
            </w:r>
          </w:p>
        </w:tc>
        <w:tc>
          <w:tcPr>
            <w:tcW w:w="5146" w:type="dxa"/>
            <w:tcBorders>
              <w:left w:val="single" w:sz="6" w:space="0" w:color="000000"/>
            </w:tcBorders>
            <w:noWrap/>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收入总计</w:t>
            </w:r>
          </w:p>
        </w:tc>
        <w:tc>
          <w:tcPr>
            <w:tcW w:w="1526" w:type="dxa"/>
            <w:tcBorders>
              <w:left w:val="single" w:sz="6" w:space="0" w:color="000000"/>
            </w:tcBorders>
            <w:noWrap/>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1583.52</w:t>
            </w:r>
          </w:p>
        </w:tc>
        <w:tc>
          <w:tcPr>
            <w:tcW w:w="5488" w:type="dxa"/>
            <w:tcBorders>
              <w:left w:val="single" w:sz="6" w:space="0" w:color="000000"/>
            </w:tcBorders>
            <w:noWrap/>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支出总计</w:t>
            </w:r>
          </w:p>
        </w:tc>
        <w:tc>
          <w:tcPr>
            <w:tcW w:w="1543" w:type="dxa"/>
            <w:tcBorders>
              <w:left w:val="single" w:sz="6" w:space="0" w:color="000000"/>
            </w:tcBorders>
            <w:noWrap/>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1583.52</w:t>
            </w:r>
          </w:p>
        </w:tc>
      </w:tr>
    </w:tbl>
    <w:p>
      <w:pPr>
        <w:spacing w:line="560" w:lineRule="exact"/>
        <w:jc w:val="center"/>
        <w:rPr>
          <w:rStyle w:val="22"/>
          <w:rFonts w:ascii="方正小标宋简体" w:eastAsia="方正小标宋简体" w:cs="方正小标宋简体" w:hAnsi="方正小标宋简体"/>
          <w:color w:val="auto"/>
          <w:sz w:val="44"/>
          <w:szCs w:val="44"/>
          <w:u w:val="none"/>
        </w:rPr>
      </w:pPr>
    </w:p>
    <w:p>
      <w:pPr>
        <w:spacing w:line="560" w:lineRule="exact"/>
        <w:jc w:val="center"/>
        <w:rPr>
          <w:rStyle w:val="22"/>
          <w:rFonts w:ascii="方正小标宋简体" w:eastAsia="方正小标宋简体" w:cs="方正小标宋简体" w:hAnsi="方正小标宋简体"/>
          <w:color w:val="auto"/>
          <w:sz w:val="44"/>
          <w:szCs w:val="44"/>
          <w:u w:val="none"/>
        </w:rPr>
      </w:pPr>
    </w:p>
    <w:p>
      <w:pPr>
        <w:spacing w:line="560" w:lineRule="exact"/>
        <w:jc w:val="center"/>
        <w:rPr>
          <w:rStyle w:val="22"/>
          <w:rFonts w:ascii="方正小标宋简体" w:eastAsia="方正小标宋简体" w:cs="方正小标宋简体" w:hAnsi="方正小标宋简体"/>
          <w:color w:val="auto"/>
          <w:sz w:val="44"/>
          <w:szCs w:val="44"/>
          <w:u w:val="none"/>
        </w:rPr>
      </w:pPr>
    </w:p>
    <w:p>
      <w:pPr>
        <w:spacing w:line="560" w:lineRule="exact"/>
        <w:jc w:val="center"/>
        <w:rPr>
          <w:rStyle w:val="22"/>
          <w:rFonts w:ascii="方正小标宋简体" w:eastAsia="方正小标宋简体" w:cs="方正小标宋简体" w:hAnsi="方正小标宋简体"/>
          <w:color w:val="auto"/>
          <w:sz w:val="44"/>
          <w:szCs w:val="44"/>
          <w:u w:val="none"/>
        </w:rPr>
      </w:pPr>
    </w:p>
    <w:p>
      <w:pPr>
        <w:spacing w:line="560" w:lineRule="exact"/>
        <w:jc w:val="center"/>
        <w:rPr>
          <w:rStyle w:val="22"/>
          <w:rFonts w:ascii="方正小标宋简体" w:eastAsia="方正小标宋简体" w:cs="方正小标宋简体" w:hAnsi="方正小标宋简体"/>
          <w:color w:val="auto"/>
          <w:sz w:val="44"/>
          <w:szCs w:val="44"/>
          <w:u w:val="none"/>
        </w:rPr>
      </w:pPr>
    </w:p>
    <w:p>
      <w:pPr>
        <w:spacing w:line="560" w:lineRule="exact"/>
        <w:jc w:val="center"/>
        <w:rPr>
          <w:rStyle w:val="22"/>
          <w:rFonts w:ascii="方正小标宋简体" w:eastAsia="方正小标宋简体" w:cs="方正小标宋简体" w:hAnsi="方正小标宋简体"/>
          <w:color w:val="auto"/>
          <w:sz w:val="44"/>
          <w:szCs w:val="44"/>
          <w:u w:val="none"/>
        </w:rPr>
      </w:pPr>
    </w:p>
    <w:p>
      <w:pPr>
        <w:spacing w:line="560" w:lineRule="exact"/>
        <w:jc w:val="center"/>
        <w:rPr>
          <w:rStyle w:val="22"/>
          <w:rFonts w:ascii="方正小标宋简体" w:eastAsia="方正小标宋简体" w:cs="方正小标宋简体" w:hAnsi="方正小标宋简体"/>
          <w:color w:val="auto"/>
          <w:sz w:val="44"/>
          <w:szCs w:val="44"/>
          <w:u w:val="none"/>
        </w:rPr>
      </w:pPr>
    </w:p>
    <w:p>
      <w:pPr>
        <w:spacing w:line="560" w:lineRule="exact"/>
        <w:jc w:val="both"/>
        <w:rPr>
          <w:rStyle w:val="22"/>
          <w:rFonts w:ascii="方正仿宋简体" w:eastAsia="方正仿宋简体" w:cs="方正仿宋简体" w:hAnsi="方正仿宋简体" w:hint="eastAsia"/>
          <w:color w:val="auto"/>
          <w:szCs w:val="21"/>
          <w:u w:val="none"/>
          <w:lang w:val="en-US" w:eastAsia="zh-CN"/>
        </w:rPr>
      </w:pPr>
    </w:p>
    <w:p>
      <w:pPr>
        <w:spacing w:line="560" w:lineRule="exact"/>
        <w:jc w:val="both"/>
        <w:rPr>
          <w:rStyle w:val="22"/>
          <w:rFonts w:ascii="方正仿宋简体" w:eastAsia="方正仿宋简体" w:cs="方正仿宋简体" w:hAnsi="方正仿宋简体" w:hint="eastAsia"/>
          <w:color w:val="auto"/>
          <w:szCs w:val="21"/>
          <w:u w:val="none"/>
          <w:lang w:val="en-US" w:eastAsia="zh-CN"/>
        </w:rPr>
      </w:pPr>
    </w:p>
    <w:p>
      <w:pPr>
        <w:spacing w:line="560" w:lineRule="exact"/>
        <w:jc w:val="both"/>
        <w:rPr>
          <w:rStyle w:val="22"/>
          <w:rFonts w:ascii="方正仿宋简体" w:eastAsia="方正仿宋简体" w:cs="方正仿宋简体" w:hAnsi="方正仿宋简体" w:hint="eastAsia"/>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 xml:space="preserve">附件1-2 </w:t>
      </w:r>
    </w:p>
    <w:p>
      <w:pPr>
        <w:spacing w:line="560" w:lineRule="exact"/>
        <w:jc w:val="center"/>
        <w:rPr>
          <w:rStyle w:val="22"/>
          <w:rFonts w:ascii="方正小标宋简体" w:eastAsia="方正小标宋简体" w:cs="方正小标宋简体" w:hAnsi="方正小标宋简体"/>
          <w:color w:val="auto"/>
          <w:sz w:val="44"/>
          <w:szCs w:val="44"/>
          <w:u w:val="none"/>
        </w:rPr>
      </w:pPr>
      <w:r>
        <w:rPr>
          <w:rStyle w:val="22"/>
          <w:rFonts w:ascii="方正小标宋简体" w:eastAsia="方正小标宋简体" w:cs="方正小标宋简体" w:hAnsi="方正小标宋简体" w:hint="eastAsia"/>
          <w:color w:val="auto"/>
          <w:sz w:val="44"/>
          <w:szCs w:val="44"/>
          <w:u w:val="none"/>
        </w:rPr>
        <w:t>单位预算收入总表</w:t>
      </w:r>
    </w:p>
    <w:p>
      <w:pPr>
        <w:spacing w:line="560" w:lineRule="exact"/>
        <w:jc w:val="left"/>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323001</w:t>
      </w:r>
      <w:r>
        <w:rPr>
          <w:rStyle w:val="22"/>
          <w:rFonts w:ascii="方正仿宋简体" w:eastAsia="方正仿宋简体" w:cs="方正仿宋简体" w:hAnsi="方正仿宋简体" w:hint="eastAsia"/>
          <w:color w:val="auto"/>
          <w:szCs w:val="21"/>
          <w:u w:val="none"/>
        </w:rPr>
        <w:t>遵化市人力资源和社会保障局本级</w:t>
      </w:r>
      <w:r>
        <w:rPr>
          <w:rStyle w:val="22"/>
          <w:rFonts w:ascii="方正仿宋简体" w:eastAsia="方正仿宋简体" w:cs="方正仿宋简体" w:hAnsi="方正仿宋简体"/>
          <w:color w:val="auto"/>
          <w:szCs w:val="21"/>
          <w:u w:val="none"/>
        </w:rPr>
        <w:tab/>
        <w:t xml:space="preserve">       </w:t>
      </w:r>
      <w:r>
        <w:rPr>
          <w:rStyle w:val="22"/>
          <w:rFonts w:ascii="方正仿宋简体" w:eastAsia="方正仿宋简体" w:cs="方正仿宋简体" w:hAnsi="方正仿宋简体" w:hint="eastAsia"/>
          <w:color w:val="auto"/>
          <w:szCs w:val="21"/>
          <w:u w:val="none"/>
          <w:lang w:val="en-US" w:eastAsia="zh-CN"/>
        </w:rPr>
        <w:t xml:space="preserve">                  </w:t>
      </w:r>
      <w:r>
        <w:rPr>
          <w:rStyle w:val="22"/>
          <w:rFonts w:ascii="方正仿宋简体" w:eastAsia="方正仿宋简体" w:cs="方正仿宋简体" w:hAnsi="方正仿宋简体" w:hint="eastAsia"/>
          <w:color w:val="auto"/>
          <w:szCs w:val="21"/>
          <w:u w:val="none"/>
        </w:rPr>
        <w:t>预算年度：</w:t>
      </w:r>
      <w:r>
        <w:rPr>
          <w:rStyle w:val="22"/>
          <w:rFonts w:ascii="方正仿宋简体" w:eastAsia="方正仿宋简体" w:cs="方正仿宋简体" w:hAnsi="方正仿宋简体"/>
          <w:color w:val="auto"/>
          <w:szCs w:val="21"/>
          <w:u w:val="none"/>
        </w:rPr>
        <w:t>202</w:t>
      </w:r>
      <w:r>
        <w:rPr>
          <w:rStyle w:val="22"/>
          <w:rFonts w:ascii="方正仿宋简体" w:eastAsia="方正仿宋简体" w:cs="方正仿宋简体" w:hAnsi="方正仿宋简体" w:hint="eastAsia"/>
          <w:color w:val="auto"/>
          <w:szCs w:val="21"/>
          <w:u w:val="none"/>
          <w:lang w:val="en-US" w:eastAsia="zh-CN"/>
        </w:rPr>
        <w:t>3</w:t>
      </w:r>
      <w:r>
        <w:rPr>
          <w:rStyle w:val="22"/>
          <w:rFonts w:ascii="方正仿宋简体" w:eastAsia="方正仿宋简体" w:cs="方正仿宋简体" w:hAnsi="方正仿宋简体"/>
          <w:color w:val="auto"/>
          <w:szCs w:val="21"/>
          <w:u w:val="none"/>
        </w:rPr>
        <w:tab/>
        <w:t xml:space="preserve">                   </w:t>
      </w:r>
      <w:r>
        <w:rPr>
          <w:rStyle w:val="22"/>
          <w:rFonts w:ascii="方正仿宋简体" w:eastAsia="方正仿宋简体" w:cs="方正仿宋简体" w:hAnsi="方正仿宋简体" w:hint="eastAsia"/>
          <w:color w:val="auto"/>
          <w:szCs w:val="21"/>
          <w:u w:val="none"/>
          <w:lang w:val="en-US" w:eastAsia="zh-CN"/>
        </w:rPr>
        <w:t xml:space="preserve">                            </w:t>
      </w:r>
      <w:r>
        <w:rPr>
          <w:rStyle w:val="22"/>
          <w:rFonts w:ascii="方正仿宋简体" w:eastAsia="方正仿宋简体" w:cs="方正仿宋简体" w:hAnsi="方正仿宋简体"/>
          <w:color w:val="auto"/>
          <w:szCs w:val="21"/>
          <w:u w:val="none"/>
        </w:rPr>
        <w:t xml:space="preserve">   </w:t>
      </w:r>
      <w:r>
        <w:rPr>
          <w:rStyle w:val="22"/>
          <w:rFonts w:ascii="方正仿宋简体" w:eastAsia="方正仿宋简体" w:cs="方正仿宋简体" w:hAnsi="方正仿宋简体" w:hint="eastAsia"/>
          <w:color w:val="auto"/>
          <w:szCs w:val="21"/>
          <w:u w:val="none"/>
        </w:rPr>
        <w:t>单位：万元</w:t>
      </w:r>
    </w:p>
    <w:tbl>
      <w:tblPr>
        <w:jc w:val="center"/>
        <w:tblW w:w="147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546"/>
        <w:gridCol w:w="1027"/>
        <w:gridCol w:w="3900"/>
        <w:gridCol w:w="945"/>
        <w:gridCol w:w="1005"/>
        <w:gridCol w:w="1035"/>
        <w:gridCol w:w="968"/>
        <w:gridCol w:w="638"/>
        <w:gridCol w:w="789"/>
        <w:gridCol w:w="991"/>
        <w:gridCol w:w="1012"/>
        <w:gridCol w:w="777"/>
        <w:gridCol w:w="1107"/>
      </w:tblGrid>
      <w:tr>
        <w:trPr>
          <w:cantSplit/>
          <w:trHeight w:hRule="exact" w:val="510"/>
          <w:tblHeader/>
        </w:trPr>
        <w:tc>
          <w:tcPr>
            <w:tcW w:w="546" w:type="dxa"/>
            <w:vMerge w:val="restart"/>
            <w:noWrap/>
            <w:vAlign w:val="center"/>
          </w:tcPr>
          <w:p>
            <w:pPr>
              <w:tabs>
                <w:tab w:val="left" w:pos="243"/>
              </w:tabs>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序号</w:t>
            </w:r>
          </w:p>
        </w:tc>
        <w:tc>
          <w:tcPr>
            <w:tcW w:w="4927" w:type="dxa"/>
            <w:gridSpan w:val="2"/>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科</w:t>
            </w:r>
            <w:r>
              <w:rPr>
                <w:rStyle w:val="22"/>
                <w:rFonts w:ascii="方正仿宋简体" w:eastAsia="方正仿宋简体" w:cs="方正仿宋简体" w:hAnsi="方正仿宋简体"/>
                <w:color w:val="auto"/>
                <w:szCs w:val="21"/>
                <w:u w:val="none"/>
              </w:rPr>
              <w:t xml:space="preserve">  </w:t>
            </w:r>
            <w:r>
              <w:rPr>
                <w:rStyle w:val="22"/>
                <w:rFonts w:ascii="方正仿宋简体" w:eastAsia="方正仿宋简体" w:cs="方正仿宋简体" w:hAnsi="方正仿宋简体" w:hint="eastAsia"/>
                <w:color w:val="auto"/>
                <w:szCs w:val="21"/>
                <w:u w:val="none"/>
              </w:rPr>
              <w:t>目</w:t>
            </w:r>
          </w:p>
        </w:tc>
        <w:tc>
          <w:tcPr>
            <w:tcW w:w="945" w:type="dxa"/>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合计</w:t>
            </w:r>
          </w:p>
        </w:tc>
        <w:tc>
          <w:tcPr>
            <w:tcW w:w="7215" w:type="dxa"/>
            <w:gridSpan w:val="8"/>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本年收入</w:t>
            </w:r>
          </w:p>
        </w:tc>
        <w:tc>
          <w:tcPr>
            <w:tcW w:w="1107" w:type="dxa"/>
            <w:vMerge w:val="restart"/>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上年结转</w:t>
            </w:r>
          </w:p>
        </w:tc>
      </w:tr>
      <w:tr>
        <w:trPr>
          <w:cantSplit/>
          <w:trHeight w:hRule="exact" w:val="1265"/>
          <w:tblHeader/>
        </w:trPr>
        <w:tc>
          <w:tcPr>
            <w:tcW w:w="546" w:type="dxa"/>
            <w:vMerge/>
            <w:noWrap/>
            <w:vAlign w:val="center"/>
          </w:tcPr>
          <w:p/>
        </w:tc>
        <w:tc>
          <w:tcPr>
            <w:tcW w:w="1027"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功能科目编码</w:t>
            </w:r>
          </w:p>
        </w:tc>
        <w:tc>
          <w:tcPr>
            <w:tcW w:w="390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科目名称</w:t>
            </w:r>
          </w:p>
        </w:tc>
        <w:tc>
          <w:tcPr>
            <w:tcW w:w="94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100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小计</w:t>
            </w:r>
          </w:p>
        </w:tc>
        <w:tc>
          <w:tcPr>
            <w:tcW w:w="103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财政拨款收入</w:t>
            </w:r>
          </w:p>
        </w:tc>
        <w:tc>
          <w:tcPr>
            <w:tcW w:w="968"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财政专户收入</w:t>
            </w:r>
          </w:p>
        </w:tc>
        <w:tc>
          <w:tcPr>
            <w:tcW w:w="638"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事业收入</w:t>
            </w:r>
          </w:p>
        </w:tc>
        <w:tc>
          <w:tcPr>
            <w:tcW w:w="789"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经营收入</w:t>
            </w:r>
          </w:p>
        </w:tc>
        <w:tc>
          <w:tcPr>
            <w:tcW w:w="991"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上级补助收入</w:t>
            </w:r>
          </w:p>
        </w:tc>
        <w:tc>
          <w:tcPr>
            <w:tcW w:w="1012"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附属单位上缴收入</w:t>
            </w:r>
          </w:p>
        </w:tc>
        <w:tc>
          <w:tcPr>
            <w:tcW w:w="777"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其他收入</w:t>
            </w:r>
          </w:p>
        </w:tc>
        <w:tc>
          <w:tcPr>
            <w:tcW w:w="1107" w:type="dxa"/>
            <w:vMerge/>
            <w:tcBorders>
              <w:left w:val="single" w:sz="6" w:space="0" w:color="000000"/>
            </w:tcBorders>
            <w:noWrap/>
            <w:vAlign w:val="center"/>
          </w:tcPr>
          <w:p/>
        </w:tc>
      </w:tr>
      <w:tr>
        <w:trPr>
          <w:cantSplit/>
          <w:trHeight w:hRule="exact" w:val="510"/>
        </w:trPr>
        <w:tc>
          <w:tcPr>
            <w:tcW w:w="546" w:type="dxa"/>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栏次</w:t>
            </w:r>
          </w:p>
        </w:tc>
        <w:tc>
          <w:tcPr>
            <w:tcW w:w="1027"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1</w:t>
            </w:r>
          </w:p>
        </w:tc>
        <w:tc>
          <w:tcPr>
            <w:tcW w:w="390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2</w:t>
            </w:r>
          </w:p>
        </w:tc>
        <w:tc>
          <w:tcPr>
            <w:tcW w:w="94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3</w:t>
            </w:r>
          </w:p>
        </w:tc>
        <w:tc>
          <w:tcPr>
            <w:tcW w:w="100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4</w:t>
            </w:r>
          </w:p>
        </w:tc>
        <w:tc>
          <w:tcPr>
            <w:tcW w:w="103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5</w:t>
            </w:r>
          </w:p>
        </w:tc>
        <w:tc>
          <w:tcPr>
            <w:tcW w:w="968"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6</w:t>
            </w:r>
          </w:p>
        </w:tc>
        <w:tc>
          <w:tcPr>
            <w:tcW w:w="638"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7</w:t>
            </w:r>
          </w:p>
        </w:tc>
        <w:tc>
          <w:tcPr>
            <w:tcW w:w="789"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8</w:t>
            </w:r>
          </w:p>
        </w:tc>
        <w:tc>
          <w:tcPr>
            <w:tcW w:w="991"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9</w:t>
            </w:r>
          </w:p>
        </w:tc>
        <w:tc>
          <w:tcPr>
            <w:tcW w:w="1012"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10</w:t>
            </w:r>
          </w:p>
        </w:tc>
        <w:tc>
          <w:tcPr>
            <w:tcW w:w="777"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11</w:t>
            </w:r>
          </w:p>
        </w:tc>
        <w:tc>
          <w:tcPr>
            <w:tcW w:w="1107"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12</w:t>
            </w:r>
          </w:p>
        </w:tc>
      </w:tr>
      <w:tr>
        <w:trPr>
          <w:cantSplit/>
          <w:trHeight w:hRule="exact" w:val="510"/>
        </w:trPr>
        <w:tc>
          <w:tcPr>
            <w:tcW w:w="546" w:type="dxa"/>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1</w:t>
            </w:r>
          </w:p>
        </w:tc>
        <w:tc>
          <w:tcPr>
            <w:tcW w:w="1027"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390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合</w:t>
            </w:r>
            <w:r>
              <w:rPr>
                <w:rStyle w:val="22"/>
                <w:rFonts w:ascii="方正仿宋简体" w:eastAsia="方正仿宋简体" w:cs="方正仿宋简体" w:hAnsi="方正仿宋简体"/>
                <w:color w:val="auto"/>
                <w:szCs w:val="21"/>
                <w:u w:val="none"/>
              </w:rPr>
              <w:t xml:space="preserve">  </w:t>
            </w:r>
            <w:r>
              <w:rPr>
                <w:rStyle w:val="22"/>
                <w:rFonts w:ascii="方正仿宋简体" w:eastAsia="方正仿宋简体" w:cs="方正仿宋简体" w:hAnsi="方正仿宋简体" w:hint="eastAsia"/>
                <w:color w:val="auto"/>
                <w:szCs w:val="21"/>
                <w:u w:val="none"/>
              </w:rPr>
              <w:t>计</w:t>
            </w:r>
          </w:p>
        </w:tc>
        <w:tc>
          <w:tcPr>
            <w:tcW w:w="94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1583.52</w:t>
            </w:r>
          </w:p>
        </w:tc>
        <w:tc>
          <w:tcPr>
            <w:tcW w:w="100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1564.502</w:t>
            </w:r>
          </w:p>
        </w:tc>
        <w:tc>
          <w:tcPr>
            <w:tcW w:w="103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1564.502</w:t>
            </w:r>
          </w:p>
        </w:tc>
        <w:tc>
          <w:tcPr>
            <w:tcW w:w="968"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638"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789"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991"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1012"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777"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1107"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19.00</w:t>
            </w:r>
          </w:p>
        </w:tc>
      </w:tr>
      <w:tr>
        <w:trPr>
          <w:cantSplit/>
          <w:trHeight w:hRule="exact" w:val="510"/>
        </w:trPr>
        <w:tc>
          <w:tcPr>
            <w:tcW w:w="546" w:type="dxa"/>
            <w:noWrap/>
            <w:vAlign w:val="center"/>
          </w:tcPr>
          <w:p>
            <w:pPr>
              <w:spacing w:line="560" w:lineRule="exact"/>
              <w:jc w:val="center"/>
              <w:rPr>
                <w:rStyle w:val="22"/>
                <w:rFonts w:ascii="方正仿宋简体" w:eastAsia="方正仿宋简体" w:cs="方正仿宋简体" w:hAnsi="方正仿宋简体" w:hint="eastAsia"/>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2</w:t>
            </w:r>
          </w:p>
        </w:tc>
        <w:tc>
          <w:tcPr>
            <w:tcW w:w="1027"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208</w:t>
            </w:r>
          </w:p>
        </w:tc>
        <w:tc>
          <w:tcPr>
            <w:tcW w:w="3900" w:type="dxa"/>
            <w:tcBorders>
              <w:left w:val="single" w:sz="6" w:space="0" w:color="000000"/>
            </w:tcBorders>
            <w:noWrap/>
          </w:tcPr>
          <w:p>
            <w:pPr>
              <w:spacing w:line="560" w:lineRule="exact"/>
              <w:jc w:val="both"/>
              <w:rPr>
                <w:rStyle w:val="22"/>
                <w:rFonts w:ascii="方正仿宋简体" w:eastAsia="方正仿宋简体" w:cs="方正仿宋简体" w:hAnsi="方正仿宋简体" w:hint="eastAsia"/>
                <w:color w:val="auto"/>
                <w:szCs w:val="21"/>
                <w:u w:val="none"/>
                <w:lang w:eastAsia="zh-CN"/>
              </w:rPr>
            </w:pPr>
            <w:r>
              <w:rPr>
                <w:rStyle w:val="22"/>
                <w:rFonts w:ascii="方正仿宋简体" w:eastAsia="方正仿宋简体" w:cs="方正仿宋简体" w:hAnsi="方正仿宋简体" w:hint="eastAsia"/>
                <w:color w:val="auto"/>
                <w:szCs w:val="21"/>
                <w:u w:val="none"/>
                <w:lang w:eastAsia="zh-CN"/>
              </w:rPr>
              <w:t>社会保障和就业支出</w:t>
            </w:r>
          </w:p>
        </w:tc>
        <w:tc>
          <w:tcPr>
            <w:tcW w:w="94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1342.23</w:t>
            </w:r>
          </w:p>
        </w:tc>
        <w:tc>
          <w:tcPr>
            <w:tcW w:w="1005" w:type="dxa"/>
            <w:tcBorders>
              <w:left w:val="single" w:sz="6" w:space="0" w:color="000000"/>
            </w:tcBorders>
            <w:noWrap/>
            <w:vAlign w:val="center"/>
          </w:tcPr>
          <w:p>
            <w:pPr>
              <w:spacing w:line="560" w:lineRule="exact"/>
              <w:jc w:val="center"/>
              <w:rPr>
                <w:rFonts w:ascii="方正仿宋简体" w:eastAsia="方正仿宋简体" w:cs="方正仿宋简体" w:hAnsi="方正仿宋简体"/>
                <w:color w:val="auto"/>
                <w:kern w:val="2"/>
                <w:sz w:val="21"/>
                <w:szCs w:val="21"/>
                <w:u w:val="none"/>
                <w:lang w:val="en-US" w:eastAsia="zh-CN" w:bidi="ar-SA"/>
              </w:rPr>
            </w:pPr>
            <w:r>
              <w:rPr>
                <w:rStyle w:val="22"/>
                <w:rFonts w:ascii="方正仿宋简体" w:eastAsia="方正仿宋简体" w:cs="方正仿宋简体" w:hAnsi="方正仿宋简体" w:hint="eastAsia"/>
                <w:color w:val="auto"/>
                <w:szCs w:val="21"/>
                <w:u w:val="none"/>
                <w:lang w:val="en-US" w:eastAsia="zh-CN"/>
              </w:rPr>
              <w:t>1323.233</w:t>
            </w:r>
          </w:p>
        </w:tc>
        <w:tc>
          <w:tcPr>
            <w:tcW w:w="1035" w:type="dxa"/>
            <w:tcBorders>
              <w:left w:val="single" w:sz="6" w:space="0" w:color="000000"/>
            </w:tcBorders>
            <w:noWrap/>
            <w:vAlign w:val="center"/>
          </w:tcPr>
          <w:p>
            <w:pPr>
              <w:spacing w:line="560" w:lineRule="exact"/>
              <w:jc w:val="center"/>
              <w:rPr>
                <w:rFonts w:ascii="方正仿宋简体" w:eastAsia="方正仿宋简体" w:cs="方正仿宋简体" w:hAnsi="方正仿宋简体"/>
                <w:color w:val="auto"/>
                <w:kern w:val="2"/>
                <w:sz w:val="21"/>
                <w:szCs w:val="21"/>
                <w:u w:val="none"/>
                <w:lang w:val="en-US" w:eastAsia="zh-CN" w:bidi="ar-SA"/>
              </w:rPr>
            </w:pPr>
            <w:r>
              <w:rPr>
                <w:rStyle w:val="22"/>
                <w:rFonts w:ascii="方正仿宋简体" w:eastAsia="方正仿宋简体" w:cs="方正仿宋简体" w:hAnsi="方正仿宋简体" w:hint="eastAsia"/>
                <w:color w:val="auto"/>
                <w:szCs w:val="21"/>
                <w:u w:val="none"/>
                <w:lang w:val="en-US" w:eastAsia="zh-CN"/>
              </w:rPr>
              <w:t>1323.23</w:t>
            </w:r>
          </w:p>
        </w:tc>
        <w:tc>
          <w:tcPr>
            <w:tcW w:w="968"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638"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789"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991"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1012"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777"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1107"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19.00</w:t>
            </w:r>
          </w:p>
        </w:tc>
      </w:tr>
      <w:tr>
        <w:trPr>
          <w:cantSplit/>
          <w:trHeight w:hRule="exact" w:val="510"/>
        </w:trPr>
        <w:tc>
          <w:tcPr>
            <w:tcW w:w="546" w:type="dxa"/>
            <w:noWrap/>
            <w:vAlign w:val="center"/>
          </w:tcPr>
          <w:p>
            <w:pPr>
              <w:spacing w:line="560" w:lineRule="exact"/>
              <w:jc w:val="center"/>
              <w:rPr>
                <w:rStyle w:val="22"/>
                <w:rFonts w:ascii="方正仿宋简体" w:eastAsia="方正仿宋简体" w:cs="方正仿宋简体" w:hAnsi="方正仿宋简体" w:hint="eastAsia"/>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3</w:t>
            </w:r>
          </w:p>
        </w:tc>
        <w:tc>
          <w:tcPr>
            <w:tcW w:w="1027"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20801</w:t>
            </w:r>
          </w:p>
        </w:tc>
        <w:tc>
          <w:tcPr>
            <w:tcW w:w="3900" w:type="dxa"/>
            <w:tcBorders>
              <w:left w:val="single" w:sz="6" w:space="0" w:color="000000"/>
            </w:tcBorders>
            <w:noWrap/>
          </w:tcPr>
          <w:p>
            <w:pPr>
              <w:spacing w:line="560" w:lineRule="exact"/>
              <w:jc w:val="both"/>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eastAsia="zh-CN"/>
              </w:rPr>
              <w:t>人力资源和社会保障管理事务</w:t>
            </w:r>
            <w:r>
              <w:rPr>
                <w:rStyle w:val="22"/>
                <w:rFonts w:ascii="方正仿宋简体" w:eastAsia="方正仿宋简体" w:cs="方正仿宋简体" w:hAnsi="方正仿宋简体" w:hint="eastAsia"/>
                <w:color w:val="auto"/>
                <w:szCs w:val="21"/>
                <w:u w:val="none"/>
                <w:lang w:val="en-US" w:eastAsia="zh-CN"/>
              </w:rPr>
              <w:t xml:space="preserve"> </w:t>
            </w:r>
          </w:p>
        </w:tc>
        <w:tc>
          <w:tcPr>
            <w:tcW w:w="94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1180.89</w:t>
            </w:r>
          </w:p>
        </w:tc>
        <w:tc>
          <w:tcPr>
            <w:tcW w:w="1005" w:type="dxa"/>
            <w:tcBorders>
              <w:left w:val="single" w:sz="6" w:space="0" w:color="000000"/>
            </w:tcBorders>
            <w:noWrap/>
            <w:vAlign w:val="center"/>
          </w:tcPr>
          <w:p>
            <w:pPr>
              <w:spacing w:line="560" w:lineRule="exact"/>
              <w:jc w:val="center"/>
              <w:rPr>
                <w:rFonts w:ascii="方正仿宋简体" w:eastAsia="方正仿宋简体" w:cs="方正仿宋简体" w:hAnsi="方正仿宋简体"/>
                <w:color w:val="auto"/>
                <w:kern w:val="2"/>
                <w:sz w:val="21"/>
                <w:szCs w:val="21"/>
                <w:u w:val="none"/>
                <w:lang w:val="en-US" w:eastAsia="zh-CN" w:bidi="ar-SA"/>
              </w:rPr>
            </w:pPr>
            <w:r>
              <w:rPr>
                <w:rStyle w:val="22"/>
                <w:rFonts w:ascii="方正仿宋简体" w:eastAsia="方正仿宋简体" w:cs="方正仿宋简体" w:hAnsi="方正仿宋简体" w:hint="eastAsia"/>
                <w:color w:val="auto"/>
                <w:szCs w:val="21"/>
                <w:u w:val="none"/>
                <w:lang w:val="en-US" w:eastAsia="zh-CN"/>
              </w:rPr>
              <w:t>1161.89</w:t>
            </w:r>
          </w:p>
        </w:tc>
        <w:tc>
          <w:tcPr>
            <w:tcW w:w="1035" w:type="dxa"/>
            <w:tcBorders>
              <w:left w:val="single" w:sz="6" w:space="0" w:color="000000"/>
            </w:tcBorders>
            <w:noWrap/>
            <w:vAlign w:val="center"/>
          </w:tcPr>
          <w:p>
            <w:pPr>
              <w:spacing w:line="560" w:lineRule="exact"/>
              <w:jc w:val="center"/>
              <w:rPr>
                <w:rFonts w:ascii="方正仿宋简体" w:eastAsia="方正仿宋简体" w:cs="方正仿宋简体" w:hAnsi="方正仿宋简体"/>
                <w:color w:val="auto"/>
                <w:kern w:val="2"/>
                <w:sz w:val="21"/>
                <w:szCs w:val="21"/>
                <w:u w:val="none"/>
                <w:lang w:val="en-US" w:eastAsia="zh-CN" w:bidi="ar-SA"/>
              </w:rPr>
            </w:pPr>
            <w:r>
              <w:rPr>
                <w:rStyle w:val="22"/>
                <w:rFonts w:ascii="方正仿宋简体" w:eastAsia="方正仿宋简体" w:cs="方正仿宋简体" w:hAnsi="方正仿宋简体" w:hint="eastAsia"/>
                <w:color w:val="auto"/>
                <w:szCs w:val="21"/>
                <w:u w:val="none"/>
                <w:lang w:val="en-US" w:eastAsia="zh-CN"/>
              </w:rPr>
              <w:t>1161.89</w:t>
            </w:r>
          </w:p>
        </w:tc>
        <w:tc>
          <w:tcPr>
            <w:tcW w:w="968"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638"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789"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991"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1012"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777"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1107"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19.00</w:t>
            </w:r>
          </w:p>
        </w:tc>
      </w:tr>
      <w:tr>
        <w:trPr>
          <w:cantSplit/>
          <w:trHeight w:hRule="exact" w:val="510"/>
        </w:trPr>
        <w:tc>
          <w:tcPr>
            <w:tcW w:w="546" w:type="dxa"/>
            <w:noWrap/>
            <w:vAlign w:val="center"/>
          </w:tcPr>
          <w:p>
            <w:pPr>
              <w:spacing w:line="560" w:lineRule="exact"/>
              <w:jc w:val="center"/>
              <w:rPr>
                <w:rStyle w:val="22"/>
                <w:rFonts w:ascii="方正仿宋简体" w:eastAsia="方正仿宋简体" w:cs="方正仿宋简体" w:hAnsi="方正仿宋简体" w:hint="eastAsia"/>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4</w:t>
            </w:r>
          </w:p>
        </w:tc>
        <w:tc>
          <w:tcPr>
            <w:tcW w:w="1027"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2080101111</w:t>
            </w:r>
          </w:p>
        </w:tc>
        <w:tc>
          <w:tcPr>
            <w:tcW w:w="3900" w:type="dxa"/>
            <w:tcBorders>
              <w:left w:val="single" w:sz="6" w:space="0" w:color="000000"/>
            </w:tcBorders>
            <w:noWrap/>
          </w:tcPr>
          <w:p>
            <w:pPr>
              <w:spacing w:line="560" w:lineRule="exact"/>
              <w:jc w:val="both"/>
              <w:rPr>
                <w:rStyle w:val="22"/>
                <w:rFonts w:ascii="方正仿宋简体" w:eastAsia="方正仿宋简体" w:cs="方正仿宋简体" w:hAnsi="方正仿宋简体" w:hint="eastAsia"/>
                <w:color w:val="auto"/>
                <w:szCs w:val="21"/>
                <w:u w:val="none"/>
                <w:lang w:eastAsia="zh-CN"/>
              </w:rPr>
            </w:pPr>
            <w:r>
              <w:rPr>
                <w:rStyle w:val="22"/>
                <w:rFonts w:ascii="方正仿宋简体" w:eastAsia="方正仿宋简体" w:cs="方正仿宋简体" w:hAnsi="方正仿宋简体" w:hint="eastAsia"/>
                <w:color w:val="auto"/>
                <w:szCs w:val="21"/>
                <w:u w:val="none"/>
                <w:lang w:eastAsia="zh-CN"/>
              </w:rPr>
              <w:t>行政运行</w:t>
            </w:r>
          </w:p>
        </w:tc>
        <w:tc>
          <w:tcPr>
            <w:tcW w:w="94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1052.89</w:t>
            </w:r>
          </w:p>
        </w:tc>
        <w:tc>
          <w:tcPr>
            <w:tcW w:w="1005" w:type="dxa"/>
            <w:tcBorders>
              <w:left w:val="single" w:sz="6" w:space="0" w:color="000000"/>
            </w:tcBorders>
            <w:noWrap/>
            <w:vAlign w:val="center"/>
          </w:tcPr>
          <w:p>
            <w:pPr>
              <w:spacing w:line="560" w:lineRule="exact"/>
              <w:jc w:val="center"/>
              <w:rPr>
                <w:rFonts w:ascii="方正仿宋简体" w:eastAsia="方正仿宋简体" w:cs="方正仿宋简体" w:hAnsi="方正仿宋简体"/>
                <w:color w:val="auto"/>
                <w:kern w:val="2"/>
                <w:sz w:val="21"/>
                <w:szCs w:val="21"/>
                <w:u w:val="none"/>
                <w:lang w:val="en-US" w:eastAsia="zh-CN" w:bidi="ar-SA"/>
              </w:rPr>
            </w:pPr>
            <w:r>
              <w:rPr>
                <w:rStyle w:val="22"/>
                <w:rFonts w:ascii="方正仿宋简体" w:eastAsia="方正仿宋简体" w:cs="方正仿宋简体" w:hAnsi="方正仿宋简体" w:hint="eastAsia"/>
                <w:color w:val="auto"/>
                <w:szCs w:val="21"/>
                <w:u w:val="none"/>
                <w:lang w:val="en-US" w:eastAsia="zh-CN"/>
              </w:rPr>
              <w:t>1052.89</w:t>
            </w:r>
          </w:p>
        </w:tc>
        <w:tc>
          <w:tcPr>
            <w:tcW w:w="1035" w:type="dxa"/>
            <w:tcBorders>
              <w:left w:val="single" w:sz="6" w:space="0" w:color="000000"/>
            </w:tcBorders>
            <w:noWrap/>
            <w:vAlign w:val="center"/>
          </w:tcPr>
          <w:p>
            <w:pPr>
              <w:spacing w:line="560" w:lineRule="exact"/>
              <w:jc w:val="center"/>
              <w:rPr>
                <w:rFonts w:ascii="方正仿宋简体" w:eastAsia="方正仿宋简体" w:cs="方正仿宋简体" w:hAnsi="方正仿宋简体"/>
                <w:color w:val="auto"/>
                <w:kern w:val="2"/>
                <w:sz w:val="21"/>
                <w:szCs w:val="21"/>
                <w:u w:val="none"/>
                <w:lang w:val="en-US" w:eastAsia="zh-CN" w:bidi="ar-SA"/>
              </w:rPr>
            </w:pPr>
            <w:r>
              <w:rPr>
                <w:rStyle w:val="22"/>
                <w:rFonts w:ascii="方正仿宋简体" w:eastAsia="方正仿宋简体" w:cs="方正仿宋简体" w:hAnsi="方正仿宋简体" w:hint="eastAsia"/>
                <w:color w:val="auto"/>
                <w:szCs w:val="21"/>
                <w:u w:val="none"/>
                <w:lang w:val="en-US" w:eastAsia="zh-CN"/>
              </w:rPr>
              <w:t>1052.89</w:t>
            </w:r>
          </w:p>
        </w:tc>
        <w:tc>
          <w:tcPr>
            <w:tcW w:w="968"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638"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789"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991"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1012"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777"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1107"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r>
      <w:tr>
        <w:trPr>
          <w:cantSplit/>
          <w:trHeight w:hRule="exact" w:val="510"/>
        </w:trPr>
        <w:tc>
          <w:tcPr>
            <w:tcW w:w="546" w:type="dxa"/>
            <w:noWrap/>
            <w:vAlign w:val="center"/>
          </w:tcPr>
          <w:p>
            <w:pPr>
              <w:spacing w:line="560" w:lineRule="exact"/>
              <w:jc w:val="center"/>
              <w:rPr>
                <w:rStyle w:val="22"/>
                <w:rFonts w:ascii="方正仿宋简体" w:eastAsia="方正仿宋简体" w:cs="方正仿宋简体" w:hAnsi="方正仿宋简体" w:hint="eastAsia"/>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5</w:t>
            </w:r>
          </w:p>
        </w:tc>
        <w:tc>
          <w:tcPr>
            <w:tcW w:w="1027"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2080102</w:t>
            </w:r>
          </w:p>
        </w:tc>
        <w:tc>
          <w:tcPr>
            <w:tcW w:w="3900" w:type="dxa"/>
            <w:tcBorders>
              <w:left w:val="single" w:sz="6" w:space="0" w:color="000000"/>
            </w:tcBorders>
            <w:noWrap/>
          </w:tcPr>
          <w:p>
            <w:pPr>
              <w:spacing w:line="560" w:lineRule="exact"/>
              <w:jc w:val="both"/>
              <w:rPr>
                <w:rStyle w:val="22"/>
                <w:rFonts w:ascii="方正仿宋简体" w:eastAsia="方正仿宋简体" w:cs="方正仿宋简体" w:hAnsi="方正仿宋简体" w:hint="eastAsia"/>
                <w:color w:val="auto"/>
                <w:szCs w:val="21"/>
                <w:u w:val="none"/>
                <w:lang w:eastAsia="zh-CN"/>
              </w:rPr>
            </w:pPr>
            <w:r>
              <w:rPr>
                <w:rStyle w:val="22"/>
                <w:rFonts w:ascii="方正仿宋简体" w:eastAsia="方正仿宋简体" w:cs="方正仿宋简体" w:hAnsi="方正仿宋简体" w:hint="eastAsia"/>
                <w:color w:val="auto"/>
                <w:szCs w:val="21"/>
                <w:u w:val="none"/>
                <w:lang w:eastAsia="zh-CN"/>
              </w:rPr>
              <w:t>一般行政管理事务</w:t>
            </w:r>
          </w:p>
        </w:tc>
        <w:tc>
          <w:tcPr>
            <w:tcW w:w="94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109.00</w:t>
            </w:r>
          </w:p>
        </w:tc>
        <w:tc>
          <w:tcPr>
            <w:tcW w:w="1005" w:type="dxa"/>
            <w:tcBorders>
              <w:left w:val="single" w:sz="6" w:space="0" w:color="000000"/>
            </w:tcBorders>
            <w:noWrap/>
            <w:vAlign w:val="center"/>
          </w:tcPr>
          <w:p>
            <w:pPr>
              <w:spacing w:line="560" w:lineRule="exact"/>
              <w:jc w:val="center"/>
              <w:rPr>
                <w:rFonts w:ascii="方正仿宋简体" w:eastAsia="方正仿宋简体" w:cs="方正仿宋简体" w:hAnsi="方正仿宋简体"/>
                <w:color w:val="auto"/>
                <w:kern w:val="2"/>
                <w:sz w:val="21"/>
                <w:szCs w:val="21"/>
                <w:u w:val="none"/>
                <w:lang w:val="en-US" w:eastAsia="zh-CN" w:bidi="ar-SA"/>
              </w:rPr>
            </w:pPr>
            <w:r>
              <w:rPr>
                <w:rStyle w:val="22"/>
                <w:rFonts w:ascii="方正仿宋简体" w:eastAsia="方正仿宋简体" w:cs="方正仿宋简体" w:hAnsi="方正仿宋简体" w:hint="eastAsia"/>
                <w:color w:val="auto"/>
                <w:szCs w:val="21"/>
                <w:u w:val="none"/>
                <w:lang w:val="en-US" w:eastAsia="zh-CN"/>
              </w:rPr>
              <w:t>109.00</w:t>
            </w:r>
          </w:p>
        </w:tc>
        <w:tc>
          <w:tcPr>
            <w:tcW w:w="1035" w:type="dxa"/>
            <w:tcBorders>
              <w:left w:val="single" w:sz="6" w:space="0" w:color="000000"/>
            </w:tcBorders>
            <w:noWrap/>
            <w:vAlign w:val="center"/>
          </w:tcPr>
          <w:p>
            <w:pPr>
              <w:spacing w:line="560" w:lineRule="exact"/>
              <w:jc w:val="center"/>
              <w:rPr>
                <w:rFonts w:ascii="方正仿宋简体" w:eastAsia="方正仿宋简体" w:cs="方正仿宋简体" w:hAnsi="方正仿宋简体"/>
                <w:color w:val="auto"/>
                <w:kern w:val="2"/>
                <w:sz w:val="21"/>
                <w:szCs w:val="21"/>
                <w:u w:val="none"/>
                <w:lang w:val="en-US" w:eastAsia="zh-CN" w:bidi="ar-SA"/>
              </w:rPr>
            </w:pPr>
            <w:r>
              <w:rPr>
                <w:rStyle w:val="22"/>
                <w:rFonts w:ascii="方正仿宋简体" w:eastAsia="方正仿宋简体" w:cs="方正仿宋简体" w:hAnsi="方正仿宋简体" w:hint="eastAsia"/>
                <w:color w:val="auto"/>
                <w:szCs w:val="21"/>
                <w:u w:val="none"/>
                <w:lang w:val="en-US" w:eastAsia="zh-CN"/>
              </w:rPr>
              <w:t>109.00</w:t>
            </w:r>
          </w:p>
        </w:tc>
        <w:tc>
          <w:tcPr>
            <w:tcW w:w="968"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638"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789"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991"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1012"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777"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1107"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r>
      <w:tr>
        <w:trPr>
          <w:cantSplit/>
          <w:trHeight w:hRule="exact" w:val="510"/>
        </w:trPr>
        <w:tc>
          <w:tcPr>
            <w:tcW w:w="546" w:type="dxa"/>
            <w:noWrap/>
            <w:vAlign w:val="center"/>
          </w:tcPr>
          <w:p>
            <w:pPr>
              <w:spacing w:line="560" w:lineRule="exact"/>
              <w:jc w:val="center"/>
              <w:rPr>
                <w:rStyle w:val="22"/>
                <w:rFonts w:ascii="方正仿宋简体" w:eastAsia="方正仿宋简体" w:cs="方正仿宋简体" w:hAnsi="方正仿宋简体" w:hint="eastAsia"/>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6</w:t>
            </w:r>
          </w:p>
        </w:tc>
        <w:tc>
          <w:tcPr>
            <w:tcW w:w="1027"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2080199</w:t>
            </w:r>
          </w:p>
        </w:tc>
        <w:tc>
          <w:tcPr>
            <w:tcW w:w="3900" w:type="dxa"/>
            <w:tcBorders>
              <w:left w:val="single" w:sz="6" w:space="0" w:color="000000"/>
            </w:tcBorders>
            <w:noWrap/>
          </w:tcPr>
          <w:p>
            <w:pPr>
              <w:spacing w:line="560" w:lineRule="exact"/>
              <w:jc w:val="both"/>
              <w:rPr>
                <w:rStyle w:val="22"/>
                <w:rFonts w:ascii="方正仿宋简体" w:eastAsia="方正仿宋简体" w:cs="方正仿宋简体" w:hAnsi="方正仿宋简体" w:hint="eastAsia"/>
                <w:color w:val="auto"/>
                <w:szCs w:val="21"/>
                <w:u w:val="none"/>
                <w:lang w:eastAsia="zh-CN"/>
              </w:rPr>
            </w:pPr>
            <w:r>
              <w:rPr>
                <w:rStyle w:val="22"/>
                <w:rFonts w:ascii="方正仿宋简体" w:eastAsia="方正仿宋简体" w:cs="方正仿宋简体" w:hAnsi="方正仿宋简体" w:hint="eastAsia"/>
                <w:color w:val="auto"/>
                <w:szCs w:val="21"/>
                <w:u w:val="none"/>
                <w:lang w:eastAsia="zh-CN"/>
              </w:rPr>
              <w:t>其他人力资源和社会保障管理事务支出出</w:t>
            </w:r>
          </w:p>
        </w:tc>
        <w:tc>
          <w:tcPr>
            <w:tcW w:w="94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19.00</w:t>
            </w:r>
          </w:p>
        </w:tc>
        <w:tc>
          <w:tcPr>
            <w:tcW w:w="1005" w:type="dxa"/>
            <w:tcBorders>
              <w:left w:val="single" w:sz="6" w:space="0" w:color="000000"/>
            </w:tcBorders>
            <w:noWrap/>
            <w:vAlign w:val="center"/>
          </w:tcPr>
          <w:p>
            <w:pPr>
              <w:spacing w:line="560" w:lineRule="exact"/>
              <w:jc w:val="center"/>
              <w:rPr>
                <w:rFonts w:ascii="方正仿宋简体" w:eastAsia="方正仿宋简体" w:cs="方正仿宋简体" w:hAnsi="方正仿宋简体"/>
                <w:color w:val="auto"/>
                <w:kern w:val="2"/>
                <w:sz w:val="21"/>
                <w:szCs w:val="21"/>
                <w:u w:val="none"/>
                <w:lang w:val="en-US" w:eastAsia="zh-CN" w:bidi="ar-SA"/>
              </w:rPr>
            </w:pPr>
            <w:r>
              <w:rPr>
                <w:rStyle w:val="22"/>
                <w:rFonts w:ascii="方正仿宋简体" w:eastAsia="方正仿宋简体" w:cs="方正仿宋简体" w:hAnsi="方正仿宋简体" w:hint="eastAsia"/>
                <w:color w:val="auto"/>
                <w:szCs w:val="21"/>
                <w:u w:val="none"/>
                <w:lang w:val="en-US" w:eastAsia="zh-CN"/>
              </w:rPr>
              <w:t>19.00</w:t>
            </w:r>
          </w:p>
        </w:tc>
        <w:tc>
          <w:tcPr>
            <w:tcW w:w="1035" w:type="dxa"/>
            <w:tcBorders>
              <w:left w:val="single" w:sz="6" w:space="0" w:color="000000"/>
            </w:tcBorders>
            <w:noWrap/>
            <w:vAlign w:val="center"/>
          </w:tcPr>
          <w:p>
            <w:pPr>
              <w:spacing w:line="560" w:lineRule="exact"/>
              <w:jc w:val="center"/>
              <w:rPr>
                <w:rFonts w:ascii="方正仿宋简体" w:eastAsia="方正仿宋简体" w:cs="方正仿宋简体" w:hAnsi="方正仿宋简体"/>
                <w:color w:val="auto"/>
                <w:kern w:val="2"/>
                <w:sz w:val="21"/>
                <w:szCs w:val="21"/>
                <w:u w:val="none"/>
                <w:lang w:val="en-US" w:eastAsia="zh-CN" w:bidi="ar-SA"/>
              </w:rPr>
            </w:pPr>
            <w:r>
              <w:rPr>
                <w:rStyle w:val="22"/>
                <w:rFonts w:ascii="方正仿宋简体" w:eastAsia="方正仿宋简体" w:cs="方正仿宋简体" w:hAnsi="方正仿宋简体" w:hint="eastAsia"/>
                <w:color w:val="auto"/>
                <w:szCs w:val="21"/>
                <w:u w:val="none"/>
                <w:lang w:val="en-US" w:eastAsia="zh-CN"/>
              </w:rPr>
              <w:t>19.00</w:t>
            </w:r>
          </w:p>
        </w:tc>
        <w:tc>
          <w:tcPr>
            <w:tcW w:w="968"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638"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789"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991"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1012"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777"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1107"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r>
      <w:tr>
        <w:trPr>
          <w:cantSplit/>
          <w:trHeight w:hRule="exact" w:val="510"/>
        </w:trPr>
        <w:tc>
          <w:tcPr>
            <w:tcW w:w="546" w:type="dxa"/>
            <w:noWrap/>
            <w:vAlign w:val="center"/>
          </w:tcPr>
          <w:p>
            <w:pPr>
              <w:spacing w:line="560" w:lineRule="exact"/>
              <w:jc w:val="center"/>
              <w:rPr>
                <w:rStyle w:val="22"/>
                <w:rFonts w:ascii="方正仿宋简体" w:eastAsia="方正仿宋简体" w:cs="方正仿宋简体" w:hAnsi="方正仿宋简体" w:hint="eastAsia"/>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7</w:t>
            </w:r>
          </w:p>
        </w:tc>
        <w:tc>
          <w:tcPr>
            <w:tcW w:w="1027"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20805</w:t>
            </w:r>
          </w:p>
        </w:tc>
        <w:tc>
          <w:tcPr>
            <w:tcW w:w="3900" w:type="dxa"/>
            <w:tcBorders>
              <w:left w:val="single" w:sz="6" w:space="0" w:color="000000"/>
            </w:tcBorders>
            <w:noWrap/>
          </w:tcPr>
          <w:p>
            <w:pPr>
              <w:spacing w:line="560" w:lineRule="exact"/>
              <w:jc w:val="both"/>
              <w:rPr>
                <w:rStyle w:val="22"/>
                <w:rFonts w:ascii="方正仿宋简体" w:eastAsia="方正仿宋简体" w:cs="方正仿宋简体" w:hAnsi="方正仿宋简体" w:hint="eastAsia"/>
                <w:color w:val="auto"/>
                <w:szCs w:val="21"/>
                <w:u w:val="none"/>
                <w:lang w:eastAsia="zh-CN"/>
              </w:rPr>
            </w:pPr>
            <w:r>
              <w:rPr>
                <w:rStyle w:val="22"/>
                <w:rFonts w:ascii="方正仿宋简体" w:eastAsia="方正仿宋简体" w:cs="方正仿宋简体" w:hAnsi="方正仿宋简体" w:hint="eastAsia"/>
                <w:color w:val="auto"/>
                <w:szCs w:val="21"/>
                <w:u w:val="none"/>
                <w:lang w:eastAsia="zh-CN"/>
              </w:rPr>
              <w:t>行政事业单位养老支出</w:t>
            </w:r>
          </w:p>
        </w:tc>
        <w:tc>
          <w:tcPr>
            <w:tcW w:w="94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161.34</w:t>
            </w:r>
          </w:p>
        </w:tc>
        <w:tc>
          <w:tcPr>
            <w:tcW w:w="1005" w:type="dxa"/>
            <w:tcBorders>
              <w:left w:val="single" w:sz="6" w:space="0" w:color="000000"/>
            </w:tcBorders>
            <w:noWrap/>
            <w:vAlign w:val="center"/>
          </w:tcPr>
          <w:p>
            <w:pPr>
              <w:spacing w:line="560" w:lineRule="exact"/>
              <w:jc w:val="center"/>
              <w:rPr>
                <w:rFonts w:ascii="方正仿宋简体" w:eastAsia="方正仿宋简体" w:cs="方正仿宋简体" w:hAnsi="方正仿宋简体"/>
                <w:color w:val="auto"/>
                <w:kern w:val="2"/>
                <w:sz w:val="21"/>
                <w:szCs w:val="21"/>
                <w:u w:val="none"/>
                <w:lang w:val="en-US" w:eastAsia="zh-CN" w:bidi="ar-SA"/>
              </w:rPr>
            </w:pPr>
            <w:r>
              <w:rPr>
                <w:rStyle w:val="22"/>
                <w:rFonts w:ascii="方正仿宋简体" w:eastAsia="方正仿宋简体" w:cs="方正仿宋简体" w:hAnsi="方正仿宋简体" w:hint="eastAsia"/>
                <w:color w:val="auto"/>
                <w:szCs w:val="21"/>
                <w:u w:val="none"/>
                <w:lang w:val="en-US" w:eastAsia="zh-CN"/>
              </w:rPr>
              <w:t>161.341</w:t>
            </w:r>
          </w:p>
        </w:tc>
        <w:tc>
          <w:tcPr>
            <w:tcW w:w="1035" w:type="dxa"/>
            <w:tcBorders>
              <w:left w:val="single" w:sz="6" w:space="0" w:color="000000"/>
            </w:tcBorders>
            <w:noWrap/>
            <w:vAlign w:val="center"/>
          </w:tcPr>
          <w:p>
            <w:pPr>
              <w:spacing w:line="560" w:lineRule="exact"/>
              <w:jc w:val="center"/>
              <w:rPr>
                <w:rFonts w:ascii="方正仿宋简体" w:eastAsia="方正仿宋简体" w:cs="方正仿宋简体" w:hAnsi="方正仿宋简体"/>
                <w:color w:val="auto"/>
                <w:kern w:val="2"/>
                <w:sz w:val="21"/>
                <w:szCs w:val="21"/>
                <w:u w:val="none"/>
                <w:lang w:val="en-US" w:eastAsia="zh-CN" w:bidi="ar-SA"/>
              </w:rPr>
            </w:pPr>
            <w:r>
              <w:rPr>
                <w:rStyle w:val="22"/>
                <w:rFonts w:ascii="方正仿宋简体" w:eastAsia="方正仿宋简体" w:cs="方正仿宋简体" w:hAnsi="方正仿宋简体" w:hint="eastAsia"/>
                <w:color w:val="auto"/>
                <w:szCs w:val="21"/>
                <w:u w:val="none"/>
                <w:lang w:val="en-US" w:eastAsia="zh-CN"/>
              </w:rPr>
              <w:t>161.341</w:t>
            </w:r>
          </w:p>
        </w:tc>
        <w:tc>
          <w:tcPr>
            <w:tcW w:w="968"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638"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789"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991"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1012"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777"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1107"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r>
      <w:tr>
        <w:trPr>
          <w:cantSplit/>
          <w:trHeight w:hRule="exact" w:val="510"/>
        </w:trPr>
        <w:tc>
          <w:tcPr>
            <w:tcW w:w="546" w:type="dxa"/>
            <w:noWrap/>
            <w:vAlign w:val="center"/>
          </w:tcPr>
          <w:p>
            <w:pPr>
              <w:spacing w:line="560" w:lineRule="exact"/>
              <w:jc w:val="center"/>
              <w:rPr>
                <w:rStyle w:val="22"/>
                <w:rFonts w:ascii="方正仿宋简体" w:eastAsia="方正仿宋简体" w:cs="方正仿宋简体" w:hAnsi="方正仿宋简体" w:hint="eastAsia"/>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8</w:t>
            </w:r>
          </w:p>
        </w:tc>
        <w:tc>
          <w:tcPr>
            <w:tcW w:w="1027"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2080505</w:t>
            </w:r>
          </w:p>
        </w:tc>
        <w:tc>
          <w:tcPr>
            <w:tcW w:w="3900" w:type="dxa"/>
            <w:tcBorders>
              <w:left w:val="single" w:sz="6" w:space="0" w:color="000000"/>
            </w:tcBorders>
            <w:noWrap/>
          </w:tcPr>
          <w:p>
            <w:pPr>
              <w:spacing w:line="560" w:lineRule="exact"/>
              <w:jc w:val="both"/>
              <w:rPr>
                <w:rStyle w:val="22"/>
                <w:rFonts w:ascii="方正仿宋简体" w:eastAsia="方正仿宋简体" w:cs="方正仿宋简体" w:hAnsi="方正仿宋简体" w:hint="eastAsia"/>
                <w:color w:val="auto"/>
                <w:szCs w:val="21"/>
                <w:u w:val="none"/>
                <w:lang w:eastAsia="zh-CN"/>
              </w:rPr>
            </w:pPr>
            <w:r>
              <w:rPr>
                <w:rStyle w:val="22"/>
                <w:rFonts w:ascii="方正仿宋简体" w:eastAsia="方正仿宋简体" w:cs="方正仿宋简体" w:hAnsi="方正仿宋简体" w:hint="eastAsia"/>
                <w:color w:val="auto"/>
                <w:szCs w:val="21"/>
                <w:u w:val="none"/>
                <w:lang w:eastAsia="zh-CN"/>
              </w:rPr>
              <w:t>机关事业单位基本养老保险缴费支出</w:t>
            </w:r>
          </w:p>
        </w:tc>
        <w:tc>
          <w:tcPr>
            <w:tcW w:w="94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135.24</w:t>
            </w:r>
          </w:p>
        </w:tc>
        <w:tc>
          <w:tcPr>
            <w:tcW w:w="1005" w:type="dxa"/>
            <w:tcBorders>
              <w:left w:val="single" w:sz="6" w:space="0" w:color="000000"/>
            </w:tcBorders>
            <w:noWrap/>
            <w:vAlign w:val="center"/>
          </w:tcPr>
          <w:p>
            <w:pPr>
              <w:spacing w:line="560" w:lineRule="exact"/>
              <w:jc w:val="center"/>
              <w:rPr>
                <w:rFonts w:ascii="方正仿宋简体" w:eastAsia="方正仿宋简体" w:cs="方正仿宋简体" w:hAnsi="方正仿宋简体"/>
                <w:color w:val="auto"/>
                <w:kern w:val="2"/>
                <w:sz w:val="21"/>
                <w:szCs w:val="21"/>
                <w:u w:val="none"/>
                <w:lang w:val="en-US" w:eastAsia="zh-CN" w:bidi="ar-SA"/>
              </w:rPr>
            </w:pPr>
            <w:r>
              <w:rPr>
                <w:rStyle w:val="22"/>
                <w:rFonts w:ascii="方正仿宋简体" w:eastAsia="方正仿宋简体" w:cs="方正仿宋简体" w:hAnsi="方正仿宋简体" w:hint="eastAsia"/>
                <w:color w:val="auto"/>
                <w:szCs w:val="21"/>
                <w:u w:val="none"/>
                <w:lang w:val="en-US" w:eastAsia="zh-CN"/>
              </w:rPr>
              <w:t>135.24</w:t>
            </w:r>
          </w:p>
        </w:tc>
        <w:tc>
          <w:tcPr>
            <w:tcW w:w="1035" w:type="dxa"/>
            <w:tcBorders>
              <w:left w:val="single" w:sz="6" w:space="0" w:color="000000"/>
            </w:tcBorders>
            <w:noWrap/>
            <w:vAlign w:val="center"/>
          </w:tcPr>
          <w:p>
            <w:pPr>
              <w:spacing w:line="560" w:lineRule="exact"/>
              <w:jc w:val="center"/>
              <w:rPr>
                <w:rFonts w:ascii="方正仿宋简体" w:eastAsia="方正仿宋简体" w:cs="方正仿宋简体" w:hAnsi="方正仿宋简体"/>
                <w:color w:val="auto"/>
                <w:kern w:val="2"/>
                <w:sz w:val="21"/>
                <w:szCs w:val="21"/>
                <w:u w:val="none"/>
                <w:lang w:val="en-US" w:eastAsia="zh-CN" w:bidi="ar-SA"/>
              </w:rPr>
            </w:pPr>
            <w:r>
              <w:rPr>
                <w:rStyle w:val="22"/>
                <w:rFonts w:ascii="方正仿宋简体" w:eastAsia="方正仿宋简体" w:cs="方正仿宋简体" w:hAnsi="方正仿宋简体" w:hint="eastAsia"/>
                <w:color w:val="auto"/>
                <w:szCs w:val="21"/>
                <w:u w:val="none"/>
                <w:lang w:val="en-US" w:eastAsia="zh-CN"/>
              </w:rPr>
              <w:t>135.24</w:t>
            </w:r>
          </w:p>
        </w:tc>
        <w:tc>
          <w:tcPr>
            <w:tcW w:w="968"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638"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789"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991"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1012"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777"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1107"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r>
      <w:tr>
        <w:trPr>
          <w:cantSplit/>
          <w:trHeight w:hRule="exact" w:val="510"/>
        </w:trPr>
        <w:tc>
          <w:tcPr>
            <w:tcW w:w="546" w:type="dxa"/>
            <w:noWrap/>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9</w:t>
            </w:r>
          </w:p>
        </w:tc>
        <w:tc>
          <w:tcPr>
            <w:tcW w:w="1027"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2080506</w:t>
            </w:r>
          </w:p>
        </w:tc>
        <w:tc>
          <w:tcPr>
            <w:tcW w:w="3900" w:type="dxa"/>
            <w:tcBorders>
              <w:left w:val="single" w:sz="6" w:space="0" w:color="000000"/>
            </w:tcBorders>
            <w:noWrap/>
          </w:tcPr>
          <w:p>
            <w:pPr>
              <w:spacing w:line="560" w:lineRule="exact"/>
              <w:jc w:val="both"/>
              <w:rPr>
                <w:rStyle w:val="22"/>
                <w:rFonts w:ascii="方正仿宋简体" w:eastAsia="方正仿宋简体" w:cs="方正仿宋简体" w:hAnsi="方正仿宋简体" w:hint="eastAsia"/>
                <w:color w:val="auto"/>
                <w:szCs w:val="21"/>
                <w:u w:val="none"/>
              </w:rPr>
            </w:pPr>
            <w:r>
              <w:rPr>
                <w:rStyle w:val="22"/>
                <w:rFonts w:ascii="方正仿宋简体" w:eastAsia="方正仿宋简体" w:cs="方正仿宋简体" w:hAnsi="方正仿宋简体" w:hint="eastAsia"/>
                <w:color w:val="auto"/>
                <w:szCs w:val="21"/>
                <w:u w:val="none"/>
                <w:lang w:eastAsia="zh-CN"/>
              </w:rPr>
              <w:t>机关事业单位职业年金缴费支出</w:t>
            </w:r>
          </w:p>
        </w:tc>
        <w:tc>
          <w:tcPr>
            <w:tcW w:w="94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26.10</w:t>
            </w:r>
          </w:p>
        </w:tc>
        <w:tc>
          <w:tcPr>
            <w:tcW w:w="1005" w:type="dxa"/>
            <w:tcBorders>
              <w:left w:val="single" w:sz="6" w:space="0" w:color="000000"/>
            </w:tcBorders>
            <w:noWrap/>
            <w:vAlign w:val="center"/>
          </w:tcPr>
          <w:p>
            <w:pPr>
              <w:spacing w:line="560" w:lineRule="exact"/>
              <w:jc w:val="center"/>
              <w:rPr>
                <w:rFonts w:ascii="方正仿宋简体" w:eastAsia="方正仿宋简体" w:cs="方正仿宋简体" w:hAnsi="方正仿宋简体"/>
                <w:color w:val="auto"/>
                <w:kern w:val="2"/>
                <w:sz w:val="21"/>
                <w:szCs w:val="21"/>
                <w:u w:val="none"/>
                <w:lang w:val="en-US" w:eastAsia="zh-CN" w:bidi="ar-SA"/>
              </w:rPr>
            </w:pPr>
            <w:r>
              <w:rPr>
                <w:rStyle w:val="22"/>
                <w:rFonts w:ascii="方正仿宋简体" w:eastAsia="方正仿宋简体" w:cs="方正仿宋简体" w:hAnsi="方正仿宋简体" w:hint="eastAsia"/>
                <w:color w:val="auto"/>
                <w:szCs w:val="21"/>
                <w:u w:val="none"/>
                <w:lang w:val="en-US" w:eastAsia="zh-CN"/>
              </w:rPr>
              <w:t>26.10</w:t>
            </w:r>
          </w:p>
        </w:tc>
        <w:tc>
          <w:tcPr>
            <w:tcW w:w="1035" w:type="dxa"/>
            <w:tcBorders>
              <w:left w:val="single" w:sz="6" w:space="0" w:color="000000"/>
            </w:tcBorders>
            <w:noWrap/>
            <w:vAlign w:val="center"/>
          </w:tcPr>
          <w:p>
            <w:pPr>
              <w:spacing w:line="560" w:lineRule="exact"/>
              <w:jc w:val="center"/>
              <w:rPr>
                <w:rFonts w:ascii="方正仿宋简体" w:eastAsia="方正仿宋简体" w:cs="方正仿宋简体" w:hAnsi="方正仿宋简体"/>
                <w:color w:val="auto"/>
                <w:kern w:val="2"/>
                <w:sz w:val="21"/>
                <w:szCs w:val="21"/>
                <w:u w:val="none"/>
                <w:lang w:val="en-US" w:eastAsia="zh-CN" w:bidi="ar-SA"/>
              </w:rPr>
            </w:pPr>
            <w:r>
              <w:rPr>
                <w:rStyle w:val="22"/>
                <w:rFonts w:ascii="方正仿宋简体" w:eastAsia="方正仿宋简体" w:cs="方正仿宋简体" w:hAnsi="方正仿宋简体" w:hint="eastAsia"/>
                <w:color w:val="auto"/>
                <w:szCs w:val="21"/>
                <w:u w:val="none"/>
                <w:lang w:val="en-US" w:eastAsia="zh-CN"/>
              </w:rPr>
              <w:t>26.10</w:t>
            </w:r>
          </w:p>
        </w:tc>
        <w:tc>
          <w:tcPr>
            <w:tcW w:w="968"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638"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789"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991"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1012"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777"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1107"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r>
      <w:tr>
        <w:trPr>
          <w:cantSplit/>
          <w:trHeight w:hRule="exact" w:val="510"/>
        </w:trPr>
        <w:tc>
          <w:tcPr>
            <w:tcW w:w="546" w:type="dxa"/>
            <w:noWrap/>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101</w:t>
            </w:r>
          </w:p>
        </w:tc>
        <w:tc>
          <w:tcPr>
            <w:tcW w:w="1027"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210</w:t>
            </w:r>
          </w:p>
        </w:tc>
        <w:tc>
          <w:tcPr>
            <w:tcW w:w="3900" w:type="dxa"/>
            <w:tcBorders>
              <w:left w:val="single" w:sz="6" w:space="0" w:color="000000"/>
            </w:tcBorders>
            <w:noWrap/>
          </w:tcPr>
          <w:p>
            <w:pPr>
              <w:spacing w:line="560" w:lineRule="exact"/>
              <w:jc w:val="both"/>
              <w:rPr>
                <w:rStyle w:val="22"/>
                <w:rFonts w:ascii="方正仿宋简体" w:eastAsia="方正仿宋简体" w:cs="方正仿宋简体" w:hAnsi="方正仿宋简体" w:hint="eastAsia"/>
                <w:color w:val="auto"/>
                <w:szCs w:val="21"/>
                <w:u w:val="none"/>
                <w:lang w:eastAsia="zh-CN"/>
              </w:rPr>
            </w:pPr>
            <w:r>
              <w:rPr>
                <w:rStyle w:val="22"/>
                <w:rFonts w:ascii="方正仿宋简体" w:eastAsia="方正仿宋简体" w:cs="方正仿宋简体" w:hAnsi="方正仿宋简体" w:hint="eastAsia"/>
                <w:color w:val="auto"/>
                <w:szCs w:val="21"/>
                <w:u w:val="none"/>
                <w:lang w:eastAsia="zh-CN"/>
              </w:rPr>
              <w:t>卫生健康支出</w:t>
            </w:r>
          </w:p>
        </w:tc>
        <w:tc>
          <w:tcPr>
            <w:tcW w:w="94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138.19</w:t>
            </w:r>
          </w:p>
        </w:tc>
        <w:tc>
          <w:tcPr>
            <w:tcW w:w="1005" w:type="dxa"/>
            <w:tcBorders>
              <w:left w:val="single" w:sz="6" w:space="0" w:color="000000"/>
            </w:tcBorders>
            <w:noWrap/>
            <w:vAlign w:val="center"/>
          </w:tcPr>
          <w:p>
            <w:pPr>
              <w:spacing w:line="560" w:lineRule="exact"/>
              <w:jc w:val="center"/>
              <w:rPr>
                <w:rFonts w:ascii="方正仿宋简体" w:eastAsia="方正仿宋简体" w:cs="方正仿宋简体" w:hAnsi="方正仿宋简体"/>
                <w:color w:val="auto"/>
                <w:kern w:val="2"/>
                <w:sz w:val="21"/>
                <w:szCs w:val="21"/>
                <w:u w:val="none"/>
                <w:lang w:val="en-US" w:eastAsia="zh-CN" w:bidi="ar-SA"/>
              </w:rPr>
            </w:pPr>
            <w:r>
              <w:rPr>
                <w:rStyle w:val="22"/>
                <w:rFonts w:ascii="方正仿宋简体" w:eastAsia="方正仿宋简体" w:cs="方正仿宋简体" w:hAnsi="方正仿宋简体" w:hint="eastAsia"/>
                <w:color w:val="auto"/>
                <w:szCs w:val="21"/>
                <w:u w:val="none"/>
                <w:lang w:val="en-US" w:eastAsia="zh-CN"/>
              </w:rPr>
              <w:t>138.19</w:t>
            </w:r>
          </w:p>
        </w:tc>
        <w:tc>
          <w:tcPr>
            <w:tcW w:w="1035" w:type="dxa"/>
            <w:tcBorders>
              <w:left w:val="single" w:sz="6" w:space="0" w:color="000000"/>
            </w:tcBorders>
            <w:noWrap/>
            <w:vAlign w:val="center"/>
          </w:tcPr>
          <w:p>
            <w:pPr>
              <w:spacing w:line="560" w:lineRule="exact"/>
              <w:jc w:val="center"/>
              <w:rPr>
                <w:rFonts w:ascii="方正仿宋简体" w:eastAsia="方正仿宋简体" w:cs="方正仿宋简体" w:hAnsi="方正仿宋简体"/>
                <w:color w:val="auto"/>
                <w:kern w:val="2"/>
                <w:sz w:val="21"/>
                <w:szCs w:val="21"/>
                <w:u w:val="none"/>
                <w:lang w:val="en-US" w:eastAsia="zh-CN" w:bidi="ar-SA"/>
              </w:rPr>
            </w:pPr>
            <w:r>
              <w:rPr>
                <w:rStyle w:val="22"/>
                <w:rFonts w:ascii="方正仿宋简体" w:eastAsia="方正仿宋简体" w:cs="方正仿宋简体" w:hAnsi="方正仿宋简体" w:hint="eastAsia"/>
                <w:color w:val="auto"/>
                <w:szCs w:val="21"/>
                <w:u w:val="none"/>
                <w:lang w:val="en-US" w:eastAsia="zh-CN"/>
              </w:rPr>
              <w:t>138.19</w:t>
            </w:r>
          </w:p>
        </w:tc>
        <w:tc>
          <w:tcPr>
            <w:tcW w:w="968"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638"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789"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991"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1012"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777"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1107"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r>
      <w:tr>
        <w:trPr>
          <w:cantSplit/>
          <w:trHeight w:hRule="exact" w:val="510"/>
        </w:trPr>
        <w:tc>
          <w:tcPr>
            <w:tcW w:w="546" w:type="dxa"/>
            <w:noWrap/>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11</w:t>
            </w:r>
          </w:p>
        </w:tc>
        <w:tc>
          <w:tcPr>
            <w:tcW w:w="1027"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21011</w:t>
            </w:r>
          </w:p>
        </w:tc>
        <w:tc>
          <w:tcPr>
            <w:tcW w:w="3900" w:type="dxa"/>
            <w:tcBorders>
              <w:left w:val="single" w:sz="6" w:space="0" w:color="000000"/>
            </w:tcBorders>
            <w:noWrap/>
          </w:tcPr>
          <w:p>
            <w:pPr>
              <w:spacing w:line="560" w:lineRule="exact"/>
              <w:jc w:val="both"/>
              <w:rPr>
                <w:rStyle w:val="22"/>
                <w:rFonts w:ascii="方正仿宋简体" w:eastAsia="方正仿宋简体" w:cs="方正仿宋简体" w:hAnsi="方正仿宋简体" w:hint="eastAsia"/>
                <w:color w:val="auto"/>
                <w:szCs w:val="21"/>
                <w:u w:val="none"/>
                <w:lang w:eastAsia="zh-CN"/>
              </w:rPr>
            </w:pPr>
            <w:r>
              <w:rPr>
                <w:rStyle w:val="22"/>
                <w:rFonts w:ascii="方正仿宋简体" w:eastAsia="方正仿宋简体" w:cs="方正仿宋简体" w:hAnsi="方正仿宋简体" w:hint="eastAsia"/>
                <w:color w:val="auto"/>
                <w:szCs w:val="21"/>
                <w:u w:val="none"/>
                <w:lang w:eastAsia="zh-CN"/>
              </w:rPr>
              <w:t>行政事业单位医疗</w:t>
            </w:r>
          </w:p>
        </w:tc>
        <w:tc>
          <w:tcPr>
            <w:tcW w:w="94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138.19</w:t>
            </w:r>
          </w:p>
        </w:tc>
        <w:tc>
          <w:tcPr>
            <w:tcW w:w="1005" w:type="dxa"/>
            <w:tcBorders>
              <w:left w:val="single" w:sz="6" w:space="0" w:color="000000"/>
            </w:tcBorders>
            <w:noWrap/>
            <w:vAlign w:val="center"/>
          </w:tcPr>
          <w:p>
            <w:pPr>
              <w:spacing w:line="560" w:lineRule="exact"/>
              <w:jc w:val="center"/>
              <w:rPr>
                <w:rFonts w:ascii="方正仿宋简体" w:eastAsia="方正仿宋简体" w:cs="方正仿宋简体" w:hAnsi="方正仿宋简体"/>
                <w:color w:val="auto"/>
                <w:kern w:val="2"/>
                <w:sz w:val="21"/>
                <w:szCs w:val="21"/>
                <w:u w:val="none"/>
                <w:lang w:val="en-US" w:eastAsia="zh-CN" w:bidi="ar-SA"/>
              </w:rPr>
            </w:pPr>
            <w:r>
              <w:rPr>
                <w:rStyle w:val="22"/>
                <w:rFonts w:ascii="方正仿宋简体" w:eastAsia="方正仿宋简体" w:cs="方正仿宋简体" w:hAnsi="方正仿宋简体" w:hint="eastAsia"/>
                <w:color w:val="auto"/>
                <w:szCs w:val="21"/>
                <w:u w:val="none"/>
                <w:lang w:val="en-US" w:eastAsia="zh-CN"/>
              </w:rPr>
              <w:t>138.19</w:t>
            </w:r>
          </w:p>
        </w:tc>
        <w:tc>
          <w:tcPr>
            <w:tcW w:w="1035" w:type="dxa"/>
            <w:tcBorders>
              <w:left w:val="single" w:sz="6" w:space="0" w:color="000000"/>
            </w:tcBorders>
            <w:noWrap/>
            <w:vAlign w:val="center"/>
          </w:tcPr>
          <w:p>
            <w:pPr>
              <w:spacing w:line="560" w:lineRule="exact"/>
              <w:jc w:val="center"/>
              <w:rPr>
                <w:rFonts w:ascii="方正仿宋简体" w:eastAsia="方正仿宋简体" w:cs="方正仿宋简体" w:hAnsi="方正仿宋简体"/>
                <w:color w:val="auto"/>
                <w:kern w:val="2"/>
                <w:sz w:val="21"/>
                <w:szCs w:val="21"/>
                <w:u w:val="none"/>
                <w:lang w:val="en-US" w:eastAsia="zh-CN" w:bidi="ar-SA"/>
              </w:rPr>
            </w:pPr>
            <w:r>
              <w:rPr>
                <w:rStyle w:val="22"/>
                <w:rFonts w:ascii="方正仿宋简体" w:eastAsia="方正仿宋简体" w:cs="方正仿宋简体" w:hAnsi="方正仿宋简体" w:hint="eastAsia"/>
                <w:color w:val="auto"/>
                <w:szCs w:val="21"/>
                <w:u w:val="none"/>
                <w:lang w:val="en-US" w:eastAsia="zh-CN"/>
              </w:rPr>
              <w:t>138.19</w:t>
            </w:r>
          </w:p>
        </w:tc>
        <w:tc>
          <w:tcPr>
            <w:tcW w:w="968"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638"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789"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991"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1012"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777"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1107"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r>
      <w:tr>
        <w:trPr>
          <w:cantSplit/>
          <w:trHeight w:hRule="exact" w:val="510"/>
        </w:trPr>
        <w:tc>
          <w:tcPr>
            <w:tcW w:w="546" w:type="dxa"/>
            <w:noWrap/>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12</w:t>
            </w:r>
          </w:p>
        </w:tc>
        <w:tc>
          <w:tcPr>
            <w:tcW w:w="1027"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2101101</w:t>
            </w:r>
          </w:p>
        </w:tc>
        <w:tc>
          <w:tcPr>
            <w:tcW w:w="3900" w:type="dxa"/>
            <w:tcBorders>
              <w:left w:val="single" w:sz="6" w:space="0" w:color="000000"/>
            </w:tcBorders>
            <w:noWrap/>
          </w:tcPr>
          <w:p>
            <w:pPr>
              <w:spacing w:line="560" w:lineRule="exact"/>
              <w:jc w:val="both"/>
              <w:rPr>
                <w:rStyle w:val="22"/>
                <w:rFonts w:ascii="方正仿宋简体" w:eastAsia="方正仿宋简体" w:cs="方正仿宋简体" w:hAnsi="方正仿宋简体" w:hint="eastAsia"/>
                <w:color w:val="auto"/>
                <w:szCs w:val="21"/>
                <w:u w:val="none"/>
                <w:lang w:eastAsia="zh-CN"/>
              </w:rPr>
            </w:pPr>
            <w:r>
              <w:rPr>
                <w:rStyle w:val="22"/>
                <w:rFonts w:ascii="方正仿宋简体" w:eastAsia="方正仿宋简体" w:cs="方正仿宋简体" w:hAnsi="方正仿宋简体" w:hint="eastAsia"/>
                <w:color w:val="auto"/>
                <w:szCs w:val="21"/>
                <w:u w:val="none"/>
                <w:lang w:eastAsia="zh-CN"/>
              </w:rPr>
              <w:t>行政单位医疗</w:t>
            </w:r>
          </w:p>
        </w:tc>
        <w:tc>
          <w:tcPr>
            <w:tcW w:w="94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138.19</w:t>
            </w:r>
          </w:p>
        </w:tc>
        <w:tc>
          <w:tcPr>
            <w:tcW w:w="1005" w:type="dxa"/>
            <w:tcBorders>
              <w:left w:val="single" w:sz="6" w:space="0" w:color="000000"/>
            </w:tcBorders>
            <w:noWrap/>
            <w:vAlign w:val="center"/>
          </w:tcPr>
          <w:p>
            <w:pPr>
              <w:spacing w:line="560" w:lineRule="exact"/>
              <w:jc w:val="center"/>
              <w:rPr>
                <w:rFonts w:ascii="方正仿宋简体" w:eastAsia="方正仿宋简体" w:cs="方正仿宋简体" w:hAnsi="方正仿宋简体"/>
                <w:color w:val="auto"/>
                <w:kern w:val="2"/>
                <w:sz w:val="21"/>
                <w:szCs w:val="21"/>
                <w:u w:val="none"/>
                <w:lang w:val="en-US" w:eastAsia="zh-CN" w:bidi="ar-SA"/>
              </w:rPr>
            </w:pPr>
            <w:r>
              <w:rPr>
                <w:rStyle w:val="22"/>
                <w:rFonts w:ascii="方正仿宋简体" w:eastAsia="方正仿宋简体" w:cs="方正仿宋简体" w:hAnsi="方正仿宋简体" w:hint="eastAsia"/>
                <w:color w:val="auto"/>
                <w:szCs w:val="21"/>
                <w:u w:val="none"/>
                <w:lang w:val="en-US" w:eastAsia="zh-CN"/>
              </w:rPr>
              <w:t>138.19</w:t>
            </w:r>
          </w:p>
        </w:tc>
        <w:tc>
          <w:tcPr>
            <w:tcW w:w="1035" w:type="dxa"/>
            <w:tcBorders>
              <w:left w:val="single" w:sz="6" w:space="0" w:color="000000"/>
            </w:tcBorders>
            <w:noWrap/>
            <w:vAlign w:val="center"/>
          </w:tcPr>
          <w:p>
            <w:pPr>
              <w:spacing w:line="560" w:lineRule="exact"/>
              <w:jc w:val="center"/>
              <w:rPr>
                <w:rFonts w:ascii="方正仿宋简体" w:eastAsia="方正仿宋简体" w:cs="方正仿宋简体" w:hAnsi="方正仿宋简体"/>
                <w:color w:val="auto"/>
                <w:kern w:val="2"/>
                <w:sz w:val="21"/>
                <w:szCs w:val="21"/>
                <w:u w:val="none"/>
                <w:lang w:val="en-US" w:eastAsia="zh-CN" w:bidi="ar-SA"/>
              </w:rPr>
            </w:pPr>
            <w:r>
              <w:rPr>
                <w:rStyle w:val="22"/>
                <w:rFonts w:ascii="方正仿宋简体" w:eastAsia="方正仿宋简体" w:cs="方正仿宋简体" w:hAnsi="方正仿宋简体" w:hint="eastAsia"/>
                <w:color w:val="auto"/>
                <w:szCs w:val="21"/>
                <w:u w:val="none"/>
                <w:lang w:val="en-US" w:eastAsia="zh-CN"/>
              </w:rPr>
              <w:t>138.19</w:t>
            </w:r>
          </w:p>
        </w:tc>
        <w:tc>
          <w:tcPr>
            <w:tcW w:w="968"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638"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789"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991"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1012"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777"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1107"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r>
      <w:tr>
        <w:trPr>
          <w:cantSplit/>
          <w:trHeight w:hRule="exact" w:val="510"/>
        </w:trPr>
        <w:tc>
          <w:tcPr>
            <w:tcW w:w="546" w:type="dxa"/>
            <w:noWrap/>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13</w:t>
            </w:r>
          </w:p>
        </w:tc>
        <w:tc>
          <w:tcPr>
            <w:tcW w:w="1027"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221</w:t>
            </w:r>
          </w:p>
        </w:tc>
        <w:tc>
          <w:tcPr>
            <w:tcW w:w="3900" w:type="dxa"/>
            <w:tcBorders>
              <w:left w:val="single" w:sz="6" w:space="0" w:color="000000"/>
            </w:tcBorders>
            <w:noWrap/>
          </w:tcPr>
          <w:p>
            <w:pPr>
              <w:spacing w:line="560" w:lineRule="exact"/>
              <w:jc w:val="both"/>
              <w:rPr>
                <w:rStyle w:val="22"/>
                <w:rFonts w:ascii="方正仿宋简体" w:eastAsia="方正仿宋简体" w:cs="方正仿宋简体" w:hAnsi="方正仿宋简体" w:hint="eastAsia"/>
                <w:color w:val="auto"/>
                <w:szCs w:val="21"/>
                <w:u w:val="none"/>
                <w:lang w:eastAsia="zh-CN"/>
              </w:rPr>
            </w:pPr>
            <w:r>
              <w:rPr>
                <w:rStyle w:val="22"/>
                <w:rFonts w:ascii="方正仿宋简体" w:eastAsia="方正仿宋简体" w:cs="方正仿宋简体" w:hAnsi="方正仿宋简体" w:hint="eastAsia"/>
                <w:color w:val="auto"/>
                <w:szCs w:val="21"/>
                <w:u w:val="none"/>
                <w:lang w:eastAsia="zh-CN"/>
              </w:rPr>
              <w:t>住房保障支出</w:t>
            </w:r>
          </w:p>
        </w:tc>
        <w:tc>
          <w:tcPr>
            <w:tcW w:w="94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130.10</w:t>
            </w:r>
          </w:p>
        </w:tc>
        <w:tc>
          <w:tcPr>
            <w:tcW w:w="1005" w:type="dxa"/>
            <w:tcBorders>
              <w:left w:val="single" w:sz="6" w:space="0" w:color="000000"/>
            </w:tcBorders>
            <w:noWrap/>
            <w:vAlign w:val="center"/>
          </w:tcPr>
          <w:p>
            <w:pPr>
              <w:spacing w:line="560" w:lineRule="exact"/>
              <w:jc w:val="center"/>
              <w:rPr>
                <w:rFonts w:ascii="方正仿宋简体" w:eastAsia="方正仿宋简体" w:cs="方正仿宋简体" w:hAnsi="方正仿宋简体"/>
                <w:color w:val="auto"/>
                <w:kern w:val="2"/>
                <w:sz w:val="21"/>
                <w:szCs w:val="21"/>
                <w:u w:val="none"/>
                <w:lang w:val="en-US" w:eastAsia="zh-CN" w:bidi="ar-SA"/>
              </w:rPr>
            </w:pPr>
            <w:r>
              <w:rPr>
                <w:rStyle w:val="22"/>
                <w:rFonts w:ascii="方正仿宋简体" w:eastAsia="方正仿宋简体" w:cs="方正仿宋简体" w:hAnsi="方正仿宋简体" w:hint="eastAsia"/>
                <w:color w:val="auto"/>
                <w:szCs w:val="21"/>
                <w:u w:val="none"/>
                <w:lang w:val="en-US" w:eastAsia="zh-CN"/>
              </w:rPr>
              <w:t>130.10</w:t>
            </w:r>
          </w:p>
        </w:tc>
        <w:tc>
          <w:tcPr>
            <w:tcW w:w="1035" w:type="dxa"/>
            <w:tcBorders>
              <w:left w:val="single" w:sz="6" w:space="0" w:color="000000"/>
            </w:tcBorders>
            <w:noWrap/>
            <w:vAlign w:val="center"/>
          </w:tcPr>
          <w:p>
            <w:pPr>
              <w:spacing w:line="560" w:lineRule="exact"/>
              <w:jc w:val="center"/>
              <w:rPr>
                <w:rFonts w:ascii="方正仿宋简体" w:eastAsia="方正仿宋简体" w:cs="方正仿宋简体" w:hAnsi="方正仿宋简体"/>
                <w:color w:val="auto"/>
                <w:kern w:val="2"/>
                <w:sz w:val="21"/>
                <w:szCs w:val="21"/>
                <w:u w:val="none"/>
                <w:lang w:val="en-US" w:eastAsia="zh-CN" w:bidi="ar-SA"/>
              </w:rPr>
            </w:pPr>
            <w:r>
              <w:rPr>
                <w:rStyle w:val="22"/>
                <w:rFonts w:ascii="方正仿宋简体" w:eastAsia="方正仿宋简体" w:cs="方正仿宋简体" w:hAnsi="方正仿宋简体" w:hint="eastAsia"/>
                <w:color w:val="auto"/>
                <w:szCs w:val="21"/>
                <w:u w:val="none"/>
                <w:lang w:val="en-US" w:eastAsia="zh-CN"/>
              </w:rPr>
              <w:t>130.107</w:t>
            </w:r>
          </w:p>
        </w:tc>
        <w:tc>
          <w:tcPr>
            <w:tcW w:w="968"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638"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789"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991"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1012"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777"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1107"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r>
      <w:tr>
        <w:trPr>
          <w:cantSplit/>
          <w:trHeight w:hRule="exact" w:val="510"/>
        </w:trPr>
        <w:tc>
          <w:tcPr>
            <w:tcW w:w="546" w:type="dxa"/>
            <w:noWrap/>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14</w:t>
            </w:r>
          </w:p>
        </w:tc>
        <w:tc>
          <w:tcPr>
            <w:tcW w:w="1027"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22102</w:t>
            </w:r>
          </w:p>
        </w:tc>
        <w:tc>
          <w:tcPr>
            <w:tcW w:w="3900" w:type="dxa"/>
            <w:tcBorders>
              <w:left w:val="single" w:sz="6" w:space="0" w:color="000000"/>
            </w:tcBorders>
            <w:noWrap/>
          </w:tcPr>
          <w:p>
            <w:pPr>
              <w:spacing w:line="560" w:lineRule="exact"/>
              <w:jc w:val="both"/>
              <w:rPr>
                <w:rStyle w:val="22"/>
                <w:rFonts w:ascii="方正仿宋简体" w:eastAsia="方正仿宋简体" w:cs="方正仿宋简体" w:hAnsi="方正仿宋简体" w:hint="eastAsia"/>
                <w:color w:val="auto"/>
                <w:szCs w:val="21"/>
                <w:u w:val="none"/>
                <w:lang w:eastAsia="zh-CN"/>
              </w:rPr>
            </w:pPr>
            <w:r>
              <w:rPr>
                <w:rStyle w:val="22"/>
                <w:rFonts w:ascii="方正仿宋简体" w:eastAsia="方正仿宋简体" w:cs="方正仿宋简体" w:hAnsi="方正仿宋简体" w:hint="eastAsia"/>
                <w:color w:val="auto"/>
                <w:szCs w:val="21"/>
                <w:u w:val="none"/>
                <w:lang w:eastAsia="zh-CN"/>
              </w:rPr>
              <w:t>住房改革支出</w:t>
            </w:r>
          </w:p>
        </w:tc>
        <w:tc>
          <w:tcPr>
            <w:tcW w:w="94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130.10</w:t>
            </w:r>
          </w:p>
        </w:tc>
        <w:tc>
          <w:tcPr>
            <w:tcW w:w="1005" w:type="dxa"/>
            <w:tcBorders>
              <w:left w:val="single" w:sz="6" w:space="0" w:color="000000"/>
            </w:tcBorders>
            <w:noWrap/>
            <w:vAlign w:val="center"/>
          </w:tcPr>
          <w:p>
            <w:pPr>
              <w:spacing w:line="560" w:lineRule="exact"/>
              <w:jc w:val="center"/>
              <w:rPr>
                <w:rFonts w:ascii="方正仿宋简体" w:eastAsia="方正仿宋简体" w:cs="方正仿宋简体" w:hAnsi="方正仿宋简体"/>
                <w:color w:val="auto"/>
                <w:kern w:val="2"/>
                <w:sz w:val="21"/>
                <w:szCs w:val="21"/>
                <w:u w:val="none"/>
                <w:lang w:val="en-US" w:eastAsia="zh-CN" w:bidi="ar-SA"/>
              </w:rPr>
            </w:pPr>
            <w:r>
              <w:rPr>
                <w:rStyle w:val="22"/>
                <w:rFonts w:ascii="方正仿宋简体" w:eastAsia="方正仿宋简体" w:cs="方正仿宋简体" w:hAnsi="方正仿宋简体" w:hint="eastAsia"/>
                <w:color w:val="auto"/>
                <w:szCs w:val="21"/>
                <w:u w:val="none"/>
                <w:lang w:val="en-US" w:eastAsia="zh-CN"/>
              </w:rPr>
              <w:t>130.10</w:t>
            </w:r>
          </w:p>
        </w:tc>
        <w:tc>
          <w:tcPr>
            <w:tcW w:w="1035" w:type="dxa"/>
            <w:tcBorders>
              <w:left w:val="single" w:sz="6" w:space="0" w:color="000000"/>
            </w:tcBorders>
            <w:noWrap/>
            <w:vAlign w:val="center"/>
          </w:tcPr>
          <w:p>
            <w:pPr>
              <w:spacing w:line="560" w:lineRule="exact"/>
              <w:jc w:val="center"/>
              <w:rPr>
                <w:rFonts w:ascii="方正仿宋简体" w:eastAsia="方正仿宋简体" w:cs="方正仿宋简体" w:hAnsi="方正仿宋简体"/>
                <w:color w:val="auto"/>
                <w:kern w:val="2"/>
                <w:sz w:val="21"/>
                <w:szCs w:val="21"/>
                <w:u w:val="none"/>
                <w:lang w:val="en-US" w:eastAsia="zh-CN" w:bidi="ar-SA"/>
              </w:rPr>
            </w:pPr>
            <w:r>
              <w:rPr>
                <w:rStyle w:val="22"/>
                <w:rFonts w:ascii="方正仿宋简体" w:eastAsia="方正仿宋简体" w:cs="方正仿宋简体" w:hAnsi="方正仿宋简体" w:hint="eastAsia"/>
                <w:color w:val="auto"/>
                <w:szCs w:val="21"/>
                <w:u w:val="none"/>
                <w:lang w:val="en-US" w:eastAsia="zh-CN"/>
              </w:rPr>
              <w:t>130.107</w:t>
            </w:r>
          </w:p>
        </w:tc>
        <w:tc>
          <w:tcPr>
            <w:tcW w:w="968"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638"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789"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991"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1012"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777"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1107"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r>
      <w:tr>
        <w:trPr>
          <w:cantSplit/>
          <w:trHeight w:hRule="exact" w:val="510"/>
        </w:trPr>
        <w:tc>
          <w:tcPr>
            <w:tcW w:w="546" w:type="dxa"/>
            <w:noWrap/>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15</w:t>
            </w:r>
          </w:p>
        </w:tc>
        <w:tc>
          <w:tcPr>
            <w:tcW w:w="1027"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2210201</w:t>
            </w:r>
          </w:p>
        </w:tc>
        <w:tc>
          <w:tcPr>
            <w:tcW w:w="3900" w:type="dxa"/>
            <w:tcBorders>
              <w:left w:val="single" w:sz="6" w:space="0" w:color="000000"/>
            </w:tcBorders>
            <w:noWrap/>
          </w:tcPr>
          <w:p>
            <w:pPr>
              <w:spacing w:line="560" w:lineRule="exact"/>
              <w:jc w:val="both"/>
              <w:rPr>
                <w:rStyle w:val="22"/>
                <w:rFonts w:ascii="方正仿宋简体" w:eastAsia="方正仿宋简体" w:cs="方正仿宋简体" w:hAnsi="方正仿宋简体" w:hint="eastAsia"/>
                <w:color w:val="auto"/>
                <w:szCs w:val="21"/>
                <w:u w:val="none"/>
                <w:lang w:eastAsia="zh-CN"/>
              </w:rPr>
            </w:pPr>
            <w:r>
              <w:rPr>
                <w:rStyle w:val="22"/>
                <w:rFonts w:ascii="方正仿宋简体" w:eastAsia="方正仿宋简体" w:cs="方正仿宋简体" w:hAnsi="方正仿宋简体" w:hint="eastAsia"/>
                <w:color w:val="auto"/>
                <w:szCs w:val="21"/>
                <w:u w:val="none"/>
                <w:lang w:eastAsia="zh-CN"/>
              </w:rPr>
              <w:t>住房公积金</w:t>
            </w:r>
          </w:p>
        </w:tc>
        <w:tc>
          <w:tcPr>
            <w:tcW w:w="94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130.10</w:t>
            </w:r>
          </w:p>
        </w:tc>
        <w:tc>
          <w:tcPr>
            <w:tcW w:w="1005" w:type="dxa"/>
            <w:tcBorders>
              <w:left w:val="single" w:sz="6" w:space="0" w:color="000000"/>
            </w:tcBorders>
            <w:noWrap/>
            <w:vAlign w:val="center"/>
          </w:tcPr>
          <w:p>
            <w:pPr>
              <w:spacing w:line="560" w:lineRule="exact"/>
              <w:jc w:val="center"/>
              <w:rPr>
                <w:rFonts w:ascii="方正仿宋简体" w:eastAsia="方正仿宋简体" w:cs="方正仿宋简体" w:hAnsi="方正仿宋简体"/>
                <w:color w:val="auto"/>
                <w:kern w:val="2"/>
                <w:sz w:val="21"/>
                <w:szCs w:val="21"/>
                <w:u w:val="none"/>
                <w:lang w:val="en-US" w:eastAsia="zh-CN" w:bidi="ar-SA"/>
              </w:rPr>
            </w:pPr>
            <w:r>
              <w:rPr>
                <w:rStyle w:val="22"/>
                <w:rFonts w:ascii="方正仿宋简体" w:eastAsia="方正仿宋简体" w:cs="方正仿宋简体" w:hAnsi="方正仿宋简体" w:hint="eastAsia"/>
                <w:color w:val="auto"/>
                <w:szCs w:val="21"/>
                <w:u w:val="none"/>
                <w:lang w:val="en-US" w:eastAsia="zh-CN"/>
              </w:rPr>
              <w:t>130.10</w:t>
            </w:r>
          </w:p>
        </w:tc>
        <w:tc>
          <w:tcPr>
            <w:tcW w:w="1035" w:type="dxa"/>
            <w:tcBorders>
              <w:left w:val="single" w:sz="6" w:space="0" w:color="000000"/>
            </w:tcBorders>
            <w:noWrap/>
            <w:vAlign w:val="center"/>
          </w:tcPr>
          <w:p>
            <w:pPr>
              <w:spacing w:line="560" w:lineRule="exact"/>
              <w:jc w:val="center"/>
              <w:rPr>
                <w:rFonts w:ascii="方正仿宋简体" w:eastAsia="方正仿宋简体" w:cs="方正仿宋简体" w:hAnsi="方正仿宋简体"/>
                <w:color w:val="auto"/>
                <w:kern w:val="2"/>
                <w:sz w:val="21"/>
                <w:szCs w:val="21"/>
                <w:u w:val="none"/>
                <w:lang w:val="en-US" w:eastAsia="zh-CN" w:bidi="ar-SA"/>
              </w:rPr>
            </w:pPr>
            <w:r>
              <w:rPr>
                <w:rStyle w:val="22"/>
                <w:rFonts w:ascii="方正仿宋简体" w:eastAsia="方正仿宋简体" w:cs="方正仿宋简体" w:hAnsi="方正仿宋简体" w:hint="eastAsia"/>
                <w:color w:val="auto"/>
                <w:szCs w:val="21"/>
                <w:u w:val="none"/>
                <w:lang w:val="en-US" w:eastAsia="zh-CN"/>
              </w:rPr>
              <w:t>130.107</w:t>
            </w:r>
          </w:p>
        </w:tc>
        <w:tc>
          <w:tcPr>
            <w:tcW w:w="968"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638"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789"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991"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1012"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777"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1107"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r>
    </w:tbl>
    <w:p>
      <w:pPr>
        <w:spacing w:line="560" w:lineRule="exact"/>
        <w:jc w:val="center"/>
        <w:rPr>
          <w:rStyle w:val="22"/>
          <w:rFonts w:ascii="方正仿宋简体" w:eastAsia="方正仿宋简体" w:cs="方正仿宋简体" w:hAnsi="方正仿宋简体"/>
          <w:color w:val="auto"/>
          <w:sz w:val="28"/>
          <w:u w:val="none"/>
        </w:rPr>
        <w:sectPr>
          <w:headerReference w:type="default" r:id="rId6"/>
          <w:footerReference w:type="default" r:id="rId7"/>
          <w:pgSz w:w="16839" w:h="11907" w:orient="landscape"/>
          <w:pgMar w:top="680" w:right="1020" w:bottom="680" w:left="1020" w:header="851" w:footer="992" w:gutter="0"/>
          <w:pgNumType w:start="1"/>
          <w:cols w:num="1" w:space="720"/>
          <w:docGrid w:type="lines" w:linePitch="312" w:charSpace="0"/>
        </w:sectPr>
      </w:pPr>
    </w:p>
    <w:p>
      <w:pPr>
        <w:spacing w:line="560" w:lineRule="exact"/>
        <w:ind w:firstLineChars="100" w:firstLine="210"/>
        <w:jc w:val="left"/>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eastAsia="zh-CN"/>
        </w:rPr>
        <w:t>附件</w:t>
      </w:r>
      <w:r>
        <w:rPr>
          <w:rStyle w:val="22"/>
          <w:rFonts w:ascii="方正仿宋简体" w:eastAsia="方正仿宋简体" w:cs="方正仿宋简体" w:hAnsi="方正仿宋简体" w:hint="eastAsia"/>
          <w:color w:val="auto"/>
          <w:szCs w:val="21"/>
          <w:u w:val="none"/>
          <w:lang w:val="en-US" w:eastAsia="zh-CN"/>
        </w:rPr>
        <w:t>1-3</w:t>
      </w:r>
    </w:p>
    <w:p>
      <w:pPr>
        <w:spacing w:line="560" w:lineRule="exact"/>
        <w:jc w:val="center"/>
        <w:rPr>
          <w:rStyle w:val="22"/>
          <w:rFonts w:ascii="方正小标宋简体" w:eastAsia="方正小标宋简体" w:cs="方正小标宋简体" w:hAnsi="方正小标宋简体"/>
          <w:color w:val="auto"/>
          <w:sz w:val="44"/>
          <w:szCs w:val="44"/>
          <w:u w:val="none"/>
        </w:rPr>
      </w:pPr>
      <w:r>
        <w:rPr>
          <w:rStyle w:val="22"/>
          <w:rFonts w:ascii="方正小标宋简体" w:eastAsia="方正小标宋简体" w:cs="方正小标宋简体" w:hAnsi="方正小标宋简体" w:hint="eastAsia"/>
          <w:color w:val="auto"/>
          <w:sz w:val="44"/>
          <w:szCs w:val="44"/>
          <w:u w:val="none"/>
        </w:rPr>
        <w:t>单位预算支出总表</w:t>
      </w:r>
    </w:p>
    <w:p>
      <w:pPr>
        <w:spacing w:line="560" w:lineRule="exact"/>
        <w:ind w:firstLineChars="100" w:firstLine="210"/>
        <w:jc w:val="left"/>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323001</w:t>
      </w:r>
      <w:r>
        <w:rPr>
          <w:rStyle w:val="22"/>
          <w:rFonts w:ascii="方正仿宋简体" w:eastAsia="方正仿宋简体" w:cs="方正仿宋简体" w:hAnsi="方正仿宋简体" w:hint="eastAsia"/>
          <w:color w:val="auto"/>
          <w:szCs w:val="21"/>
          <w:u w:val="none"/>
        </w:rPr>
        <w:t>遵化市人力资源和社会保障局本级</w:t>
      </w:r>
      <w:r>
        <w:rPr>
          <w:rStyle w:val="22"/>
          <w:rFonts w:ascii="方正仿宋简体" w:eastAsia="方正仿宋简体" w:cs="方正仿宋简体" w:hAnsi="方正仿宋简体"/>
          <w:color w:val="auto"/>
          <w:szCs w:val="21"/>
          <w:u w:val="none"/>
        </w:rPr>
        <w:tab/>
        <w:t xml:space="preserve">   </w:t>
      </w:r>
      <w:r>
        <w:rPr>
          <w:rStyle w:val="22"/>
          <w:rFonts w:ascii="方正仿宋简体" w:eastAsia="方正仿宋简体" w:cs="方正仿宋简体" w:hAnsi="方正仿宋简体" w:hint="eastAsia"/>
          <w:color w:val="auto"/>
          <w:szCs w:val="21"/>
          <w:u w:val="none"/>
          <w:lang w:val="en-US" w:eastAsia="zh-CN"/>
        </w:rPr>
        <w:t xml:space="preserve">              </w:t>
      </w:r>
      <w:r>
        <w:rPr>
          <w:rStyle w:val="22"/>
          <w:rFonts w:ascii="方正仿宋简体" w:eastAsia="方正仿宋简体" w:cs="方正仿宋简体" w:hAnsi="方正仿宋简体"/>
          <w:color w:val="auto"/>
          <w:szCs w:val="21"/>
          <w:u w:val="none"/>
        </w:rPr>
        <w:t xml:space="preserve"> </w:t>
      </w:r>
      <w:r>
        <w:rPr>
          <w:rStyle w:val="22"/>
          <w:rFonts w:ascii="方正仿宋简体" w:eastAsia="方正仿宋简体" w:cs="方正仿宋简体" w:hAnsi="方正仿宋简体" w:hint="eastAsia"/>
          <w:color w:val="auto"/>
          <w:szCs w:val="21"/>
          <w:u w:val="none"/>
          <w:lang w:val="en-US" w:eastAsia="zh-CN"/>
        </w:rPr>
        <w:t xml:space="preserve"> </w:t>
      </w:r>
      <w:r>
        <w:rPr>
          <w:rStyle w:val="22"/>
          <w:rFonts w:ascii="方正仿宋简体" w:eastAsia="方正仿宋简体" w:cs="方正仿宋简体" w:hAnsi="方正仿宋简体" w:hint="eastAsia"/>
          <w:color w:val="auto"/>
          <w:szCs w:val="21"/>
          <w:u w:val="none"/>
        </w:rPr>
        <w:t>预算年度：</w:t>
      </w:r>
      <w:r>
        <w:rPr>
          <w:rStyle w:val="22"/>
          <w:rFonts w:ascii="方正仿宋简体" w:eastAsia="方正仿宋简体" w:cs="方正仿宋简体" w:hAnsi="方正仿宋简体"/>
          <w:color w:val="auto"/>
          <w:szCs w:val="21"/>
          <w:u w:val="none"/>
        </w:rPr>
        <w:t>202</w:t>
      </w:r>
      <w:r>
        <w:rPr>
          <w:rStyle w:val="22"/>
          <w:rFonts w:ascii="方正仿宋简体" w:eastAsia="方正仿宋简体" w:cs="方正仿宋简体" w:hAnsi="方正仿宋简体" w:hint="eastAsia"/>
          <w:color w:val="auto"/>
          <w:szCs w:val="21"/>
          <w:u w:val="none"/>
          <w:lang w:val="en-US" w:eastAsia="zh-CN"/>
        </w:rPr>
        <w:t>3</w:t>
      </w:r>
      <w:r>
        <w:rPr>
          <w:rStyle w:val="22"/>
          <w:rFonts w:ascii="方正仿宋简体" w:eastAsia="方正仿宋简体" w:cs="方正仿宋简体" w:hAnsi="方正仿宋简体"/>
          <w:color w:val="auto"/>
          <w:szCs w:val="21"/>
          <w:u w:val="none"/>
        </w:rPr>
        <w:tab/>
        <w:t xml:space="preserve">                        </w:t>
      </w:r>
      <w:r>
        <w:rPr>
          <w:rStyle w:val="22"/>
          <w:rFonts w:ascii="方正仿宋简体" w:eastAsia="方正仿宋简体" w:cs="方正仿宋简体" w:hAnsi="方正仿宋简体" w:hint="eastAsia"/>
          <w:color w:val="auto"/>
          <w:szCs w:val="21"/>
          <w:u w:val="none"/>
          <w:lang w:val="en-US" w:eastAsia="zh-CN"/>
        </w:rPr>
        <w:t xml:space="preserve">                             </w:t>
      </w:r>
      <w:r>
        <w:rPr>
          <w:rStyle w:val="22"/>
          <w:rFonts w:ascii="方正仿宋简体" w:eastAsia="方正仿宋简体" w:cs="方正仿宋简体" w:hAnsi="方正仿宋简体" w:hint="eastAsia"/>
          <w:color w:val="auto"/>
          <w:szCs w:val="21"/>
          <w:u w:val="none"/>
        </w:rPr>
        <w:t>单位：万元</w:t>
      </w:r>
    </w:p>
    <w:tbl>
      <w:tblPr>
        <w:jc w:val="center"/>
        <w:tblW w:w="147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071"/>
        <w:gridCol w:w="1365"/>
        <w:gridCol w:w="4845"/>
        <w:gridCol w:w="1455"/>
        <w:gridCol w:w="1410"/>
        <w:gridCol w:w="1380"/>
        <w:gridCol w:w="960"/>
        <w:gridCol w:w="900"/>
        <w:gridCol w:w="1354"/>
      </w:tblGrid>
      <w:tr>
        <w:trPr>
          <w:cantSplit/>
          <w:trHeight w:hRule="exact" w:val="510"/>
          <w:tblHeader/>
        </w:trPr>
        <w:tc>
          <w:tcPr>
            <w:tcW w:w="1071" w:type="dxa"/>
            <w:vMerge w:val="restart"/>
            <w:noWrap/>
            <w:vAlign w:val="center"/>
          </w:tcPr>
          <w:p>
            <w:pPr>
              <w:spacing w:line="560" w:lineRule="exact"/>
              <w:jc w:val="left"/>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序号</w:t>
            </w:r>
          </w:p>
        </w:tc>
        <w:tc>
          <w:tcPr>
            <w:tcW w:w="6210" w:type="dxa"/>
            <w:gridSpan w:val="2"/>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科</w:t>
            </w:r>
            <w:r>
              <w:rPr>
                <w:rStyle w:val="22"/>
                <w:rFonts w:ascii="方正仿宋简体" w:eastAsia="方正仿宋简体" w:cs="方正仿宋简体" w:hAnsi="方正仿宋简体"/>
                <w:color w:val="auto"/>
                <w:szCs w:val="21"/>
                <w:u w:val="none"/>
              </w:rPr>
              <w:t xml:space="preserve">  </w:t>
            </w:r>
            <w:r>
              <w:rPr>
                <w:rStyle w:val="22"/>
                <w:rFonts w:ascii="方正仿宋简体" w:eastAsia="方正仿宋简体" w:cs="方正仿宋简体" w:hAnsi="方正仿宋简体" w:hint="eastAsia"/>
                <w:color w:val="auto"/>
                <w:szCs w:val="21"/>
                <w:u w:val="none"/>
              </w:rPr>
              <w:t>目</w:t>
            </w:r>
          </w:p>
        </w:tc>
        <w:tc>
          <w:tcPr>
            <w:tcW w:w="1455" w:type="dxa"/>
            <w:vMerge w:val="restart"/>
            <w:noWrap/>
            <w:vAlign w:val="center"/>
          </w:tcPr>
          <w:p>
            <w:pPr>
              <w:spacing w:line="560" w:lineRule="exact"/>
              <w:jc w:val="left"/>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本年支出合计</w:t>
            </w:r>
          </w:p>
        </w:tc>
        <w:tc>
          <w:tcPr>
            <w:tcW w:w="1410" w:type="dxa"/>
            <w:vMerge w:val="restart"/>
            <w:noWrap/>
            <w:vAlign w:val="center"/>
          </w:tcPr>
          <w:p>
            <w:pPr>
              <w:spacing w:line="560" w:lineRule="exact"/>
              <w:jc w:val="left"/>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基本支出</w:t>
            </w:r>
          </w:p>
        </w:tc>
        <w:tc>
          <w:tcPr>
            <w:tcW w:w="1380" w:type="dxa"/>
            <w:vMerge w:val="restart"/>
            <w:noWrap/>
            <w:vAlign w:val="center"/>
          </w:tcPr>
          <w:p>
            <w:pPr>
              <w:spacing w:line="560" w:lineRule="exact"/>
              <w:jc w:val="left"/>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项目支出</w:t>
            </w:r>
          </w:p>
        </w:tc>
        <w:tc>
          <w:tcPr>
            <w:tcW w:w="960" w:type="dxa"/>
            <w:vMerge w:val="restart"/>
            <w:noWrap/>
            <w:vAlign w:val="center"/>
          </w:tcPr>
          <w:p>
            <w:pPr>
              <w:spacing w:line="560" w:lineRule="exact"/>
              <w:jc w:val="left"/>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经营支出</w:t>
            </w:r>
          </w:p>
        </w:tc>
        <w:tc>
          <w:tcPr>
            <w:tcW w:w="900" w:type="dxa"/>
            <w:vMerge w:val="restart"/>
            <w:noWrap/>
            <w:vAlign w:val="center"/>
          </w:tcPr>
          <w:p>
            <w:pPr>
              <w:spacing w:line="560" w:lineRule="exact"/>
              <w:jc w:val="left"/>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上缴上级支出</w:t>
            </w:r>
          </w:p>
        </w:tc>
        <w:tc>
          <w:tcPr>
            <w:tcW w:w="1354" w:type="dxa"/>
            <w:vMerge w:val="restart"/>
            <w:noWrap/>
            <w:vAlign w:val="center"/>
          </w:tcPr>
          <w:p>
            <w:pPr>
              <w:spacing w:line="560" w:lineRule="exact"/>
              <w:jc w:val="left"/>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对附属单位补助支出</w:t>
            </w:r>
          </w:p>
        </w:tc>
      </w:tr>
      <w:tr>
        <w:trPr>
          <w:cantSplit/>
          <w:trHeight w:hRule="exact" w:val="1185"/>
          <w:tblHeader/>
        </w:trPr>
        <w:tc>
          <w:tcPr>
            <w:tcW w:w="1071" w:type="dxa"/>
            <w:vMerge/>
            <w:noWrap/>
            <w:vAlign w:val="center"/>
          </w:tcPr>
          <w:p/>
        </w:tc>
        <w:tc>
          <w:tcPr>
            <w:tcW w:w="136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功能分类科目编码</w:t>
            </w:r>
          </w:p>
        </w:tc>
        <w:tc>
          <w:tcPr>
            <w:tcW w:w="484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科目名称</w:t>
            </w:r>
          </w:p>
        </w:tc>
        <w:tc>
          <w:tcPr>
            <w:tcW w:w="1455" w:type="dxa"/>
            <w:vMerge/>
            <w:tcBorders>
              <w:left w:val="single" w:sz="6" w:space="0" w:color="000000"/>
            </w:tcBorders>
            <w:noWrap/>
            <w:vAlign w:val="center"/>
          </w:tcPr>
          <w:p/>
        </w:tc>
        <w:tc>
          <w:tcPr>
            <w:tcW w:w="1410" w:type="dxa"/>
            <w:vMerge/>
            <w:tcBorders>
              <w:left w:val="single" w:sz="6" w:space="0" w:color="000000"/>
            </w:tcBorders>
            <w:noWrap/>
            <w:vAlign w:val="center"/>
          </w:tcPr>
          <w:p/>
        </w:tc>
        <w:tc>
          <w:tcPr>
            <w:tcW w:w="1380" w:type="dxa"/>
            <w:vMerge/>
            <w:tcBorders>
              <w:left w:val="single" w:sz="6" w:space="0" w:color="000000"/>
            </w:tcBorders>
            <w:noWrap/>
            <w:vAlign w:val="center"/>
          </w:tcPr>
          <w:p/>
        </w:tc>
        <w:tc>
          <w:tcPr>
            <w:tcW w:w="960" w:type="dxa"/>
            <w:vMerge/>
            <w:tcBorders>
              <w:left w:val="single" w:sz="6" w:space="0" w:color="000000"/>
            </w:tcBorders>
            <w:noWrap/>
            <w:vAlign w:val="center"/>
          </w:tcPr>
          <w:p/>
        </w:tc>
        <w:tc>
          <w:tcPr>
            <w:tcW w:w="900" w:type="dxa"/>
            <w:vMerge/>
            <w:tcBorders>
              <w:left w:val="single" w:sz="6" w:space="0" w:color="000000"/>
            </w:tcBorders>
            <w:noWrap/>
            <w:vAlign w:val="center"/>
          </w:tcPr>
          <w:p/>
        </w:tc>
        <w:tc>
          <w:tcPr>
            <w:tcW w:w="1354" w:type="dxa"/>
            <w:vMerge/>
            <w:tcBorders>
              <w:left w:val="single" w:sz="6" w:space="0" w:color="000000"/>
            </w:tcBorders>
            <w:noWrap/>
            <w:vAlign w:val="center"/>
          </w:tcPr>
          <w:p/>
        </w:tc>
      </w:tr>
      <w:tr>
        <w:trPr>
          <w:cantSplit/>
          <w:trHeight w:hRule="exact" w:val="510"/>
        </w:trPr>
        <w:tc>
          <w:tcPr>
            <w:tcW w:w="1071" w:type="dxa"/>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栏次</w:t>
            </w:r>
          </w:p>
        </w:tc>
        <w:tc>
          <w:tcPr>
            <w:tcW w:w="136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1</w:t>
            </w:r>
          </w:p>
        </w:tc>
        <w:tc>
          <w:tcPr>
            <w:tcW w:w="484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2</w:t>
            </w:r>
          </w:p>
        </w:tc>
        <w:tc>
          <w:tcPr>
            <w:tcW w:w="145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3</w:t>
            </w:r>
          </w:p>
        </w:tc>
        <w:tc>
          <w:tcPr>
            <w:tcW w:w="141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4</w:t>
            </w:r>
          </w:p>
        </w:tc>
        <w:tc>
          <w:tcPr>
            <w:tcW w:w="138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5</w:t>
            </w:r>
          </w:p>
        </w:tc>
        <w:tc>
          <w:tcPr>
            <w:tcW w:w="96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6</w:t>
            </w:r>
          </w:p>
        </w:tc>
        <w:tc>
          <w:tcPr>
            <w:tcW w:w="90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7</w:t>
            </w:r>
          </w:p>
        </w:tc>
        <w:tc>
          <w:tcPr>
            <w:tcW w:w="1354"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8</w:t>
            </w:r>
          </w:p>
        </w:tc>
      </w:tr>
      <w:tr>
        <w:trPr>
          <w:cantSplit/>
          <w:trHeight w:hRule="exact" w:val="510"/>
        </w:trPr>
        <w:tc>
          <w:tcPr>
            <w:tcW w:w="1071" w:type="dxa"/>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1</w:t>
            </w:r>
          </w:p>
        </w:tc>
        <w:tc>
          <w:tcPr>
            <w:tcW w:w="136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484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合计</w:t>
            </w:r>
          </w:p>
        </w:tc>
        <w:tc>
          <w:tcPr>
            <w:tcW w:w="145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1583.52</w:t>
            </w:r>
          </w:p>
        </w:tc>
        <w:tc>
          <w:tcPr>
            <w:tcW w:w="141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1455.52</w:t>
            </w:r>
          </w:p>
        </w:tc>
        <w:tc>
          <w:tcPr>
            <w:tcW w:w="138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128.00</w:t>
            </w:r>
          </w:p>
        </w:tc>
        <w:tc>
          <w:tcPr>
            <w:tcW w:w="96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90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1354"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r>
      <w:tr>
        <w:trPr>
          <w:cantSplit/>
          <w:trHeight w:hRule="exact" w:val="510"/>
        </w:trPr>
        <w:tc>
          <w:tcPr>
            <w:tcW w:w="1071" w:type="dxa"/>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2</w:t>
            </w:r>
          </w:p>
        </w:tc>
        <w:tc>
          <w:tcPr>
            <w:tcW w:w="136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208</w:t>
            </w:r>
          </w:p>
        </w:tc>
        <w:tc>
          <w:tcPr>
            <w:tcW w:w="4845" w:type="dxa"/>
            <w:tcBorders>
              <w:left w:val="single" w:sz="6" w:space="0" w:color="000000"/>
            </w:tcBorders>
            <w:noWrap/>
          </w:tcPr>
          <w:p>
            <w:pPr>
              <w:spacing w:line="560" w:lineRule="exact"/>
              <w:jc w:val="both"/>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社会保障和就业支出</w:t>
            </w:r>
          </w:p>
        </w:tc>
        <w:tc>
          <w:tcPr>
            <w:tcW w:w="145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1342.23</w:t>
            </w:r>
          </w:p>
        </w:tc>
        <w:tc>
          <w:tcPr>
            <w:tcW w:w="141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1214.23</w:t>
            </w:r>
          </w:p>
        </w:tc>
        <w:tc>
          <w:tcPr>
            <w:tcW w:w="138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128.00</w:t>
            </w:r>
          </w:p>
        </w:tc>
        <w:tc>
          <w:tcPr>
            <w:tcW w:w="96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90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1354"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r>
      <w:tr>
        <w:trPr>
          <w:cantSplit/>
          <w:trHeight w:hRule="exact" w:val="510"/>
        </w:trPr>
        <w:tc>
          <w:tcPr>
            <w:tcW w:w="1071" w:type="dxa"/>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3</w:t>
            </w:r>
          </w:p>
        </w:tc>
        <w:tc>
          <w:tcPr>
            <w:tcW w:w="136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20801</w:t>
            </w:r>
          </w:p>
        </w:tc>
        <w:tc>
          <w:tcPr>
            <w:tcW w:w="4845" w:type="dxa"/>
            <w:tcBorders>
              <w:left w:val="single" w:sz="6" w:space="0" w:color="000000"/>
            </w:tcBorders>
            <w:noWrap/>
          </w:tcPr>
          <w:p>
            <w:pPr>
              <w:spacing w:line="560" w:lineRule="exact"/>
              <w:jc w:val="both"/>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人力资源和社会保障管理事务</w:t>
            </w:r>
          </w:p>
        </w:tc>
        <w:tc>
          <w:tcPr>
            <w:tcW w:w="145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1180.89</w:t>
            </w:r>
          </w:p>
        </w:tc>
        <w:tc>
          <w:tcPr>
            <w:tcW w:w="141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1052.59</w:t>
            </w:r>
          </w:p>
        </w:tc>
        <w:tc>
          <w:tcPr>
            <w:tcW w:w="138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128.00</w:t>
            </w:r>
          </w:p>
        </w:tc>
        <w:tc>
          <w:tcPr>
            <w:tcW w:w="96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90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1354"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r>
      <w:tr>
        <w:trPr>
          <w:cantSplit/>
          <w:trHeight w:hRule="exact" w:val="510"/>
        </w:trPr>
        <w:tc>
          <w:tcPr>
            <w:tcW w:w="1071" w:type="dxa"/>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4</w:t>
            </w:r>
          </w:p>
        </w:tc>
        <w:tc>
          <w:tcPr>
            <w:tcW w:w="136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2080101</w:t>
            </w:r>
          </w:p>
        </w:tc>
        <w:tc>
          <w:tcPr>
            <w:tcW w:w="4845" w:type="dxa"/>
            <w:tcBorders>
              <w:left w:val="single" w:sz="6" w:space="0" w:color="000000"/>
            </w:tcBorders>
            <w:noWrap/>
          </w:tcPr>
          <w:p>
            <w:pPr>
              <w:spacing w:line="560" w:lineRule="exact"/>
              <w:jc w:val="both"/>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行政运行</w:t>
            </w:r>
          </w:p>
        </w:tc>
        <w:tc>
          <w:tcPr>
            <w:tcW w:w="145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1052.89</w:t>
            </w:r>
          </w:p>
        </w:tc>
        <w:tc>
          <w:tcPr>
            <w:tcW w:w="141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1052.89</w:t>
            </w:r>
          </w:p>
        </w:tc>
        <w:tc>
          <w:tcPr>
            <w:tcW w:w="138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hint="eastAsia"/>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0</w:t>
            </w:r>
          </w:p>
        </w:tc>
        <w:tc>
          <w:tcPr>
            <w:tcW w:w="96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90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1354"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r>
      <w:tr>
        <w:trPr>
          <w:cantSplit/>
          <w:trHeight w:hRule="exact" w:val="510"/>
        </w:trPr>
        <w:tc>
          <w:tcPr>
            <w:tcW w:w="1071" w:type="dxa"/>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5</w:t>
            </w:r>
          </w:p>
        </w:tc>
        <w:tc>
          <w:tcPr>
            <w:tcW w:w="136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2080102</w:t>
            </w:r>
          </w:p>
        </w:tc>
        <w:tc>
          <w:tcPr>
            <w:tcW w:w="4845" w:type="dxa"/>
            <w:tcBorders>
              <w:left w:val="single" w:sz="6" w:space="0" w:color="000000"/>
            </w:tcBorders>
            <w:noWrap/>
          </w:tcPr>
          <w:p>
            <w:pPr>
              <w:spacing w:line="560" w:lineRule="exact"/>
              <w:jc w:val="both"/>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一般行政管理事务</w:t>
            </w:r>
          </w:p>
        </w:tc>
        <w:tc>
          <w:tcPr>
            <w:tcW w:w="145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109.00</w:t>
            </w:r>
          </w:p>
        </w:tc>
        <w:tc>
          <w:tcPr>
            <w:tcW w:w="141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0</w:t>
            </w:r>
          </w:p>
        </w:tc>
        <w:tc>
          <w:tcPr>
            <w:tcW w:w="138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109.00</w:t>
            </w:r>
          </w:p>
        </w:tc>
        <w:tc>
          <w:tcPr>
            <w:tcW w:w="96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90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1354"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r>
      <w:tr>
        <w:trPr>
          <w:cantSplit/>
          <w:trHeight w:hRule="exact" w:val="510"/>
        </w:trPr>
        <w:tc>
          <w:tcPr>
            <w:tcW w:w="1071" w:type="dxa"/>
            <w:noWrap/>
            <w:vAlign w:val="center"/>
          </w:tcPr>
          <w:p>
            <w:pPr>
              <w:spacing w:line="560" w:lineRule="exact"/>
              <w:jc w:val="center"/>
              <w:rPr>
                <w:rStyle w:val="22"/>
                <w:rFonts w:ascii="方正仿宋简体" w:eastAsia="方正仿宋简体" w:cs="方正仿宋简体" w:hAnsi="方正仿宋简体" w:hint="eastAsia"/>
                <w:color w:val="auto"/>
                <w:szCs w:val="21"/>
                <w:u w:val="none"/>
                <w:lang w:eastAsia="zh-CN"/>
              </w:rPr>
            </w:pPr>
            <w:r>
              <w:rPr>
                <w:rStyle w:val="22"/>
                <w:rFonts w:ascii="方正仿宋简体" w:eastAsia="方正仿宋简体" w:cs="方正仿宋简体" w:hAnsi="方正仿宋简体" w:hint="eastAsia"/>
                <w:color w:val="auto"/>
                <w:szCs w:val="21"/>
                <w:u w:val="none"/>
                <w:lang w:val="en-US" w:eastAsia="zh-CN"/>
              </w:rPr>
              <w:t>6</w:t>
            </w:r>
          </w:p>
        </w:tc>
        <w:tc>
          <w:tcPr>
            <w:tcW w:w="136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2080199</w:t>
            </w:r>
          </w:p>
        </w:tc>
        <w:tc>
          <w:tcPr>
            <w:tcW w:w="4845" w:type="dxa"/>
            <w:tcBorders>
              <w:left w:val="single" w:sz="6" w:space="0" w:color="000000"/>
            </w:tcBorders>
            <w:noWrap/>
          </w:tcPr>
          <w:p>
            <w:pPr>
              <w:spacing w:line="560" w:lineRule="exact"/>
              <w:jc w:val="both"/>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其他人力资源和社会保障事务支出</w:t>
            </w:r>
          </w:p>
        </w:tc>
        <w:tc>
          <w:tcPr>
            <w:tcW w:w="145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color w:val="auto"/>
                <w:szCs w:val="21"/>
                <w:u w:val="none"/>
              </w:rPr>
              <w:t>19</w:t>
            </w:r>
            <w:r>
              <w:rPr>
                <w:rStyle w:val="22"/>
                <w:rFonts w:ascii="方正仿宋简体" w:eastAsia="方正仿宋简体" w:cs="方正仿宋简体" w:hAnsi="方正仿宋简体" w:hint="eastAsia"/>
                <w:color w:val="auto"/>
                <w:szCs w:val="21"/>
                <w:u w:val="none"/>
                <w:lang w:val="en-US" w:eastAsia="zh-CN"/>
              </w:rPr>
              <w:t>.00</w:t>
            </w:r>
          </w:p>
        </w:tc>
        <w:tc>
          <w:tcPr>
            <w:tcW w:w="141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0</w:t>
            </w:r>
          </w:p>
        </w:tc>
        <w:tc>
          <w:tcPr>
            <w:tcW w:w="138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color w:val="auto"/>
                <w:szCs w:val="21"/>
                <w:u w:val="none"/>
              </w:rPr>
              <w:t>19</w:t>
            </w:r>
            <w:r>
              <w:rPr>
                <w:rStyle w:val="22"/>
                <w:rFonts w:ascii="方正仿宋简体" w:eastAsia="方正仿宋简体" w:cs="方正仿宋简体" w:hAnsi="方正仿宋简体" w:hint="eastAsia"/>
                <w:color w:val="auto"/>
                <w:szCs w:val="21"/>
                <w:u w:val="none"/>
                <w:lang w:val="en-US" w:eastAsia="zh-CN"/>
              </w:rPr>
              <w:t>.00</w:t>
            </w:r>
          </w:p>
        </w:tc>
        <w:tc>
          <w:tcPr>
            <w:tcW w:w="96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90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1354"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r>
      <w:tr>
        <w:trPr>
          <w:cantSplit/>
          <w:trHeight w:hRule="exact" w:val="510"/>
        </w:trPr>
        <w:tc>
          <w:tcPr>
            <w:tcW w:w="1071" w:type="dxa"/>
            <w:noWrap/>
            <w:vAlign w:val="center"/>
          </w:tcPr>
          <w:p>
            <w:pPr>
              <w:spacing w:line="560" w:lineRule="exact"/>
              <w:jc w:val="center"/>
              <w:rPr>
                <w:rStyle w:val="22"/>
                <w:rFonts w:ascii="方正仿宋简体" w:eastAsia="方正仿宋简体" w:cs="方正仿宋简体" w:hAnsi="方正仿宋简体" w:hint="eastAsia"/>
                <w:color w:val="auto"/>
                <w:szCs w:val="21"/>
                <w:u w:val="none"/>
                <w:lang w:eastAsia="zh-CN"/>
              </w:rPr>
            </w:pPr>
            <w:r>
              <w:rPr>
                <w:rStyle w:val="22"/>
                <w:rFonts w:ascii="方正仿宋简体" w:eastAsia="方正仿宋简体" w:cs="方正仿宋简体" w:hAnsi="方正仿宋简体" w:hint="eastAsia"/>
                <w:color w:val="auto"/>
                <w:szCs w:val="21"/>
                <w:u w:val="none"/>
                <w:lang w:val="en-US" w:eastAsia="zh-CN"/>
              </w:rPr>
              <w:t>7</w:t>
            </w:r>
          </w:p>
        </w:tc>
        <w:tc>
          <w:tcPr>
            <w:tcW w:w="136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20805</w:t>
            </w:r>
          </w:p>
        </w:tc>
        <w:tc>
          <w:tcPr>
            <w:tcW w:w="4845" w:type="dxa"/>
            <w:tcBorders>
              <w:left w:val="single" w:sz="6" w:space="0" w:color="000000"/>
            </w:tcBorders>
            <w:noWrap/>
          </w:tcPr>
          <w:p>
            <w:pPr>
              <w:spacing w:line="560" w:lineRule="exact"/>
              <w:jc w:val="both"/>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行政事业单位养老支出</w:t>
            </w:r>
          </w:p>
        </w:tc>
        <w:tc>
          <w:tcPr>
            <w:tcW w:w="145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161.34</w:t>
            </w:r>
          </w:p>
        </w:tc>
        <w:tc>
          <w:tcPr>
            <w:tcW w:w="141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161.34</w:t>
            </w:r>
          </w:p>
        </w:tc>
        <w:tc>
          <w:tcPr>
            <w:tcW w:w="138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96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90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1354"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r>
      <w:tr>
        <w:trPr>
          <w:cantSplit/>
          <w:trHeight w:hRule="exact" w:val="510"/>
        </w:trPr>
        <w:tc>
          <w:tcPr>
            <w:tcW w:w="1071" w:type="dxa"/>
            <w:noWrap/>
            <w:vAlign w:val="center"/>
          </w:tcPr>
          <w:p>
            <w:pPr>
              <w:spacing w:line="560" w:lineRule="exact"/>
              <w:jc w:val="center"/>
              <w:rPr>
                <w:rStyle w:val="22"/>
                <w:rFonts w:ascii="方正仿宋简体" w:eastAsia="方正仿宋简体" w:cs="方正仿宋简体" w:hAnsi="方正仿宋简体" w:hint="eastAsia"/>
                <w:color w:val="auto"/>
                <w:szCs w:val="21"/>
                <w:u w:val="none"/>
                <w:lang w:eastAsia="zh-CN"/>
              </w:rPr>
            </w:pPr>
            <w:r>
              <w:rPr>
                <w:rStyle w:val="22"/>
                <w:rFonts w:ascii="方正仿宋简体" w:eastAsia="方正仿宋简体" w:cs="方正仿宋简体" w:hAnsi="方正仿宋简体" w:hint="eastAsia"/>
                <w:color w:val="auto"/>
                <w:szCs w:val="21"/>
                <w:u w:val="none"/>
                <w:lang w:val="en-US" w:eastAsia="zh-CN"/>
              </w:rPr>
              <w:t>8</w:t>
            </w:r>
          </w:p>
        </w:tc>
        <w:tc>
          <w:tcPr>
            <w:tcW w:w="136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2080505</w:t>
            </w:r>
          </w:p>
        </w:tc>
        <w:tc>
          <w:tcPr>
            <w:tcW w:w="4845" w:type="dxa"/>
            <w:tcBorders>
              <w:left w:val="single" w:sz="6" w:space="0" w:color="000000"/>
            </w:tcBorders>
            <w:noWrap/>
          </w:tcPr>
          <w:p>
            <w:pPr>
              <w:spacing w:line="560" w:lineRule="exact"/>
              <w:jc w:val="both"/>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机关事业单位基本养老保险费支出</w:t>
            </w:r>
          </w:p>
        </w:tc>
        <w:tc>
          <w:tcPr>
            <w:tcW w:w="145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135.24</w:t>
            </w:r>
          </w:p>
        </w:tc>
        <w:tc>
          <w:tcPr>
            <w:tcW w:w="141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135.24</w:t>
            </w:r>
          </w:p>
        </w:tc>
        <w:tc>
          <w:tcPr>
            <w:tcW w:w="138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96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90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1354"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r>
      <w:tr>
        <w:trPr>
          <w:cantSplit/>
          <w:trHeight w:hRule="exact" w:val="510"/>
        </w:trPr>
        <w:tc>
          <w:tcPr>
            <w:tcW w:w="1071" w:type="dxa"/>
            <w:noWrap/>
            <w:vAlign w:val="center"/>
          </w:tcPr>
          <w:p>
            <w:pPr>
              <w:spacing w:line="560" w:lineRule="exact"/>
              <w:jc w:val="center"/>
              <w:rPr>
                <w:rStyle w:val="22"/>
                <w:rFonts w:ascii="方正仿宋简体" w:eastAsia="方正仿宋简体" w:cs="方正仿宋简体" w:hAnsi="方正仿宋简体" w:hint="eastAsia"/>
                <w:color w:val="auto"/>
                <w:szCs w:val="21"/>
                <w:u w:val="none"/>
                <w:lang w:eastAsia="zh-CN"/>
              </w:rPr>
            </w:pPr>
            <w:r>
              <w:rPr>
                <w:rStyle w:val="22"/>
                <w:rFonts w:ascii="方正仿宋简体" w:eastAsia="方正仿宋简体" w:cs="方正仿宋简体" w:hAnsi="方正仿宋简体" w:hint="eastAsia"/>
                <w:color w:val="auto"/>
                <w:szCs w:val="21"/>
                <w:u w:val="none"/>
                <w:lang w:val="en-US" w:eastAsia="zh-CN"/>
              </w:rPr>
              <w:t>9</w:t>
            </w:r>
          </w:p>
        </w:tc>
        <w:tc>
          <w:tcPr>
            <w:tcW w:w="136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2080506</w:t>
            </w:r>
          </w:p>
        </w:tc>
        <w:tc>
          <w:tcPr>
            <w:tcW w:w="4845" w:type="dxa"/>
            <w:tcBorders>
              <w:left w:val="single" w:sz="6" w:space="0" w:color="000000"/>
            </w:tcBorders>
            <w:noWrap/>
          </w:tcPr>
          <w:p>
            <w:pPr>
              <w:spacing w:line="560" w:lineRule="exact"/>
              <w:jc w:val="both"/>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机关事业单位职业年金缴费支出</w:t>
            </w:r>
          </w:p>
        </w:tc>
        <w:tc>
          <w:tcPr>
            <w:tcW w:w="145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26.10</w:t>
            </w:r>
          </w:p>
        </w:tc>
        <w:tc>
          <w:tcPr>
            <w:tcW w:w="141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26.10</w:t>
            </w:r>
          </w:p>
        </w:tc>
        <w:tc>
          <w:tcPr>
            <w:tcW w:w="138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96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90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1354"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r>
      <w:tr>
        <w:trPr>
          <w:cantSplit/>
          <w:trHeight w:hRule="exact" w:val="510"/>
        </w:trPr>
        <w:tc>
          <w:tcPr>
            <w:tcW w:w="1071" w:type="dxa"/>
            <w:noWrap/>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10</w:t>
            </w:r>
          </w:p>
        </w:tc>
        <w:tc>
          <w:tcPr>
            <w:tcW w:w="136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210</w:t>
            </w:r>
          </w:p>
        </w:tc>
        <w:tc>
          <w:tcPr>
            <w:tcW w:w="4845" w:type="dxa"/>
            <w:tcBorders>
              <w:left w:val="single" w:sz="6" w:space="0" w:color="000000"/>
            </w:tcBorders>
            <w:noWrap/>
          </w:tcPr>
          <w:p>
            <w:pPr>
              <w:spacing w:line="560" w:lineRule="exact"/>
              <w:jc w:val="both"/>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卫生健康支出</w:t>
            </w:r>
          </w:p>
        </w:tc>
        <w:tc>
          <w:tcPr>
            <w:tcW w:w="145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138.19</w:t>
            </w:r>
          </w:p>
        </w:tc>
        <w:tc>
          <w:tcPr>
            <w:tcW w:w="141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138.19</w:t>
            </w:r>
          </w:p>
        </w:tc>
        <w:tc>
          <w:tcPr>
            <w:tcW w:w="138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96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90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1354"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r>
      <w:tr>
        <w:trPr>
          <w:cantSplit/>
          <w:trHeight w:hRule="exact" w:val="510"/>
        </w:trPr>
        <w:tc>
          <w:tcPr>
            <w:tcW w:w="1071" w:type="dxa"/>
            <w:noWrap/>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11</w:t>
            </w:r>
          </w:p>
        </w:tc>
        <w:tc>
          <w:tcPr>
            <w:tcW w:w="136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21011</w:t>
            </w:r>
          </w:p>
        </w:tc>
        <w:tc>
          <w:tcPr>
            <w:tcW w:w="4845" w:type="dxa"/>
            <w:tcBorders>
              <w:left w:val="single" w:sz="6" w:space="0" w:color="000000"/>
            </w:tcBorders>
            <w:noWrap/>
          </w:tcPr>
          <w:p>
            <w:pPr>
              <w:spacing w:line="560" w:lineRule="exact"/>
              <w:jc w:val="both"/>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行政事业单位医疗</w:t>
            </w:r>
          </w:p>
        </w:tc>
        <w:tc>
          <w:tcPr>
            <w:tcW w:w="145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138.19</w:t>
            </w:r>
          </w:p>
        </w:tc>
        <w:tc>
          <w:tcPr>
            <w:tcW w:w="141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138.19</w:t>
            </w:r>
          </w:p>
        </w:tc>
        <w:tc>
          <w:tcPr>
            <w:tcW w:w="138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96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90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1354"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r>
      <w:tr>
        <w:trPr>
          <w:cantSplit/>
          <w:trHeight w:hRule="exact" w:val="510"/>
        </w:trPr>
        <w:tc>
          <w:tcPr>
            <w:tcW w:w="1071" w:type="dxa"/>
            <w:noWrap/>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12</w:t>
            </w:r>
          </w:p>
        </w:tc>
        <w:tc>
          <w:tcPr>
            <w:tcW w:w="136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2101101</w:t>
            </w:r>
          </w:p>
        </w:tc>
        <w:tc>
          <w:tcPr>
            <w:tcW w:w="4845" w:type="dxa"/>
            <w:tcBorders>
              <w:left w:val="single" w:sz="6" w:space="0" w:color="000000"/>
            </w:tcBorders>
            <w:noWrap/>
          </w:tcPr>
          <w:p>
            <w:pPr>
              <w:spacing w:line="560" w:lineRule="exact"/>
              <w:jc w:val="both"/>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行政单位医疗</w:t>
            </w:r>
          </w:p>
        </w:tc>
        <w:tc>
          <w:tcPr>
            <w:tcW w:w="145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lang w:val="en-US" w:eastAsia="zh-CN"/>
              </w:rPr>
              <w:t>138.19</w:t>
            </w:r>
          </w:p>
        </w:tc>
        <w:tc>
          <w:tcPr>
            <w:tcW w:w="141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lang w:val="en-US" w:eastAsia="zh-CN"/>
              </w:rPr>
              <w:t>138.19</w:t>
            </w:r>
          </w:p>
        </w:tc>
        <w:tc>
          <w:tcPr>
            <w:tcW w:w="138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96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90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1354"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r>
      <w:tr>
        <w:trPr>
          <w:cantSplit/>
          <w:trHeight w:hRule="exact" w:val="510"/>
        </w:trPr>
        <w:tc>
          <w:tcPr>
            <w:tcW w:w="1071" w:type="dxa"/>
            <w:noWrap/>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13</w:t>
            </w:r>
          </w:p>
        </w:tc>
        <w:tc>
          <w:tcPr>
            <w:tcW w:w="136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221</w:t>
            </w:r>
          </w:p>
        </w:tc>
        <w:tc>
          <w:tcPr>
            <w:tcW w:w="4845" w:type="dxa"/>
            <w:tcBorders>
              <w:left w:val="single" w:sz="6" w:space="0" w:color="000000"/>
            </w:tcBorders>
            <w:noWrap/>
          </w:tcPr>
          <w:p>
            <w:pPr>
              <w:spacing w:line="560" w:lineRule="exact"/>
              <w:jc w:val="both"/>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住房保障支出</w:t>
            </w:r>
          </w:p>
        </w:tc>
        <w:tc>
          <w:tcPr>
            <w:tcW w:w="145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103.10</w:t>
            </w:r>
          </w:p>
        </w:tc>
        <w:tc>
          <w:tcPr>
            <w:tcW w:w="141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103.10</w:t>
            </w:r>
          </w:p>
        </w:tc>
        <w:tc>
          <w:tcPr>
            <w:tcW w:w="138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96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90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1354"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r>
      <w:tr>
        <w:trPr>
          <w:cantSplit/>
          <w:trHeight w:hRule="exact" w:val="510"/>
        </w:trPr>
        <w:tc>
          <w:tcPr>
            <w:tcW w:w="1071" w:type="dxa"/>
            <w:noWrap/>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14</w:t>
            </w:r>
          </w:p>
        </w:tc>
        <w:tc>
          <w:tcPr>
            <w:tcW w:w="136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22102</w:t>
            </w:r>
          </w:p>
        </w:tc>
        <w:tc>
          <w:tcPr>
            <w:tcW w:w="4845" w:type="dxa"/>
            <w:tcBorders>
              <w:left w:val="single" w:sz="6" w:space="0" w:color="000000"/>
            </w:tcBorders>
            <w:noWrap/>
          </w:tcPr>
          <w:p>
            <w:pPr>
              <w:spacing w:line="560" w:lineRule="exact"/>
              <w:jc w:val="both"/>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住房改革支出</w:t>
            </w:r>
          </w:p>
        </w:tc>
        <w:tc>
          <w:tcPr>
            <w:tcW w:w="145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lang w:val="en-US" w:eastAsia="zh-CN"/>
              </w:rPr>
              <w:t>103.10</w:t>
            </w:r>
          </w:p>
        </w:tc>
        <w:tc>
          <w:tcPr>
            <w:tcW w:w="141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lang w:val="en-US" w:eastAsia="zh-CN"/>
              </w:rPr>
              <w:t>103.10</w:t>
            </w:r>
          </w:p>
        </w:tc>
        <w:tc>
          <w:tcPr>
            <w:tcW w:w="138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96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90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1354"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r>
      <w:tr>
        <w:trPr>
          <w:cantSplit/>
          <w:trHeight w:hRule="exact" w:val="510"/>
        </w:trPr>
        <w:tc>
          <w:tcPr>
            <w:tcW w:w="1071" w:type="dxa"/>
            <w:noWrap/>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15</w:t>
            </w:r>
          </w:p>
        </w:tc>
        <w:tc>
          <w:tcPr>
            <w:tcW w:w="136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2210201</w:t>
            </w:r>
          </w:p>
        </w:tc>
        <w:tc>
          <w:tcPr>
            <w:tcW w:w="4845" w:type="dxa"/>
            <w:tcBorders>
              <w:left w:val="single" w:sz="6" w:space="0" w:color="000000"/>
            </w:tcBorders>
            <w:noWrap/>
          </w:tcPr>
          <w:p>
            <w:pPr>
              <w:spacing w:line="560" w:lineRule="exact"/>
              <w:jc w:val="both"/>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住房公积金</w:t>
            </w:r>
          </w:p>
        </w:tc>
        <w:tc>
          <w:tcPr>
            <w:tcW w:w="145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lang w:val="en-US" w:eastAsia="zh-CN"/>
              </w:rPr>
              <w:t>103.10</w:t>
            </w:r>
          </w:p>
        </w:tc>
        <w:tc>
          <w:tcPr>
            <w:tcW w:w="141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lang w:val="en-US" w:eastAsia="zh-CN"/>
              </w:rPr>
              <w:t>103.10</w:t>
            </w:r>
          </w:p>
        </w:tc>
        <w:tc>
          <w:tcPr>
            <w:tcW w:w="138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96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90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1354"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r>
    </w:tbl>
    <w:p>
      <w:pPr>
        <w:spacing w:line="560" w:lineRule="exact"/>
        <w:jc w:val="center"/>
        <w:rPr>
          <w:rStyle w:val="22"/>
          <w:rFonts w:ascii="方正仿宋简体" w:eastAsia="方正仿宋简体" w:cs="方正仿宋简体" w:hAnsi="方正仿宋简体"/>
          <w:color w:val="auto"/>
          <w:sz w:val="28"/>
          <w:szCs w:val="22"/>
          <w:u w:val="none"/>
        </w:rPr>
      </w:pPr>
    </w:p>
    <w:p>
      <w:pPr>
        <w:pStyle w:val="23"/>
        <w:tabs>
          <w:tab w:val="right" w:leader="dot" w:pos="14562"/>
        </w:tabs>
        <w:jc w:val="center"/>
      </w:pPr>
    </w:p>
    <w:p>
      <w:pPr>
        <w:pStyle w:val="23"/>
        <w:tabs>
          <w:tab w:val="right" w:leader="dot" w:pos="14562"/>
        </w:tabs>
        <w:jc w:val="center"/>
      </w:pPr>
    </w:p>
    <w:p>
      <w:pPr>
        <w:pStyle w:val="23"/>
        <w:tabs>
          <w:tab w:val="right" w:leader="dot" w:pos="14562"/>
        </w:tabs>
        <w:jc w:val="center"/>
      </w:pPr>
    </w:p>
    <w:p>
      <w:pPr>
        <w:pStyle w:val="23"/>
        <w:tabs>
          <w:tab w:val="right" w:leader="dot" w:pos="14562"/>
        </w:tabs>
        <w:jc w:val="center"/>
      </w:pPr>
    </w:p>
    <w:p>
      <w:pPr>
        <w:pStyle w:val="23"/>
        <w:tabs>
          <w:tab w:val="right" w:leader="dot" w:pos="14562"/>
        </w:tabs>
      </w:pPr>
    </w:p>
    <w:p>
      <w:pPr>
        <w:pStyle w:val="23"/>
        <w:tabs>
          <w:tab w:val="right" w:leader="dot" w:pos="14562"/>
        </w:tabs>
      </w:pPr>
    </w:p>
    <w:p>
      <w:pPr>
        <w:pStyle w:val="23"/>
        <w:tabs>
          <w:tab w:val="right" w:leader="dot" w:pos="14562"/>
        </w:tabs>
      </w:pPr>
    </w:p>
    <w:p>
      <w:pPr>
        <w:pStyle w:val="23"/>
        <w:tabs>
          <w:tab w:val="right" w:leader="dot" w:pos="14562"/>
        </w:tabs>
      </w:pPr>
    </w:p>
    <w:p>
      <w:pPr>
        <w:spacing w:line="560" w:lineRule="exact"/>
        <w:jc w:val="center"/>
        <w:rPr>
          <w:rStyle w:val="22"/>
          <w:rFonts w:ascii="方正小标宋简体" w:eastAsia="方正小标宋简体" w:cs="方正小标宋简体" w:hAnsi="方正小标宋简体"/>
          <w:color w:val="auto"/>
          <w:sz w:val="44"/>
          <w:szCs w:val="44"/>
          <w:u w:val="none"/>
        </w:rPr>
      </w:pPr>
    </w:p>
    <w:p>
      <w:pPr>
        <w:spacing w:line="560" w:lineRule="exact"/>
        <w:jc w:val="center"/>
        <w:rPr>
          <w:rStyle w:val="22"/>
          <w:rFonts w:ascii="方正小标宋简体" w:eastAsia="方正小标宋简体" w:cs="方正小标宋简体" w:hAnsi="方正小标宋简体"/>
          <w:color w:val="auto"/>
          <w:sz w:val="44"/>
          <w:szCs w:val="44"/>
          <w:u w:val="none"/>
        </w:rPr>
      </w:pPr>
    </w:p>
    <w:p>
      <w:pPr>
        <w:spacing w:line="560" w:lineRule="exact"/>
        <w:rPr>
          <w:rStyle w:val="22"/>
          <w:rFonts w:ascii="方正仿宋简体" w:eastAsia="方正仿宋简体" w:cs="方正仿宋简体" w:hAnsi="方正仿宋简体" w:hint="eastAsia"/>
          <w:color w:val="auto"/>
          <w:szCs w:val="21"/>
          <w:u w:val="none"/>
          <w:lang w:eastAsia="zh-CN"/>
        </w:rPr>
      </w:pPr>
    </w:p>
    <w:p>
      <w:pPr>
        <w:spacing w:line="560" w:lineRule="exact"/>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eastAsia="zh-CN"/>
        </w:rPr>
        <w:t>附件</w:t>
      </w:r>
      <w:r>
        <w:rPr>
          <w:rStyle w:val="22"/>
          <w:rFonts w:ascii="方正仿宋简体" w:eastAsia="方正仿宋简体" w:cs="方正仿宋简体" w:hAnsi="方正仿宋简体" w:hint="eastAsia"/>
          <w:color w:val="auto"/>
          <w:szCs w:val="21"/>
          <w:u w:val="none"/>
          <w:lang w:val="en-US" w:eastAsia="zh-CN"/>
        </w:rPr>
        <w:t>1-4</w:t>
      </w:r>
    </w:p>
    <w:p>
      <w:pPr>
        <w:spacing w:line="560" w:lineRule="exact"/>
        <w:ind w:firstLineChars="1300" w:firstLine="5720"/>
        <w:rPr>
          <w:rStyle w:val="22"/>
          <w:rFonts w:ascii="方正小标宋简体" w:eastAsia="方正小标宋简体" w:cs="方正小标宋简体" w:hAnsi="方正小标宋简体"/>
          <w:color w:val="auto"/>
          <w:sz w:val="44"/>
          <w:szCs w:val="44"/>
          <w:u w:val="none"/>
        </w:rPr>
      </w:pPr>
      <w:r>
        <w:rPr>
          <w:rStyle w:val="22"/>
          <w:rFonts w:ascii="方正小标宋简体" w:eastAsia="方正小标宋简体" w:cs="方正小标宋简体" w:hAnsi="方正小标宋简体" w:hint="eastAsia"/>
          <w:color w:val="auto"/>
          <w:sz w:val="44"/>
          <w:szCs w:val="44"/>
          <w:u w:val="none"/>
        </w:rPr>
        <w:t>单位预算财政拨款收支总表</w:t>
      </w:r>
    </w:p>
    <w:p>
      <w:pPr>
        <w:spacing w:line="560" w:lineRule="exact"/>
        <w:rPr>
          <w:rStyle w:val="22"/>
          <w:rFonts w:ascii="方正小标宋简体" w:eastAsia="方正小标宋简体" w:cs="方正小标宋简体" w:hAnsi="方正小标宋简体"/>
          <w:color w:val="auto"/>
          <w:sz w:val="44"/>
          <w:szCs w:val="44"/>
          <w:u w:val="none"/>
        </w:rPr>
      </w:pPr>
      <w:r>
        <w:rPr>
          <w:rStyle w:val="22"/>
          <w:rFonts w:ascii="方正仿宋简体" w:eastAsia="方正仿宋简体" w:cs="方正仿宋简体" w:hAnsi="方正仿宋简体"/>
          <w:color w:val="auto"/>
          <w:szCs w:val="21"/>
          <w:u w:val="none"/>
        </w:rPr>
        <w:t>323001</w:t>
      </w:r>
      <w:r>
        <w:rPr>
          <w:rStyle w:val="22"/>
          <w:rFonts w:ascii="方正仿宋简体" w:eastAsia="方正仿宋简体" w:cs="方正仿宋简体" w:hAnsi="方正仿宋简体" w:hint="eastAsia"/>
          <w:color w:val="auto"/>
          <w:szCs w:val="21"/>
          <w:u w:val="none"/>
        </w:rPr>
        <w:t>遵化市人力资源和社会保障局本级</w:t>
      </w:r>
      <w:r>
        <w:rPr>
          <w:rStyle w:val="22"/>
          <w:rFonts w:ascii="方正仿宋简体" w:eastAsia="方正仿宋简体" w:cs="方正仿宋简体" w:hAnsi="方正仿宋简体"/>
          <w:color w:val="auto"/>
          <w:szCs w:val="21"/>
          <w:u w:val="none"/>
        </w:rPr>
        <w:t xml:space="preserve">                </w:t>
      </w:r>
      <w:r>
        <w:rPr>
          <w:rStyle w:val="22"/>
          <w:rFonts w:ascii="方正仿宋简体" w:eastAsia="方正仿宋简体" w:cs="方正仿宋简体" w:hAnsi="方正仿宋简体" w:hint="eastAsia"/>
          <w:color w:val="auto"/>
          <w:szCs w:val="21"/>
          <w:u w:val="none"/>
          <w:lang w:val="en-US" w:eastAsia="zh-CN"/>
        </w:rPr>
        <w:t xml:space="preserve">              </w:t>
      </w:r>
      <w:r>
        <w:rPr>
          <w:rStyle w:val="22"/>
          <w:rFonts w:ascii="方正仿宋简体" w:eastAsia="方正仿宋简体" w:cs="方正仿宋简体" w:hAnsi="方正仿宋简体" w:hint="eastAsia"/>
          <w:color w:val="auto"/>
          <w:szCs w:val="21"/>
          <w:u w:val="none"/>
        </w:rPr>
        <w:t>预算年度：</w:t>
      </w:r>
      <w:r>
        <w:rPr>
          <w:rStyle w:val="22"/>
          <w:rFonts w:ascii="方正仿宋简体" w:eastAsia="方正仿宋简体" w:cs="方正仿宋简体" w:hAnsi="方正仿宋简体"/>
          <w:color w:val="auto"/>
          <w:szCs w:val="21"/>
          <w:u w:val="none"/>
        </w:rPr>
        <w:t>202</w:t>
      </w:r>
      <w:r>
        <w:rPr>
          <w:rStyle w:val="22"/>
          <w:rFonts w:ascii="方正仿宋简体" w:eastAsia="方正仿宋简体" w:cs="方正仿宋简体" w:hAnsi="方正仿宋简体" w:hint="eastAsia"/>
          <w:color w:val="auto"/>
          <w:szCs w:val="21"/>
          <w:u w:val="none"/>
          <w:lang w:val="en-US" w:eastAsia="zh-CN"/>
        </w:rPr>
        <w:t>3</w:t>
      </w:r>
      <w:r>
        <w:rPr>
          <w:rStyle w:val="22"/>
          <w:rFonts w:ascii="方正仿宋简体" w:eastAsia="方正仿宋简体" w:cs="方正仿宋简体" w:hAnsi="方正仿宋简体"/>
          <w:color w:val="auto"/>
          <w:szCs w:val="21"/>
          <w:u w:val="none"/>
        </w:rPr>
        <w:tab/>
        <w:t xml:space="preserve">                         </w:t>
      </w:r>
      <w:r>
        <w:rPr>
          <w:rStyle w:val="22"/>
          <w:rFonts w:ascii="方正仿宋简体" w:eastAsia="方正仿宋简体" w:cs="方正仿宋简体" w:hAnsi="方正仿宋简体" w:hint="eastAsia"/>
          <w:color w:val="auto"/>
          <w:szCs w:val="21"/>
          <w:u w:val="none"/>
          <w:lang w:val="en-US" w:eastAsia="zh-CN"/>
        </w:rPr>
        <w:t xml:space="preserve">                   </w:t>
      </w:r>
      <w:r>
        <w:rPr>
          <w:rStyle w:val="22"/>
          <w:rFonts w:ascii="方正仿宋简体" w:eastAsia="方正仿宋简体" w:cs="方正仿宋简体" w:hAnsi="方正仿宋简体" w:hint="eastAsia"/>
          <w:color w:val="auto"/>
          <w:szCs w:val="21"/>
          <w:u w:val="none"/>
        </w:rPr>
        <w:t>单位：万元</w:t>
      </w:r>
    </w:p>
    <w:tbl>
      <w:tblPr>
        <w:jc w:val="center"/>
        <w:tblW w:w="147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101"/>
        <w:gridCol w:w="3525"/>
        <w:gridCol w:w="1260"/>
        <w:gridCol w:w="4200"/>
        <w:gridCol w:w="1170"/>
        <w:gridCol w:w="1080"/>
        <w:gridCol w:w="1065"/>
        <w:gridCol w:w="1339"/>
      </w:tblGrid>
      <w:tr>
        <w:trPr>
          <w:trHeight w:hRule="exact" w:val="510"/>
          <w:tblHeader/>
        </w:trPr>
        <w:tc>
          <w:tcPr>
            <w:tcW w:w="1101" w:type="dxa"/>
            <w:vMerge w:val="restart"/>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序号</w:t>
            </w:r>
          </w:p>
        </w:tc>
        <w:tc>
          <w:tcPr>
            <w:tcW w:w="4785" w:type="dxa"/>
            <w:gridSpan w:val="2"/>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收</w:t>
            </w:r>
            <w:r>
              <w:rPr>
                <w:rStyle w:val="22"/>
                <w:rFonts w:ascii="方正仿宋简体" w:eastAsia="方正仿宋简体" w:cs="方正仿宋简体" w:hAnsi="方正仿宋简体"/>
                <w:color w:val="auto"/>
                <w:szCs w:val="21"/>
                <w:u w:val="none"/>
              </w:rPr>
              <w:t xml:space="preserve">  </w:t>
            </w:r>
            <w:r>
              <w:rPr>
                <w:rStyle w:val="22"/>
                <w:rFonts w:ascii="方正仿宋简体" w:eastAsia="方正仿宋简体" w:cs="方正仿宋简体" w:hAnsi="方正仿宋简体" w:hint="eastAsia"/>
                <w:color w:val="auto"/>
                <w:szCs w:val="21"/>
                <w:u w:val="none"/>
              </w:rPr>
              <w:t>入</w:t>
            </w:r>
          </w:p>
        </w:tc>
        <w:tc>
          <w:tcPr>
            <w:tcW w:w="8854" w:type="dxa"/>
            <w:gridSpan w:val="5"/>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支</w:t>
            </w:r>
            <w:r>
              <w:rPr>
                <w:rStyle w:val="22"/>
                <w:rFonts w:ascii="方正仿宋简体" w:eastAsia="方正仿宋简体" w:cs="方正仿宋简体" w:hAnsi="方正仿宋简体"/>
                <w:color w:val="auto"/>
                <w:szCs w:val="21"/>
                <w:u w:val="none"/>
              </w:rPr>
              <w:t xml:space="preserve">  </w:t>
            </w:r>
            <w:r>
              <w:rPr>
                <w:rStyle w:val="22"/>
                <w:rFonts w:ascii="方正仿宋简体" w:eastAsia="方正仿宋简体" w:cs="方正仿宋简体" w:hAnsi="方正仿宋简体" w:hint="eastAsia"/>
                <w:color w:val="auto"/>
                <w:szCs w:val="21"/>
                <w:u w:val="none"/>
              </w:rPr>
              <w:t>出</w:t>
            </w:r>
          </w:p>
        </w:tc>
      </w:tr>
      <w:tr>
        <w:trPr>
          <w:trHeight w:hRule="exact" w:val="2220"/>
          <w:tblHeader/>
        </w:trPr>
        <w:tc>
          <w:tcPr>
            <w:tcW w:w="1101" w:type="dxa"/>
            <w:vMerge/>
            <w:noWrap/>
            <w:vAlign w:val="center"/>
          </w:tcPr>
          <w:p/>
        </w:tc>
        <w:tc>
          <w:tcPr>
            <w:tcW w:w="352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项</w:t>
            </w:r>
            <w:r>
              <w:rPr>
                <w:rStyle w:val="22"/>
                <w:rFonts w:ascii="方正仿宋简体" w:eastAsia="方正仿宋简体" w:cs="方正仿宋简体" w:hAnsi="方正仿宋简体"/>
                <w:color w:val="auto"/>
                <w:szCs w:val="21"/>
                <w:u w:val="none"/>
              </w:rPr>
              <w:t xml:space="preserve">  </w:t>
            </w:r>
            <w:r>
              <w:rPr>
                <w:rStyle w:val="22"/>
                <w:rFonts w:ascii="方正仿宋简体" w:eastAsia="方正仿宋简体" w:cs="方正仿宋简体" w:hAnsi="方正仿宋简体" w:hint="eastAsia"/>
                <w:color w:val="auto"/>
                <w:szCs w:val="21"/>
                <w:u w:val="none"/>
              </w:rPr>
              <w:t>目</w:t>
            </w:r>
          </w:p>
        </w:tc>
        <w:tc>
          <w:tcPr>
            <w:tcW w:w="126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金额</w:t>
            </w:r>
          </w:p>
        </w:tc>
        <w:tc>
          <w:tcPr>
            <w:tcW w:w="420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项</w:t>
            </w:r>
            <w:r>
              <w:rPr>
                <w:rStyle w:val="22"/>
                <w:rFonts w:ascii="方正仿宋简体" w:eastAsia="方正仿宋简体" w:cs="方正仿宋简体" w:hAnsi="方正仿宋简体"/>
                <w:color w:val="auto"/>
                <w:szCs w:val="21"/>
                <w:u w:val="none"/>
              </w:rPr>
              <w:t xml:space="preserve">  </w:t>
            </w:r>
            <w:r>
              <w:rPr>
                <w:rStyle w:val="22"/>
                <w:rFonts w:ascii="方正仿宋简体" w:eastAsia="方正仿宋简体" w:cs="方正仿宋简体" w:hAnsi="方正仿宋简体" w:hint="eastAsia"/>
                <w:color w:val="auto"/>
                <w:szCs w:val="21"/>
                <w:u w:val="none"/>
              </w:rPr>
              <w:t>目</w:t>
            </w:r>
          </w:p>
        </w:tc>
        <w:tc>
          <w:tcPr>
            <w:tcW w:w="117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合计</w:t>
            </w:r>
          </w:p>
        </w:tc>
        <w:tc>
          <w:tcPr>
            <w:tcW w:w="108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一般公共预算财政拨款</w:t>
            </w:r>
          </w:p>
        </w:tc>
        <w:tc>
          <w:tcPr>
            <w:tcW w:w="1065"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政府性基金预算财政拨款</w:t>
            </w:r>
          </w:p>
        </w:tc>
        <w:tc>
          <w:tcPr>
            <w:tcW w:w="1339"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国有资本经营预算财政拨款</w:t>
            </w:r>
          </w:p>
        </w:tc>
      </w:tr>
      <w:tr>
        <w:trPr>
          <w:trHeight w:val="369"/>
          <w:tblHeader/>
        </w:trPr>
        <w:tc>
          <w:tcPr>
            <w:tcW w:w="1101" w:type="dxa"/>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栏次</w:t>
            </w:r>
          </w:p>
        </w:tc>
        <w:tc>
          <w:tcPr>
            <w:tcW w:w="352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1</w:t>
            </w:r>
          </w:p>
        </w:tc>
        <w:tc>
          <w:tcPr>
            <w:tcW w:w="126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2</w:t>
            </w:r>
          </w:p>
        </w:tc>
        <w:tc>
          <w:tcPr>
            <w:tcW w:w="420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3</w:t>
            </w:r>
          </w:p>
        </w:tc>
        <w:tc>
          <w:tcPr>
            <w:tcW w:w="117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4</w:t>
            </w:r>
          </w:p>
        </w:tc>
        <w:tc>
          <w:tcPr>
            <w:tcW w:w="108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5</w:t>
            </w:r>
          </w:p>
        </w:tc>
        <w:tc>
          <w:tcPr>
            <w:tcW w:w="106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6</w:t>
            </w:r>
          </w:p>
        </w:tc>
        <w:tc>
          <w:tcPr>
            <w:tcW w:w="1339"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7</w:t>
            </w:r>
          </w:p>
        </w:tc>
      </w:tr>
      <w:tr>
        <w:trPr>
          <w:trHeight w:hRule="exact" w:val="510"/>
        </w:trPr>
        <w:tc>
          <w:tcPr>
            <w:tcW w:w="1101" w:type="dxa"/>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1</w:t>
            </w:r>
          </w:p>
        </w:tc>
        <w:tc>
          <w:tcPr>
            <w:tcW w:w="3525"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一、一般公共预算拨款</w:t>
            </w:r>
          </w:p>
        </w:tc>
        <w:tc>
          <w:tcPr>
            <w:tcW w:w="126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1564.52</w:t>
            </w:r>
          </w:p>
        </w:tc>
        <w:tc>
          <w:tcPr>
            <w:tcW w:w="4200"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一、一般公共服务支出</w:t>
            </w:r>
          </w:p>
        </w:tc>
        <w:tc>
          <w:tcPr>
            <w:tcW w:w="117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08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065"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339"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r>
      <w:tr>
        <w:trPr>
          <w:trHeight w:hRule="exact" w:val="510"/>
        </w:trPr>
        <w:tc>
          <w:tcPr>
            <w:tcW w:w="1101" w:type="dxa"/>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2</w:t>
            </w:r>
          </w:p>
        </w:tc>
        <w:tc>
          <w:tcPr>
            <w:tcW w:w="3525"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二、政府性基金预算拨款</w:t>
            </w:r>
          </w:p>
        </w:tc>
        <w:tc>
          <w:tcPr>
            <w:tcW w:w="126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4200"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二、外交支出</w:t>
            </w:r>
          </w:p>
        </w:tc>
        <w:tc>
          <w:tcPr>
            <w:tcW w:w="117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08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065"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339"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r>
      <w:tr>
        <w:trPr>
          <w:trHeight w:hRule="exact" w:val="510"/>
        </w:trPr>
        <w:tc>
          <w:tcPr>
            <w:tcW w:w="1101" w:type="dxa"/>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3</w:t>
            </w:r>
          </w:p>
        </w:tc>
        <w:tc>
          <w:tcPr>
            <w:tcW w:w="3525"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三、国有资本经营预算拨款</w:t>
            </w:r>
          </w:p>
        </w:tc>
        <w:tc>
          <w:tcPr>
            <w:tcW w:w="126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4200"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三、国防支出</w:t>
            </w:r>
          </w:p>
        </w:tc>
        <w:tc>
          <w:tcPr>
            <w:tcW w:w="117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08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065"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339"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r>
      <w:tr>
        <w:trPr>
          <w:trHeight w:hRule="exact" w:val="510"/>
        </w:trPr>
        <w:tc>
          <w:tcPr>
            <w:tcW w:w="1101" w:type="dxa"/>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4</w:t>
            </w:r>
          </w:p>
        </w:tc>
        <w:tc>
          <w:tcPr>
            <w:tcW w:w="3525"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26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4200"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四、公共安全支出</w:t>
            </w:r>
          </w:p>
        </w:tc>
        <w:tc>
          <w:tcPr>
            <w:tcW w:w="117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08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065"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339"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r>
      <w:tr>
        <w:trPr>
          <w:trHeight w:hRule="exact" w:val="510"/>
        </w:trPr>
        <w:tc>
          <w:tcPr>
            <w:tcW w:w="1101" w:type="dxa"/>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5</w:t>
            </w:r>
          </w:p>
        </w:tc>
        <w:tc>
          <w:tcPr>
            <w:tcW w:w="3525"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26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4200"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五、教育支出</w:t>
            </w:r>
          </w:p>
        </w:tc>
        <w:tc>
          <w:tcPr>
            <w:tcW w:w="117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08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065"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339"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r>
      <w:tr>
        <w:trPr>
          <w:trHeight w:hRule="exact" w:val="510"/>
        </w:trPr>
        <w:tc>
          <w:tcPr>
            <w:tcW w:w="1101" w:type="dxa"/>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6</w:t>
            </w:r>
          </w:p>
        </w:tc>
        <w:tc>
          <w:tcPr>
            <w:tcW w:w="3525"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26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4200"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六、科学技术支出</w:t>
            </w:r>
          </w:p>
        </w:tc>
        <w:tc>
          <w:tcPr>
            <w:tcW w:w="117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08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065"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339"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r>
      <w:tr>
        <w:trPr>
          <w:trHeight w:hRule="exact" w:val="510"/>
        </w:trPr>
        <w:tc>
          <w:tcPr>
            <w:tcW w:w="1101" w:type="dxa"/>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7</w:t>
            </w:r>
          </w:p>
        </w:tc>
        <w:tc>
          <w:tcPr>
            <w:tcW w:w="3525"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26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4200"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七、文化旅游体育与传媒支出</w:t>
            </w:r>
          </w:p>
        </w:tc>
        <w:tc>
          <w:tcPr>
            <w:tcW w:w="117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08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065"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339"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r>
      <w:tr>
        <w:trPr>
          <w:trHeight w:hRule="exact" w:val="510"/>
        </w:trPr>
        <w:tc>
          <w:tcPr>
            <w:tcW w:w="1101" w:type="dxa"/>
            <w:noWrap/>
            <w:vAlign w:val="center"/>
          </w:tcPr>
          <w:p>
            <w:pPr>
              <w:pStyle w:val="24"/>
              <w:rPr>
                <w:rStyle w:val="22"/>
                <w:rFonts w:ascii="方正仿宋简体" w:eastAsia="方正仿宋简体" w:cs="方正仿宋简体" w:hAnsi="方正仿宋简体"/>
                <w:color w:val="auto"/>
                <w:szCs w:val="21"/>
                <w:u w:color="FFFFFF"/>
              </w:rPr>
            </w:pPr>
            <w:r>
              <w:rPr>
                <w:rStyle w:val="22"/>
                <w:rFonts w:ascii="方正仿宋简体" w:eastAsia="方正仿宋简体" w:cs="方正仿宋简体" w:hAnsi="方正仿宋简体"/>
                <w:color w:val="auto"/>
                <w:szCs w:val="21"/>
                <w:u w:color="FFFFFF"/>
              </w:rPr>
              <w:t>8</w:t>
            </w:r>
          </w:p>
        </w:tc>
        <w:tc>
          <w:tcPr>
            <w:tcW w:w="3525"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color="FFFFFF"/>
              </w:rPr>
            </w:pPr>
          </w:p>
        </w:tc>
        <w:tc>
          <w:tcPr>
            <w:tcW w:w="126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rPr>
            </w:pPr>
          </w:p>
        </w:tc>
        <w:tc>
          <w:tcPr>
            <w:tcW w:w="4200"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八、社会保障和就业支出</w:t>
            </w:r>
          </w:p>
        </w:tc>
        <w:tc>
          <w:tcPr>
            <w:tcW w:w="117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1342.23</w:t>
            </w:r>
          </w:p>
        </w:tc>
        <w:tc>
          <w:tcPr>
            <w:tcW w:w="108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1342.23</w:t>
            </w:r>
          </w:p>
        </w:tc>
        <w:tc>
          <w:tcPr>
            <w:tcW w:w="1065"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rPr>
            </w:pPr>
          </w:p>
        </w:tc>
        <w:tc>
          <w:tcPr>
            <w:tcW w:w="1339"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rPr>
            </w:pPr>
          </w:p>
        </w:tc>
      </w:tr>
      <w:tr>
        <w:trPr>
          <w:trHeight w:hRule="exact" w:val="510"/>
        </w:trPr>
        <w:tc>
          <w:tcPr>
            <w:tcW w:w="1101" w:type="dxa"/>
            <w:noWrap/>
            <w:vAlign w:val="center"/>
          </w:tcPr>
          <w:p>
            <w:pPr>
              <w:pStyle w:val="24"/>
              <w:rPr>
                <w:rStyle w:val="22"/>
                <w:rFonts w:ascii="方正仿宋简体" w:eastAsia="方正仿宋简体" w:cs="方正仿宋简体" w:hAnsi="方正仿宋简体" w:hint="eastAsia"/>
                <w:color w:val="auto"/>
                <w:szCs w:val="21"/>
                <w:u w:color="FFFFFF"/>
                <w:lang w:val="en-US" w:eastAsia="zh-CN"/>
              </w:rPr>
            </w:pPr>
            <w:r>
              <w:rPr>
                <w:rStyle w:val="22"/>
                <w:rFonts w:ascii="方正仿宋简体" w:eastAsia="方正仿宋简体" w:cs="方正仿宋简体" w:hAnsi="方正仿宋简体" w:hint="eastAsia"/>
                <w:color w:val="auto"/>
                <w:szCs w:val="21"/>
                <w:u w:color="FFFFFF"/>
                <w:lang w:val="en-US" w:eastAsia="zh-CN"/>
              </w:rPr>
              <w:t>9</w:t>
            </w:r>
          </w:p>
        </w:tc>
        <w:tc>
          <w:tcPr>
            <w:tcW w:w="3525"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color="FFFFFF"/>
              </w:rPr>
            </w:pPr>
          </w:p>
        </w:tc>
        <w:tc>
          <w:tcPr>
            <w:tcW w:w="126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rPr>
            </w:pPr>
          </w:p>
        </w:tc>
        <w:tc>
          <w:tcPr>
            <w:tcW w:w="4200" w:type="dxa"/>
            <w:tcBorders>
              <w:left w:val="single" w:sz="6" w:space="0" w:color="000000"/>
            </w:tcBorders>
            <w:noWrap/>
          </w:tcPr>
          <w:p>
            <w:pPr>
              <w:spacing w:line="560" w:lineRule="exact"/>
              <w:jc w:val="left"/>
              <w:rPr>
                <w:rStyle w:val="22"/>
                <w:rFonts w:ascii="方正仿宋简体" w:eastAsia="方正仿宋简体" w:cs="方正仿宋简体" w:hAnsi="方正仿宋简体" w:hint="eastAsia"/>
                <w:color w:val="auto"/>
                <w:szCs w:val="21"/>
                <w:u w:color="FFFFFF"/>
                <w:lang w:eastAsia="zh-CN"/>
              </w:rPr>
            </w:pPr>
            <w:r>
              <w:rPr>
                <w:rStyle w:val="22"/>
                <w:rFonts w:ascii="方正仿宋简体" w:eastAsia="方正仿宋简体" w:cs="方正仿宋简体" w:hAnsi="方正仿宋简体" w:hint="eastAsia"/>
                <w:color w:val="auto"/>
                <w:szCs w:val="21"/>
                <w:u w:color="FFFFFF"/>
                <w:lang w:eastAsia="zh-CN"/>
              </w:rPr>
              <w:t>九、社会保险基金支出</w:t>
            </w:r>
          </w:p>
        </w:tc>
        <w:tc>
          <w:tcPr>
            <w:tcW w:w="117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color="FFFFFF"/>
              </w:rPr>
            </w:pPr>
          </w:p>
        </w:tc>
        <w:tc>
          <w:tcPr>
            <w:tcW w:w="108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color="FFFFFF"/>
              </w:rPr>
            </w:pPr>
          </w:p>
        </w:tc>
        <w:tc>
          <w:tcPr>
            <w:tcW w:w="1065"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rPr>
            </w:pPr>
          </w:p>
        </w:tc>
        <w:tc>
          <w:tcPr>
            <w:tcW w:w="1339"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rPr>
            </w:pPr>
          </w:p>
        </w:tc>
      </w:tr>
      <w:tr>
        <w:trPr>
          <w:trHeight w:hRule="exact" w:val="510"/>
        </w:trPr>
        <w:tc>
          <w:tcPr>
            <w:tcW w:w="1101" w:type="dxa"/>
            <w:noWrap/>
            <w:vAlign w:val="center"/>
          </w:tcPr>
          <w:p>
            <w:pPr>
              <w:pStyle w:val="24"/>
              <w:rPr>
                <w:rStyle w:val="22"/>
                <w:rFonts w:ascii="方正仿宋简体" w:eastAsia="方正仿宋简体" w:cs="方正仿宋简体" w:hAnsi="方正仿宋简体"/>
                <w:color w:val="auto"/>
                <w:szCs w:val="21"/>
                <w:u w:color="FFFFFF"/>
                <w:lang w:val="en-US" w:eastAsia="zh-CN"/>
              </w:rPr>
            </w:pPr>
            <w:r>
              <w:rPr>
                <w:rStyle w:val="22"/>
                <w:rFonts w:ascii="方正仿宋简体" w:eastAsia="方正仿宋简体" w:cs="方正仿宋简体" w:hAnsi="方正仿宋简体" w:hint="eastAsia"/>
                <w:color w:val="auto"/>
                <w:szCs w:val="21"/>
                <w:u w:color="FFFFFF"/>
                <w:lang w:val="en-US" w:eastAsia="zh-CN"/>
              </w:rPr>
              <w:t>10</w:t>
            </w:r>
          </w:p>
        </w:tc>
        <w:tc>
          <w:tcPr>
            <w:tcW w:w="3525"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color="FFFFFF"/>
              </w:rPr>
            </w:pPr>
          </w:p>
        </w:tc>
        <w:tc>
          <w:tcPr>
            <w:tcW w:w="126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rPr>
            </w:pPr>
          </w:p>
        </w:tc>
        <w:tc>
          <w:tcPr>
            <w:tcW w:w="4200"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color="FFFFFF"/>
              </w:rPr>
            </w:pPr>
            <w:r>
              <w:rPr>
                <w:rStyle w:val="22"/>
                <w:rFonts w:ascii="方正仿宋简体" w:eastAsia="方正仿宋简体" w:cs="方正仿宋简体" w:hAnsi="方正仿宋简体" w:hint="eastAsia"/>
                <w:color w:val="auto"/>
                <w:szCs w:val="21"/>
                <w:u w:color="FFFFFF"/>
                <w:lang w:eastAsia="zh-CN"/>
              </w:rPr>
              <w:t>十</w:t>
            </w:r>
            <w:r>
              <w:rPr>
                <w:rStyle w:val="22"/>
                <w:rFonts w:ascii="方正仿宋简体" w:eastAsia="方正仿宋简体" w:cs="方正仿宋简体" w:hAnsi="方正仿宋简体" w:hint="eastAsia"/>
                <w:color w:val="auto"/>
                <w:szCs w:val="21"/>
                <w:u w:color="FFFFFF"/>
              </w:rPr>
              <w:t>、卫生健康支出</w:t>
            </w:r>
          </w:p>
        </w:tc>
        <w:tc>
          <w:tcPr>
            <w:tcW w:w="117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color="FFFFFF"/>
                <w:lang w:val="en-US" w:eastAsia="zh-CN"/>
              </w:rPr>
            </w:pPr>
            <w:r>
              <w:rPr>
                <w:rStyle w:val="22"/>
                <w:rFonts w:ascii="方正仿宋简体" w:eastAsia="方正仿宋简体" w:cs="方正仿宋简体" w:hAnsi="方正仿宋简体" w:hint="eastAsia"/>
                <w:color w:val="auto"/>
                <w:szCs w:val="21"/>
                <w:u w:color="FFFFFF"/>
                <w:lang w:val="en-US" w:eastAsia="zh-CN"/>
              </w:rPr>
              <w:t>138.19</w:t>
            </w:r>
          </w:p>
        </w:tc>
        <w:tc>
          <w:tcPr>
            <w:tcW w:w="108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color="FFFFFF"/>
                <w:lang w:val="en-US" w:eastAsia="zh-CN"/>
              </w:rPr>
            </w:pPr>
            <w:r>
              <w:rPr>
                <w:rStyle w:val="22"/>
                <w:rFonts w:ascii="方正仿宋简体" w:eastAsia="方正仿宋简体" w:cs="方正仿宋简体" w:hAnsi="方正仿宋简体" w:hint="eastAsia"/>
                <w:color w:val="auto"/>
                <w:szCs w:val="21"/>
                <w:u w:color="FFFFFF"/>
                <w:lang w:val="en-US" w:eastAsia="zh-CN"/>
              </w:rPr>
              <w:t>138.19</w:t>
            </w:r>
          </w:p>
        </w:tc>
        <w:tc>
          <w:tcPr>
            <w:tcW w:w="1065"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rPr>
            </w:pPr>
          </w:p>
        </w:tc>
        <w:tc>
          <w:tcPr>
            <w:tcW w:w="1339"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rPr>
            </w:pPr>
          </w:p>
        </w:tc>
      </w:tr>
      <w:tr>
        <w:trPr>
          <w:trHeight w:hRule="exact" w:val="510"/>
        </w:trPr>
        <w:tc>
          <w:tcPr>
            <w:tcW w:w="1101" w:type="dxa"/>
            <w:noWrap/>
            <w:vAlign w:val="center"/>
          </w:tcPr>
          <w:p>
            <w:pPr>
              <w:pStyle w:val="24"/>
              <w:rPr>
                <w:rStyle w:val="22"/>
                <w:rFonts w:ascii="方正仿宋简体" w:eastAsia="方正仿宋简体" w:cs="方正仿宋简体" w:hAnsi="方正仿宋简体"/>
                <w:color w:val="auto"/>
                <w:szCs w:val="21"/>
                <w:u w:color="FFFFFF"/>
                <w:lang w:val="en-US" w:eastAsia="zh-CN"/>
              </w:rPr>
            </w:pPr>
            <w:r>
              <w:rPr>
                <w:rStyle w:val="22"/>
                <w:rFonts w:ascii="方正仿宋简体" w:eastAsia="方正仿宋简体" w:cs="方正仿宋简体" w:hAnsi="方正仿宋简体" w:hint="eastAsia"/>
                <w:color w:val="auto"/>
                <w:szCs w:val="21"/>
                <w:u w:color="FFFFFF"/>
                <w:lang w:val="en-US" w:eastAsia="zh-CN"/>
              </w:rPr>
              <w:t>11</w:t>
            </w:r>
          </w:p>
        </w:tc>
        <w:tc>
          <w:tcPr>
            <w:tcW w:w="3525"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color="FFFFFF"/>
              </w:rPr>
            </w:pPr>
          </w:p>
        </w:tc>
        <w:tc>
          <w:tcPr>
            <w:tcW w:w="126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rPr>
            </w:pPr>
          </w:p>
        </w:tc>
        <w:tc>
          <w:tcPr>
            <w:tcW w:w="4200"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rPr>
            </w:pPr>
            <w:r>
              <w:rPr>
                <w:rStyle w:val="22"/>
                <w:rFonts w:ascii="方正仿宋简体" w:eastAsia="方正仿宋简体" w:cs="方正仿宋简体" w:hAnsi="方正仿宋简体" w:hint="eastAsia"/>
                <w:color w:val="auto"/>
                <w:szCs w:val="21"/>
              </w:rPr>
              <w:t>十</w:t>
            </w:r>
            <w:r>
              <w:rPr>
                <w:rStyle w:val="22"/>
                <w:rFonts w:ascii="方正仿宋简体" w:eastAsia="方正仿宋简体" w:cs="方正仿宋简体" w:hAnsi="方正仿宋简体" w:hint="eastAsia"/>
                <w:color w:val="auto"/>
                <w:szCs w:val="21"/>
                <w:lang w:eastAsia="zh-CN"/>
              </w:rPr>
              <w:t>一</w:t>
            </w:r>
            <w:r>
              <w:rPr>
                <w:rStyle w:val="22"/>
                <w:rFonts w:ascii="方正仿宋简体" w:eastAsia="方正仿宋简体" w:cs="方正仿宋简体" w:hAnsi="方正仿宋简体" w:hint="eastAsia"/>
                <w:color w:val="auto"/>
                <w:szCs w:val="21"/>
              </w:rPr>
              <w:t>、节能环保支出</w:t>
            </w:r>
          </w:p>
        </w:tc>
        <w:tc>
          <w:tcPr>
            <w:tcW w:w="117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rPr>
            </w:pPr>
          </w:p>
        </w:tc>
        <w:tc>
          <w:tcPr>
            <w:tcW w:w="108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rPr>
            </w:pPr>
          </w:p>
        </w:tc>
        <w:tc>
          <w:tcPr>
            <w:tcW w:w="1065"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rPr>
            </w:pPr>
          </w:p>
        </w:tc>
        <w:tc>
          <w:tcPr>
            <w:tcW w:w="1339"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rPr>
            </w:pPr>
          </w:p>
        </w:tc>
      </w:tr>
      <w:tr>
        <w:trPr>
          <w:trHeight w:hRule="exact" w:val="510"/>
        </w:trPr>
        <w:tc>
          <w:tcPr>
            <w:tcW w:w="1101" w:type="dxa"/>
            <w:noWrap/>
            <w:vAlign w:val="center"/>
          </w:tcPr>
          <w:p>
            <w:pPr>
              <w:pStyle w:val="24"/>
              <w:rPr>
                <w:rStyle w:val="22"/>
                <w:rFonts w:ascii="方正仿宋简体" w:eastAsia="方正仿宋简体" w:cs="方正仿宋简体" w:hAnsi="方正仿宋简体"/>
                <w:color w:val="auto"/>
                <w:szCs w:val="21"/>
                <w:u w:color="FFFFFF"/>
                <w:lang w:val="en-US" w:eastAsia="zh-CN"/>
              </w:rPr>
            </w:pPr>
            <w:r>
              <w:rPr>
                <w:rStyle w:val="22"/>
                <w:rFonts w:ascii="方正仿宋简体" w:eastAsia="方正仿宋简体" w:cs="方正仿宋简体" w:hAnsi="方正仿宋简体" w:hint="eastAsia"/>
                <w:color w:val="auto"/>
                <w:szCs w:val="21"/>
                <w:u w:color="FFFFFF"/>
                <w:lang w:val="en-US" w:eastAsia="zh-CN"/>
              </w:rPr>
              <w:t>12</w:t>
            </w:r>
          </w:p>
        </w:tc>
        <w:tc>
          <w:tcPr>
            <w:tcW w:w="3525"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color="FFFFFF"/>
              </w:rPr>
            </w:pPr>
          </w:p>
        </w:tc>
        <w:tc>
          <w:tcPr>
            <w:tcW w:w="126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rPr>
            </w:pPr>
          </w:p>
        </w:tc>
        <w:tc>
          <w:tcPr>
            <w:tcW w:w="4200"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rPr>
            </w:pPr>
            <w:r>
              <w:rPr>
                <w:rStyle w:val="22"/>
                <w:rFonts w:ascii="方正仿宋简体" w:eastAsia="方正仿宋简体" w:cs="方正仿宋简体" w:hAnsi="方正仿宋简体" w:hint="eastAsia"/>
                <w:color w:val="auto"/>
                <w:szCs w:val="21"/>
              </w:rPr>
              <w:t>十</w:t>
            </w:r>
            <w:r>
              <w:rPr>
                <w:rStyle w:val="22"/>
                <w:rFonts w:ascii="方正仿宋简体" w:eastAsia="方正仿宋简体" w:cs="方正仿宋简体" w:hAnsi="方正仿宋简体" w:hint="eastAsia"/>
                <w:color w:val="auto"/>
                <w:szCs w:val="21"/>
                <w:lang w:eastAsia="zh-CN"/>
              </w:rPr>
              <w:t>二</w:t>
            </w:r>
            <w:r>
              <w:rPr>
                <w:rStyle w:val="22"/>
                <w:rFonts w:ascii="方正仿宋简体" w:eastAsia="方正仿宋简体" w:cs="方正仿宋简体" w:hAnsi="方正仿宋简体" w:hint="eastAsia"/>
                <w:color w:val="auto"/>
                <w:szCs w:val="21"/>
              </w:rPr>
              <w:t>、城乡社区支出</w:t>
            </w:r>
          </w:p>
        </w:tc>
        <w:tc>
          <w:tcPr>
            <w:tcW w:w="117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rPr>
            </w:pPr>
          </w:p>
        </w:tc>
        <w:tc>
          <w:tcPr>
            <w:tcW w:w="108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rPr>
            </w:pPr>
          </w:p>
        </w:tc>
        <w:tc>
          <w:tcPr>
            <w:tcW w:w="1065"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rPr>
            </w:pPr>
          </w:p>
        </w:tc>
        <w:tc>
          <w:tcPr>
            <w:tcW w:w="1339"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rPr>
            </w:pPr>
          </w:p>
        </w:tc>
      </w:tr>
      <w:tr>
        <w:trPr>
          <w:trHeight w:hRule="exact" w:val="488"/>
        </w:trPr>
        <w:tc>
          <w:tcPr>
            <w:tcW w:w="1101" w:type="dxa"/>
            <w:noWrap/>
            <w:vAlign w:val="center"/>
          </w:tcPr>
          <w:p>
            <w:pPr>
              <w:pStyle w:val="24"/>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13</w:t>
            </w:r>
          </w:p>
        </w:tc>
        <w:tc>
          <w:tcPr>
            <w:tcW w:w="3525"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rPr>
            </w:pPr>
          </w:p>
        </w:tc>
        <w:tc>
          <w:tcPr>
            <w:tcW w:w="126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rPr>
            </w:pPr>
          </w:p>
        </w:tc>
        <w:tc>
          <w:tcPr>
            <w:tcW w:w="4200"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rPr>
            </w:pPr>
            <w:r>
              <w:rPr>
                <w:rStyle w:val="22"/>
                <w:rFonts w:ascii="方正仿宋简体" w:eastAsia="方正仿宋简体" w:cs="方正仿宋简体" w:hAnsi="方正仿宋简体" w:hint="eastAsia"/>
                <w:color w:val="auto"/>
                <w:szCs w:val="21"/>
              </w:rPr>
              <w:t>十</w:t>
            </w:r>
            <w:r>
              <w:rPr>
                <w:rStyle w:val="22"/>
                <w:rFonts w:ascii="方正仿宋简体" w:eastAsia="方正仿宋简体" w:cs="方正仿宋简体" w:hAnsi="方正仿宋简体" w:hint="eastAsia"/>
                <w:color w:val="auto"/>
                <w:szCs w:val="21"/>
                <w:lang w:eastAsia="zh-CN"/>
              </w:rPr>
              <w:t>三</w:t>
            </w:r>
            <w:r>
              <w:rPr>
                <w:rStyle w:val="22"/>
                <w:rFonts w:ascii="方正仿宋简体" w:eastAsia="方正仿宋简体" w:cs="方正仿宋简体" w:hAnsi="方正仿宋简体" w:hint="eastAsia"/>
                <w:color w:val="auto"/>
                <w:szCs w:val="21"/>
              </w:rPr>
              <w:t>、农林水支出</w:t>
            </w:r>
          </w:p>
        </w:tc>
        <w:tc>
          <w:tcPr>
            <w:tcW w:w="117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rPr>
            </w:pPr>
          </w:p>
        </w:tc>
        <w:tc>
          <w:tcPr>
            <w:tcW w:w="108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rPr>
            </w:pPr>
          </w:p>
        </w:tc>
        <w:tc>
          <w:tcPr>
            <w:tcW w:w="1065"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rPr>
            </w:pPr>
          </w:p>
        </w:tc>
        <w:tc>
          <w:tcPr>
            <w:tcW w:w="1339"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rPr>
            </w:pPr>
          </w:p>
        </w:tc>
      </w:tr>
      <w:tr>
        <w:trPr>
          <w:trHeight w:hRule="exact" w:val="488"/>
        </w:trPr>
        <w:tc>
          <w:tcPr>
            <w:tcW w:w="1101" w:type="dxa"/>
            <w:noWrap/>
            <w:vAlign w:val="center"/>
          </w:tcPr>
          <w:p>
            <w:pPr>
              <w:pStyle w:val="24"/>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14</w:t>
            </w:r>
          </w:p>
        </w:tc>
        <w:tc>
          <w:tcPr>
            <w:tcW w:w="3525"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rPr>
            </w:pPr>
          </w:p>
        </w:tc>
        <w:tc>
          <w:tcPr>
            <w:tcW w:w="126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rPr>
            </w:pPr>
          </w:p>
        </w:tc>
        <w:tc>
          <w:tcPr>
            <w:tcW w:w="4200"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rPr>
            </w:pPr>
            <w:r>
              <w:rPr>
                <w:rStyle w:val="22"/>
                <w:rFonts w:ascii="方正仿宋简体" w:eastAsia="方正仿宋简体" w:cs="方正仿宋简体" w:hAnsi="方正仿宋简体" w:hint="eastAsia"/>
                <w:color w:val="auto"/>
                <w:szCs w:val="21"/>
              </w:rPr>
              <w:t>十</w:t>
            </w:r>
            <w:r>
              <w:rPr>
                <w:rStyle w:val="22"/>
                <w:rFonts w:ascii="方正仿宋简体" w:eastAsia="方正仿宋简体" w:cs="方正仿宋简体" w:hAnsi="方正仿宋简体" w:hint="eastAsia"/>
                <w:color w:val="auto"/>
                <w:szCs w:val="21"/>
                <w:lang w:eastAsia="zh-CN"/>
              </w:rPr>
              <w:t>四</w:t>
            </w:r>
            <w:r>
              <w:rPr>
                <w:rStyle w:val="22"/>
                <w:rFonts w:ascii="方正仿宋简体" w:eastAsia="方正仿宋简体" w:cs="方正仿宋简体" w:hAnsi="方正仿宋简体" w:hint="eastAsia"/>
                <w:color w:val="auto"/>
                <w:szCs w:val="21"/>
              </w:rPr>
              <w:t>、交通运输支出</w:t>
            </w:r>
          </w:p>
        </w:tc>
        <w:tc>
          <w:tcPr>
            <w:tcW w:w="117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rPr>
            </w:pPr>
          </w:p>
        </w:tc>
        <w:tc>
          <w:tcPr>
            <w:tcW w:w="108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rPr>
            </w:pPr>
          </w:p>
        </w:tc>
        <w:tc>
          <w:tcPr>
            <w:tcW w:w="1065"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rPr>
            </w:pPr>
          </w:p>
        </w:tc>
        <w:tc>
          <w:tcPr>
            <w:tcW w:w="1339"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rPr>
            </w:pPr>
          </w:p>
        </w:tc>
      </w:tr>
      <w:tr>
        <w:trPr>
          <w:trHeight w:hRule="exact" w:val="488"/>
        </w:trPr>
        <w:tc>
          <w:tcPr>
            <w:tcW w:w="1101" w:type="dxa"/>
            <w:noWrap/>
            <w:vAlign w:val="center"/>
          </w:tcPr>
          <w:p>
            <w:pPr>
              <w:pStyle w:val="24"/>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15</w:t>
            </w:r>
          </w:p>
        </w:tc>
        <w:tc>
          <w:tcPr>
            <w:tcW w:w="3525"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rPr>
            </w:pPr>
          </w:p>
        </w:tc>
        <w:tc>
          <w:tcPr>
            <w:tcW w:w="126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rPr>
            </w:pPr>
          </w:p>
        </w:tc>
        <w:tc>
          <w:tcPr>
            <w:tcW w:w="4200"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rPr>
            </w:pPr>
            <w:r>
              <w:rPr>
                <w:rStyle w:val="22"/>
                <w:rFonts w:ascii="方正仿宋简体" w:eastAsia="方正仿宋简体" w:cs="方正仿宋简体" w:hAnsi="方正仿宋简体" w:hint="eastAsia"/>
                <w:color w:val="auto"/>
                <w:szCs w:val="21"/>
              </w:rPr>
              <w:t>十</w:t>
            </w:r>
            <w:r>
              <w:rPr>
                <w:rStyle w:val="22"/>
                <w:rFonts w:ascii="方正仿宋简体" w:eastAsia="方正仿宋简体" w:cs="方正仿宋简体" w:hAnsi="方正仿宋简体" w:hint="eastAsia"/>
                <w:color w:val="auto"/>
                <w:szCs w:val="21"/>
                <w:lang w:eastAsia="zh-CN"/>
              </w:rPr>
              <w:t>五</w:t>
            </w:r>
            <w:r>
              <w:rPr>
                <w:rStyle w:val="22"/>
                <w:rFonts w:ascii="方正仿宋简体" w:eastAsia="方正仿宋简体" w:cs="方正仿宋简体" w:hAnsi="方正仿宋简体" w:hint="eastAsia"/>
                <w:color w:val="auto"/>
                <w:szCs w:val="21"/>
              </w:rPr>
              <w:t>、资源勘探工业信息等支出</w:t>
            </w:r>
          </w:p>
        </w:tc>
        <w:tc>
          <w:tcPr>
            <w:tcW w:w="117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rPr>
            </w:pPr>
          </w:p>
        </w:tc>
        <w:tc>
          <w:tcPr>
            <w:tcW w:w="108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rPr>
            </w:pPr>
          </w:p>
        </w:tc>
        <w:tc>
          <w:tcPr>
            <w:tcW w:w="1065"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rPr>
            </w:pPr>
          </w:p>
        </w:tc>
        <w:tc>
          <w:tcPr>
            <w:tcW w:w="1339"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rPr>
            </w:pPr>
          </w:p>
        </w:tc>
      </w:tr>
      <w:tr>
        <w:trPr>
          <w:trHeight w:hRule="exact" w:val="488"/>
        </w:trPr>
        <w:tc>
          <w:tcPr>
            <w:tcW w:w="1101" w:type="dxa"/>
            <w:noWrap/>
            <w:vAlign w:val="center"/>
          </w:tcPr>
          <w:p>
            <w:pPr>
              <w:pStyle w:val="24"/>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16</w:t>
            </w:r>
          </w:p>
        </w:tc>
        <w:tc>
          <w:tcPr>
            <w:tcW w:w="3525"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rPr>
            </w:pPr>
          </w:p>
        </w:tc>
        <w:tc>
          <w:tcPr>
            <w:tcW w:w="126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rPr>
            </w:pPr>
          </w:p>
        </w:tc>
        <w:tc>
          <w:tcPr>
            <w:tcW w:w="4200"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rPr>
            </w:pPr>
            <w:r>
              <w:rPr>
                <w:rStyle w:val="22"/>
                <w:rFonts w:ascii="方正仿宋简体" w:eastAsia="方正仿宋简体" w:cs="方正仿宋简体" w:hAnsi="方正仿宋简体" w:hint="eastAsia"/>
                <w:color w:val="auto"/>
                <w:szCs w:val="21"/>
              </w:rPr>
              <w:t>十</w:t>
            </w:r>
            <w:r>
              <w:rPr>
                <w:rStyle w:val="22"/>
                <w:rFonts w:ascii="方正仿宋简体" w:eastAsia="方正仿宋简体" w:cs="方正仿宋简体" w:hAnsi="方正仿宋简体" w:hint="eastAsia"/>
                <w:color w:val="auto"/>
                <w:szCs w:val="21"/>
                <w:lang w:eastAsia="zh-CN"/>
              </w:rPr>
              <w:t>六</w:t>
            </w:r>
            <w:r>
              <w:rPr>
                <w:rStyle w:val="22"/>
                <w:rFonts w:ascii="方正仿宋简体" w:eastAsia="方正仿宋简体" w:cs="方正仿宋简体" w:hAnsi="方正仿宋简体" w:hint="eastAsia"/>
                <w:color w:val="auto"/>
                <w:szCs w:val="21"/>
              </w:rPr>
              <w:t>、商业服务业等支出</w:t>
            </w:r>
          </w:p>
        </w:tc>
        <w:tc>
          <w:tcPr>
            <w:tcW w:w="117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rPr>
            </w:pPr>
          </w:p>
        </w:tc>
        <w:tc>
          <w:tcPr>
            <w:tcW w:w="108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rPr>
            </w:pPr>
          </w:p>
        </w:tc>
        <w:tc>
          <w:tcPr>
            <w:tcW w:w="1065"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rPr>
            </w:pPr>
          </w:p>
        </w:tc>
        <w:tc>
          <w:tcPr>
            <w:tcW w:w="1339"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rPr>
            </w:pPr>
          </w:p>
        </w:tc>
      </w:tr>
      <w:tr>
        <w:trPr>
          <w:trHeight w:hRule="exact" w:val="488"/>
        </w:trPr>
        <w:tc>
          <w:tcPr>
            <w:tcW w:w="1101" w:type="dxa"/>
            <w:noWrap/>
            <w:vAlign w:val="center"/>
          </w:tcPr>
          <w:p>
            <w:pPr>
              <w:pStyle w:val="24"/>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17</w:t>
            </w:r>
          </w:p>
        </w:tc>
        <w:tc>
          <w:tcPr>
            <w:tcW w:w="3525"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rPr>
            </w:pPr>
          </w:p>
        </w:tc>
        <w:tc>
          <w:tcPr>
            <w:tcW w:w="126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rPr>
            </w:pPr>
          </w:p>
        </w:tc>
        <w:tc>
          <w:tcPr>
            <w:tcW w:w="4200"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rPr>
            </w:pPr>
            <w:r>
              <w:rPr>
                <w:rStyle w:val="22"/>
                <w:rFonts w:ascii="方正仿宋简体" w:eastAsia="方正仿宋简体" w:cs="方正仿宋简体" w:hAnsi="方正仿宋简体" w:hint="eastAsia"/>
                <w:color w:val="auto"/>
                <w:szCs w:val="21"/>
              </w:rPr>
              <w:t>十</w:t>
            </w:r>
            <w:r>
              <w:rPr>
                <w:rStyle w:val="22"/>
                <w:rFonts w:ascii="方正仿宋简体" w:eastAsia="方正仿宋简体" w:cs="方正仿宋简体" w:hAnsi="方正仿宋简体" w:hint="eastAsia"/>
                <w:color w:val="auto"/>
                <w:szCs w:val="21"/>
                <w:lang w:eastAsia="zh-CN"/>
              </w:rPr>
              <w:t>七</w:t>
            </w:r>
            <w:r>
              <w:rPr>
                <w:rStyle w:val="22"/>
                <w:rFonts w:ascii="方正仿宋简体" w:eastAsia="方正仿宋简体" w:cs="方正仿宋简体" w:hAnsi="方正仿宋简体" w:hint="eastAsia"/>
                <w:color w:val="auto"/>
                <w:szCs w:val="21"/>
              </w:rPr>
              <w:t>、金融支出</w:t>
            </w:r>
          </w:p>
        </w:tc>
        <w:tc>
          <w:tcPr>
            <w:tcW w:w="117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rPr>
            </w:pPr>
          </w:p>
        </w:tc>
        <w:tc>
          <w:tcPr>
            <w:tcW w:w="108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rPr>
            </w:pPr>
          </w:p>
        </w:tc>
        <w:tc>
          <w:tcPr>
            <w:tcW w:w="1065"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rPr>
            </w:pPr>
          </w:p>
        </w:tc>
        <w:tc>
          <w:tcPr>
            <w:tcW w:w="1339"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rPr>
            </w:pPr>
          </w:p>
        </w:tc>
      </w:tr>
      <w:tr>
        <w:trPr>
          <w:trHeight w:hRule="exact" w:val="488"/>
        </w:trPr>
        <w:tc>
          <w:tcPr>
            <w:tcW w:w="1101" w:type="dxa"/>
            <w:noWrap/>
            <w:vAlign w:val="center"/>
          </w:tcPr>
          <w:p>
            <w:pPr>
              <w:pStyle w:val="24"/>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18</w:t>
            </w:r>
          </w:p>
        </w:tc>
        <w:tc>
          <w:tcPr>
            <w:tcW w:w="3525"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rPr>
            </w:pPr>
          </w:p>
        </w:tc>
        <w:tc>
          <w:tcPr>
            <w:tcW w:w="126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rPr>
            </w:pPr>
          </w:p>
        </w:tc>
        <w:tc>
          <w:tcPr>
            <w:tcW w:w="4200"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rPr>
            </w:pPr>
            <w:r>
              <w:rPr>
                <w:rStyle w:val="22"/>
                <w:rFonts w:ascii="方正仿宋简体" w:eastAsia="方正仿宋简体" w:cs="方正仿宋简体" w:hAnsi="方正仿宋简体" w:hint="eastAsia"/>
                <w:color w:val="auto"/>
                <w:szCs w:val="21"/>
              </w:rPr>
              <w:t>十</w:t>
            </w:r>
            <w:r>
              <w:rPr>
                <w:rStyle w:val="22"/>
                <w:rFonts w:ascii="方正仿宋简体" w:eastAsia="方正仿宋简体" w:cs="方正仿宋简体" w:hAnsi="方正仿宋简体" w:hint="eastAsia"/>
                <w:color w:val="auto"/>
                <w:szCs w:val="21"/>
                <w:lang w:eastAsia="zh-CN"/>
              </w:rPr>
              <w:t>八</w:t>
            </w:r>
            <w:r>
              <w:rPr>
                <w:rStyle w:val="22"/>
                <w:rFonts w:ascii="方正仿宋简体" w:eastAsia="方正仿宋简体" w:cs="方正仿宋简体" w:hAnsi="方正仿宋简体" w:hint="eastAsia"/>
                <w:color w:val="auto"/>
                <w:szCs w:val="21"/>
              </w:rPr>
              <w:t>、援助其他地区支出</w:t>
            </w:r>
          </w:p>
        </w:tc>
        <w:tc>
          <w:tcPr>
            <w:tcW w:w="117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rPr>
            </w:pPr>
          </w:p>
        </w:tc>
        <w:tc>
          <w:tcPr>
            <w:tcW w:w="108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rPr>
            </w:pPr>
          </w:p>
        </w:tc>
        <w:tc>
          <w:tcPr>
            <w:tcW w:w="1065"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rPr>
            </w:pPr>
          </w:p>
        </w:tc>
        <w:tc>
          <w:tcPr>
            <w:tcW w:w="1339"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rPr>
            </w:pPr>
          </w:p>
        </w:tc>
      </w:tr>
      <w:tr>
        <w:trPr>
          <w:trHeight w:hRule="exact" w:val="488"/>
        </w:trPr>
        <w:tc>
          <w:tcPr>
            <w:tcW w:w="1101" w:type="dxa"/>
            <w:noWrap/>
            <w:vAlign w:val="center"/>
          </w:tcPr>
          <w:p>
            <w:pPr>
              <w:pStyle w:val="24"/>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19</w:t>
            </w:r>
          </w:p>
        </w:tc>
        <w:tc>
          <w:tcPr>
            <w:tcW w:w="3525"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rPr>
            </w:pPr>
          </w:p>
        </w:tc>
        <w:tc>
          <w:tcPr>
            <w:tcW w:w="126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rPr>
            </w:pPr>
          </w:p>
        </w:tc>
        <w:tc>
          <w:tcPr>
            <w:tcW w:w="4200"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rPr>
            </w:pPr>
            <w:r>
              <w:rPr>
                <w:rStyle w:val="22"/>
                <w:rFonts w:ascii="方正仿宋简体" w:eastAsia="方正仿宋简体" w:cs="方正仿宋简体" w:hAnsi="方正仿宋简体" w:hint="eastAsia"/>
                <w:color w:val="auto"/>
                <w:szCs w:val="21"/>
              </w:rPr>
              <w:t>十</w:t>
            </w:r>
            <w:r>
              <w:rPr>
                <w:rStyle w:val="22"/>
                <w:rFonts w:ascii="方正仿宋简体" w:eastAsia="方正仿宋简体" w:cs="方正仿宋简体" w:hAnsi="方正仿宋简体" w:hint="eastAsia"/>
                <w:color w:val="auto"/>
                <w:szCs w:val="21"/>
                <w:lang w:eastAsia="zh-CN"/>
              </w:rPr>
              <w:t>九</w:t>
            </w:r>
            <w:r>
              <w:rPr>
                <w:rStyle w:val="22"/>
                <w:rFonts w:ascii="方正仿宋简体" w:eastAsia="方正仿宋简体" w:cs="方正仿宋简体" w:hAnsi="方正仿宋简体" w:hint="eastAsia"/>
                <w:color w:val="auto"/>
                <w:szCs w:val="21"/>
              </w:rPr>
              <w:t>、自然资源海洋气象等支出</w:t>
            </w:r>
          </w:p>
        </w:tc>
        <w:tc>
          <w:tcPr>
            <w:tcW w:w="117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rPr>
            </w:pPr>
          </w:p>
        </w:tc>
        <w:tc>
          <w:tcPr>
            <w:tcW w:w="108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rPr>
            </w:pPr>
          </w:p>
        </w:tc>
        <w:tc>
          <w:tcPr>
            <w:tcW w:w="1065"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rPr>
            </w:pPr>
          </w:p>
        </w:tc>
        <w:tc>
          <w:tcPr>
            <w:tcW w:w="1339"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rPr>
            </w:pPr>
          </w:p>
        </w:tc>
      </w:tr>
      <w:tr>
        <w:trPr>
          <w:trHeight w:hRule="exact" w:val="488"/>
        </w:trPr>
        <w:tc>
          <w:tcPr>
            <w:tcW w:w="1101" w:type="dxa"/>
            <w:noWrap/>
            <w:vAlign w:val="center"/>
          </w:tcPr>
          <w:p>
            <w:pPr>
              <w:pStyle w:val="24"/>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20</w:t>
            </w:r>
          </w:p>
        </w:tc>
        <w:tc>
          <w:tcPr>
            <w:tcW w:w="3525"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rPr>
            </w:pPr>
          </w:p>
        </w:tc>
        <w:tc>
          <w:tcPr>
            <w:tcW w:w="126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rPr>
            </w:pPr>
          </w:p>
        </w:tc>
        <w:tc>
          <w:tcPr>
            <w:tcW w:w="4200"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rPr>
            </w:pPr>
            <w:r>
              <w:rPr>
                <w:rStyle w:val="22"/>
                <w:rFonts w:ascii="方正仿宋简体" w:eastAsia="方正仿宋简体" w:cs="方正仿宋简体" w:hAnsi="方正仿宋简体" w:hint="eastAsia"/>
                <w:color w:val="auto"/>
                <w:szCs w:val="21"/>
                <w:lang w:eastAsia="zh-CN"/>
              </w:rPr>
              <w:t>二十</w:t>
            </w:r>
            <w:r>
              <w:rPr>
                <w:rStyle w:val="22"/>
                <w:rFonts w:ascii="方正仿宋简体" w:eastAsia="方正仿宋简体" w:cs="方正仿宋简体" w:hAnsi="方正仿宋简体" w:hint="eastAsia"/>
                <w:color w:val="auto"/>
                <w:szCs w:val="21"/>
              </w:rPr>
              <w:t>、住房保障支出</w:t>
            </w:r>
          </w:p>
        </w:tc>
        <w:tc>
          <w:tcPr>
            <w:tcW w:w="117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lang w:val="en-US" w:eastAsia="zh-CN"/>
              </w:rPr>
            </w:pPr>
            <w:r>
              <w:rPr>
                <w:rStyle w:val="22"/>
                <w:rFonts w:ascii="方正仿宋简体" w:eastAsia="方正仿宋简体" w:cs="方正仿宋简体" w:hAnsi="方正仿宋简体" w:hint="eastAsia"/>
                <w:color w:val="auto"/>
                <w:szCs w:val="21"/>
                <w:lang w:val="en-US" w:eastAsia="zh-CN"/>
              </w:rPr>
              <w:t>103.10</w:t>
            </w:r>
          </w:p>
        </w:tc>
        <w:tc>
          <w:tcPr>
            <w:tcW w:w="108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lang w:val="en-US" w:eastAsia="zh-CN"/>
              </w:rPr>
            </w:pPr>
            <w:r>
              <w:rPr>
                <w:rStyle w:val="22"/>
                <w:rFonts w:ascii="方正仿宋简体" w:eastAsia="方正仿宋简体" w:cs="方正仿宋简体" w:hAnsi="方正仿宋简体" w:hint="eastAsia"/>
                <w:color w:val="auto"/>
                <w:szCs w:val="21"/>
                <w:lang w:val="en-US" w:eastAsia="zh-CN"/>
              </w:rPr>
              <w:t>103.10</w:t>
            </w:r>
          </w:p>
        </w:tc>
        <w:tc>
          <w:tcPr>
            <w:tcW w:w="1065"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rPr>
            </w:pPr>
          </w:p>
        </w:tc>
        <w:tc>
          <w:tcPr>
            <w:tcW w:w="1339"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rPr>
            </w:pPr>
          </w:p>
        </w:tc>
      </w:tr>
      <w:tr>
        <w:trPr>
          <w:trHeight w:hRule="exact" w:val="488"/>
        </w:trPr>
        <w:tc>
          <w:tcPr>
            <w:tcW w:w="1101" w:type="dxa"/>
            <w:noWrap/>
            <w:vAlign w:val="center"/>
          </w:tcPr>
          <w:p>
            <w:pPr>
              <w:pStyle w:val="24"/>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21</w:t>
            </w:r>
          </w:p>
        </w:tc>
        <w:tc>
          <w:tcPr>
            <w:tcW w:w="3525"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rPr>
            </w:pPr>
          </w:p>
        </w:tc>
        <w:tc>
          <w:tcPr>
            <w:tcW w:w="126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rPr>
            </w:pPr>
          </w:p>
        </w:tc>
        <w:tc>
          <w:tcPr>
            <w:tcW w:w="4200"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rPr>
            </w:pPr>
            <w:r>
              <w:rPr>
                <w:rStyle w:val="22"/>
                <w:rFonts w:ascii="方正仿宋简体" w:eastAsia="方正仿宋简体" w:cs="方正仿宋简体" w:hAnsi="方正仿宋简体" w:hint="eastAsia"/>
                <w:color w:val="auto"/>
                <w:szCs w:val="21"/>
              </w:rPr>
              <w:t>二十</w:t>
            </w:r>
            <w:r>
              <w:rPr>
                <w:rStyle w:val="22"/>
                <w:rFonts w:ascii="方正仿宋简体" w:eastAsia="方正仿宋简体" w:cs="方正仿宋简体" w:hAnsi="方正仿宋简体" w:hint="eastAsia"/>
                <w:color w:val="auto"/>
                <w:szCs w:val="21"/>
                <w:lang w:eastAsia="zh-CN"/>
              </w:rPr>
              <w:t>一</w:t>
            </w:r>
            <w:r>
              <w:rPr>
                <w:rStyle w:val="22"/>
                <w:rFonts w:ascii="方正仿宋简体" w:eastAsia="方正仿宋简体" w:cs="方正仿宋简体" w:hAnsi="方正仿宋简体" w:hint="eastAsia"/>
                <w:color w:val="auto"/>
                <w:szCs w:val="21"/>
              </w:rPr>
              <w:t>、粮油物资储备支出</w:t>
            </w:r>
          </w:p>
        </w:tc>
        <w:tc>
          <w:tcPr>
            <w:tcW w:w="117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rPr>
            </w:pPr>
          </w:p>
        </w:tc>
        <w:tc>
          <w:tcPr>
            <w:tcW w:w="108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rPr>
            </w:pPr>
          </w:p>
        </w:tc>
        <w:tc>
          <w:tcPr>
            <w:tcW w:w="1065"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rPr>
            </w:pPr>
          </w:p>
        </w:tc>
        <w:tc>
          <w:tcPr>
            <w:tcW w:w="1339"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rPr>
            </w:pPr>
          </w:p>
        </w:tc>
      </w:tr>
      <w:tr>
        <w:trPr>
          <w:trHeight w:hRule="exact" w:val="510"/>
        </w:trPr>
        <w:tc>
          <w:tcPr>
            <w:tcW w:w="1101" w:type="dxa"/>
            <w:noWrap/>
            <w:vAlign w:val="center"/>
          </w:tcPr>
          <w:p>
            <w:pPr>
              <w:pStyle w:val="24"/>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22</w:t>
            </w:r>
          </w:p>
        </w:tc>
        <w:tc>
          <w:tcPr>
            <w:tcW w:w="3525"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rPr>
            </w:pPr>
          </w:p>
        </w:tc>
        <w:tc>
          <w:tcPr>
            <w:tcW w:w="126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rPr>
            </w:pPr>
          </w:p>
        </w:tc>
        <w:tc>
          <w:tcPr>
            <w:tcW w:w="4200"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rPr>
            </w:pPr>
            <w:r>
              <w:rPr>
                <w:rStyle w:val="22"/>
                <w:rFonts w:ascii="方正仿宋简体" w:eastAsia="方正仿宋简体" w:cs="方正仿宋简体" w:hAnsi="方正仿宋简体" w:hint="eastAsia"/>
                <w:color w:val="auto"/>
                <w:szCs w:val="21"/>
              </w:rPr>
              <w:t>二十</w:t>
            </w:r>
            <w:r>
              <w:rPr>
                <w:rStyle w:val="22"/>
                <w:rFonts w:ascii="方正仿宋简体" w:eastAsia="方正仿宋简体" w:cs="方正仿宋简体" w:hAnsi="方正仿宋简体" w:hint="eastAsia"/>
                <w:color w:val="auto"/>
                <w:szCs w:val="21"/>
                <w:lang w:eastAsia="zh-CN"/>
              </w:rPr>
              <w:t>二</w:t>
            </w:r>
            <w:r>
              <w:rPr>
                <w:rStyle w:val="22"/>
                <w:rFonts w:ascii="方正仿宋简体" w:eastAsia="方正仿宋简体" w:cs="方正仿宋简体" w:hAnsi="方正仿宋简体" w:hint="eastAsia"/>
                <w:color w:val="auto"/>
                <w:szCs w:val="21"/>
              </w:rPr>
              <w:t>、国有资本经营预算支出</w:t>
            </w:r>
          </w:p>
        </w:tc>
        <w:tc>
          <w:tcPr>
            <w:tcW w:w="117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rPr>
            </w:pPr>
          </w:p>
        </w:tc>
        <w:tc>
          <w:tcPr>
            <w:tcW w:w="108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rPr>
            </w:pPr>
          </w:p>
        </w:tc>
        <w:tc>
          <w:tcPr>
            <w:tcW w:w="1065"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rPr>
            </w:pPr>
          </w:p>
        </w:tc>
        <w:tc>
          <w:tcPr>
            <w:tcW w:w="1339"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rPr>
            </w:pPr>
          </w:p>
        </w:tc>
      </w:tr>
      <w:tr>
        <w:trPr>
          <w:trHeight w:hRule="exact" w:val="567"/>
        </w:trPr>
        <w:tc>
          <w:tcPr>
            <w:tcW w:w="1101" w:type="dxa"/>
            <w:noWrap/>
            <w:vAlign w:val="center"/>
          </w:tcPr>
          <w:p>
            <w:pPr>
              <w:pStyle w:val="24"/>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23</w:t>
            </w:r>
          </w:p>
        </w:tc>
        <w:tc>
          <w:tcPr>
            <w:tcW w:w="3525"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rPr>
            </w:pPr>
          </w:p>
        </w:tc>
        <w:tc>
          <w:tcPr>
            <w:tcW w:w="126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rPr>
            </w:pPr>
          </w:p>
        </w:tc>
        <w:tc>
          <w:tcPr>
            <w:tcW w:w="4200"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rPr>
            </w:pPr>
            <w:r>
              <w:rPr>
                <w:rStyle w:val="22"/>
                <w:rFonts w:ascii="方正仿宋简体" w:eastAsia="方正仿宋简体" w:cs="方正仿宋简体" w:hAnsi="方正仿宋简体" w:hint="eastAsia"/>
                <w:color w:val="auto"/>
                <w:szCs w:val="21"/>
                <w:u w:val="none"/>
              </w:rPr>
              <w:t>二十</w:t>
            </w:r>
            <w:r>
              <w:rPr>
                <w:rStyle w:val="22"/>
                <w:rFonts w:ascii="方正仿宋简体" w:eastAsia="方正仿宋简体" w:cs="方正仿宋简体" w:hAnsi="方正仿宋简体" w:hint="eastAsia"/>
                <w:color w:val="auto"/>
                <w:szCs w:val="21"/>
                <w:u w:val="none"/>
                <w:lang w:eastAsia="zh-CN"/>
              </w:rPr>
              <w:t>三</w:t>
            </w:r>
            <w:r>
              <w:rPr>
                <w:rStyle w:val="22"/>
                <w:rFonts w:ascii="方正仿宋简体" w:eastAsia="方正仿宋简体" w:cs="方正仿宋简体" w:hAnsi="方正仿宋简体" w:hint="eastAsia"/>
                <w:color w:val="auto"/>
                <w:szCs w:val="21"/>
                <w:u w:val="none"/>
              </w:rPr>
              <w:t>、灾害防治及应急管理支出</w:t>
            </w:r>
          </w:p>
        </w:tc>
        <w:tc>
          <w:tcPr>
            <w:tcW w:w="117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rPr>
            </w:pPr>
          </w:p>
        </w:tc>
        <w:tc>
          <w:tcPr>
            <w:tcW w:w="108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rPr>
            </w:pPr>
          </w:p>
        </w:tc>
        <w:tc>
          <w:tcPr>
            <w:tcW w:w="1065"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rPr>
            </w:pPr>
          </w:p>
        </w:tc>
        <w:tc>
          <w:tcPr>
            <w:tcW w:w="1339"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rPr>
            </w:pPr>
          </w:p>
        </w:tc>
      </w:tr>
      <w:tr>
        <w:trPr>
          <w:trHeight w:hRule="exact" w:val="488"/>
        </w:trPr>
        <w:tc>
          <w:tcPr>
            <w:tcW w:w="1101" w:type="dxa"/>
            <w:noWrap/>
            <w:vAlign w:val="center"/>
          </w:tcPr>
          <w:p>
            <w:pPr>
              <w:pStyle w:val="24"/>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24</w:t>
            </w:r>
          </w:p>
        </w:tc>
        <w:tc>
          <w:tcPr>
            <w:tcW w:w="3525"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rPr>
            </w:pPr>
          </w:p>
        </w:tc>
        <w:tc>
          <w:tcPr>
            <w:tcW w:w="126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rPr>
            </w:pPr>
          </w:p>
        </w:tc>
        <w:tc>
          <w:tcPr>
            <w:tcW w:w="4200" w:type="dxa"/>
            <w:tcBorders>
              <w:left w:val="single" w:sz="6" w:space="0" w:color="000000"/>
            </w:tcBorders>
            <w:noWrap/>
          </w:tcPr>
          <w:p>
            <w:pPr>
              <w:spacing w:line="560" w:lineRule="exact"/>
              <w:jc w:val="left"/>
              <w:rPr>
                <w:rStyle w:val="22"/>
                <w:rFonts w:ascii="方正仿宋简体" w:eastAsia="方正仿宋简体" w:cs="方正仿宋简体" w:hAnsi="方正仿宋简体" w:hint="eastAsia"/>
                <w:color w:val="auto"/>
                <w:szCs w:val="21"/>
                <w:lang w:eastAsia="zh-CN"/>
              </w:rPr>
            </w:pPr>
            <w:r>
              <w:rPr>
                <w:rStyle w:val="22"/>
                <w:rFonts w:ascii="方正仿宋简体" w:eastAsia="方正仿宋简体" w:cs="方正仿宋简体" w:hAnsi="方正仿宋简体" w:hint="eastAsia"/>
                <w:color w:val="auto"/>
                <w:szCs w:val="21"/>
                <w:lang w:eastAsia="zh-CN"/>
              </w:rPr>
              <w:t>二十四、预备费</w:t>
            </w:r>
          </w:p>
        </w:tc>
        <w:tc>
          <w:tcPr>
            <w:tcW w:w="117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rPr>
            </w:pPr>
          </w:p>
        </w:tc>
        <w:tc>
          <w:tcPr>
            <w:tcW w:w="108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rPr>
            </w:pPr>
          </w:p>
        </w:tc>
        <w:tc>
          <w:tcPr>
            <w:tcW w:w="1065"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rPr>
            </w:pPr>
          </w:p>
        </w:tc>
        <w:tc>
          <w:tcPr>
            <w:tcW w:w="1339"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rPr>
            </w:pPr>
          </w:p>
        </w:tc>
      </w:tr>
      <w:tr>
        <w:trPr>
          <w:trHeight w:hRule="exact" w:val="488"/>
        </w:trPr>
        <w:tc>
          <w:tcPr>
            <w:tcW w:w="1101" w:type="dxa"/>
            <w:noWrap/>
            <w:vAlign w:val="center"/>
          </w:tcPr>
          <w:p>
            <w:pPr>
              <w:pStyle w:val="24"/>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25</w:t>
            </w:r>
          </w:p>
        </w:tc>
        <w:tc>
          <w:tcPr>
            <w:tcW w:w="3525"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rPr>
            </w:pPr>
          </w:p>
        </w:tc>
        <w:tc>
          <w:tcPr>
            <w:tcW w:w="126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rPr>
            </w:pPr>
          </w:p>
        </w:tc>
        <w:tc>
          <w:tcPr>
            <w:tcW w:w="4200" w:type="dxa"/>
            <w:tcBorders>
              <w:left w:val="single" w:sz="6" w:space="0" w:color="000000"/>
            </w:tcBorders>
            <w:noWrap/>
          </w:tcPr>
          <w:p>
            <w:pPr>
              <w:spacing w:line="560" w:lineRule="exact"/>
              <w:jc w:val="left"/>
              <w:rPr>
                <w:rStyle w:val="22"/>
                <w:rFonts w:ascii="方正仿宋简体" w:eastAsia="方正仿宋简体" w:cs="方正仿宋简体" w:hAnsi="方正仿宋简体" w:hint="eastAsia"/>
                <w:color w:val="auto"/>
                <w:szCs w:val="21"/>
                <w:lang w:eastAsia="zh-CN"/>
              </w:rPr>
            </w:pPr>
            <w:r>
              <w:rPr>
                <w:rStyle w:val="22"/>
                <w:rFonts w:ascii="方正仿宋简体" w:eastAsia="方正仿宋简体" w:cs="方正仿宋简体" w:hAnsi="方正仿宋简体" w:hint="eastAsia"/>
                <w:color w:val="auto"/>
                <w:szCs w:val="21"/>
                <w:lang w:eastAsia="zh-CN"/>
              </w:rPr>
              <w:t>二十五、其他支出</w:t>
            </w:r>
          </w:p>
        </w:tc>
        <w:tc>
          <w:tcPr>
            <w:tcW w:w="117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rPr>
            </w:pPr>
          </w:p>
        </w:tc>
        <w:tc>
          <w:tcPr>
            <w:tcW w:w="108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rPr>
            </w:pPr>
          </w:p>
        </w:tc>
        <w:tc>
          <w:tcPr>
            <w:tcW w:w="1065"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rPr>
            </w:pPr>
          </w:p>
        </w:tc>
        <w:tc>
          <w:tcPr>
            <w:tcW w:w="1339"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rPr>
            </w:pPr>
          </w:p>
        </w:tc>
      </w:tr>
      <w:tr>
        <w:trPr>
          <w:trHeight w:hRule="exact" w:val="488"/>
        </w:trPr>
        <w:tc>
          <w:tcPr>
            <w:tcW w:w="1101" w:type="dxa"/>
            <w:noWrap/>
            <w:vAlign w:val="center"/>
          </w:tcPr>
          <w:p>
            <w:pPr>
              <w:pStyle w:val="24"/>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26</w:t>
            </w:r>
          </w:p>
        </w:tc>
        <w:tc>
          <w:tcPr>
            <w:tcW w:w="3525"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rPr>
            </w:pPr>
          </w:p>
        </w:tc>
        <w:tc>
          <w:tcPr>
            <w:tcW w:w="126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rPr>
            </w:pPr>
          </w:p>
        </w:tc>
        <w:tc>
          <w:tcPr>
            <w:tcW w:w="4200" w:type="dxa"/>
            <w:tcBorders>
              <w:left w:val="single" w:sz="6" w:space="0" w:color="000000"/>
            </w:tcBorders>
            <w:noWrap/>
          </w:tcPr>
          <w:p>
            <w:pPr>
              <w:spacing w:line="560" w:lineRule="exact"/>
              <w:jc w:val="left"/>
              <w:rPr>
                <w:rStyle w:val="22"/>
                <w:rFonts w:ascii="方正仿宋简体" w:eastAsia="方正仿宋简体" w:cs="方正仿宋简体" w:hAnsi="方正仿宋简体" w:hint="eastAsia"/>
                <w:color w:val="auto"/>
                <w:szCs w:val="21"/>
                <w:lang w:eastAsia="zh-CN"/>
              </w:rPr>
            </w:pPr>
            <w:r>
              <w:rPr>
                <w:rStyle w:val="22"/>
                <w:rFonts w:ascii="方正仿宋简体" w:eastAsia="方正仿宋简体" w:cs="方正仿宋简体" w:hAnsi="方正仿宋简体" w:hint="eastAsia"/>
                <w:color w:val="auto"/>
                <w:szCs w:val="21"/>
                <w:lang w:eastAsia="zh-CN"/>
              </w:rPr>
              <w:t>二十六、转移性支出</w:t>
            </w:r>
          </w:p>
        </w:tc>
        <w:tc>
          <w:tcPr>
            <w:tcW w:w="117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rPr>
            </w:pPr>
          </w:p>
        </w:tc>
        <w:tc>
          <w:tcPr>
            <w:tcW w:w="108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rPr>
            </w:pPr>
          </w:p>
        </w:tc>
        <w:tc>
          <w:tcPr>
            <w:tcW w:w="1065"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rPr>
            </w:pPr>
          </w:p>
        </w:tc>
        <w:tc>
          <w:tcPr>
            <w:tcW w:w="1339"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rPr>
            </w:pPr>
          </w:p>
        </w:tc>
      </w:tr>
      <w:tr>
        <w:trPr>
          <w:trHeight w:hRule="exact" w:val="488"/>
        </w:trPr>
        <w:tc>
          <w:tcPr>
            <w:tcW w:w="1101" w:type="dxa"/>
            <w:noWrap/>
            <w:vAlign w:val="center"/>
          </w:tcPr>
          <w:p>
            <w:pPr>
              <w:pStyle w:val="24"/>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27</w:t>
            </w:r>
          </w:p>
        </w:tc>
        <w:tc>
          <w:tcPr>
            <w:tcW w:w="3525"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rPr>
            </w:pPr>
          </w:p>
        </w:tc>
        <w:tc>
          <w:tcPr>
            <w:tcW w:w="126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rPr>
            </w:pPr>
          </w:p>
        </w:tc>
        <w:tc>
          <w:tcPr>
            <w:tcW w:w="4200"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rPr>
            </w:pPr>
            <w:r>
              <w:rPr>
                <w:rStyle w:val="22"/>
                <w:rFonts w:ascii="方正仿宋简体" w:eastAsia="方正仿宋简体" w:cs="方正仿宋简体" w:hAnsi="方正仿宋简体" w:hint="eastAsia"/>
                <w:color w:val="auto"/>
                <w:szCs w:val="21"/>
              </w:rPr>
              <w:t>二十</w:t>
            </w:r>
            <w:r>
              <w:rPr>
                <w:rStyle w:val="22"/>
                <w:rFonts w:ascii="方正仿宋简体" w:eastAsia="方正仿宋简体" w:cs="方正仿宋简体" w:hAnsi="方正仿宋简体" w:hint="eastAsia"/>
                <w:color w:val="auto"/>
                <w:szCs w:val="21"/>
                <w:lang w:eastAsia="zh-CN"/>
              </w:rPr>
              <w:t>七</w:t>
            </w:r>
            <w:r>
              <w:rPr>
                <w:rStyle w:val="22"/>
                <w:rFonts w:ascii="方正仿宋简体" w:eastAsia="方正仿宋简体" w:cs="方正仿宋简体" w:hAnsi="方正仿宋简体" w:hint="eastAsia"/>
                <w:color w:val="auto"/>
                <w:szCs w:val="21"/>
              </w:rPr>
              <w:t>、债务还本支出</w:t>
            </w:r>
          </w:p>
        </w:tc>
        <w:tc>
          <w:tcPr>
            <w:tcW w:w="117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rPr>
            </w:pPr>
          </w:p>
        </w:tc>
        <w:tc>
          <w:tcPr>
            <w:tcW w:w="108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rPr>
            </w:pPr>
          </w:p>
        </w:tc>
        <w:tc>
          <w:tcPr>
            <w:tcW w:w="1065"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rPr>
            </w:pPr>
          </w:p>
        </w:tc>
        <w:tc>
          <w:tcPr>
            <w:tcW w:w="1339"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rPr>
            </w:pPr>
          </w:p>
        </w:tc>
      </w:tr>
      <w:tr>
        <w:trPr>
          <w:trHeight w:hRule="exact" w:val="488"/>
        </w:trPr>
        <w:tc>
          <w:tcPr>
            <w:tcW w:w="1101" w:type="dxa"/>
            <w:noWrap/>
            <w:vAlign w:val="center"/>
          </w:tcPr>
          <w:p>
            <w:pPr>
              <w:pStyle w:val="24"/>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28</w:t>
            </w:r>
          </w:p>
        </w:tc>
        <w:tc>
          <w:tcPr>
            <w:tcW w:w="3525"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rPr>
            </w:pPr>
          </w:p>
        </w:tc>
        <w:tc>
          <w:tcPr>
            <w:tcW w:w="126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rPr>
            </w:pPr>
          </w:p>
        </w:tc>
        <w:tc>
          <w:tcPr>
            <w:tcW w:w="4200"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rPr>
            </w:pPr>
            <w:r>
              <w:rPr>
                <w:rStyle w:val="22"/>
                <w:rFonts w:ascii="方正仿宋简体" w:eastAsia="方正仿宋简体" w:cs="方正仿宋简体" w:hAnsi="方正仿宋简体" w:hint="eastAsia"/>
                <w:color w:val="auto"/>
                <w:szCs w:val="21"/>
              </w:rPr>
              <w:t>二十</w:t>
            </w:r>
            <w:r>
              <w:rPr>
                <w:rStyle w:val="22"/>
                <w:rFonts w:ascii="方正仿宋简体" w:eastAsia="方正仿宋简体" w:cs="方正仿宋简体" w:hAnsi="方正仿宋简体" w:hint="eastAsia"/>
                <w:color w:val="auto"/>
                <w:szCs w:val="21"/>
                <w:lang w:eastAsia="zh-CN"/>
              </w:rPr>
              <w:t>八</w:t>
            </w:r>
            <w:r>
              <w:rPr>
                <w:rStyle w:val="22"/>
                <w:rFonts w:ascii="方正仿宋简体" w:eastAsia="方正仿宋简体" w:cs="方正仿宋简体" w:hAnsi="方正仿宋简体" w:hint="eastAsia"/>
                <w:color w:val="auto"/>
                <w:szCs w:val="21"/>
              </w:rPr>
              <w:t>、债务付息支出</w:t>
            </w:r>
          </w:p>
        </w:tc>
        <w:tc>
          <w:tcPr>
            <w:tcW w:w="117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rPr>
            </w:pPr>
          </w:p>
        </w:tc>
        <w:tc>
          <w:tcPr>
            <w:tcW w:w="108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rPr>
            </w:pPr>
          </w:p>
        </w:tc>
        <w:tc>
          <w:tcPr>
            <w:tcW w:w="1065"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rPr>
            </w:pPr>
          </w:p>
        </w:tc>
        <w:tc>
          <w:tcPr>
            <w:tcW w:w="1339"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rPr>
            </w:pPr>
          </w:p>
        </w:tc>
      </w:tr>
      <w:tr>
        <w:trPr>
          <w:trHeight w:hRule="exact" w:val="488"/>
        </w:trPr>
        <w:tc>
          <w:tcPr>
            <w:tcW w:w="1101" w:type="dxa"/>
            <w:noWrap/>
            <w:vAlign w:val="center"/>
          </w:tcPr>
          <w:p>
            <w:pPr>
              <w:pStyle w:val="24"/>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29</w:t>
            </w:r>
          </w:p>
        </w:tc>
        <w:tc>
          <w:tcPr>
            <w:tcW w:w="3525"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rPr>
            </w:pPr>
          </w:p>
        </w:tc>
        <w:tc>
          <w:tcPr>
            <w:tcW w:w="126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rPr>
            </w:pPr>
          </w:p>
        </w:tc>
        <w:tc>
          <w:tcPr>
            <w:tcW w:w="4200"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rPr>
            </w:pPr>
            <w:r>
              <w:rPr>
                <w:rStyle w:val="22"/>
                <w:rFonts w:ascii="方正仿宋简体" w:eastAsia="方正仿宋简体" w:cs="方正仿宋简体" w:hAnsi="方正仿宋简体" w:hint="eastAsia"/>
                <w:color w:val="auto"/>
                <w:szCs w:val="21"/>
              </w:rPr>
              <w:t>二十</w:t>
            </w:r>
            <w:r>
              <w:rPr>
                <w:rStyle w:val="22"/>
                <w:rFonts w:ascii="方正仿宋简体" w:eastAsia="方正仿宋简体" w:cs="方正仿宋简体" w:hAnsi="方正仿宋简体" w:hint="eastAsia"/>
                <w:color w:val="auto"/>
                <w:szCs w:val="21"/>
                <w:lang w:eastAsia="zh-CN"/>
              </w:rPr>
              <w:t>九</w:t>
            </w:r>
            <w:r>
              <w:rPr>
                <w:rStyle w:val="22"/>
                <w:rFonts w:ascii="方正仿宋简体" w:eastAsia="方正仿宋简体" w:cs="方正仿宋简体" w:hAnsi="方正仿宋简体" w:hint="eastAsia"/>
                <w:color w:val="auto"/>
                <w:szCs w:val="21"/>
              </w:rPr>
              <w:t>、债务发行费用支出</w:t>
            </w:r>
          </w:p>
        </w:tc>
        <w:tc>
          <w:tcPr>
            <w:tcW w:w="117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rPr>
            </w:pPr>
          </w:p>
        </w:tc>
        <w:tc>
          <w:tcPr>
            <w:tcW w:w="108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rPr>
            </w:pPr>
          </w:p>
        </w:tc>
        <w:tc>
          <w:tcPr>
            <w:tcW w:w="1065"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rPr>
            </w:pPr>
          </w:p>
        </w:tc>
        <w:tc>
          <w:tcPr>
            <w:tcW w:w="1339"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rPr>
            </w:pPr>
          </w:p>
        </w:tc>
      </w:tr>
      <w:tr>
        <w:trPr>
          <w:trHeight w:hRule="exact" w:val="488"/>
        </w:trPr>
        <w:tc>
          <w:tcPr>
            <w:tcW w:w="1101" w:type="dxa"/>
            <w:noWrap/>
            <w:vAlign w:val="center"/>
          </w:tcPr>
          <w:p>
            <w:pPr>
              <w:pStyle w:val="24"/>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30</w:t>
            </w:r>
          </w:p>
        </w:tc>
        <w:tc>
          <w:tcPr>
            <w:tcW w:w="3525"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rPr>
            </w:pPr>
          </w:p>
        </w:tc>
        <w:tc>
          <w:tcPr>
            <w:tcW w:w="126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rPr>
            </w:pPr>
          </w:p>
        </w:tc>
        <w:tc>
          <w:tcPr>
            <w:tcW w:w="4200" w:type="dxa"/>
            <w:tcBorders>
              <w:left w:val="single" w:sz="6" w:space="0" w:color="000000"/>
            </w:tcBorders>
            <w:noWrap/>
          </w:tcPr>
          <w:p>
            <w:pPr>
              <w:spacing w:line="560" w:lineRule="exact"/>
              <w:jc w:val="left"/>
              <w:rPr>
                <w:rStyle w:val="22"/>
                <w:rFonts w:ascii="方正仿宋简体" w:eastAsia="方正仿宋简体" w:cs="方正仿宋简体" w:hAnsi="方正仿宋简体" w:hint="eastAsia"/>
                <w:color w:val="auto"/>
                <w:szCs w:val="21"/>
                <w:lang w:eastAsia="zh-CN"/>
              </w:rPr>
            </w:pPr>
            <w:r>
              <w:rPr>
                <w:rStyle w:val="22"/>
                <w:rFonts w:ascii="方正仿宋简体" w:eastAsia="方正仿宋简体" w:cs="方正仿宋简体" w:hAnsi="方正仿宋简体" w:hint="eastAsia"/>
                <w:color w:val="auto"/>
                <w:szCs w:val="21"/>
                <w:lang w:eastAsia="zh-CN"/>
              </w:rPr>
              <w:t>三十、抗疫特别国债安排的支出</w:t>
            </w:r>
          </w:p>
        </w:tc>
        <w:tc>
          <w:tcPr>
            <w:tcW w:w="117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rPr>
            </w:pPr>
          </w:p>
        </w:tc>
        <w:tc>
          <w:tcPr>
            <w:tcW w:w="108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rPr>
            </w:pPr>
          </w:p>
        </w:tc>
        <w:tc>
          <w:tcPr>
            <w:tcW w:w="1065"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rPr>
            </w:pPr>
          </w:p>
        </w:tc>
        <w:tc>
          <w:tcPr>
            <w:tcW w:w="1339"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rPr>
            </w:pPr>
          </w:p>
        </w:tc>
      </w:tr>
      <w:tr>
        <w:trPr>
          <w:trHeight w:hRule="exact" w:val="488"/>
        </w:trPr>
        <w:tc>
          <w:tcPr>
            <w:tcW w:w="1101" w:type="dxa"/>
            <w:noWrap/>
            <w:vAlign w:val="center"/>
          </w:tcPr>
          <w:p>
            <w:pPr>
              <w:pStyle w:val="24"/>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31</w:t>
            </w:r>
          </w:p>
        </w:tc>
        <w:tc>
          <w:tcPr>
            <w:tcW w:w="3525"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rPr>
            </w:pPr>
          </w:p>
        </w:tc>
        <w:tc>
          <w:tcPr>
            <w:tcW w:w="126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rPr>
            </w:pPr>
          </w:p>
        </w:tc>
        <w:tc>
          <w:tcPr>
            <w:tcW w:w="4200" w:type="dxa"/>
            <w:tcBorders>
              <w:left w:val="single" w:sz="6" w:space="0" w:color="000000"/>
            </w:tcBorders>
            <w:noWrap/>
          </w:tcPr>
          <w:p>
            <w:pPr>
              <w:spacing w:line="560" w:lineRule="exact"/>
              <w:jc w:val="left"/>
              <w:rPr>
                <w:rStyle w:val="22"/>
                <w:rFonts w:ascii="方正仿宋简体" w:eastAsia="方正仿宋简体" w:cs="方正仿宋简体" w:hAnsi="方正仿宋简体" w:hint="eastAsia"/>
                <w:color w:val="auto"/>
                <w:szCs w:val="21"/>
                <w:lang w:eastAsia="zh-CN"/>
              </w:rPr>
            </w:pPr>
            <w:r>
              <w:rPr>
                <w:rStyle w:val="22"/>
                <w:rFonts w:ascii="方正仿宋简体" w:eastAsia="方正仿宋简体" w:cs="方正仿宋简体" w:hAnsi="方正仿宋简体" w:hint="eastAsia"/>
                <w:color w:val="auto"/>
                <w:szCs w:val="21"/>
                <w:lang w:eastAsia="zh-CN"/>
              </w:rPr>
              <w:t>三十一</w:t>
            </w:r>
            <w:r>
              <w:rPr>
                <w:rStyle w:val="22"/>
                <w:rFonts w:ascii="方正仿宋简体" w:eastAsia="方正仿宋简体" w:cs="方正仿宋简体" w:hAnsi="方正仿宋简体" w:hint="eastAsia"/>
                <w:color w:val="auto"/>
                <w:szCs w:val="21"/>
              </w:rPr>
              <w:t>、</w:t>
            </w:r>
            <w:r>
              <w:rPr>
                <w:rStyle w:val="22"/>
                <w:rFonts w:ascii="方正仿宋简体" w:eastAsia="方正仿宋简体" w:cs="方正仿宋简体" w:hAnsi="方正仿宋简体" w:hint="eastAsia"/>
                <w:color w:val="auto"/>
                <w:szCs w:val="21"/>
                <w:lang w:eastAsia="zh-CN"/>
              </w:rPr>
              <w:t>人行科目</w:t>
            </w:r>
          </w:p>
        </w:tc>
        <w:tc>
          <w:tcPr>
            <w:tcW w:w="117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rPr>
            </w:pPr>
          </w:p>
        </w:tc>
        <w:tc>
          <w:tcPr>
            <w:tcW w:w="108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rPr>
            </w:pPr>
          </w:p>
        </w:tc>
        <w:tc>
          <w:tcPr>
            <w:tcW w:w="1065"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rPr>
            </w:pPr>
          </w:p>
        </w:tc>
        <w:tc>
          <w:tcPr>
            <w:tcW w:w="1339"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rPr>
            </w:pPr>
          </w:p>
        </w:tc>
      </w:tr>
      <w:tr>
        <w:trPr>
          <w:trHeight w:hRule="exact" w:val="488"/>
        </w:trPr>
        <w:tc>
          <w:tcPr>
            <w:tcW w:w="1101" w:type="dxa"/>
            <w:noWrap/>
            <w:vAlign w:val="center"/>
          </w:tcPr>
          <w:p>
            <w:pPr>
              <w:pStyle w:val="24"/>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32</w:t>
            </w:r>
          </w:p>
        </w:tc>
        <w:tc>
          <w:tcPr>
            <w:tcW w:w="352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rPr>
            </w:pPr>
            <w:r>
              <w:rPr>
                <w:rStyle w:val="22"/>
                <w:rFonts w:ascii="方正仿宋简体" w:eastAsia="方正仿宋简体" w:cs="方正仿宋简体" w:hAnsi="方正仿宋简体" w:hint="eastAsia"/>
                <w:color w:val="auto"/>
                <w:szCs w:val="21"/>
              </w:rPr>
              <w:t>本年收入合计</w:t>
            </w:r>
          </w:p>
        </w:tc>
        <w:tc>
          <w:tcPr>
            <w:tcW w:w="126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lang w:val="en-US" w:eastAsia="zh-CN"/>
              </w:rPr>
            </w:pPr>
            <w:r>
              <w:rPr>
                <w:rStyle w:val="22"/>
                <w:rFonts w:ascii="方正仿宋简体" w:eastAsia="方正仿宋简体" w:cs="方正仿宋简体" w:hAnsi="方正仿宋简体" w:hint="eastAsia"/>
                <w:color w:val="auto"/>
                <w:szCs w:val="21"/>
                <w:lang w:val="en-US" w:eastAsia="zh-CN"/>
              </w:rPr>
              <w:t>1564.52</w:t>
            </w:r>
          </w:p>
        </w:tc>
        <w:tc>
          <w:tcPr>
            <w:tcW w:w="4200" w:type="dxa"/>
            <w:tcBorders>
              <w:left w:val="single" w:sz="6" w:space="0" w:color="000000"/>
            </w:tcBorders>
            <w:noWrap/>
            <w:vAlign w:val="center"/>
          </w:tcPr>
          <w:p>
            <w:pPr>
              <w:spacing w:line="560" w:lineRule="exact"/>
              <w:ind w:firstLineChars="400" w:firstLine="840"/>
              <w:jc w:val="both"/>
              <w:rPr>
                <w:rStyle w:val="22"/>
                <w:rFonts w:ascii="方正仿宋简体" w:eastAsia="方正仿宋简体" w:cs="方正仿宋简体" w:hAnsi="方正仿宋简体"/>
                <w:color w:val="auto"/>
                <w:szCs w:val="21"/>
              </w:rPr>
            </w:pPr>
            <w:r>
              <w:rPr>
                <w:rStyle w:val="22"/>
                <w:rFonts w:ascii="方正仿宋简体" w:eastAsia="方正仿宋简体" w:cs="方正仿宋简体" w:hAnsi="方正仿宋简体" w:hint="eastAsia"/>
                <w:color w:val="auto"/>
                <w:szCs w:val="21"/>
              </w:rPr>
              <w:t>本年支出合计</w:t>
            </w:r>
          </w:p>
        </w:tc>
        <w:tc>
          <w:tcPr>
            <w:tcW w:w="117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lang w:val="en-US" w:eastAsia="zh-CN"/>
              </w:rPr>
            </w:pPr>
            <w:r>
              <w:rPr>
                <w:rStyle w:val="22"/>
                <w:rFonts w:ascii="方正仿宋简体" w:eastAsia="方正仿宋简体" w:cs="方正仿宋简体" w:hAnsi="方正仿宋简体" w:hint="eastAsia"/>
                <w:color w:val="auto"/>
                <w:szCs w:val="21"/>
                <w:lang w:val="en-US" w:eastAsia="zh-CN"/>
              </w:rPr>
              <w:t>1583.52</w:t>
            </w:r>
          </w:p>
        </w:tc>
        <w:tc>
          <w:tcPr>
            <w:tcW w:w="108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lang w:val="en-US" w:eastAsia="zh-CN"/>
              </w:rPr>
            </w:pPr>
            <w:r>
              <w:rPr>
                <w:rStyle w:val="22"/>
                <w:rFonts w:ascii="方正仿宋简体" w:eastAsia="方正仿宋简体" w:cs="方正仿宋简体" w:hAnsi="方正仿宋简体" w:hint="eastAsia"/>
                <w:color w:val="auto"/>
                <w:szCs w:val="21"/>
                <w:lang w:val="en-US" w:eastAsia="zh-CN"/>
              </w:rPr>
              <w:t>1583.52</w:t>
            </w:r>
          </w:p>
        </w:tc>
        <w:tc>
          <w:tcPr>
            <w:tcW w:w="106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rPr>
            </w:pPr>
          </w:p>
        </w:tc>
        <w:tc>
          <w:tcPr>
            <w:tcW w:w="1339"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rPr>
            </w:pPr>
          </w:p>
        </w:tc>
      </w:tr>
      <w:tr>
        <w:trPr>
          <w:trHeight w:hRule="exact" w:val="488"/>
        </w:trPr>
        <w:tc>
          <w:tcPr>
            <w:tcW w:w="1101" w:type="dxa"/>
            <w:noWrap/>
            <w:vAlign w:val="center"/>
          </w:tcPr>
          <w:p>
            <w:pPr>
              <w:pStyle w:val="24"/>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33</w:t>
            </w:r>
          </w:p>
        </w:tc>
        <w:tc>
          <w:tcPr>
            <w:tcW w:w="3525" w:type="dxa"/>
            <w:tcBorders>
              <w:left w:val="single" w:sz="6" w:space="0" w:color="000000"/>
            </w:tcBorders>
            <w:noWrap/>
            <w:vAlign w:val="center"/>
          </w:tcPr>
          <w:p>
            <w:pPr>
              <w:spacing w:line="560" w:lineRule="exact"/>
              <w:ind w:firstLineChars="400" w:firstLine="840"/>
              <w:jc w:val="left"/>
              <w:rPr>
                <w:rStyle w:val="22"/>
                <w:rFonts w:ascii="方正仿宋简体" w:eastAsia="方正仿宋简体" w:cs="方正仿宋简体" w:hAnsi="方正仿宋简体" w:hint="eastAsia"/>
                <w:color w:val="auto"/>
                <w:szCs w:val="21"/>
                <w:lang w:val="en-US" w:eastAsia="zh-CN"/>
              </w:rPr>
            </w:pPr>
            <w:r>
              <w:rPr>
                <w:rStyle w:val="22"/>
                <w:rFonts w:ascii="方正仿宋简体" w:eastAsia="方正仿宋简体" w:cs="方正仿宋简体" w:hAnsi="方正仿宋简体" w:hint="eastAsia"/>
                <w:color w:val="auto"/>
                <w:szCs w:val="21"/>
                <w:lang w:val="en-US" w:eastAsia="zh-CN"/>
              </w:rPr>
              <w:t>年初财政拨款结转和结余</w:t>
            </w:r>
          </w:p>
        </w:tc>
        <w:tc>
          <w:tcPr>
            <w:tcW w:w="1260" w:type="dxa"/>
            <w:tcBorders>
              <w:left w:val="single" w:sz="6" w:space="0" w:color="000000"/>
            </w:tcBorders>
            <w:noWrap/>
            <w:vAlign w:val="center"/>
          </w:tcPr>
          <w:p>
            <w:pPr>
              <w:spacing w:line="560" w:lineRule="exact"/>
              <w:ind w:firstLineChars="100" w:firstLine="210"/>
              <w:jc w:val="left"/>
              <w:rPr>
                <w:rStyle w:val="22"/>
                <w:rFonts w:ascii="方正仿宋简体" w:eastAsia="方正仿宋简体" w:cs="方正仿宋简体" w:hAnsi="方正仿宋简体"/>
                <w:color w:val="auto"/>
                <w:szCs w:val="21"/>
                <w:lang w:val="en-US" w:eastAsia="zh-CN"/>
              </w:rPr>
            </w:pPr>
            <w:r>
              <w:rPr>
                <w:rStyle w:val="22"/>
                <w:rFonts w:ascii="方正仿宋简体" w:eastAsia="方正仿宋简体" w:cs="方正仿宋简体" w:hAnsi="方正仿宋简体" w:hint="eastAsia"/>
                <w:color w:val="auto"/>
                <w:szCs w:val="21"/>
                <w:lang w:val="en-US" w:eastAsia="zh-CN"/>
              </w:rPr>
              <w:t>19.00</w:t>
            </w:r>
          </w:p>
        </w:tc>
        <w:tc>
          <w:tcPr>
            <w:tcW w:w="4200" w:type="dxa"/>
            <w:tcBorders>
              <w:left w:val="single" w:sz="6" w:space="0" w:color="000000"/>
            </w:tcBorders>
            <w:noWrap/>
            <w:vAlign w:val="center"/>
          </w:tcPr>
          <w:p>
            <w:pPr>
              <w:spacing w:line="560" w:lineRule="exact"/>
              <w:ind w:firstLineChars="400" w:firstLine="840"/>
              <w:jc w:val="left"/>
              <w:rPr>
                <w:rStyle w:val="22"/>
                <w:rFonts w:ascii="方正仿宋简体" w:eastAsia="方正仿宋简体" w:cs="方正仿宋简体" w:hAnsi="方正仿宋简体" w:hint="eastAsia"/>
                <w:color w:val="auto"/>
                <w:szCs w:val="21"/>
                <w:lang w:eastAsia="zh-CN"/>
              </w:rPr>
            </w:pPr>
            <w:r>
              <w:rPr>
                <w:rStyle w:val="22"/>
                <w:rFonts w:ascii="方正仿宋简体" w:eastAsia="方正仿宋简体" w:cs="方正仿宋简体" w:hAnsi="方正仿宋简体" w:hint="eastAsia"/>
                <w:color w:val="auto"/>
                <w:szCs w:val="21"/>
                <w:lang w:val="en-US" w:eastAsia="zh-CN"/>
              </w:rPr>
              <w:t>年末财政拨款结转和结余</w:t>
            </w:r>
          </w:p>
        </w:tc>
        <w:tc>
          <w:tcPr>
            <w:tcW w:w="117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rPr>
            </w:pPr>
          </w:p>
        </w:tc>
        <w:tc>
          <w:tcPr>
            <w:tcW w:w="108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rPr>
            </w:pPr>
          </w:p>
        </w:tc>
        <w:tc>
          <w:tcPr>
            <w:tcW w:w="1065"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rPr>
            </w:pPr>
          </w:p>
        </w:tc>
        <w:tc>
          <w:tcPr>
            <w:tcW w:w="1339"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rPr>
            </w:pPr>
          </w:p>
        </w:tc>
      </w:tr>
      <w:tr>
        <w:trPr>
          <w:trHeight w:hRule="exact" w:val="488"/>
        </w:trPr>
        <w:tc>
          <w:tcPr>
            <w:tcW w:w="1101" w:type="dxa"/>
            <w:noWrap/>
            <w:vAlign w:val="center"/>
          </w:tcPr>
          <w:p>
            <w:pPr>
              <w:pStyle w:val="24"/>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34</w:t>
            </w:r>
          </w:p>
        </w:tc>
        <w:tc>
          <w:tcPr>
            <w:tcW w:w="3525" w:type="dxa"/>
            <w:tcBorders>
              <w:left w:val="single" w:sz="6" w:space="0" w:color="000000"/>
            </w:tcBorders>
            <w:noWrap/>
          </w:tcPr>
          <w:p>
            <w:pPr>
              <w:spacing w:line="560" w:lineRule="exact"/>
              <w:jc w:val="both"/>
              <w:rPr>
                <w:rStyle w:val="22"/>
                <w:rFonts w:ascii="方正仿宋简体" w:eastAsia="方正仿宋简体" w:cs="方正仿宋简体" w:hAnsi="方正仿宋简体" w:hint="eastAsia"/>
                <w:color w:val="auto"/>
                <w:szCs w:val="21"/>
                <w:lang w:eastAsia="zh-CN"/>
              </w:rPr>
            </w:pPr>
            <w:r>
              <w:rPr>
                <w:rStyle w:val="22"/>
                <w:rFonts w:ascii="方正仿宋简体" w:eastAsia="方正仿宋简体" w:cs="方正仿宋简体" w:hAnsi="方正仿宋简体" w:hint="eastAsia"/>
                <w:color w:val="auto"/>
                <w:szCs w:val="21"/>
                <w:lang w:eastAsia="zh-CN"/>
              </w:rPr>
              <w:t>一、一般公共预算拨款</w:t>
            </w:r>
          </w:p>
        </w:tc>
        <w:tc>
          <w:tcPr>
            <w:tcW w:w="1260" w:type="dxa"/>
            <w:tcBorders>
              <w:left w:val="single" w:sz="6" w:space="0" w:color="000000"/>
            </w:tcBorders>
            <w:noWrap/>
            <w:vAlign w:val="center"/>
          </w:tcPr>
          <w:p>
            <w:pPr>
              <w:spacing w:line="560" w:lineRule="exact"/>
              <w:ind w:firstLineChars="100" w:firstLine="210"/>
              <w:jc w:val="left"/>
              <w:rPr>
                <w:rStyle w:val="22"/>
                <w:rFonts w:ascii="方正仿宋简体" w:eastAsia="方正仿宋简体" w:cs="方正仿宋简体" w:hAnsi="方正仿宋简体"/>
                <w:color w:val="auto"/>
                <w:szCs w:val="21"/>
                <w:lang w:val="en-US" w:eastAsia="zh-CN"/>
              </w:rPr>
            </w:pPr>
            <w:r>
              <w:rPr>
                <w:rStyle w:val="22"/>
                <w:rFonts w:ascii="方正仿宋简体" w:eastAsia="方正仿宋简体" w:cs="方正仿宋简体" w:hAnsi="方正仿宋简体" w:hint="eastAsia"/>
                <w:color w:val="auto"/>
                <w:szCs w:val="21"/>
                <w:lang w:val="en-US" w:eastAsia="zh-CN"/>
              </w:rPr>
              <w:t>19.00</w:t>
            </w:r>
          </w:p>
        </w:tc>
        <w:tc>
          <w:tcPr>
            <w:tcW w:w="4200" w:type="dxa"/>
            <w:tcBorders>
              <w:left w:val="single" w:sz="6" w:space="0" w:color="000000"/>
            </w:tcBorders>
            <w:noWrap/>
            <w:vAlign w:val="center"/>
          </w:tcPr>
          <w:p>
            <w:pPr>
              <w:spacing w:line="560" w:lineRule="exact"/>
              <w:ind w:firstLineChars="500" w:firstLine="1050"/>
              <w:jc w:val="left"/>
              <w:rPr>
                <w:rStyle w:val="22"/>
                <w:rFonts w:ascii="方正仿宋简体" w:eastAsia="方正仿宋简体" w:cs="方正仿宋简体" w:hAnsi="方正仿宋简体" w:hint="eastAsia"/>
                <w:color w:val="auto"/>
                <w:szCs w:val="21"/>
                <w:lang w:eastAsia="zh-CN"/>
              </w:rPr>
            </w:pPr>
          </w:p>
        </w:tc>
        <w:tc>
          <w:tcPr>
            <w:tcW w:w="117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lang w:val="en-US" w:eastAsia="zh-CN"/>
              </w:rPr>
            </w:pPr>
          </w:p>
        </w:tc>
        <w:tc>
          <w:tcPr>
            <w:tcW w:w="108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lang w:val="en-US" w:eastAsia="zh-CN"/>
              </w:rPr>
            </w:pPr>
          </w:p>
        </w:tc>
        <w:tc>
          <w:tcPr>
            <w:tcW w:w="1065"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rPr>
            </w:pPr>
          </w:p>
        </w:tc>
        <w:tc>
          <w:tcPr>
            <w:tcW w:w="1339"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rPr>
            </w:pPr>
          </w:p>
        </w:tc>
      </w:tr>
      <w:tr>
        <w:trPr>
          <w:trHeight w:hRule="exact" w:val="488"/>
        </w:trPr>
        <w:tc>
          <w:tcPr>
            <w:tcW w:w="1101" w:type="dxa"/>
            <w:noWrap/>
            <w:vAlign w:val="center"/>
          </w:tcPr>
          <w:p>
            <w:pPr>
              <w:pStyle w:val="24"/>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35</w:t>
            </w:r>
          </w:p>
        </w:tc>
        <w:tc>
          <w:tcPr>
            <w:tcW w:w="3525" w:type="dxa"/>
            <w:tcBorders>
              <w:left w:val="single" w:sz="6" w:space="0" w:color="000000"/>
            </w:tcBorders>
            <w:noWrap/>
          </w:tcPr>
          <w:p>
            <w:pPr>
              <w:spacing w:line="560" w:lineRule="exact"/>
              <w:jc w:val="both"/>
              <w:rPr>
                <w:rStyle w:val="22"/>
                <w:rFonts w:ascii="方正仿宋简体" w:eastAsia="方正仿宋简体" w:cs="方正仿宋简体" w:hAnsi="方正仿宋简体" w:hint="eastAsia"/>
                <w:color w:val="auto"/>
                <w:szCs w:val="21"/>
                <w:lang w:eastAsia="zh-CN"/>
              </w:rPr>
            </w:pPr>
            <w:r>
              <w:rPr>
                <w:rStyle w:val="22"/>
                <w:rFonts w:ascii="方正仿宋简体" w:eastAsia="方正仿宋简体" w:cs="方正仿宋简体" w:hAnsi="方正仿宋简体" w:hint="eastAsia"/>
                <w:color w:val="auto"/>
                <w:szCs w:val="21"/>
                <w:lang w:eastAsia="zh-CN"/>
              </w:rPr>
              <w:t>二、政府性基金预算拨款</w:t>
            </w:r>
          </w:p>
        </w:tc>
        <w:tc>
          <w:tcPr>
            <w:tcW w:w="126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hint="eastAsia"/>
                <w:color w:val="auto"/>
                <w:szCs w:val="21"/>
                <w:lang w:val="en-US" w:eastAsia="zh-CN"/>
              </w:rPr>
            </w:pPr>
          </w:p>
        </w:tc>
        <w:tc>
          <w:tcPr>
            <w:tcW w:w="4200" w:type="dxa"/>
            <w:tcBorders>
              <w:left w:val="single" w:sz="6" w:space="0" w:color="000000"/>
            </w:tcBorders>
            <w:noWrap/>
            <w:vAlign w:val="center"/>
          </w:tcPr>
          <w:p>
            <w:pPr>
              <w:spacing w:line="560" w:lineRule="exact"/>
              <w:ind w:firstLineChars="500" w:firstLine="1050"/>
              <w:jc w:val="left"/>
              <w:rPr>
                <w:rStyle w:val="22"/>
                <w:rFonts w:ascii="方正仿宋简体" w:eastAsia="方正仿宋简体" w:cs="方正仿宋简体" w:hAnsi="方正仿宋简体" w:hint="eastAsia"/>
                <w:color w:val="auto"/>
                <w:szCs w:val="21"/>
                <w:lang w:eastAsia="zh-CN"/>
              </w:rPr>
            </w:pPr>
          </w:p>
        </w:tc>
        <w:tc>
          <w:tcPr>
            <w:tcW w:w="117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hint="eastAsia"/>
                <w:color w:val="auto"/>
                <w:szCs w:val="21"/>
                <w:lang w:val="en-US" w:eastAsia="zh-CN"/>
              </w:rPr>
            </w:pPr>
          </w:p>
        </w:tc>
        <w:tc>
          <w:tcPr>
            <w:tcW w:w="108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hint="eastAsia"/>
                <w:color w:val="auto"/>
                <w:szCs w:val="21"/>
                <w:lang w:val="en-US" w:eastAsia="zh-CN"/>
              </w:rPr>
            </w:pPr>
          </w:p>
        </w:tc>
        <w:tc>
          <w:tcPr>
            <w:tcW w:w="1065"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rPr>
            </w:pPr>
          </w:p>
        </w:tc>
        <w:tc>
          <w:tcPr>
            <w:tcW w:w="1339"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rPr>
            </w:pPr>
          </w:p>
        </w:tc>
      </w:tr>
      <w:tr>
        <w:trPr>
          <w:trHeight w:hRule="exact" w:val="488"/>
        </w:trPr>
        <w:tc>
          <w:tcPr>
            <w:tcW w:w="1101" w:type="dxa"/>
            <w:noWrap/>
            <w:vAlign w:val="center"/>
          </w:tcPr>
          <w:p>
            <w:pPr>
              <w:pStyle w:val="24"/>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36</w:t>
            </w:r>
          </w:p>
        </w:tc>
        <w:tc>
          <w:tcPr>
            <w:tcW w:w="3525" w:type="dxa"/>
            <w:tcBorders>
              <w:left w:val="single" w:sz="6" w:space="0" w:color="000000"/>
            </w:tcBorders>
            <w:noWrap/>
          </w:tcPr>
          <w:p>
            <w:pPr>
              <w:spacing w:line="560" w:lineRule="exact"/>
              <w:jc w:val="both"/>
              <w:rPr>
                <w:rStyle w:val="22"/>
                <w:rFonts w:ascii="方正仿宋简体" w:eastAsia="方正仿宋简体" w:cs="方正仿宋简体" w:hAnsi="方正仿宋简体" w:hint="eastAsia"/>
                <w:color w:val="auto"/>
                <w:szCs w:val="21"/>
                <w:lang w:eastAsia="zh-CN"/>
              </w:rPr>
            </w:pPr>
            <w:r>
              <w:rPr>
                <w:rStyle w:val="22"/>
                <w:rFonts w:ascii="方正仿宋简体" w:eastAsia="方正仿宋简体" w:cs="方正仿宋简体" w:hAnsi="方正仿宋简体" w:hint="eastAsia"/>
                <w:color w:val="auto"/>
                <w:szCs w:val="21"/>
                <w:lang w:eastAsia="zh-CN"/>
              </w:rPr>
              <w:t>三、国有资本经营预算拨款</w:t>
            </w:r>
          </w:p>
        </w:tc>
        <w:tc>
          <w:tcPr>
            <w:tcW w:w="126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hint="eastAsia"/>
                <w:color w:val="auto"/>
                <w:szCs w:val="21"/>
                <w:lang w:val="en-US" w:eastAsia="zh-CN"/>
              </w:rPr>
            </w:pPr>
          </w:p>
        </w:tc>
        <w:tc>
          <w:tcPr>
            <w:tcW w:w="4200" w:type="dxa"/>
            <w:tcBorders>
              <w:left w:val="single" w:sz="6" w:space="0" w:color="000000"/>
            </w:tcBorders>
            <w:noWrap/>
            <w:vAlign w:val="center"/>
          </w:tcPr>
          <w:p>
            <w:pPr>
              <w:spacing w:line="560" w:lineRule="exact"/>
              <w:ind w:firstLineChars="500" w:firstLine="1050"/>
              <w:jc w:val="left"/>
              <w:rPr>
                <w:rStyle w:val="22"/>
                <w:rFonts w:ascii="方正仿宋简体" w:eastAsia="方正仿宋简体" w:cs="方正仿宋简体" w:hAnsi="方正仿宋简体" w:hint="eastAsia"/>
                <w:color w:val="auto"/>
                <w:szCs w:val="21"/>
                <w:lang w:eastAsia="zh-CN"/>
              </w:rPr>
            </w:pPr>
          </w:p>
        </w:tc>
        <w:tc>
          <w:tcPr>
            <w:tcW w:w="117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hint="eastAsia"/>
                <w:color w:val="auto"/>
                <w:szCs w:val="21"/>
                <w:lang w:val="en-US" w:eastAsia="zh-CN"/>
              </w:rPr>
            </w:pPr>
          </w:p>
        </w:tc>
        <w:tc>
          <w:tcPr>
            <w:tcW w:w="108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hint="eastAsia"/>
                <w:color w:val="auto"/>
                <w:szCs w:val="21"/>
                <w:lang w:val="en-US" w:eastAsia="zh-CN"/>
              </w:rPr>
            </w:pPr>
          </w:p>
        </w:tc>
        <w:tc>
          <w:tcPr>
            <w:tcW w:w="1065"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rPr>
            </w:pPr>
          </w:p>
        </w:tc>
        <w:tc>
          <w:tcPr>
            <w:tcW w:w="1339"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rPr>
            </w:pPr>
          </w:p>
        </w:tc>
      </w:tr>
      <w:tr>
        <w:trPr>
          <w:trHeight w:hRule="exact" w:val="488"/>
        </w:trPr>
        <w:tc>
          <w:tcPr>
            <w:tcW w:w="1101" w:type="dxa"/>
            <w:noWrap/>
            <w:vAlign w:val="center"/>
          </w:tcPr>
          <w:p>
            <w:pPr>
              <w:pStyle w:val="24"/>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37</w:t>
            </w:r>
          </w:p>
        </w:tc>
        <w:tc>
          <w:tcPr>
            <w:tcW w:w="3525" w:type="dxa"/>
            <w:tcBorders>
              <w:left w:val="single" w:sz="6" w:space="0" w:color="000000"/>
            </w:tcBorders>
            <w:noWrap/>
          </w:tcPr>
          <w:p>
            <w:pPr>
              <w:spacing w:line="560" w:lineRule="exact"/>
              <w:ind w:firstLineChars="500" w:firstLine="1050"/>
              <w:jc w:val="both"/>
              <w:rPr>
                <w:rFonts w:ascii="方正仿宋简体" w:eastAsia="方正仿宋简体" w:cs="方正仿宋简体" w:hAnsi="方正仿宋简体" w:hint="eastAsia"/>
                <w:color w:val="auto"/>
                <w:kern w:val="2"/>
                <w:sz w:val="21"/>
                <w:szCs w:val="21"/>
                <w:u w:val="single"/>
                <w:lang w:val="en-US" w:eastAsia="zh-CN" w:bidi="ar-SA"/>
              </w:rPr>
            </w:pPr>
            <w:r>
              <w:rPr>
                <w:rStyle w:val="22"/>
                <w:rFonts w:ascii="方正仿宋简体" w:eastAsia="方正仿宋简体" w:cs="方正仿宋简体" w:hAnsi="方正仿宋简体" w:hint="eastAsia"/>
                <w:color w:val="auto"/>
                <w:szCs w:val="21"/>
                <w:lang w:eastAsia="zh-CN"/>
              </w:rPr>
              <w:t>收入总计</w:t>
            </w:r>
          </w:p>
        </w:tc>
        <w:tc>
          <w:tcPr>
            <w:tcW w:w="1260" w:type="dxa"/>
            <w:tcBorders>
              <w:left w:val="single" w:sz="6" w:space="0" w:color="000000"/>
            </w:tcBorders>
            <w:noWrap/>
            <w:vAlign w:val="center"/>
          </w:tcPr>
          <w:p>
            <w:pPr>
              <w:spacing w:line="560" w:lineRule="exact"/>
              <w:jc w:val="left"/>
              <w:rPr>
                <w:rFonts w:ascii="方正仿宋简体" w:eastAsia="方正仿宋简体" w:cs="方正仿宋简体" w:hAnsi="方正仿宋简体" w:hint="eastAsia"/>
                <w:color w:val="auto"/>
                <w:kern w:val="2"/>
                <w:sz w:val="21"/>
                <w:szCs w:val="21"/>
                <w:u w:val="single"/>
                <w:lang w:val="en-US" w:eastAsia="zh-CN" w:bidi="ar-SA"/>
              </w:rPr>
            </w:pPr>
            <w:r>
              <w:rPr>
                <w:rStyle w:val="22"/>
                <w:rFonts w:ascii="方正仿宋简体" w:eastAsia="方正仿宋简体" w:cs="方正仿宋简体" w:hAnsi="方正仿宋简体" w:hint="eastAsia"/>
                <w:color w:val="auto"/>
                <w:szCs w:val="21"/>
                <w:lang w:val="en-US" w:eastAsia="zh-CN"/>
              </w:rPr>
              <w:t>1583.52</w:t>
            </w:r>
          </w:p>
        </w:tc>
        <w:tc>
          <w:tcPr>
            <w:tcW w:w="4200" w:type="dxa"/>
            <w:tcBorders>
              <w:left w:val="single" w:sz="6" w:space="0" w:color="000000"/>
            </w:tcBorders>
            <w:noWrap/>
            <w:vAlign w:val="center"/>
          </w:tcPr>
          <w:p>
            <w:pPr>
              <w:spacing w:line="560" w:lineRule="exact"/>
              <w:ind w:firstLineChars="500" w:firstLine="1050"/>
              <w:jc w:val="left"/>
              <w:rPr>
                <w:rFonts w:ascii="方正仿宋简体" w:eastAsia="方正仿宋简体" w:cs="方正仿宋简体" w:hAnsi="方正仿宋简体" w:hint="eastAsia"/>
                <w:color w:val="auto"/>
                <w:kern w:val="2"/>
                <w:sz w:val="21"/>
                <w:szCs w:val="21"/>
                <w:u w:val="single"/>
                <w:lang w:val="en-US" w:eastAsia="zh-CN" w:bidi="ar-SA"/>
              </w:rPr>
            </w:pPr>
            <w:r>
              <w:rPr>
                <w:rStyle w:val="22"/>
                <w:rFonts w:ascii="方正仿宋简体" w:eastAsia="方正仿宋简体" w:cs="方正仿宋简体" w:hAnsi="方正仿宋简体" w:hint="eastAsia"/>
                <w:color w:val="auto"/>
                <w:szCs w:val="21"/>
                <w:lang w:eastAsia="zh-CN"/>
              </w:rPr>
              <w:t>支出总计</w:t>
            </w:r>
          </w:p>
        </w:tc>
        <w:tc>
          <w:tcPr>
            <w:tcW w:w="1170" w:type="dxa"/>
            <w:tcBorders>
              <w:left w:val="single" w:sz="6" w:space="0" w:color="000000"/>
            </w:tcBorders>
            <w:noWrap/>
            <w:vAlign w:val="center"/>
          </w:tcPr>
          <w:p>
            <w:pPr>
              <w:spacing w:line="560" w:lineRule="exact"/>
              <w:jc w:val="left"/>
              <w:rPr>
                <w:rFonts w:ascii="方正仿宋简体" w:eastAsia="方正仿宋简体" w:cs="方正仿宋简体" w:hAnsi="方正仿宋简体" w:hint="eastAsia"/>
                <w:color w:val="auto"/>
                <w:kern w:val="2"/>
                <w:sz w:val="21"/>
                <w:szCs w:val="21"/>
                <w:u w:val="single"/>
                <w:lang w:val="en-US" w:eastAsia="zh-CN" w:bidi="ar-SA"/>
              </w:rPr>
            </w:pPr>
            <w:r>
              <w:rPr>
                <w:rStyle w:val="22"/>
                <w:rFonts w:ascii="方正仿宋简体" w:eastAsia="方正仿宋简体" w:cs="方正仿宋简体" w:hAnsi="方正仿宋简体" w:hint="eastAsia"/>
                <w:color w:val="auto"/>
                <w:szCs w:val="21"/>
                <w:lang w:val="en-US" w:eastAsia="zh-CN"/>
              </w:rPr>
              <w:t>1583.52</w:t>
            </w:r>
          </w:p>
        </w:tc>
        <w:tc>
          <w:tcPr>
            <w:tcW w:w="1080" w:type="dxa"/>
            <w:tcBorders>
              <w:left w:val="single" w:sz="6" w:space="0" w:color="000000"/>
            </w:tcBorders>
            <w:noWrap/>
            <w:vAlign w:val="center"/>
          </w:tcPr>
          <w:p>
            <w:pPr>
              <w:spacing w:line="560" w:lineRule="exact"/>
              <w:jc w:val="center"/>
              <w:rPr>
                <w:rFonts w:ascii="方正仿宋简体" w:eastAsia="方正仿宋简体" w:cs="方正仿宋简体" w:hAnsi="方正仿宋简体" w:hint="eastAsia"/>
                <w:color w:val="auto"/>
                <w:kern w:val="2"/>
                <w:sz w:val="21"/>
                <w:szCs w:val="21"/>
                <w:u w:val="single"/>
                <w:lang w:val="en-US" w:eastAsia="zh-CN" w:bidi="ar-SA"/>
              </w:rPr>
            </w:pPr>
            <w:r>
              <w:rPr>
                <w:rStyle w:val="22"/>
                <w:rFonts w:ascii="方正仿宋简体" w:eastAsia="方正仿宋简体" w:cs="方正仿宋简体" w:hAnsi="方正仿宋简体" w:hint="eastAsia"/>
                <w:color w:val="auto"/>
                <w:szCs w:val="21"/>
                <w:lang w:val="en-US" w:eastAsia="zh-CN"/>
              </w:rPr>
              <w:t>1583.52</w:t>
            </w:r>
          </w:p>
        </w:tc>
        <w:tc>
          <w:tcPr>
            <w:tcW w:w="1065"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rPr>
            </w:pPr>
          </w:p>
        </w:tc>
        <w:tc>
          <w:tcPr>
            <w:tcW w:w="1339"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rPr>
            </w:pPr>
          </w:p>
        </w:tc>
      </w:tr>
    </w:tbl>
    <w:p>
      <w:pPr>
        <w:spacing w:line="560" w:lineRule="exact"/>
        <w:jc w:val="center"/>
        <w:rPr>
          <w:rStyle w:val="22"/>
          <w:rFonts w:ascii="方正小标宋简体" w:eastAsia="方正小标宋简体" w:cs="方正小标宋简体" w:hAnsi="方正小标宋简体"/>
          <w:color w:val="auto"/>
          <w:sz w:val="44"/>
          <w:szCs w:val="44"/>
          <w:u w:val="none"/>
        </w:rPr>
      </w:pPr>
    </w:p>
    <w:p>
      <w:pPr>
        <w:spacing w:line="560" w:lineRule="exact"/>
        <w:jc w:val="left"/>
        <w:rPr>
          <w:rStyle w:val="22"/>
          <w:rFonts w:ascii="方正仿宋简体" w:eastAsia="方正仿宋简体" w:cs="方正仿宋简体" w:hAnsi="方正仿宋简体" w:hint="eastAsia"/>
          <w:color w:val="auto"/>
          <w:szCs w:val="21"/>
          <w:u w:val="none"/>
          <w:lang w:eastAsia="zh-CN"/>
        </w:rPr>
      </w:pPr>
    </w:p>
    <w:p>
      <w:pPr>
        <w:spacing w:line="560" w:lineRule="exact"/>
        <w:jc w:val="left"/>
        <w:rPr>
          <w:rStyle w:val="22"/>
          <w:rFonts w:ascii="方正仿宋简体" w:eastAsia="方正仿宋简体" w:cs="方正仿宋简体" w:hAnsi="方正仿宋简体" w:hint="eastAsia"/>
          <w:color w:val="auto"/>
          <w:szCs w:val="21"/>
          <w:u w:val="none"/>
          <w:lang w:eastAsia="zh-CN"/>
        </w:rPr>
      </w:pPr>
    </w:p>
    <w:p>
      <w:pPr>
        <w:spacing w:line="560" w:lineRule="exact"/>
        <w:jc w:val="left"/>
        <w:rPr>
          <w:rStyle w:val="22"/>
          <w:rFonts w:ascii="方正仿宋简体" w:eastAsia="方正仿宋简体" w:cs="方正仿宋简体" w:hAnsi="方正仿宋简体" w:hint="eastAsia"/>
          <w:color w:val="auto"/>
          <w:szCs w:val="21"/>
          <w:u w:val="none"/>
          <w:lang w:eastAsia="zh-CN"/>
        </w:rPr>
      </w:pPr>
    </w:p>
    <w:p>
      <w:pPr>
        <w:spacing w:line="560" w:lineRule="exact"/>
        <w:jc w:val="left"/>
        <w:rPr>
          <w:rStyle w:val="22"/>
          <w:rFonts w:ascii="方正仿宋简体" w:eastAsia="方正仿宋简体" w:cs="方正仿宋简体" w:hAnsi="方正仿宋简体" w:hint="eastAsia"/>
          <w:color w:val="auto"/>
          <w:szCs w:val="21"/>
          <w:u w:val="none"/>
          <w:lang w:eastAsia="zh-CN"/>
        </w:rPr>
      </w:pPr>
    </w:p>
    <w:p>
      <w:pPr>
        <w:spacing w:line="560" w:lineRule="exact"/>
        <w:jc w:val="left"/>
        <w:rPr>
          <w:rStyle w:val="22"/>
          <w:rFonts w:ascii="方正仿宋简体" w:eastAsia="方正仿宋简体" w:cs="方正仿宋简体" w:hAnsi="方正仿宋简体" w:hint="eastAsia"/>
          <w:color w:val="auto"/>
          <w:szCs w:val="21"/>
          <w:u w:val="none"/>
          <w:lang w:eastAsia="zh-CN"/>
        </w:rPr>
      </w:pPr>
    </w:p>
    <w:p>
      <w:pPr>
        <w:spacing w:line="560" w:lineRule="exact"/>
        <w:jc w:val="left"/>
        <w:rPr>
          <w:rStyle w:val="22"/>
          <w:rFonts w:ascii="方正仿宋简体" w:eastAsia="方正仿宋简体" w:cs="方正仿宋简体" w:hAnsi="方正仿宋简体" w:hint="eastAsia"/>
          <w:color w:val="auto"/>
          <w:szCs w:val="21"/>
          <w:u w:val="none"/>
          <w:lang w:eastAsia="zh-CN"/>
        </w:rPr>
      </w:pPr>
    </w:p>
    <w:p>
      <w:pPr>
        <w:spacing w:line="560" w:lineRule="exact"/>
        <w:jc w:val="left"/>
        <w:rPr>
          <w:rStyle w:val="22"/>
          <w:rFonts w:ascii="方正仿宋简体" w:eastAsia="方正仿宋简体" w:cs="方正仿宋简体" w:hAnsi="方正仿宋简体" w:hint="eastAsia"/>
          <w:color w:val="auto"/>
          <w:szCs w:val="21"/>
          <w:u w:val="none"/>
          <w:lang w:eastAsia="zh-CN"/>
        </w:rPr>
      </w:pPr>
    </w:p>
    <w:p>
      <w:pPr>
        <w:spacing w:line="560" w:lineRule="exact"/>
        <w:jc w:val="left"/>
        <w:rPr>
          <w:rStyle w:val="22"/>
          <w:rFonts w:ascii="方正仿宋简体" w:eastAsia="方正仿宋简体" w:cs="方正仿宋简体" w:hAnsi="方正仿宋简体" w:hint="eastAsia"/>
          <w:color w:val="auto"/>
          <w:szCs w:val="21"/>
          <w:u w:val="none"/>
          <w:lang w:eastAsia="zh-CN"/>
        </w:rPr>
      </w:pPr>
    </w:p>
    <w:p>
      <w:pPr>
        <w:spacing w:line="560" w:lineRule="exact"/>
        <w:jc w:val="left"/>
        <w:rPr>
          <w:rStyle w:val="22"/>
          <w:rFonts w:ascii="方正仿宋简体" w:eastAsia="方正仿宋简体" w:cs="方正仿宋简体" w:hAnsi="方正仿宋简体" w:hint="eastAsia"/>
          <w:color w:val="auto"/>
          <w:szCs w:val="21"/>
          <w:u w:val="none"/>
          <w:lang w:eastAsia="zh-CN"/>
        </w:rPr>
      </w:pPr>
    </w:p>
    <w:p>
      <w:pPr>
        <w:spacing w:line="560" w:lineRule="exact"/>
        <w:jc w:val="left"/>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eastAsia="zh-CN"/>
        </w:rPr>
        <w:t>附件</w:t>
      </w:r>
      <w:r>
        <w:rPr>
          <w:rStyle w:val="22"/>
          <w:rFonts w:ascii="方正仿宋简体" w:eastAsia="方正仿宋简体" w:cs="方正仿宋简体" w:hAnsi="方正仿宋简体" w:hint="eastAsia"/>
          <w:color w:val="auto"/>
          <w:szCs w:val="21"/>
          <w:u w:val="none"/>
          <w:lang w:val="en-US" w:eastAsia="zh-CN"/>
        </w:rPr>
        <w:t>1-5</w:t>
      </w:r>
    </w:p>
    <w:p>
      <w:pPr>
        <w:spacing w:line="560" w:lineRule="exact"/>
        <w:ind w:firstLineChars="800" w:firstLine="3520"/>
        <w:rPr>
          <w:rStyle w:val="22"/>
          <w:rFonts w:ascii="方正小标宋简体" w:eastAsia="方正小标宋简体" w:cs="方正小标宋简体" w:hAnsi="方正小标宋简体"/>
          <w:color w:val="auto"/>
          <w:sz w:val="44"/>
          <w:szCs w:val="44"/>
          <w:u w:val="none"/>
        </w:rPr>
      </w:pPr>
      <w:r>
        <w:rPr>
          <w:rStyle w:val="22"/>
          <w:rFonts w:ascii="方正小标宋简体" w:eastAsia="方正小标宋简体" w:cs="方正小标宋简体" w:hAnsi="方正小标宋简体" w:hint="eastAsia"/>
          <w:color w:val="auto"/>
          <w:sz w:val="44"/>
          <w:szCs w:val="44"/>
          <w:u w:val="none"/>
        </w:rPr>
        <w:t>单位预算一般公共预算财政拨款支出表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spacing w:line="560" w:lineRule="exact"/>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323001</w:t>
            </w:r>
            <w:r>
              <w:rPr>
                <w:rStyle w:val="22"/>
                <w:rFonts w:ascii="方正仿宋简体" w:eastAsia="方正仿宋简体" w:cs="方正仿宋简体" w:hAnsi="方正仿宋简体" w:hint="eastAsia"/>
                <w:color w:val="auto"/>
                <w:szCs w:val="21"/>
                <w:u w:val="none"/>
                <w:lang w:eastAsia="zh-CN"/>
              </w:rPr>
              <w:t>遵化市</w:t>
            </w:r>
            <w:r>
              <w:rPr>
                <w:rStyle w:val="22"/>
                <w:rFonts w:ascii="方正仿宋简体" w:eastAsia="方正仿宋简体" w:cs="方正仿宋简体" w:hAnsi="方正仿宋简体" w:hint="eastAsia"/>
                <w:color w:val="auto"/>
                <w:szCs w:val="21"/>
                <w:u w:val="none"/>
              </w:rPr>
              <w:t>人力资源和社会保障</w:t>
            </w:r>
            <w:r>
              <w:rPr>
                <w:rStyle w:val="22"/>
                <w:rFonts w:ascii="方正仿宋简体" w:eastAsia="方正仿宋简体" w:cs="方正仿宋简体" w:hAnsi="方正仿宋简体" w:hint="eastAsia"/>
                <w:color w:val="auto"/>
                <w:szCs w:val="21"/>
                <w:u w:val="none"/>
                <w:lang w:eastAsia="zh-CN"/>
              </w:rPr>
              <w:t>局</w:t>
            </w:r>
            <w:r>
              <w:rPr>
                <w:rStyle w:val="22"/>
                <w:rFonts w:ascii="方正仿宋简体" w:eastAsia="方正仿宋简体" w:cs="方正仿宋简体" w:hAnsi="方正仿宋简体" w:hint="eastAsia"/>
                <w:color w:val="auto"/>
                <w:szCs w:val="21"/>
                <w:u w:val="none"/>
              </w:rPr>
              <w:t>本级</w:t>
            </w:r>
          </w:p>
        </w:tc>
        <w:tc>
          <w:tcPr>
            <w:tcW w:w="2551" w:type="dxa"/>
            <w:tcBorders>
              <w:top w:val="single" w:sz="6" w:space="0" w:color="FFFFFF"/>
              <w:left w:val="single" w:sz="6" w:space="0" w:color="FFFFFF"/>
              <w:right w:val="single" w:sz="6" w:space="0" w:color="FFFFFF"/>
            </w:tcBorders>
            <w:vAlign w:val="center"/>
          </w:tcPr>
          <w:p>
            <w:pPr>
              <w:spacing w:line="560" w:lineRule="exact"/>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预算年度：</w:t>
            </w:r>
            <w:r>
              <w:rPr>
                <w:rStyle w:val="22"/>
                <w:rFonts w:ascii="方正仿宋简体" w:eastAsia="方正仿宋简体" w:cs="方正仿宋简体" w:hAnsi="方正仿宋简体"/>
                <w:color w:val="auto"/>
                <w:szCs w:val="21"/>
                <w:u w:val="none"/>
              </w:rPr>
              <w:t>2023</w:t>
            </w:r>
          </w:p>
        </w:tc>
        <w:tc>
          <w:tcPr>
            <w:tcW w:w="5102" w:type="dxa"/>
            <w:gridSpan w:val="2"/>
            <w:tcBorders>
              <w:top w:val="single" w:sz="6" w:space="0" w:color="FFFFFF"/>
              <w:left w:val="single" w:sz="6" w:space="0" w:color="FFFFFF"/>
              <w:right w:val="single" w:sz="6" w:space="0" w:color="FFFFFF"/>
            </w:tcBorders>
            <w:vAlign w:val="center"/>
          </w:tcPr>
          <w:p>
            <w:pPr>
              <w:spacing w:line="560" w:lineRule="exact"/>
              <w:ind w:firstLineChars="1600" w:firstLine="3360"/>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单位：万元</w:t>
            </w:r>
          </w:p>
        </w:tc>
      </w:tr>
      <w:tr>
        <w:trPr>
          <w:trHeight w:val="369"/>
          <w:tblHeader/>
        </w:trPr>
        <w:tc>
          <w:tcPr>
            <w:tcW w:w="850" w:type="dxa"/>
            <w:vMerge w:val="restart"/>
            <w:vAlign w:val="center"/>
          </w:tcPr>
          <w:p>
            <w:pPr>
              <w:spacing w:line="560" w:lineRule="exact"/>
              <w:jc w:val="center"/>
              <w:rPr>
                <w:rStyle w:val="22"/>
                <w:rFonts w:ascii="方正仿宋简体" w:eastAsia="方正仿宋简体" w:cs="方正仿宋简体" w:hAnsi="方正仿宋简体" w:hint="eastAsia"/>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序号</w:t>
            </w:r>
          </w:p>
        </w:tc>
        <w:tc>
          <w:tcPr>
            <w:tcW w:w="5726" w:type="dxa"/>
            <w:gridSpan w:val="2"/>
            <w:tcBorders>
              <w:left w:val="single" w:sz="6" w:space="0" w:color="000000"/>
            </w:tcBorders>
            <w:vAlign w:val="center"/>
          </w:tcPr>
          <w:p>
            <w:pPr>
              <w:spacing w:line="560" w:lineRule="exact"/>
              <w:jc w:val="center"/>
              <w:rPr>
                <w:rStyle w:val="22"/>
                <w:rFonts w:ascii="方正仿宋简体" w:eastAsia="方正仿宋简体" w:cs="方正仿宋简体" w:hAnsi="方正仿宋简体" w:hint="eastAsia"/>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功能分类科目</w:t>
            </w:r>
          </w:p>
        </w:tc>
        <w:tc>
          <w:tcPr>
            <w:tcW w:w="2551" w:type="dxa"/>
            <w:vMerge w:val="restart"/>
            <w:tcBorders>
              <w:left w:val="single" w:sz="6" w:space="0" w:color="000000"/>
            </w:tcBorders>
            <w:vAlign w:val="center"/>
          </w:tcPr>
          <w:p>
            <w:pPr>
              <w:spacing w:line="560" w:lineRule="exact"/>
              <w:jc w:val="center"/>
              <w:rPr>
                <w:rStyle w:val="22"/>
                <w:rFonts w:ascii="方正仿宋简体" w:eastAsia="方正仿宋简体" w:cs="方正仿宋简体" w:hAnsi="方正仿宋简体" w:hint="eastAsia"/>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合计</w:t>
            </w:r>
          </w:p>
        </w:tc>
        <w:tc>
          <w:tcPr>
            <w:tcW w:w="2551" w:type="dxa"/>
            <w:vMerge w:val="restart"/>
            <w:tcBorders>
              <w:left w:val="single" w:sz="6" w:space="0" w:color="000000"/>
            </w:tcBorders>
            <w:vAlign w:val="center"/>
          </w:tcPr>
          <w:p>
            <w:pPr>
              <w:spacing w:line="560" w:lineRule="exact"/>
              <w:jc w:val="center"/>
              <w:rPr>
                <w:rStyle w:val="22"/>
                <w:rFonts w:ascii="方正仿宋简体" w:eastAsia="方正仿宋简体" w:cs="方正仿宋简体" w:hAnsi="方正仿宋简体" w:hint="eastAsia"/>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基本支出</w:t>
            </w:r>
          </w:p>
        </w:tc>
        <w:tc>
          <w:tcPr>
            <w:tcW w:w="2551" w:type="dxa"/>
            <w:vMerge w:val="restart"/>
            <w:tcBorders>
              <w:left w:val="single" w:sz="6" w:space="0" w:color="000000"/>
            </w:tcBorders>
            <w:vAlign w:val="center"/>
          </w:tcPr>
          <w:p>
            <w:pPr>
              <w:spacing w:line="560" w:lineRule="exact"/>
              <w:jc w:val="center"/>
              <w:rPr>
                <w:rStyle w:val="22"/>
                <w:rFonts w:ascii="方正仿宋简体" w:eastAsia="方正仿宋简体" w:cs="方正仿宋简体" w:hAnsi="方正仿宋简体" w:hint="eastAsia"/>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项目支出</w:t>
            </w:r>
          </w:p>
        </w:tc>
      </w:tr>
      <w:tr>
        <w:trPr>
          <w:trHeight w:val="369"/>
          <w:tblHeader/>
        </w:trPr>
        <w:tc>
          <w:tcPr>
            <w:tcW w:w="850" w:type="dxa"/>
            <w:vMerge/>
          </w:tcPr>
          <w:p/>
        </w:tc>
        <w:tc>
          <w:tcPr>
            <w:tcW w:w="1191" w:type="dxa"/>
            <w:tcBorders>
              <w:left w:val="single" w:sz="6" w:space="0" w:color="000000"/>
            </w:tcBorders>
            <w:vAlign w:val="center"/>
          </w:tcPr>
          <w:p>
            <w:pPr>
              <w:spacing w:line="560" w:lineRule="exact"/>
              <w:jc w:val="center"/>
              <w:rPr>
                <w:rStyle w:val="22"/>
                <w:rFonts w:ascii="方正仿宋简体" w:eastAsia="方正仿宋简体" w:cs="方正仿宋简体" w:hAnsi="方正仿宋简体" w:hint="eastAsia"/>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科目编码</w:t>
            </w:r>
          </w:p>
        </w:tc>
        <w:tc>
          <w:tcPr>
            <w:tcW w:w="4535" w:type="dxa"/>
            <w:tcBorders>
              <w:left w:val="single" w:sz="6" w:space="0" w:color="000000"/>
            </w:tcBorders>
            <w:vAlign w:val="center"/>
          </w:tcPr>
          <w:p>
            <w:pPr>
              <w:spacing w:line="560" w:lineRule="exact"/>
              <w:jc w:val="center"/>
              <w:rPr>
                <w:rStyle w:val="22"/>
                <w:rFonts w:ascii="方正仿宋简体" w:eastAsia="方正仿宋简体" w:cs="方正仿宋简体" w:hAnsi="方正仿宋简体" w:hint="eastAsia"/>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科目名称</w:t>
            </w:r>
          </w:p>
        </w:tc>
        <w:tc>
          <w:tcPr>
            <w:tcW w:w="2551" w:type="dxa"/>
            <w:vMerge/>
            <w:tcBorders>
              <w:left w:val="single" w:sz="6" w:space="0" w:color="000000"/>
            </w:tcBorders>
          </w:tcPr>
          <w:p/>
        </w:tc>
        <w:tc>
          <w:tcPr>
            <w:tcW w:w="2551" w:type="dxa"/>
            <w:vMerge/>
            <w:tcBorders>
              <w:left w:val="single" w:sz="6" w:space="0" w:color="000000"/>
            </w:tcBorders>
          </w:tcPr>
          <w:p/>
        </w:tc>
        <w:tc>
          <w:tcPr>
            <w:tcW w:w="2551" w:type="dxa"/>
            <w:vMerge/>
            <w:tcBorders>
              <w:left w:val="single" w:sz="6" w:space="0" w:color="000000"/>
            </w:tcBorders>
          </w:tcPr>
          <w:p/>
        </w:tc>
      </w:tr>
      <w:tr>
        <w:trPr>
          <w:trHeight w:val="369"/>
          <w:tblHeader/>
        </w:trPr>
        <w:tc>
          <w:tcPr>
            <w:tcW w:w="850" w:type="dxa"/>
            <w:vAlign w:val="center"/>
          </w:tcPr>
          <w:p>
            <w:pPr>
              <w:spacing w:line="560" w:lineRule="exact"/>
              <w:jc w:val="center"/>
              <w:rPr>
                <w:rStyle w:val="22"/>
                <w:rFonts w:ascii="方正仿宋简体" w:eastAsia="方正仿宋简体" w:cs="方正仿宋简体" w:hAnsi="方正仿宋简体" w:hint="eastAsia"/>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栏次</w:t>
            </w:r>
          </w:p>
        </w:tc>
        <w:tc>
          <w:tcPr>
            <w:tcW w:w="1191" w:type="dxa"/>
            <w:tcBorders>
              <w:left w:val="single" w:sz="6" w:space="0" w:color="000000"/>
            </w:tcBorders>
            <w:vAlign w:val="center"/>
          </w:tcPr>
          <w:p>
            <w:pPr>
              <w:spacing w:line="560" w:lineRule="exact"/>
              <w:jc w:val="center"/>
              <w:rPr>
                <w:rStyle w:val="22"/>
                <w:rFonts w:ascii="方正仿宋简体" w:eastAsia="方正仿宋简体" w:cs="方正仿宋简体" w:hAnsi="方正仿宋简体" w:hint="eastAsia"/>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1</w:t>
            </w:r>
          </w:p>
        </w:tc>
        <w:tc>
          <w:tcPr>
            <w:tcW w:w="4535" w:type="dxa"/>
            <w:tcBorders>
              <w:left w:val="single" w:sz="6" w:space="0" w:color="000000"/>
            </w:tcBorders>
            <w:vAlign w:val="center"/>
          </w:tcPr>
          <w:p>
            <w:pPr>
              <w:spacing w:line="560" w:lineRule="exact"/>
              <w:jc w:val="center"/>
              <w:rPr>
                <w:rStyle w:val="22"/>
                <w:rFonts w:ascii="方正仿宋简体" w:eastAsia="方正仿宋简体" w:cs="方正仿宋简体" w:hAnsi="方正仿宋简体" w:hint="eastAsia"/>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2</w:t>
            </w:r>
          </w:p>
        </w:tc>
        <w:tc>
          <w:tcPr>
            <w:tcW w:w="2551" w:type="dxa"/>
            <w:tcBorders>
              <w:left w:val="single" w:sz="6" w:space="0" w:color="000000"/>
            </w:tcBorders>
            <w:vAlign w:val="center"/>
          </w:tcPr>
          <w:p>
            <w:pPr>
              <w:spacing w:line="560" w:lineRule="exact"/>
              <w:jc w:val="center"/>
              <w:rPr>
                <w:rStyle w:val="22"/>
                <w:rFonts w:ascii="方正仿宋简体" w:eastAsia="方正仿宋简体" w:cs="方正仿宋简体" w:hAnsi="方正仿宋简体" w:hint="eastAsia"/>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3</w:t>
            </w:r>
          </w:p>
        </w:tc>
        <w:tc>
          <w:tcPr>
            <w:tcW w:w="2551" w:type="dxa"/>
            <w:tcBorders>
              <w:left w:val="single" w:sz="6" w:space="0" w:color="000000"/>
            </w:tcBorders>
            <w:vAlign w:val="center"/>
          </w:tcPr>
          <w:p>
            <w:pPr>
              <w:spacing w:line="560" w:lineRule="exact"/>
              <w:jc w:val="center"/>
              <w:rPr>
                <w:rStyle w:val="22"/>
                <w:rFonts w:ascii="方正仿宋简体" w:eastAsia="方正仿宋简体" w:cs="方正仿宋简体" w:hAnsi="方正仿宋简体" w:hint="eastAsia"/>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4</w:t>
            </w:r>
          </w:p>
        </w:tc>
        <w:tc>
          <w:tcPr>
            <w:tcW w:w="2551" w:type="dxa"/>
            <w:tcBorders>
              <w:left w:val="single" w:sz="6" w:space="0" w:color="000000"/>
            </w:tcBorders>
            <w:vAlign w:val="center"/>
          </w:tcPr>
          <w:p>
            <w:pPr>
              <w:spacing w:line="560" w:lineRule="exact"/>
              <w:jc w:val="center"/>
              <w:rPr>
                <w:rStyle w:val="22"/>
                <w:rFonts w:ascii="方正仿宋简体" w:eastAsia="方正仿宋简体" w:cs="方正仿宋简体" w:hAnsi="方正仿宋简体" w:hint="eastAsia"/>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5</w:t>
            </w:r>
          </w:p>
        </w:tc>
      </w:tr>
      <w:tr>
        <w:trPr>
          <w:trHeight w:val="369"/>
        </w:trPr>
        <w:tc>
          <w:tcPr>
            <w:tcW w:w="850" w:type="dxa"/>
            <w:vAlign w:val="center"/>
          </w:tcPr>
          <w:p>
            <w:pPr>
              <w:spacing w:line="560" w:lineRule="exact"/>
              <w:jc w:val="center"/>
              <w:rPr>
                <w:rStyle w:val="22"/>
                <w:rFonts w:ascii="方正仿宋简体" w:eastAsia="方正仿宋简体" w:cs="方正仿宋简体" w:hAnsi="方正仿宋简体" w:hint="eastAsia"/>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1</w:t>
            </w:r>
          </w:p>
        </w:tc>
        <w:tc>
          <w:tcPr>
            <w:tcW w:w="1191" w:type="dxa"/>
            <w:tcBorders>
              <w:left w:val="single" w:sz="6" w:space="0" w:color="000000"/>
            </w:tcBorders>
            <w:vAlign w:val="center"/>
          </w:tcPr>
          <w:p>
            <w:pPr>
              <w:spacing w:line="560" w:lineRule="exact"/>
              <w:jc w:val="center"/>
              <w:rPr>
                <w:rStyle w:val="22"/>
                <w:rFonts w:ascii="方正仿宋简体" w:eastAsia="方正仿宋简体" w:cs="方正仿宋简体" w:hAnsi="方正仿宋简体" w:hint="eastAsia"/>
                <w:color w:val="auto"/>
                <w:szCs w:val="21"/>
                <w:u w:val="none"/>
                <w:lang w:val="en-US" w:eastAsia="zh-CN"/>
              </w:rPr>
            </w:pPr>
          </w:p>
        </w:tc>
        <w:tc>
          <w:tcPr>
            <w:tcW w:w="4535" w:type="dxa"/>
            <w:tcBorders>
              <w:left w:val="single" w:sz="6" w:space="0" w:color="000000"/>
            </w:tcBorders>
            <w:vAlign w:val="center"/>
          </w:tcPr>
          <w:p>
            <w:pPr>
              <w:spacing w:line="560" w:lineRule="exact"/>
              <w:jc w:val="center"/>
              <w:rPr>
                <w:rStyle w:val="22"/>
                <w:rFonts w:ascii="方正仿宋简体" w:eastAsia="方正仿宋简体" w:cs="方正仿宋简体" w:hAnsi="方正仿宋简体" w:hint="eastAsia"/>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合计</w:t>
            </w:r>
          </w:p>
        </w:tc>
        <w:tc>
          <w:tcPr>
            <w:tcW w:w="2551" w:type="dxa"/>
            <w:tcBorders>
              <w:left w:val="single" w:sz="6"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1583.52</w:t>
            </w:r>
          </w:p>
        </w:tc>
        <w:tc>
          <w:tcPr>
            <w:tcW w:w="2551" w:type="dxa"/>
            <w:tcBorders>
              <w:left w:val="single" w:sz="6"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1455.52</w:t>
            </w:r>
          </w:p>
        </w:tc>
        <w:tc>
          <w:tcPr>
            <w:tcW w:w="2551" w:type="dxa"/>
            <w:tcBorders>
              <w:left w:val="single" w:sz="6"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128.00</w:t>
            </w:r>
          </w:p>
        </w:tc>
      </w:tr>
      <w:tr>
        <w:trPr>
          <w:trHeight w:val="369"/>
        </w:trPr>
        <w:tc>
          <w:tcPr>
            <w:tcW w:w="850" w:type="dxa"/>
            <w:vAlign w:val="center"/>
          </w:tcPr>
          <w:p>
            <w:pPr>
              <w:spacing w:line="560" w:lineRule="exact"/>
              <w:jc w:val="center"/>
              <w:rPr>
                <w:rStyle w:val="22"/>
                <w:rFonts w:ascii="方正仿宋简体" w:eastAsia="方正仿宋简体" w:cs="方正仿宋简体" w:hAnsi="方正仿宋简体" w:hint="eastAsia"/>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2</w:t>
            </w:r>
          </w:p>
        </w:tc>
        <w:tc>
          <w:tcPr>
            <w:tcW w:w="1191" w:type="dxa"/>
            <w:tcBorders>
              <w:left w:val="single" w:sz="6"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208</w:t>
            </w:r>
          </w:p>
        </w:tc>
        <w:tc>
          <w:tcPr>
            <w:tcW w:w="4535" w:type="dxa"/>
            <w:tcBorders>
              <w:left w:val="single" w:sz="6" w:space="0" w:color="000000"/>
            </w:tcBorders>
            <w:vAlign w:val="center"/>
          </w:tcPr>
          <w:p>
            <w:pPr>
              <w:spacing w:line="560" w:lineRule="exact"/>
              <w:jc w:val="left"/>
              <w:rPr>
                <w:rStyle w:val="22"/>
                <w:rFonts w:ascii="方正仿宋简体" w:eastAsia="方正仿宋简体" w:cs="方正仿宋简体" w:hAnsi="方正仿宋简体" w:hint="eastAsia"/>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社会保障和就业支出</w:t>
            </w:r>
          </w:p>
        </w:tc>
        <w:tc>
          <w:tcPr>
            <w:tcW w:w="2551" w:type="dxa"/>
            <w:tcBorders>
              <w:left w:val="single" w:sz="6"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1342.23</w:t>
            </w:r>
          </w:p>
        </w:tc>
        <w:tc>
          <w:tcPr>
            <w:tcW w:w="2551" w:type="dxa"/>
            <w:tcBorders>
              <w:left w:val="single" w:sz="6"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1214.23</w:t>
            </w:r>
          </w:p>
        </w:tc>
        <w:tc>
          <w:tcPr>
            <w:tcW w:w="2551" w:type="dxa"/>
            <w:tcBorders>
              <w:left w:val="single" w:sz="6"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128.00</w:t>
            </w:r>
          </w:p>
        </w:tc>
      </w:tr>
      <w:tr>
        <w:trPr>
          <w:trHeight w:val="369"/>
        </w:trPr>
        <w:tc>
          <w:tcPr>
            <w:tcW w:w="850" w:type="dxa"/>
            <w:vAlign w:val="center"/>
          </w:tcPr>
          <w:p>
            <w:pPr>
              <w:spacing w:line="560" w:lineRule="exact"/>
              <w:jc w:val="center"/>
              <w:rPr>
                <w:rStyle w:val="22"/>
                <w:rFonts w:ascii="方正仿宋简体" w:eastAsia="方正仿宋简体" w:cs="方正仿宋简体" w:hAnsi="方正仿宋简体" w:hint="eastAsia"/>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3</w:t>
            </w:r>
          </w:p>
        </w:tc>
        <w:tc>
          <w:tcPr>
            <w:tcW w:w="1191" w:type="dxa"/>
            <w:tcBorders>
              <w:left w:val="single" w:sz="6"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20801</w:t>
            </w:r>
          </w:p>
        </w:tc>
        <w:tc>
          <w:tcPr>
            <w:tcW w:w="4535" w:type="dxa"/>
            <w:tcBorders>
              <w:left w:val="single" w:sz="6" w:space="0" w:color="000000"/>
            </w:tcBorders>
            <w:vAlign w:val="center"/>
          </w:tcPr>
          <w:p>
            <w:pPr>
              <w:spacing w:line="560" w:lineRule="exact"/>
              <w:jc w:val="left"/>
              <w:rPr>
                <w:rStyle w:val="22"/>
                <w:rFonts w:ascii="方正仿宋简体" w:eastAsia="方正仿宋简体" w:cs="方正仿宋简体" w:hAnsi="方正仿宋简体" w:hint="eastAsia"/>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人力资源和社会保障管理事务</w:t>
            </w:r>
          </w:p>
        </w:tc>
        <w:tc>
          <w:tcPr>
            <w:tcW w:w="2551" w:type="dxa"/>
            <w:tcBorders>
              <w:left w:val="single" w:sz="6"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1180.89</w:t>
            </w:r>
          </w:p>
        </w:tc>
        <w:tc>
          <w:tcPr>
            <w:tcW w:w="2551" w:type="dxa"/>
            <w:tcBorders>
              <w:left w:val="single" w:sz="6"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1052.89</w:t>
            </w:r>
          </w:p>
        </w:tc>
        <w:tc>
          <w:tcPr>
            <w:tcW w:w="2551" w:type="dxa"/>
            <w:tcBorders>
              <w:left w:val="single" w:sz="6"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128.00</w:t>
            </w:r>
          </w:p>
        </w:tc>
      </w:tr>
      <w:tr>
        <w:trPr>
          <w:trHeight w:val="369"/>
        </w:trPr>
        <w:tc>
          <w:tcPr>
            <w:tcW w:w="850" w:type="dxa"/>
            <w:vAlign w:val="center"/>
          </w:tcPr>
          <w:p>
            <w:pPr>
              <w:spacing w:line="560" w:lineRule="exact"/>
              <w:jc w:val="center"/>
              <w:rPr>
                <w:rStyle w:val="22"/>
                <w:rFonts w:ascii="方正仿宋简体" w:eastAsia="方正仿宋简体" w:cs="方正仿宋简体" w:hAnsi="方正仿宋简体" w:hint="eastAsia"/>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4</w:t>
            </w:r>
          </w:p>
        </w:tc>
        <w:tc>
          <w:tcPr>
            <w:tcW w:w="1191" w:type="dxa"/>
            <w:tcBorders>
              <w:left w:val="single" w:sz="6"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2080101</w:t>
            </w:r>
          </w:p>
        </w:tc>
        <w:tc>
          <w:tcPr>
            <w:tcW w:w="4535" w:type="dxa"/>
            <w:tcBorders>
              <w:left w:val="single" w:sz="6" w:space="0" w:color="000000"/>
            </w:tcBorders>
            <w:vAlign w:val="center"/>
          </w:tcPr>
          <w:p>
            <w:pPr>
              <w:spacing w:line="560" w:lineRule="exact"/>
              <w:jc w:val="left"/>
              <w:rPr>
                <w:rStyle w:val="22"/>
                <w:rFonts w:ascii="方正仿宋简体" w:eastAsia="方正仿宋简体" w:cs="方正仿宋简体" w:hAnsi="方正仿宋简体" w:hint="eastAsia"/>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行政运行</w:t>
            </w:r>
          </w:p>
        </w:tc>
        <w:tc>
          <w:tcPr>
            <w:tcW w:w="2551" w:type="dxa"/>
            <w:tcBorders>
              <w:left w:val="single" w:sz="6"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1052.89</w:t>
            </w:r>
          </w:p>
        </w:tc>
        <w:tc>
          <w:tcPr>
            <w:tcW w:w="2551" w:type="dxa"/>
            <w:tcBorders>
              <w:left w:val="single" w:sz="6"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1052.89</w:t>
            </w:r>
          </w:p>
        </w:tc>
        <w:tc>
          <w:tcPr>
            <w:tcW w:w="2551" w:type="dxa"/>
            <w:tcBorders>
              <w:left w:val="single" w:sz="6" w:space="0" w:color="000000"/>
            </w:tcBorders>
            <w:vAlign w:val="center"/>
          </w:tcPr>
          <w:p>
            <w:pPr>
              <w:spacing w:line="560" w:lineRule="exact"/>
              <w:jc w:val="center"/>
              <w:rPr>
                <w:rStyle w:val="22"/>
                <w:rFonts w:ascii="方正仿宋简体" w:eastAsia="方正仿宋简体" w:cs="方正仿宋简体" w:hAnsi="方正仿宋简体" w:hint="eastAsia"/>
                <w:color w:val="auto"/>
                <w:szCs w:val="21"/>
                <w:u w:val="none"/>
                <w:lang w:val="en-US" w:eastAsia="zh-CN"/>
              </w:rPr>
            </w:pPr>
          </w:p>
        </w:tc>
      </w:tr>
      <w:tr>
        <w:trPr>
          <w:trHeight w:val="369"/>
        </w:trPr>
        <w:tc>
          <w:tcPr>
            <w:tcW w:w="850" w:type="dxa"/>
            <w:vAlign w:val="center"/>
          </w:tcPr>
          <w:p>
            <w:pPr>
              <w:spacing w:line="560" w:lineRule="exact"/>
              <w:jc w:val="center"/>
              <w:rPr>
                <w:rStyle w:val="22"/>
                <w:rFonts w:ascii="方正仿宋简体" w:eastAsia="方正仿宋简体" w:cs="方正仿宋简体" w:hAnsi="方正仿宋简体" w:hint="eastAsia"/>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5</w:t>
            </w:r>
          </w:p>
        </w:tc>
        <w:tc>
          <w:tcPr>
            <w:tcW w:w="1191" w:type="dxa"/>
            <w:tcBorders>
              <w:left w:val="single" w:sz="6"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2080102</w:t>
            </w:r>
          </w:p>
        </w:tc>
        <w:tc>
          <w:tcPr>
            <w:tcW w:w="4535" w:type="dxa"/>
            <w:tcBorders>
              <w:left w:val="single" w:sz="6" w:space="0" w:color="000000"/>
            </w:tcBorders>
            <w:vAlign w:val="center"/>
          </w:tcPr>
          <w:p>
            <w:pPr>
              <w:spacing w:line="560" w:lineRule="exact"/>
              <w:jc w:val="left"/>
              <w:rPr>
                <w:rStyle w:val="22"/>
                <w:rFonts w:ascii="方正仿宋简体" w:eastAsia="方正仿宋简体" w:cs="方正仿宋简体" w:hAnsi="方正仿宋简体" w:hint="eastAsia"/>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一般行政管理事务</w:t>
            </w:r>
          </w:p>
        </w:tc>
        <w:tc>
          <w:tcPr>
            <w:tcW w:w="2551" w:type="dxa"/>
            <w:tcBorders>
              <w:left w:val="single" w:sz="6"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109.00</w:t>
            </w:r>
          </w:p>
        </w:tc>
        <w:tc>
          <w:tcPr>
            <w:tcW w:w="2551" w:type="dxa"/>
            <w:tcBorders>
              <w:left w:val="single" w:sz="6" w:space="0" w:color="000000"/>
            </w:tcBorders>
            <w:vAlign w:val="center"/>
          </w:tcPr>
          <w:p>
            <w:pPr>
              <w:spacing w:line="560" w:lineRule="exact"/>
              <w:jc w:val="center"/>
              <w:rPr>
                <w:rStyle w:val="22"/>
                <w:rFonts w:ascii="方正仿宋简体" w:eastAsia="方正仿宋简体" w:cs="方正仿宋简体" w:hAnsi="方正仿宋简体" w:hint="eastAsia"/>
                <w:color w:val="auto"/>
                <w:szCs w:val="21"/>
                <w:u w:val="none"/>
                <w:lang w:val="en-US" w:eastAsia="zh-CN"/>
              </w:rPr>
            </w:pPr>
          </w:p>
        </w:tc>
        <w:tc>
          <w:tcPr>
            <w:tcW w:w="2551" w:type="dxa"/>
            <w:tcBorders>
              <w:left w:val="single" w:sz="6"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109.00</w:t>
            </w:r>
          </w:p>
        </w:tc>
      </w:tr>
      <w:tr>
        <w:trPr>
          <w:trHeight w:val="369"/>
        </w:trPr>
        <w:tc>
          <w:tcPr>
            <w:tcW w:w="850" w:type="dxa"/>
            <w:vAlign w:val="center"/>
          </w:tcPr>
          <w:p>
            <w:pPr>
              <w:spacing w:line="560" w:lineRule="exact"/>
              <w:jc w:val="center"/>
              <w:rPr>
                <w:rStyle w:val="22"/>
                <w:rFonts w:ascii="方正仿宋简体" w:eastAsia="方正仿宋简体" w:cs="方正仿宋简体" w:hAnsi="方正仿宋简体" w:hint="eastAsia"/>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6</w:t>
            </w:r>
          </w:p>
        </w:tc>
        <w:tc>
          <w:tcPr>
            <w:tcW w:w="1191" w:type="dxa"/>
            <w:tcBorders>
              <w:left w:val="single" w:sz="6"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2080199</w:t>
            </w:r>
          </w:p>
        </w:tc>
        <w:tc>
          <w:tcPr>
            <w:tcW w:w="4535" w:type="dxa"/>
            <w:tcBorders>
              <w:left w:val="single" w:sz="6" w:space="0" w:color="000000"/>
            </w:tcBorders>
            <w:vAlign w:val="center"/>
          </w:tcPr>
          <w:p>
            <w:pPr>
              <w:spacing w:line="560" w:lineRule="exact"/>
              <w:jc w:val="left"/>
              <w:rPr>
                <w:rStyle w:val="22"/>
                <w:rFonts w:ascii="方正仿宋简体" w:eastAsia="方正仿宋简体" w:cs="方正仿宋简体" w:hAnsi="方正仿宋简体" w:hint="eastAsia"/>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其他人力资源和社会保障管理事务支出</w:t>
            </w:r>
          </w:p>
        </w:tc>
        <w:tc>
          <w:tcPr>
            <w:tcW w:w="2551" w:type="dxa"/>
            <w:tcBorders>
              <w:left w:val="single" w:sz="6"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19.00</w:t>
            </w:r>
          </w:p>
        </w:tc>
        <w:tc>
          <w:tcPr>
            <w:tcW w:w="2551" w:type="dxa"/>
            <w:tcBorders>
              <w:left w:val="single" w:sz="6" w:space="0" w:color="000000"/>
            </w:tcBorders>
            <w:vAlign w:val="center"/>
          </w:tcPr>
          <w:p>
            <w:pPr>
              <w:spacing w:line="560" w:lineRule="exact"/>
              <w:jc w:val="center"/>
              <w:rPr>
                <w:rStyle w:val="22"/>
                <w:rFonts w:ascii="方正仿宋简体" w:eastAsia="方正仿宋简体" w:cs="方正仿宋简体" w:hAnsi="方正仿宋简体" w:hint="eastAsia"/>
                <w:color w:val="auto"/>
                <w:szCs w:val="21"/>
                <w:u w:val="none"/>
                <w:lang w:val="en-US" w:eastAsia="zh-CN"/>
              </w:rPr>
            </w:pPr>
          </w:p>
        </w:tc>
        <w:tc>
          <w:tcPr>
            <w:tcW w:w="2551" w:type="dxa"/>
            <w:tcBorders>
              <w:left w:val="single" w:sz="6"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19.00</w:t>
            </w:r>
          </w:p>
        </w:tc>
      </w:tr>
      <w:tr>
        <w:trPr>
          <w:trHeight w:val="369"/>
        </w:trPr>
        <w:tc>
          <w:tcPr>
            <w:tcW w:w="850" w:type="dxa"/>
            <w:vAlign w:val="center"/>
          </w:tcPr>
          <w:p>
            <w:pPr>
              <w:spacing w:line="560" w:lineRule="exact"/>
              <w:jc w:val="center"/>
              <w:rPr>
                <w:rStyle w:val="22"/>
                <w:rFonts w:ascii="方正仿宋简体" w:eastAsia="方正仿宋简体" w:cs="方正仿宋简体" w:hAnsi="方正仿宋简体" w:hint="eastAsia"/>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7</w:t>
            </w:r>
          </w:p>
        </w:tc>
        <w:tc>
          <w:tcPr>
            <w:tcW w:w="1191" w:type="dxa"/>
            <w:tcBorders>
              <w:left w:val="single" w:sz="6"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20805</w:t>
            </w:r>
          </w:p>
        </w:tc>
        <w:tc>
          <w:tcPr>
            <w:tcW w:w="4535" w:type="dxa"/>
            <w:tcBorders>
              <w:left w:val="single" w:sz="6" w:space="0" w:color="000000"/>
            </w:tcBorders>
            <w:vAlign w:val="center"/>
          </w:tcPr>
          <w:p>
            <w:pPr>
              <w:spacing w:line="560" w:lineRule="exact"/>
              <w:jc w:val="left"/>
              <w:rPr>
                <w:rStyle w:val="22"/>
                <w:rFonts w:ascii="方正仿宋简体" w:eastAsia="方正仿宋简体" w:cs="方正仿宋简体" w:hAnsi="方正仿宋简体" w:hint="eastAsia"/>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行政事业单位养老支出</w:t>
            </w:r>
          </w:p>
        </w:tc>
        <w:tc>
          <w:tcPr>
            <w:tcW w:w="2551" w:type="dxa"/>
            <w:tcBorders>
              <w:left w:val="single" w:sz="6"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161.34</w:t>
            </w:r>
          </w:p>
        </w:tc>
        <w:tc>
          <w:tcPr>
            <w:tcW w:w="2551" w:type="dxa"/>
            <w:tcBorders>
              <w:left w:val="single" w:sz="6"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161.34</w:t>
            </w:r>
          </w:p>
        </w:tc>
        <w:tc>
          <w:tcPr>
            <w:tcW w:w="2551" w:type="dxa"/>
            <w:tcBorders>
              <w:left w:val="single" w:sz="6" w:space="0" w:color="000000"/>
            </w:tcBorders>
            <w:vAlign w:val="center"/>
          </w:tcPr>
          <w:p>
            <w:pPr>
              <w:spacing w:line="560" w:lineRule="exact"/>
              <w:jc w:val="center"/>
              <w:rPr>
                <w:rStyle w:val="22"/>
                <w:rFonts w:ascii="方正仿宋简体" w:eastAsia="方正仿宋简体" w:cs="方正仿宋简体" w:hAnsi="方正仿宋简体" w:hint="eastAsia"/>
                <w:color w:val="auto"/>
                <w:szCs w:val="21"/>
                <w:u w:val="none"/>
                <w:lang w:val="en-US" w:eastAsia="zh-CN"/>
              </w:rPr>
            </w:pPr>
          </w:p>
        </w:tc>
      </w:tr>
      <w:tr>
        <w:trPr>
          <w:trHeight w:val="369"/>
        </w:trPr>
        <w:tc>
          <w:tcPr>
            <w:tcW w:w="850" w:type="dxa"/>
            <w:vAlign w:val="center"/>
          </w:tcPr>
          <w:p>
            <w:pPr>
              <w:spacing w:line="560" w:lineRule="exact"/>
              <w:jc w:val="center"/>
              <w:rPr>
                <w:rStyle w:val="22"/>
                <w:rFonts w:ascii="方正仿宋简体" w:eastAsia="方正仿宋简体" w:cs="方正仿宋简体" w:hAnsi="方正仿宋简体" w:hint="eastAsia"/>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8</w:t>
            </w:r>
          </w:p>
        </w:tc>
        <w:tc>
          <w:tcPr>
            <w:tcW w:w="1191" w:type="dxa"/>
            <w:tcBorders>
              <w:left w:val="single" w:sz="6"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2080505</w:t>
            </w:r>
          </w:p>
        </w:tc>
        <w:tc>
          <w:tcPr>
            <w:tcW w:w="4535" w:type="dxa"/>
            <w:tcBorders>
              <w:left w:val="single" w:sz="6" w:space="0" w:color="000000"/>
            </w:tcBorders>
            <w:vAlign w:val="center"/>
          </w:tcPr>
          <w:p>
            <w:pPr>
              <w:spacing w:line="560" w:lineRule="exact"/>
              <w:jc w:val="left"/>
              <w:rPr>
                <w:rStyle w:val="22"/>
                <w:rFonts w:ascii="方正仿宋简体" w:eastAsia="方正仿宋简体" w:cs="方正仿宋简体" w:hAnsi="方正仿宋简体" w:hint="eastAsia"/>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机关事业单位养老保险缴费支出</w:t>
            </w:r>
          </w:p>
        </w:tc>
        <w:tc>
          <w:tcPr>
            <w:tcW w:w="2551" w:type="dxa"/>
            <w:tcBorders>
              <w:left w:val="single" w:sz="6"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135.24</w:t>
            </w:r>
          </w:p>
        </w:tc>
        <w:tc>
          <w:tcPr>
            <w:tcW w:w="2551" w:type="dxa"/>
            <w:tcBorders>
              <w:left w:val="single" w:sz="6"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135.24</w:t>
            </w:r>
          </w:p>
        </w:tc>
        <w:tc>
          <w:tcPr>
            <w:tcW w:w="2551" w:type="dxa"/>
            <w:tcBorders>
              <w:left w:val="single" w:sz="6" w:space="0" w:color="000000"/>
            </w:tcBorders>
            <w:vAlign w:val="center"/>
          </w:tcPr>
          <w:p>
            <w:pPr>
              <w:spacing w:line="560" w:lineRule="exact"/>
              <w:jc w:val="center"/>
              <w:rPr>
                <w:rStyle w:val="22"/>
                <w:rFonts w:ascii="方正仿宋简体" w:eastAsia="方正仿宋简体" w:cs="方正仿宋简体" w:hAnsi="方正仿宋简体" w:hint="eastAsia"/>
                <w:color w:val="auto"/>
                <w:szCs w:val="21"/>
                <w:u w:val="none"/>
                <w:lang w:val="en-US" w:eastAsia="zh-CN"/>
              </w:rPr>
            </w:pPr>
          </w:p>
        </w:tc>
      </w:tr>
      <w:tr>
        <w:trPr>
          <w:trHeight w:val="369"/>
        </w:trPr>
        <w:tc>
          <w:tcPr>
            <w:tcW w:w="850" w:type="dxa"/>
            <w:vAlign w:val="center"/>
          </w:tcPr>
          <w:p>
            <w:pPr>
              <w:spacing w:line="560" w:lineRule="exact"/>
              <w:jc w:val="center"/>
              <w:rPr>
                <w:rStyle w:val="22"/>
                <w:rFonts w:ascii="方正仿宋简体" w:eastAsia="方正仿宋简体" w:cs="方正仿宋简体" w:hAnsi="方正仿宋简体" w:hint="eastAsia"/>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9</w:t>
            </w:r>
          </w:p>
        </w:tc>
        <w:tc>
          <w:tcPr>
            <w:tcW w:w="1191" w:type="dxa"/>
            <w:tcBorders>
              <w:left w:val="single" w:sz="6"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2080506</w:t>
            </w:r>
          </w:p>
        </w:tc>
        <w:tc>
          <w:tcPr>
            <w:tcW w:w="4535" w:type="dxa"/>
            <w:tcBorders>
              <w:left w:val="single" w:sz="6" w:space="0" w:color="000000"/>
            </w:tcBorders>
            <w:vAlign w:val="center"/>
          </w:tcPr>
          <w:p>
            <w:pPr>
              <w:spacing w:line="560" w:lineRule="exact"/>
              <w:jc w:val="left"/>
              <w:rPr>
                <w:rStyle w:val="22"/>
                <w:rFonts w:ascii="方正仿宋简体" w:eastAsia="方正仿宋简体" w:cs="方正仿宋简体" w:hAnsi="方正仿宋简体" w:hint="eastAsia"/>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机关事业单位职业年金缴费支出</w:t>
            </w:r>
          </w:p>
        </w:tc>
        <w:tc>
          <w:tcPr>
            <w:tcW w:w="2551" w:type="dxa"/>
            <w:tcBorders>
              <w:left w:val="single" w:sz="6"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26.10</w:t>
            </w:r>
          </w:p>
        </w:tc>
        <w:tc>
          <w:tcPr>
            <w:tcW w:w="2551" w:type="dxa"/>
            <w:tcBorders>
              <w:left w:val="single" w:sz="6"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26.10</w:t>
            </w:r>
          </w:p>
        </w:tc>
        <w:tc>
          <w:tcPr>
            <w:tcW w:w="2551" w:type="dxa"/>
            <w:tcBorders>
              <w:left w:val="single" w:sz="6" w:space="0" w:color="000000"/>
            </w:tcBorders>
            <w:vAlign w:val="center"/>
          </w:tcPr>
          <w:p>
            <w:pPr>
              <w:spacing w:line="560" w:lineRule="exact"/>
              <w:jc w:val="center"/>
              <w:rPr>
                <w:rStyle w:val="22"/>
                <w:rFonts w:ascii="方正仿宋简体" w:eastAsia="方正仿宋简体" w:cs="方正仿宋简体" w:hAnsi="方正仿宋简体" w:hint="eastAsia"/>
                <w:color w:val="auto"/>
                <w:szCs w:val="21"/>
                <w:u w:val="none"/>
                <w:lang w:val="en-US" w:eastAsia="zh-CN"/>
              </w:rPr>
            </w:pPr>
          </w:p>
        </w:tc>
      </w:tr>
      <w:tr>
        <w:trPr>
          <w:trHeight w:val="369"/>
        </w:trPr>
        <w:tc>
          <w:tcPr>
            <w:tcW w:w="850" w:type="dxa"/>
            <w:vAlign w:val="center"/>
          </w:tcPr>
          <w:p>
            <w:pPr>
              <w:spacing w:line="560" w:lineRule="exact"/>
              <w:jc w:val="center"/>
              <w:rPr>
                <w:rStyle w:val="22"/>
                <w:rFonts w:ascii="方正仿宋简体" w:eastAsia="方正仿宋简体" w:cs="方正仿宋简体" w:hAnsi="方正仿宋简体" w:hint="eastAsia"/>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10</w:t>
            </w:r>
          </w:p>
        </w:tc>
        <w:tc>
          <w:tcPr>
            <w:tcW w:w="1191" w:type="dxa"/>
            <w:tcBorders>
              <w:left w:val="single" w:sz="6"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210</w:t>
            </w:r>
          </w:p>
        </w:tc>
        <w:tc>
          <w:tcPr>
            <w:tcW w:w="4535" w:type="dxa"/>
            <w:tcBorders>
              <w:left w:val="single" w:sz="6" w:space="0" w:color="000000"/>
            </w:tcBorders>
            <w:vAlign w:val="center"/>
          </w:tcPr>
          <w:p>
            <w:pPr>
              <w:spacing w:line="560" w:lineRule="exact"/>
              <w:jc w:val="left"/>
              <w:rPr>
                <w:rStyle w:val="22"/>
                <w:rFonts w:ascii="方正仿宋简体" w:eastAsia="方正仿宋简体" w:cs="方正仿宋简体" w:hAnsi="方正仿宋简体" w:hint="eastAsia"/>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卫生健康支出</w:t>
            </w:r>
          </w:p>
        </w:tc>
        <w:tc>
          <w:tcPr>
            <w:tcW w:w="2551" w:type="dxa"/>
            <w:tcBorders>
              <w:left w:val="single" w:sz="6"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138.19</w:t>
            </w:r>
          </w:p>
        </w:tc>
        <w:tc>
          <w:tcPr>
            <w:tcW w:w="2551" w:type="dxa"/>
            <w:tcBorders>
              <w:left w:val="single" w:sz="6"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138.19</w:t>
            </w:r>
          </w:p>
        </w:tc>
        <w:tc>
          <w:tcPr>
            <w:tcW w:w="2551" w:type="dxa"/>
            <w:tcBorders>
              <w:left w:val="single" w:sz="6" w:space="0" w:color="000000"/>
            </w:tcBorders>
            <w:vAlign w:val="center"/>
          </w:tcPr>
          <w:p>
            <w:pPr>
              <w:spacing w:line="560" w:lineRule="exact"/>
              <w:jc w:val="center"/>
              <w:rPr>
                <w:rStyle w:val="22"/>
                <w:rFonts w:ascii="方正仿宋简体" w:eastAsia="方正仿宋简体" w:cs="方正仿宋简体" w:hAnsi="方正仿宋简体" w:hint="eastAsia"/>
                <w:color w:val="auto"/>
                <w:szCs w:val="21"/>
                <w:u w:val="none"/>
                <w:lang w:val="en-US" w:eastAsia="zh-CN"/>
              </w:rPr>
            </w:pPr>
          </w:p>
        </w:tc>
      </w:tr>
      <w:tr>
        <w:trPr>
          <w:trHeight w:val="369"/>
        </w:trPr>
        <w:tc>
          <w:tcPr>
            <w:tcW w:w="850" w:type="dxa"/>
            <w:vAlign w:val="center"/>
          </w:tcPr>
          <w:p>
            <w:pPr>
              <w:spacing w:line="560" w:lineRule="exact"/>
              <w:jc w:val="center"/>
              <w:rPr>
                <w:rStyle w:val="22"/>
                <w:rFonts w:ascii="方正仿宋简体" w:eastAsia="方正仿宋简体" w:cs="方正仿宋简体" w:hAnsi="方正仿宋简体" w:hint="eastAsia"/>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11</w:t>
            </w:r>
          </w:p>
        </w:tc>
        <w:tc>
          <w:tcPr>
            <w:tcW w:w="1191" w:type="dxa"/>
            <w:tcBorders>
              <w:left w:val="single" w:sz="6"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21011</w:t>
            </w:r>
          </w:p>
        </w:tc>
        <w:tc>
          <w:tcPr>
            <w:tcW w:w="4535" w:type="dxa"/>
            <w:tcBorders>
              <w:left w:val="single" w:sz="6" w:space="0" w:color="000000"/>
            </w:tcBorders>
            <w:vAlign w:val="center"/>
          </w:tcPr>
          <w:p>
            <w:pPr>
              <w:spacing w:line="560" w:lineRule="exact"/>
              <w:jc w:val="left"/>
              <w:rPr>
                <w:rStyle w:val="22"/>
                <w:rFonts w:ascii="方正仿宋简体" w:eastAsia="方正仿宋简体" w:cs="方正仿宋简体" w:hAnsi="方正仿宋简体" w:hint="eastAsia"/>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行政事业单位医疗</w:t>
            </w:r>
          </w:p>
        </w:tc>
        <w:tc>
          <w:tcPr>
            <w:tcW w:w="2551" w:type="dxa"/>
            <w:tcBorders>
              <w:left w:val="single" w:sz="6"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138.19</w:t>
            </w:r>
          </w:p>
        </w:tc>
        <w:tc>
          <w:tcPr>
            <w:tcW w:w="2551" w:type="dxa"/>
            <w:tcBorders>
              <w:left w:val="single" w:sz="6"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138.19</w:t>
            </w:r>
          </w:p>
        </w:tc>
        <w:tc>
          <w:tcPr>
            <w:tcW w:w="2551" w:type="dxa"/>
            <w:tcBorders>
              <w:left w:val="single" w:sz="6" w:space="0" w:color="000000"/>
            </w:tcBorders>
            <w:vAlign w:val="center"/>
          </w:tcPr>
          <w:p>
            <w:pPr>
              <w:spacing w:line="560" w:lineRule="exact"/>
              <w:jc w:val="center"/>
              <w:rPr>
                <w:rStyle w:val="22"/>
                <w:rFonts w:ascii="方正仿宋简体" w:eastAsia="方正仿宋简体" w:cs="方正仿宋简体" w:hAnsi="方正仿宋简体" w:hint="eastAsia"/>
                <w:color w:val="auto"/>
                <w:szCs w:val="21"/>
                <w:u w:val="none"/>
                <w:lang w:val="en-US" w:eastAsia="zh-CN"/>
              </w:rPr>
            </w:pPr>
          </w:p>
        </w:tc>
      </w:tr>
      <w:tr>
        <w:trPr>
          <w:trHeight w:val="369"/>
        </w:trPr>
        <w:tc>
          <w:tcPr>
            <w:tcW w:w="850" w:type="dxa"/>
            <w:vAlign w:val="center"/>
          </w:tcPr>
          <w:p>
            <w:pPr>
              <w:spacing w:line="560" w:lineRule="exact"/>
              <w:jc w:val="center"/>
              <w:rPr>
                <w:rStyle w:val="22"/>
                <w:rFonts w:ascii="方正仿宋简体" w:eastAsia="方正仿宋简体" w:cs="方正仿宋简体" w:hAnsi="方正仿宋简体" w:hint="eastAsia"/>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12</w:t>
            </w:r>
          </w:p>
        </w:tc>
        <w:tc>
          <w:tcPr>
            <w:tcW w:w="1191" w:type="dxa"/>
            <w:tcBorders>
              <w:left w:val="single" w:sz="6"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2101101</w:t>
            </w:r>
          </w:p>
        </w:tc>
        <w:tc>
          <w:tcPr>
            <w:tcW w:w="4535" w:type="dxa"/>
            <w:tcBorders>
              <w:left w:val="single" w:sz="6" w:space="0" w:color="000000"/>
            </w:tcBorders>
            <w:vAlign w:val="center"/>
          </w:tcPr>
          <w:p>
            <w:pPr>
              <w:spacing w:line="560" w:lineRule="exact"/>
              <w:jc w:val="left"/>
              <w:rPr>
                <w:rStyle w:val="22"/>
                <w:rFonts w:ascii="方正仿宋简体" w:eastAsia="方正仿宋简体" w:cs="方正仿宋简体" w:hAnsi="方正仿宋简体" w:hint="eastAsia"/>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行政单位医疗</w:t>
            </w:r>
          </w:p>
        </w:tc>
        <w:tc>
          <w:tcPr>
            <w:tcW w:w="2551" w:type="dxa"/>
            <w:tcBorders>
              <w:left w:val="single" w:sz="6"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138.19</w:t>
            </w:r>
          </w:p>
        </w:tc>
        <w:tc>
          <w:tcPr>
            <w:tcW w:w="2551" w:type="dxa"/>
            <w:tcBorders>
              <w:left w:val="single" w:sz="6"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138.19</w:t>
            </w:r>
          </w:p>
        </w:tc>
        <w:tc>
          <w:tcPr>
            <w:tcW w:w="2551" w:type="dxa"/>
            <w:tcBorders>
              <w:left w:val="single" w:sz="6" w:space="0" w:color="000000"/>
            </w:tcBorders>
            <w:vAlign w:val="center"/>
          </w:tcPr>
          <w:p>
            <w:pPr>
              <w:spacing w:line="560" w:lineRule="exact"/>
              <w:jc w:val="center"/>
              <w:rPr>
                <w:rStyle w:val="22"/>
                <w:rFonts w:ascii="方正仿宋简体" w:eastAsia="方正仿宋简体" w:cs="方正仿宋简体" w:hAnsi="方正仿宋简体" w:hint="eastAsia"/>
                <w:color w:val="auto"/>
                <w:szCs w:val="21"/>
                <w:u w:val="none"/>
                <w:lang w:val="en-US" w:eastAsia="zh-CN"/>
              </w:rPr>
            </w:pPr>
          </w:p>
        </w:tc>
      </w:tr>
      <w:tr>
        <w:trPr>
          <w:trHeight w:val="369"/>
        </w:trPr>
        <w:tc>
          <w:tcPr>
            <w:tcW w:w="850" w:type="dxa"/>
            <w:vAlign w:val="center"/>
          </w:tcPr>
          <w:p>
            <w:pPr>
              <w:spacing w:line="560" w:lineRule="exact"/>
              <w:jc w:val="center"/>
              <w:rPr>
                <w:rStyle w:val="22"/>
                <w:rFonts w:ascii="方正仿宋简体" w:eastAsia="方正仿宋简体" w:cs="方正仿宋简体" w:hAnsi="方正仿宋简体" w:hint="eastAsia"/>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13</w:t>
            </w:r>
          </w:p>
        </w:tc>
        <w:tc>
          <w:tcPr>
            <w:tcW w:w="1191" w:type="dxa"/>
            <w:tcBorders>
              <w:left w:val="single" w:sz="6"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221</w:t>
            </w:r>
          </w:p>
        </w:tc>
        <w:tc>
          <w:tcPr>
            <w:tcW w:w="4535" w:type="dxa"/>
            <w:tcBorders>
              <w:left w:val="single" w:sz="6" w:space="0" w:color="000000"/>
            </w:tcBorders>
            <w:vAlign w:val="center"/>
          </w:tcPr>
          <w:p>
            <w:pPr>
              <w:spacing w:line="560" w:lineRule="exact"/>
              <w:jc w:val="left"/>
              <w:rPr>
                <w:rStyle w:val="22"/>
                <w:rFonts w:ascii="方正仿宋简体" w:eastAsia="方正仿宋简体" w:cs="方正仿宋简体" w:hAnsi="方正仿宋简体" w:hint="eastAsia"/>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住房保障支出</w:t>
            </w:r>
          </w:p>
        </w:tc>
        <w:tc>
          <w:tcPr>
            <w:tcW w:w="2551" w:type="dxa"/>
            <w:tcBorders>
              <w:left w:val="single" w:sz="6"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103.10</w:t>
            </w:r>
          </w:p>
        </w:tc>
        <w:tc>
          <w:tcPr>
            <w:tcW w:w="2551" w:type="dxa"/>
            <w:tcBorders>
              <w:left w:val="single" w:sz="6"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103.10</w:t>
            </w:r>
          </w:p>
        </w:tc>
        <w:tc>
          <w:tcPr>
            <w:tcW w:w="2551" w:type="dxa"/>
            <w:tcBorders>
              <w:left w:val="single" w:sz="6" w:space="0" w:color="000000"/>
            </w:tcBorders>
            <w:vAlign w:val="center"/>
          </w:tcPr>
          <w:p>
            <w:pPr>
              <w:spacing w:line="560" w:lineRule="exact"/>
              <w:jc w:val="center"/>
              <w:rPr>
                <w:rStyle w:val="22"/>
                <w:rFonts w:ascii="方正仿宋简体" w:eastAsia="方正仿宋简体" w:cs="方正仿宋简体" w:hAnsi="方正仿宋简体" w:hint="eastAsia"/>
                <w:color w:val="auto"/>
                <w:szCs w:val="21"/>
                <w:u w:val="none"/>
                <w:lang w:val="en-US" w:eastAsia="zh-CN"/>
              </w:rPr>
            </w:pPr>
          </w:p>
        </w:tc>
      </w:tr>
      <w:tr>
        <w:trPr>
          <w:trHeight w:val="369"/>
        </w:trPr>
        <w:tc>
          <w:tcPr>
            <w:tcW w:w="850" w:type="dxa"/>
            <w:vAlign w:val="center"/>
          </w:tcPr>
          <w:p>
            <w:pPr>
              <w:spacing w:line="560" w:lineRule="exact"/>
              <w:jc w:val="center"/>
              <w:rPr>
                <w:rStyle w:val="22"/>
                <w:rFonts w:ascii="方正仿宋简体" w:eastAsia="方正仿宋简体" w:cs="方正仿宋简体" w:hAnsi="方正仿宋简体" w:hint="eastAsia"/>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14</w:t>
            </w:r>
          </w:p>
        </w:tc>
        <w:tc>
          <w:tcPr>
            <w:tcW w:w="1191" w:type="dxa"/>
            <w:tcBorders>
              <w:left w:val="single" w:sz="6"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22102</w:t>
            </w:r>
          </w:p>
        </w:tc>
        <w:tc>
          <w:tcPr>
            <w:tcW w:w="4535" w:type="dxa"/>
            <w:tcBorders>
              <w:left w:val="single" w:sz="6" w:space="0" w:color="000000"/>
            </w:tcBorders>
            <w:vAlign w:val="center"/>
          </w:tcPr>
          <w:p>
            <w:pPr>
              <w:spacing w:line="560" w:lineRule="exact"/>
              <w:jc w:val="left"/>
              <w:rPr>
                <w:rStyle w:val="22"/>
                <w:rFonts w:ascii="方正仿宋简体" w:eastAsia="方正仿宋简体" w:cs="方正仿宋简体" w:hAnsi="方正仿宋简体" w:hint="eastAsia"/>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住房改革支出</w:t>
            </w:r>
          </w:p>
        </w:tc>
        <w:tc>
          <w:tcPr>
            <w:tcW w:w="2551" w:type="dxa"/>
            <w:tcBorders>
              <w:left w:val="single" w:sz="6"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103.10</w:t>
            </w:r>
          </w:p>
        </w:tc>
        <w:tc>
          <w:tcPr>
            <w:tcW w:w="2551" w:type="dxa"/>
            <w:tcBorders>
              <w:left w:val="single" w:sz="6"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103.10</w:t>
            </w:r>
          </w:p>
        </w:tc>
        <w:tc>
          <w:tcPr>
            <w:tcW w:w="2551" w:type="dxa"/>
            <w:tcBorders>
              <w:left w:val="single" w:sz="6" w:space="0" w:color="000000"/>
            </w:tcBorders>
            <w:vAlign w:val="center"/>
          </w:tcPr>
          <w:p>
            <w:pPr>
              <w:spacing w:line="560" w:lineRule="exact"/>
              <w:jc w:val="center"/>
              <w:rPr>
                <w:rStyle w:val="22"/>
                <w:rFonts w:ascii="方正仿宋简体" w:eastAsia="方正仿宋简体" w:cs="方正仿宋简体" w:hAnsi="方正仿宋简体" w:hint="eastAsia"/>
                <w:color w:val="auto"/>
                <w:szCs w:val="21"/>
                <w:u w:val="none"/>
                <w:lang w:val="en-US" w:eastAsia="zh-CN"/>
              </w:rPr>
            </w:pPr>
          </w:p>
        </w:tc>
      </w:tr>
      <w:tr>
        <w:trPr>
          <w:trHeight w:val="369"/>
        </w:trPr>
        <w:tc>
          <w:tcPr>
            <w:tcW w:w="850" w:type="dxa"/>
            <w:vAlign w:val="center"/>
          </w:tcPr>
          <w:p>
            <w:pPr>
              <w:spacing w:line="560" w:lineRule="exact"/>
              <w:jc w:val="center"/>
              <w:rPr>
                <w:rStyle w:val="22"/>
                <w:rFonts w:ascii="方正仿宋简体" w:eastAsia="方正仿宋简体" w:cs="方正仿宋简体" w:hAnsi="方正仿宋简体" w:hint="eastAsia"/>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15</w:t>
            </w:r>
          </w:p>
        </w:tc>
        <w:tc>
          <w:tcPr>
            <w:tcW w:w="1191" w:type="dxa"/>
            <w:tcBorders>
              <w:left w:val="single" w:sz="6"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2210201</w:t>
            </w:r>
          </w:p>
        </w:tc>
        <w:tc>
          <w:tcPr>
            <w:tcW w:w="4535" w:type="dxa"/>
            <w:tcBorders>
              <w:left w:val="single" w:sz="6" w:space="0" w:color="000000"/>
            </w:tcBorders>
            <w:vAlign w:val="center"/>
          </w:tcPr>
          <w:p>
            <w:pPr>
              <w:spacing w:line="560" w:lineRule="exact"/>
              <w:jc w:val="left"/>
              <w:rPr>
                <w:rStyle w:val="22"/>
                <w:rFonts w:ascii="方正仿宋简体" w:eastAsia="方正仿宋简体" w:cs="方正仿宋简体" w:hAnsi="方正仿宋简体" w:hint="eastAsia"/>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住房公积金</w:t>
            </w:r>
          </w:p>
        </w:tc>
        <w:tc>
          <w:tcPr>
            <w:tcW w:w="2551" w:type="dxa"/>
            <w:tcBorders>
              <w:left w:val="single" w:sz="6"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103.10</w:t>
            </w:r>
          </w:p>
        </w:tc>
        <w:tc>
          <w:tcPr>
            <w:tcW w:w="2551" w:type="dxa"/>
            <w:tcBorders>
              <w:left w:val="single" w:sz="6"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103.10</w:t>
            </w:r>
          </w:p>
        </w:tc>
        <w:tc>
          <w:tcPr>
            <w:tcW w:w="2551" w:type="dxa"/>
            <w:tcBorders>
              <w:left w:val="single" w:sz="6" w:space="0" w:color="000000"/>
            </w:tcBorders>
            <w:vAlign w:val="center"/>
          </w:tcPr>
          <w:p>
            <w:pPr>
              <w:spacing w:line="560" w:lineRule="exact"/>
              <w:jc w:val="center"/>
              <w:rPr>
                <w:rStyle w:val="22"/>
                <w:rFonts w:ascii="方正仿宋简体" w:eastAsia="方正仿宋简体" w:cs="方正仿宋简体" w:hAnsi="方正仿宋简体" w:hint="eastAsia"/>
                <w:color w:val="auto"/>
                <w:szCs w:val="21"/>
                <w:u w:val="none"/>
                <w:lang w:val="en-US" w:eastAsia="zh-CN"/>
              </w:rPr>
            </w:pPr>
          </w:p>
        </w:tc>
      </w:tr>
    </w:tbl>
    <w:p>
      <w:pPr>
        <w:spacing w:line="560" w:lineRule="exact"/>
        <w:ind w:firstLineChars="100" w:firstLine="210"/>
        <w:jc w:val="left"/>
        <w:rPr>
          <w:rStyle w:val="22"/>
          <w:rFonts w:ascii="方正仿宋简体" w:eastAsia="方正仿宋简体" w:cs="方正仿宋简体" w:hAnsi="方正仿宋简体"/>
          <w:color w:val="auto"/>
          <w:szCs w:val="21"/>
          <w:u w:val="none"/>
        </w:rPr>
      </w:pPr>
    </w:p>
    <w:p>
      <w:pPr>
        <w:spacing w:line="560" w:lineRule="exact"/>
        <w:ind w:firstLineChars="100" w:firstLine="210"/>
        <w:jc w:val="left"/>
        <w:rPr>
          <w:rStyle w:val="22"/>
          <w:rFonts w:ascii="方正仿宋简体" w:eastAsia="方正仿宋简体" w:cs="方正仿宋简体" w:hAnsi="方正仿宋简体"/>
          <w:color w:val="auto"/>
          <w:szCs w:val="21"/>
          <w:u w:val="none"/>
        </w:rPr>
      </w:pPr>
    </w:p>
    <w:p>
      <w:pPr>
        <w:spacing w:line="560" w:lineRule="exact"/>
        <w:ind w:firstLineChars="100" w:firstLine="210"/>
        <w:jc w:val="left"/>
        <w:rPr>
          <w:rStyle w:val="22"/>
          <w:rFonts w:ascii="方正仿宋简体" w:eastAsia="方正仿宋简体" w:cs="方正仿宋简体" w:hAnsi="方正仿宋简体"/>
          <w:color w:val="auto"/>
          <w:szCs w:val="21"/>
          <w:u w:val="none"/>
        </w:rPr>
      </w:pPr>
    </w:p>
    <w:p>
      <w:pPr>
        <w:spacing w:line="560" w:lineRule="exact"/>
        <w:ind w:firstLineChars="100" w:firstLine="210"/>
        <w:jc w:val="left"/>
        <w:rPr>
          <w:rStyle w:val="22"/>
          <w:rFonts w:ascii="方正仿宋简体" w:eastAsia="方正仿宋简体" w:cs="方正仿宋简体" w:hAnsi="方正仿宋简体"/>
          <w:color w:val="auto"/>
          <w:szCs w:val="21"/>
          <w:u w:val="none"/>
        </w:rPr>
      </w:pPr>
    </w:p>
    <w:p>
      <w:pPr>
        <w:spacing w:line="560" w:lineRule="exact"/>
        <w:ind w:firstLineChars="100" w:firstLine="210"/>
        <w:jc w:val="left"/>
        <w:rPr>
          <w:rStyle w:val="22"/>
          <w:rFonts w:ascii="方正仿宋简体" w:eastAsia="方正仿宋简体" w:cs="方正仿宋简体" w:hAnsi="方正仿宋简体"/>
          <w:color w:val="auto"/>
          <w:szCs w:val="21"/>
          <w:u w:val="none"/>
        </w:rPr>
      </w:pPr>
    </w:p>
    <w:p>
      <w:pPr>
        <w:spacing w:line="560" w:lineRule="exact"/>
        <w:ind w:firstLineChars="100" w:firstLine="210"/>
        <w:jc w:val="left"/>
        <w:rPr>
          <w:rStyle w:val="22"/>
          <w:rFonts w:ascii="方正仿宋简体" w:eastAsia="方正仿宋简体" w:cs="方正仿宋简体" w:hAnsi="方正仿宋简体"/>
          <w:color w:val="auto"/>
          <w:szCs w:val="21"/>
          <w:u w:val="none"/>
        </w:rPr>
      </w:pPr>
    </w:p>
    <w:p>
      <w:pPr>
        <w:spacing w:line="560" w:lineRule="exact"/>
        <w:ind w:firstLineChars="100" w:firstLine="210"/>
        <w:jc w:val="left"/>
        <w:rPr>
          <w:rStyle w:val="22"/>
          <w:rFonts w:ascii="方正仿宋简体" w:eastAsia="方正仿宋简体" w:cs="方正仿宋简体" w:hAnsi="方正仿宋简体"/>
          <w:color w:val="auto"/>
          <w:szCs w:val="21"/>
          <w:u w:val="none"/>
        </w:rPr>
      </w:pPr>
    </w:p>
    <w:p>
      <w:pPr>
        <w:spacing w:line="560" w:lineRule="exact"/>
        <w:ind w:firstLineChars="100" w:firstLine="210"/>
        <w:jc w:val="left"/>
        <w:rPr>
          <w:rStyle w:val="22"/>
          <w:rFonts w:ascii="方正仿宋简体" w:eastAsia="方正仿宋简体" w:cs="方正仿宋简体" w:hAnsi="方正仿宋简体"/>
          <w:color w:val="auto"/>
          <w:szCs w:val="21"/>
          <w:u w:val="none"/>
        </w:rPr>
      </w:pPr>
    </w:p>
    <w:p>
      <w:pPr>
        <w:rPr>
          <w:rStyle w:val="22"/>
          <w:rFonts w:ascii="方正仿宋简体" w:eastAsia="方正仿宋简体" w:cs="方正仿宋简体" w:hAnsi="方正仿宋简体"/>
          <w:color w:val="auto"/>
          <w:kern w:val="2"/>
          <w:sz w:val="21"/>
          <w:szCs w:val="21"/>
          <w:u w:val="none"/>
          <w:lang w:val="en-US" w:eastAsia="zh-CN" w:bidi="ar-SA"/>
        </w:rPr>
      </w:pPr>
      <w:r>
        <w:br w:type="page"/>
      </w:r>
      <w:r>
        <w:rPr>
          <w:rStyle w:val="22"/>
          <w:rFonts w:ascii="方正仿宋简体" w:eastAsia="方正仿宋简体" w:cs="方正仿宋简体" w:hAnsi="方正仿宋简体" w:hint="eastAsia"/>
          <w:color w:val="auto"/>
          <w:kern w:val="2"/>
          <w:sz w:val="21"/>
          <w:szCs w:val="21"/>
          <w:u w:val="none"/>
          <w:lang w:val="en-US" w:eastAsia="zh-CN" w:bidi="ar-SA"/>
        </w:rPr>
        <w:t>附件1-6</w:t>
      </w:r>
    </w:p>
    <w:p>
      <w:pPr>
        <w:spacing w:line="560" w:lineRule="exact"/>
        <w:jc w:val="center"/>
        <w:rPr>
          <w:rStyle w:val="22"/>
          <w:rFonts w:ascii="方正小标宋简体" w:eastAsia="方正小标宋简体" w:cs="方正小标宋简体" w:hAnsi="方正小标宋简体"/>
          <w:color w:val="auto"/>
          <w:sz w:val="44"/>
          <w:szCs w:val="44"/>
          <w:u w:val="none"/>
        </w:rPr>
      </w:pPr>
      <w:r>
        <w:rPr>
          <w:rStyle w:val="22"/>
          <w:rFonts w:ascii="方正小标宋简体" w:eastAsia="方正小标宋简体" w:cs="方正小标宋简体" w:hAnsi="方正小标宋简体" w:hint="eastAsia"/>
          <w:color w:val="auto"/>
          <w:sz w:val="44"/>
          <w:szCs w:val="44"/>
          <w:u w:val="none"/>
        </w:rPr>
        <w:t>单位预算一般公共预算财政拨款基本支出表</w:t>
      </w:r>
    </w:p>
    <w:p>
      <w:pPr>
        <w:pStyle w:val="23"/>
        <w:tabs>
          <w:tab w:val="right" w:leader="dot" w:pos="14562"/>
        </w:tabs>
        <w:ind w:firstLine="0"/>
        <w:rPr>
          <w:rFonts w:ascii="方正仿宋简体" w:eastAsia="方正仿宋简体" w:cs="方正仿宋简体" w:hAnsi="方正仿宋简体"/>
          <w:sz w:val="21"/>
          <w:szCs w:val="21"/>
        </w:rPr>
      </w:pPr>
      <w:r>
        <w:rPr>
          <w:rStyle w:val="22"/>
          <w:rFonts w:ascii="方正仿宋简体" w:eastAsia="方正仿宋简体" w:cs="方正仿宋简体" w:hAnsi="方正仿宋简体"/>
          <w:color w:val="auto"/>
          <w:sz w:val="21"/>
          <w:szCs w:val="21"/>
          <w:u w:val="none"/>
        </w:rPr>
        <w:t>323001</w:t>
      </w:r>
      <w:r>
        <w:rPr>
          <w:rStyle w:val="22"/>
          <w:rFonts w:ascii="方正仿宋简体" w:eastAsia="方正仿宋简体" w:cs="方正仿宋简体" w:hAnsi="方正仿宋简体" w:hint="eastAsia"/>
          <w:color w:val="auto"/>
          <w:sz w:val="21"/>
          <w:szCs w:val="21"/>
          <w:u w:val="none"/>
        </w:rPr>
        <w:t>遵化市人力资源和社会保障局本级</w:t>
      </w:r>
      <w:r>
        <w:rPr>
          <w:rStyle w:val="22"/>
          <w:rFonts w:ascii="方正仿宋简体" w:eastAsia="方正仿宋简体" w:cs="方正仿宋简体" w:hAnsi="方正仿宋简体"/>
          <w:color w:val="auto"/>
          <w:sz w:val="21"/>
          <w:szCs w:val="21"/>
          <w:u w:val="none"/>
        </w:rPr>
        <w:t xml:space="preserve">                </w:t>
      </w:r>
      <w:r>
        <w:rPr>
          <w:rStyle w:val="22"/>
          <w:rFonts w:ascii="方正仿宋简体" w:eastAsia="方正仿宋简体" w:cs="方正仿宋简体" w:hAnsi="方正仿宋简体" w:hint="eastAsia"/>
          <w:color w:val="auto"/>
          <w:sz w:val="21"/>
          <w:szCs w:val="21"/>
          <w:u w:val="none"/>
          <w:lang w:val="en-US" w:eastAsia="zh-CN"/>
        </w:rPr>
        <w:t xml:space="preserve">                 </w:t>
      </w:r>
      <w:r>
        <w:rPr>
          <w:rStyle w:val="22"/>
          <w:rFonts w:ascii="方正仿宋简体" w:eastAsia="方正仿宋简体" w:cs="方正仿宋简体" w:hAnsi="方正仿宋简体" w:hint="eastAsia"/>
          <w:color w:val="auto"/>
          <w:sz w:val="21"/>
          <w:szCs w:val="21"/>
          <w:u w:val="none"/>
        </w:rPr>
        <w:t>预算年度：</w:t>
      </w:r>
      <w:r>
        <w:rPr>
          <w:rStyle w:val="22"/>
          <w:rFonts w:ascii="方正仿宋简体" w:eastAsia="方正仿宋简体" w:cs="方正仿宋简体" w:hAnsi="方正仿宋简体"/>
          <w:color w:val="auto"/>
          <w:sz w:val="21"/>
          <w:szCs w:val="21"/>
          <w:u w:val="none"/>
        </w:rPr>
        <w:t>202</w:t>
      </w:r>
      <w:r>
        <w:rPr>
          <w:rStyle w:val="22"/>
          <w:rFonts w:ascii="方正仿宋简体" w:eastAsia="方正仿宋简体" w:cs="方正仿宋简体" w:hAnsi="方正仿宋简体" w:hint="eastAsia"/>
          <w:color w:val="auto"/>
          <w:sz w:val="21"/>
          <w:szCs w:val="21"/>
          <w:u w:val="none"/>
          <w:lang w:val="en-US" w:eastAsia="zh-CN"/>
        </w:rPr>
        <w:t>3</w:t>
      </w:r>
      <w:r>
        <w:rPr>
          <w:rStyle w:val="22"/>
          <w:rFonts w:ascii="方正仿宋简体" w:eastAsia="方正仿宋简体" w:cs="方正仿宋简体" w:hAnsi="方正仿宋简体"/>
          <w:color w:val="auto"/>
          <w:sz w:val="21"/>
          <w:szCs w:val="21"/>
          <w:u w:val="none"/>
        </w:rPr>
        <w:t xml:space="preserve">             </w:t>
      </w:r>
      <w:r>
        <w:rPr>
          <w:rStyle w:val="22"/>
          <w:rFonts w:ascii="方正仿宋简体" w:eastAsia="方正仿宋简体" w:cs="方正仿宋简体" w:hAnsi="方正仿宋简体" w:hint="eastAsia"/>
          <w:color w:val="auto"/>
          <w:sz w:val="21"/>
          <w:szCs w:val="21"/>
          <w:u w:val="none"/>
          <w:lang w:val="en-US" w:eastAsia="zh-CN"/>
        </w:rPr>
        <w:t xml:space="preserve">                          </w:t>
      </w:r>
      <w:r>
        <w:rPr>
          <w:rStyle w:val="22"/>
          <w:rFonts w:ascii="方正仿宋简体" w:eastAsia="方正仿宋简体" w:cs="方正仿宋简体" w:hAnsi="方正仿宋简体"/>
          <w:color w:val="auto"/>
          <w:sz w:val="21"/>
          <w:szCs w:val="21"/>
          <w:u w:val="none"/>
        </w:rPr>
        <w:t xml:space="preserve">   </w:t>
      </w:r>
      <w:r>
        <w:rPr>
          <w:rStyle w:val="22"/>
          <w:rFonts w:ascii="方正仿宋简体" w:eastAsia="方正仿宋简体" w:cs="方正仿宋简体" w:hAnsi="方正仿宋简体" w:hint="eastAsia"/>
          <w:color w:val="auto"/>
          <w:sz w:val="21"/>
          <w:szCs w:val="21"/>
          <w:u w:val="none"/>
        </w:rPr>
        <w:t>单位：万元</w:t>
      </w:r>
    </w:p>
    <w:tbl>
      <w:tblPr>
        <w:jc w:val="left"/>
        <w:tblInd w:w="91" w:type="dxa"/>
        <w:tblW w:w="14740" w:type="dxa"/>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Look w:val="0600" w:firstRow="0" w:lastRow="0" w:firstColumn="0" w:lastColumn="0" w:noHBand="1" w:noVBand="1"/>
      </w:tblPr>
      <w:tblGrid>
        <w:gridCol w:w="849"/>
        <w:gridCol w:w="1589"/>
        <w:gridCol w:w="4313"/>
        <w:gridCol w:w="2745"/>
        <w:gridCol w:w="2467"/>
        <w:gridCol w:w="2777"/>
      </w:tblGrid>
      <w:tr>
        <w:trPr>
          <w:trHeight w:hRule="exact" w:val="510"/>
        </w:trPr>
        <w:tc>
          <w:tcPr>
            <w:tcW w:w="849" w:type="dxa"/>
            <w:vMerge w:val="restart"/>
            <w:tcBorders>
              <w:top w:val="single" w:sz="4" w:space="0" w:color="auto"/>
              <w:left w:val="single" w:sz="4" w:space="0" w:color="auto"/>
              <w:bottom w:val="single" w:sz="4" w:space="0" w:color="auto"/>
              <w:right w:val="single" w:sz="4" w:space="0" w:color="000000"/>
            </w:tcBorders>
            <w:vAlign w:val="center"/>
          </w:tcPr>
          <w:p>
            <w:pPr>
              <w:widowControl/>
              <w:jc w:val="left"/>
              <w:textAlignment w:val="center"/>
              <w:rPr>
                <w:rFonts w:ascii="方正仿宋简体" w:eastAsia="方正仿宋简体" w:cs="方正仿宋简体" w:hAnsi="方正仿宋简体"/>
                <w:color w:val="000000"/>
                <w:kern w:val="0"/>
                <w:szCs w:val="21"/>
              </w:rPr>
            </w:pPr>
            <w:r>
              <w:rPr>
                <w:rFonts w:ascii="方正仿宋简体" w:eastAsia="方正仿宋简体" w:cs="方正仿宋简体" w:hAnsi="方正仿宋简体" w:hint="eastAsia"/>
                <w:color w:val="000000"/>
                <w:kern w:val="0"/>
                <w:szCs w:val="21"/>
              </w:rPr>
              <w:t>序号</w:t>
            </w:r>
          </w:p>
        </w:tc>
        <w:tc>
          <w:tcPr>
            <w:tcW w:w="5902" w:type="dxa"/>
            <w:gridSpan w:val="2"/>
            <w:tcBorders>
              <w:top w:val="single" w:sz="4" w:space="0" w:color="auto"/>
              <w:left w:val="single" w:sz="4" w:space="0" w:color="000000"/>
              <w:bottom w:val="single" w:sz="4" w:space="0" w:color="auto"/>
              <w:right w:val="single" w:sz="4" w:space="0" w:color="000000"/>
            </w:tcBorders>
            <w:vAlign w:val="center"/>
          </w:tcPr>
          <w:p>
            <w:pPr>
              <w:widowControl/>
              <w:jc w:val="center"/>
              <w:textAlignment w:val="center"/>
              <w:rPr>
                <w:rFonts w:ascii="方正仿宋简体" w:eastAsia="方正仿宋简体" w:cs="方正仿宋简体" w:hAnsi="方正仿宋简体"/>
                <w:color w:val="000000"/>
                <w:kern w:val="0"/>
                <w:szCs w:val="21"/>
              </w:rPr>
            </w:pPr>
            <w:r>
              <w:rPr>
                <w:rFonts w:ascii="方正仿宋简体" w:eastAsia="方正仿宋简体" w:cs="方正仿宋简体" w:hAnsi="方正仿宋简体" w:hint="eastAsia"/>
                <w:color w:val="000000"/>
                <w:kern w:val="0"/>
                <w:szCs w:val="21"/>
              </w:rPr>
              <w:t>支出部门经济分类科目</w:t>
            </w:r>
          </w:p>
        </w:tc>
        <w:tc>
          <w:tcPr>
            <w:tcW w:w="7989" w:type="dxa"/>
            <w:gridSpan w:val="3"/>
            <w:tcBorders>
              <w:top w:val="single" w:sz="4" w:space="0" w:color="auto"/>
              <w:left w:val="single" w:sz="4" w:space="0" w:color="000000"/>
              <w:bottom w:val="single" w:sz="4" w:space="0" w:color="auto"/>
              <w:right w:val="single" w:sz="4" w:space="0" w:color="auto"/>
            </w:tcBorders>
            <w:vAlign w:val="center"/>
          </w:tcPr>
          <w:p>
            <w:pPr>
              <w:widowControl/>
              <w:jc w:val="center"/>
              <w:textAlignment w:val="center"/>
              <w:rPr>
                <w:rFonts w:ascii="方正仿宋简体" w:eastAsia="方正仿宋简体" w:cs="方正仿宋简体" w:hAnsi="方正仿宋简体"/>
                <w:color w:val="000000"/>
                <w:kern w:val="0"/>
                <w:szCs w:val="21"/>
              </w:rPr>
            </w:pPr>
            <w:r>
              <w:rPr>
                <w:rFonts w:ascii="方正仿宋简体" w:eastAsia="方正仿宋简体" w:cs="方正仿宋简体" w:hAnsi="方正仿宋简体" w:hint="eastAsia"/>
                <w:color w:val="000000"/>
                <w:kern w:val="0"/>
                <w:szCs w:val="21"/>
              </w:rPr>
              <w:t>一般公共预算基本支出</w:t>
            </w:r>
          </w:p>
        </w:tc>
      </w:tr>
      <w:tr>
        <w:trPr>
          <w:trHeight w:hRule="exact" w:val="510"/>
        </w:trPr>
        <w:tc>
          <w:tcPr>
            <w:tcW w:w="849" w:type="dxa"/>
            <w:vMerge/>
            <w:tcBorders>
              <w:top w:val="single" w:sz="4" w:space="0" w:color="auto"/>
              <w:left w:val="single" w:sz="4" w:space="0" w:color="auto"/>
              <w:bottom w:val="single" w:sz="4" w:space="0" w:color="000000"/>
              <w:right w:val="single" w:sz="4" w:space="0" w:color="000000"/>
            </w:tcBorders>
            <w:vAlign w:val="center"/>
          </w:tcPr>
          <w:p/>
        </w:tc>
        <w:tc>
          <w:tcPr>
            <w:tcW w:w="1589" w:type="dxa"/>
            <w:tcBorders>
              <w:top w:val="single" w:sz="4" w:space="0" w:color="auto"/>
              <w:left w:val="single" w:sz="4" w:space="0" w:color="000000"/>
              <w:bottom w:val="single" w:sz="4" w:space="0" w:color="000000"/>
              <w:right w:val="single" w:sz="4" w:space="0" w:color="000000"/>
            </w:tcBorders>
            <w:vAlign w:val="center"/>
          </w:tcPr>
          <w:p>
            <w:pPr>
              <w:widowControl/>
              <w:jc w:val="center"/>
              <w:textAlignment w:val="center"/>
              <w:rPr>
                <w:rFonts w:ascii="方正仿宋简体" w:eastAsia="方正仿宋简体" w:cs="方正仿宋简体" w:hAnsi="方正仿宋简体"/>
                <w:color w:val="000000"/>
                <w:kern w:val="0"/>
                <w:szCs w:val="21"/>
              </w:rPr>
            </w:pPr>
            <w:r>
              <w:rPr>
                <w:rFonts w:ascii="方正仿宋简体" w:eastAsia="方正仿宋简体" w:cs="方正仿宋简体" w:hAnsi="方正仿宋简体" w:hint="eastAsia"/>
                <w:color w:val="000000"/>
                <w:kern w:val="0"/>
                <w:szCs w:val="21"/>
              </w:rPr>
              <w:t>科目编码</w:t>
            </w:r>
          </w:p>
        </w:tc>
        <w:tc>
          <w:tcPr>
            <w:tcW w:w="4313" w:type="dxa"/>
            <w:tcBorders>
              <w:top w:val="single" w:sz="4" w:space="0" w:color="auto"/>
              <w:left w:val="single" w:sz="4" w:space="0" w:color="000000"/>
              <w:bottom w:val="single" w:sz="4" w:space="0" w:color="000000"/>
              <w:right w:val="single" w:sz="4" w:space="0" w:color="000000"/>
            </w:tcBorders>
            <w:vAlign w:val="center"/>
          </w:tcPr>
          <w:p>
            <w:pPr>
              <w:widowControl/>
              <w:jc w:val="center"/>
              <w:textAlignment w:val="center"/>
              <w:rPr>
                <w:rFonts w:ascii="方正仿宋简体" w:eastAsia="方正仿宋简体" w:cs="方正仿宋简体" w:hAnsi="方正仿宋简体"/>
                <w:color w:val="000000"/>
                <w:kern w:val="0"/>
                <w:szCs w:val="21"/>
              </w:rPr>
            </w:pPr>
            <w:r>
              <w:rPr>
                <w:rFonts w:ascii="方正仿宋简体" w:eastAsia="方正仿宋简体" w:cs="方正仿宋简体" w:hAnsi="方正仿宋简体" w:hint="eastAsia"/>
                <w:color w:val="000000"/>
                <w:kern w:val="0"/>
                <w:szCs w:val="21"/>
              </w:rPr>
              <w:t>科目名称</w:t>
            </w:r>
          </w:p>
        </w:tc>
        <w:tc>
          <w:tcPr>
            <w:tcW w:w="2745" w:type="dxa"/>
            <w:tcBorders>
              <w:top w:val="single" w:sz="4" w:space="0" w:color="auto"/>
              <w:left w:val="single" w:sz="4" w:space="0" w:color="000000"/>
              <w:bottom w:val="single" w:sz="4" w:space="0" w:color="000000"/>
              <w:right w:val="single" w:sz="4" w:space="0" w:color="000000"/>
            </w:tcBorders>
            <w:vAlign w:val="center"/>
          </w:tcPr>
          <w:p>
            <w:pPr>
              <w:widowControl/>
              <w:jc w:val="center"/>
              <w:textAlignment w:val="center"/>
              <w:rPr>
                <w:rFonts w:ascii="方正仿宋简体" w:eastAsia="方正仿宋简体" w:cs="方正仿宋简体" w:hAnsi="方正仿宋简体"/>
                <w:color w:val="000000"/>
                <w:kern w:val="0"/>
                <w:szCs w:val="21"/>
              </w:rPr>
            </w:pPr>
            <w:r>
              <w:rPr>
                <w:rFonts w:ascii="方正仿宋简体" w:eastAsia="方正仿宋简体" w:cs="方正仿宋简体" w:hAnsi="方正仿宋简体" w:hint="eastAsia"/>
                <w:color w:val="000000"/>
                <w:kern w:val="0"/>
                <w:szCs w:val="21"/>
              </w:rPr>
              <w:t>合计</w:t>
            </w:r>
          </w:p>
        </w:tc>
        <w:tc>
          <w:tcPr>
            <w:tcW w:w="2467" w:type="dxa"/>
            <w:tcBorders>
              <w:top w:val="single" w:sz="4" w:space="0" w:color="auto"/>
              <w:left w:val="single" w:sz="4" w:space="0" w:color="000000"/>
              <w:bottom w:val="single" w:sz="4" w:space="0" w:color="000000"/>
              <w:right w:val="single" w:sz="4" w:space="0" w:color="000000"/>
            </w:tcBorders>
            <w:vAlign w:val="center"/>
          </w:tcPr>
          <w:p>
            <w:pPr>
              <w:widowControl/>
              <w:jc w:val="center"/>
              <w:textAlignment w:val="center"/>
              <w:rPr>
                <w:rFonts w:ascii="方正仿宋简体" w:eastAsia="方正仿宋简体" w:cs="方正仿宋简体" w:hAnsi="方正仿宋简体"/>
                <w:color w:val="000000"/>
                <w:kern w:val="0"/>
                <w:szCs w:val="21"/>
              </w:rPr>
            </w:pPr>
            <w:r>
              <w:rPr>
                <w:rFonts w:ascii="方正仿宋简体" w:eastAsia="方正仿宋简体" w:cs="方正仿宋简体" w:hAnsi="方正仿宋简体" w:hint="eastAsia"/>
                <w:color w:val="000000"/>
                <w:kern w:val="0"/>
                <w:szCs w:val="21"/>
              </w:rPr>
              <w:t>人员经费</w:t>
            </w:r>
          </w:p>
        </w:tc>
        <w:tc>
          <w:tcPr>
            <w:tcW w:w="2777" w:type="dxa"/>
            <w:tcBorders>
              <w:top w:val="single" w:sz="4" w:space="0" w:color="auto"/>
              <w:left w:val="single" w:sz="4" w:space="0" w:color="000000"/>
              <w:bottom w:val="single" w:sz="4" w:space="0" w:color="000000"/>
              <w:right w:val="single" w:sz="8" w:space="0" w:color="000000"/>
            </w:tcBorders>
            <w:vAlign w:val="center"/>
          </w:tcPr>
          <w:p>
            <w:pPr>
              <w:widowControl/>
              <w:jc w:val="center"/>
              <w:textAlignment w:val="center"/>
              <w:rPr>
                <w:rFonts w:ascii="方正仿宋简体" w:eastAsia="方正仿宋简体" w:cs="方正仿宋简体" w:hAnsi="方正仿宋简体"/>
                <w:color w:val="000000"/>
                <w:kern w:val="0"/>
                <w:szCs w:val="21"/>
              </w:rPr>
            </w:pPr>
            <w:r>
              <w:rPr>
                <w:rFonts w:ascii="方正仿宋简体" w:eastAsia="方正仿宋简体" w:cs="方正仿宋简体" w:hAnsi="方正仿宋简体" w:hint="eastAsia"/>
                <w:color w:val="000000"/>
                <w:kern w:val="0"/>
                <w:szCs w:val="21"/>
              </w:rPr>
              <w:t>公用经费</w:t>
            </w:r>
          </w:p>
        </w:tc>
      </w:tr>
      <w:tr>
        <w:trPr>
          <w:trHeight w:hRule="exact" w:val="510"/>
        </w:trPr>
        <w:tc>
          <w:tcPr>
            <w:tcW w:w="849" w:type="dxa"/>
            <w:tcBorders>
              <w:top w:val="single" w:sz="4" w:space="0" w:color="000000"/>
              <w:left w:val="single" w:sz="8" w:space="0" w:color="000000"/>
              <w:bottom w:val="single" w:sz="4" w:space="0" w:color="000000"/>
              <w:right w:val="single" w:sz="4" w:space="0" w:color="000000"/>
            </w:tcBorders>
            <w:vAlign w:val="center"/>
          </w:tcPr>
          <w:p>
            <w:pPr>
              <w:widowControl/>
              <w:jc w:val="left"/>
              <w:textAlignment w:val="center"/>
              <w:rPr>
                <w:rFonts w:ascii="方正仿宋简体" w:eastAsia="方正仿宋简体" w:cs="方正仿宋简体" w:hAnsi="方正仿宋简体"/>
                <w:color w:val="000000"/>
                <w:kern w:val="0"/>
                <w:szCs w:val="21"/>
              </w:rPr>
            </w:pPr>
            <w:r>
              <w:rPr>
                <w:rFonts w:ascii="方正仿宋简体" w:eastAsia="方正仿宋简体" w:cs="方正仿宋简体" w:hAnsi="方正仿宋简体" w:hint="eastAsia"/>
                <w:color w:val="000000"/>
                <w:kern w:val="0"/>
                <w:szCs w:val="21"/>
              </w:rPr>
              <w:t>栏次</w:t>
            </w:r>
          </w:p>
        </w:tc>
        <w:tc>
          <w:tcPr>
            <w:tcW w:w="1589"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方正仿宋简体" w:eastAsia="方正仿宋简体" w:cs="方正仿宋简体" w:hAnsi="方正仿宋简体"/>
                <w:color w:val="000000"/>
                <w:kern w:val="0"/>
                <w:szCs w:val="21"/>
              </w:rPr>
            </w:pPr>
            <w:r>
              <w:rPr>
                <w:rFonts w:ascii="方正仿宋简体" w:eastAsia="方正仿宋简体" w:cs="方正仿宋简体" w:hAnsi="方正仿宋简体"/>
                <w:color w:val="000000"/>
                <w:kern w:val="0"/>
                <w:szCs w:val="21"/>
              </w:rPr>
              <w:t>1</w:t>
            </w:r>
          </w:p>
        </w:tc>
        <w:tc>
          <w:tcPr>
            <w:tcW w:w="4313"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方正仿宋简体" w:eastAsia="方正仿宋简体" w:cs="方正仿宋简体" w:hAnsi="方正仿宋简体"/>
                <w:color w:val="000000"/>
                <w:kern w:val="0"/>
                <w:szCs w:val="21"/>
              </w:rPr>
            </w:pPr>
            <w:r>
              <w:rPr>
                <w:rFonts w:ascii="方正仿宋简体" w:eastAsia="方正仿宋简体" w:cs="方正仿宋简体" w:hAnsi="方正仿宋简体"/>
                <w:color w:val="000000"/>
                <w:kern w:val="0"/>
                <w:szCs w:val="21"/>
              </w:rPr>
              <w:t>2</w:t>
            </w:r>
          </w:p>
        </w:tc>
        <w:tc>
          <w:tcPr>
            <w:tcW w:w="2745"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方正仿宋简体" w:eastAsia="方正仿宋简体" w:cs="方正仿宋简体" w:hAnsi="方正仿宋简体"/>
                <w:color w:val="000000"/>
                <w:kern w:val="0"/>
                <w:szCs w:val="21"/>
              </w:rPr>
            </w:pPr>
            <w:r>
              <w:rPr>
                <w:rFonts w:ascii="方正仿宋简体" w:eastAsia="方正仿宋简体" w:cs="方正仿宋简体" w:hAnsi="方正仿宋简体"/>
                <w:color w:val="000000"/>
                <w:kern w:val="0"/>
                <w:szCs w:val="21"/>
              </w:rPr>
              <w:t>3</w:t>
            </w:r>
          </w:p>
        </w:tc>
        <w:tc>
          <w:tcPr>
            <w:tcW w:w="2467"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方正仿宋简体" w:eastAsia="方正仿宋简体" w:cs="方正仿宋简体" w:hAnsi="方正仿宋简体"/>
                <w:color w:val="000000"/>
                <w:kern w:val="0"/>
                <w:szCs w:val="21"/>
              </w:rPr>
            </w:pPr>
            <w:r>
              <w:rPr>
                <w:rFonts w:ascii="方正仿宋简体" w:eastAsia="方正仿宋简体" w:cs="方正仿宋简体" w:hAnsi="方正仿宋简体"/>
                <w:color w:val="000000"/>
                <w:kern w:val="0"/>
                <w:szCs w:val="21"/>
              </w:rPr>
              <w:t>4</w:t>
            </w:r>
          </w:p>
        </w:tc>
        <w:tc>
          <w:tcPr>
            <w:tcW w:w="2777" w:type="dxa"/>
            <w:tcBorders>
              <w:top w:val="single" w:sz="4" w:space="0" w:color="000000"/>
              <w:left w:val="single" w:sz="4" w:space="0" w:color="000000"/>
              <w:bottom w:val="single" w:sz="4" w:space="0" w:color="000000"/>
              <w:right w:val="single" w:sz="8" w:space="0" w:color="000000"/>
            </w:tcBorders>
            <w:vAlign w:val="center"/>
          </w:tcPr>
          <w:p>
            <w:pPr>
              <w:widowControl/>
              <w:jc w:val="center"/>
              <w:textAlignment w:val="center"/>
              <w:rPr>
                <w:rFonts w:ascii="方正仿宋简体" w:eastAsia="方正仿宋简体" w:cs="方正仿宋简体" w:hAnsi="方正仿宋简体"/>
                <w:color w:val="000000"/>
                <w:kern w:val="0"/>
                <w:szCs w:val="21"/>
              </w:rPr>
            </w:pPr>
            <w:r>
              <w:rPr>
                <w:rFonts w:ascii="方正仿宋简体" w:eastAsia="方正仿宋简体" w:cs="方正仿宋简体" w:hAnsi="方正仿宋简体"/>
                <w:color w:val="000000"/>
                <w:kern w:val="0"/>
                <w:szCs w:val="21"/>
              </w:rPr>
              <w:t>5</w:t>
            </w:r>
          </w:p>
        </w:tc>
      </w:tr>
      <w:tr>
        <w:trPr>
          <w:trHeight w:hRule="exact" w:val="510"/>
        </w:trPr>
        <w:tc>
          <w:tcPr>
            <w:tcW w:w="849" w:type="dxa"/>
            <w:tcBorders>
              <w:top w:val="single" w:sz="4" w:space="0" w:color="000000"/>
              <w:left w:val="single" w:sz="8" w:space="0" w:color="000000"/>
              <w:bottom w:val="single" w:sz="4" w:space="0" w:color="000000"/>
              <w:right w:val="single" w:sz="4" w:space="0" w:color="000000"/>
            </w:tcBorders>
            <w:vAlign w:val="center"/>
          </w:tcPr>
          <w:p>
            <w:pPr>
              <w:widowControl/>
              <w:jc w:val="center"/>
              <w:textAlignment w:val="center"/>
              <w:rPr>
                <w:rFonts w:ascii="方正仿宋简体" w:eastAsia="方正仿宋简体" w:cs="方正仿宋简体" w:hAnsi="方正仿宋简体"/>
                <w:color w:val="000000"/>
                <w:kern w:val="0"/>
                <w:szCs w:val="21"/>
              </w:rPr>
            </w:pPr>
            <w:r>
              <w:rPr>
                <w:rFonts w:ascii="方正仿宋简体" w:eastAsia="方正仿宋简体" w:cs="方正仿宋简体" w:hAnsi="方正仿宋简体"/>
                <w:color w:val="000000"/>
                <w:kern w:val="0"/>
                <w:szCs w:val="21"/>
              </w:rPr>
              <w:t>1</w:t>
            </w:r>
          </w:p>
        </w:tc>
        <w:tc>
          <w:tcPr>
            <w:tcW w:w="1589" w:type="dxa"/>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方正仿宋简体" w:eastAsia="方正仿宋简体" w:cs="方正仿宋简体" w:hAnsi="方正仿宋简体"/>
                <w:color w:val="000000"/>
                <w:kern w:val="0"/>
                <w:szCs w:val="21"/>
              </w:rPr>
            </w:pPr>
          </w:p>
        </w:tc>
        <w:tc>
          <w:tcPr>
            <w:tcW w:w="4313" w:type="dxa"/>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方正仿宋简体" w:eastAsia="方正仿宋简体" w:cs="方正仿宋简体" w:hAnsi="方正仿宋简体"/>
                <w:color w:val="000000"/>
                <w:kern w:val="0"/>
                <w:szCs w:val="21"/>
              </w:rPr>
            </w:pPr>
            <w:r>
              <w:rPr>
                <w:rFonts w:ascii="方正仿宋简体" w:eastAsia="方正仿宋简体" w:cs="方正仿宋简体" w:hAnsi="方正仿宋简体" w:hint="eastAsia"/>
                <w:color w:val="000000"/>
                <w:kern w:val="0"/>
                <w:szCs w:val="21"/>
              </w:rPr>
              <w:t>合计</w:t>
            </w:r>
          </w:p>
        </w:tc>
        <w:tc>
          <w:tcPr>
            <w:tcW w:w="2745"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方正仿宋简体" w:eastAsia="方正仿宋简体" w:cs="方正仿宋简体" w:hAnsi="方正仿宋简体"/>
                <w:color w:val="000000"/>
                <w:kern w:val="0"/>
                <w:szCs w:val="21"/>
                <w:lang w:val="en-US" w:eastAsia="zh-CN"/>
              </w:rPr>
            </w:pPr>
            <w:r>
              <w:rPr>
                <w:rFonts w:ascii="方正仿宋简体" w:eastAsia="方正仿宋简体" w:cs="方正仿宋简体" w:hAnsi="方正仿宋简体" w:hint="eastAsia"/>
                <w:color w:val="000000"/>
                <w:kern w:val="0"/>
                <w:szCs w:val="21"/>
                <w:lang w:val="en-US" w:eastAsia="zh-CN"/>
              </w:rPr>
              <w:t>1455.52</w:t>
            </w:r>
          </w:p>
        </w:tc>
        <w:tc>
          <w:tcPr>
            <w:tcW w:w="2467"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方正仿宋简体" w:eastAsia="方正仿宋简体" w:cs="方正仿宋简体" w:hAnsi="方正仿宋简体"/>
                <w:color w:val="000000"/>
                <w:kern w:val="0"/>
                <w:szCs w:val="21"/>
                <w:lang w:val="en-US" w:eastAsia="zh-CN"/>
              </w:rPr>
            </w:pPr>
            <w:r>
              <w:rPr>
                <w:rFonts w:ascii="方正仿宋简体" w:eastAsia="方正仿宋简体" w:cs="方正仿宋简体" w:hAnsi="方正仿宋简体" w:hint="eastAsia"/>
                <w:color w:val="000000"/>
                <w:kern w:val="0"/>
                <w:szCs w:val="21"/>
                <w:lang w:val="en-US" w:eastAsia="zh-CN"/>
              </w:rPr>
              <w:t>1420.83</w:t>
            </w:r>
          </w:p>
        </w:tc>
        <w:tc>
          <w:tcPr>
            <w:tcW w:w="2777" w:type="dxa"/>
            <w:tcBorders>
              <w:top w:val="single" w:sz="4" w:space="0" w:color="000000"/>
              <w:left w:val="single" w:sz="4" w:space="0" w:color="000000"/>
              <w:bottom w:val="single" w:sz="4" w:space="0" w:color="000000"/>
              <w:right w:val="single" w:sz="8" w:space="0" w:color="000000"/>
            </w:tcBorders>
            <w:vAlign w:val="center"/>
          </w:tcPr>
          <w:p>
            <w:pPr>
              <w:widowControl/>
              <w:jc w:val="center"/>
              <w:textAlignment w:val="center"/>
              <w:rPr>
                <w:rFonts w:ascii="方正仿宋简体" w:eastAsia="方正仿宋简体" w:cs="方正仿宋简体" w:hAnsi="方正仿宋简体"/>
                <w:color w:val="000000"/>
                <w:kern w:val="0"/>
                <w:szCs w:val="21"/>
                <w:lang w:val="en-US" w:eastAsia="zh-CN"/>
              </w:rPr>
            </w:pPr>
            <w:r>
              <w:rPr>
                <w:rFonts w:ascii="方正仿宋简体" w:eastAsia="方正仿宋简体" w:cs="方正仿宋简体" w:hAnsi="方正仿宋简体" w:hint="eastAsia"/>
                <w:color w:val="000000"/>
                <w:kern w:val="0"/>
                <w:szCs w:val="21"/>
                <w:lang w:val="en-US" w:eastAsia="zh-CN"/>
              </w:rPr>
              <w:t>34.69</w:t>
            </w:r>
          </w:p>
        </w:tc>
      </w:tr>
      <w:tr>
        <w:trPr>
          <w:trHeight w:hRule="exact" w:val="510"/>
        </w:trPr>
        <w:tc>
          <w:tcPr>
            <w:tcW w:w="849" w:type="dxa"/>
            <w:tcBorders>
              <w:top w:val="single" w:sz="4" w:space="0" w:color="000000"/>
              <w:left w:val="single" w:sz="8" w:space="0" w:color="000000"/>
              <w:bottom w:val="single" w:sz="4" w:space="0" w:color="000000"/>
              <w:right w:val="single" w:sz="4" w:space="0" w:color="000000"/>
            </w:tcBorders>
            <w:vAlign w:val="center"/>
          </w:tcPr>
          <w:p>
            <w:pPr>
              <w:widowControl/>
              <w:jc w:val="center"/>
              <w:textAlignment w:val="center"/>
              <w:rPr>
                <w:rFonts w:ascii="方正仿宋简体" w:eastAsia="方正仿宋简体" w:cs="方正仿宋简体" w:hAnsi="方正仿宋简体"/>
                <w:color w:val="000000"/>
                <w:kern w:val="0"/>
                <w:szCs w:val="21"/>
              </w:rPr>
            </w:pPr>
            <w:r>
              <w:rPr>
                <w:rFonts w:ascii="方正仿宋简体" w:eastAsia="方正仿宋简体" w:cs="方正仿宋简体" w:hAnsi="方正仿宋简体"/>
                <w:color w:val="000000"/>
                <w:kern w:val="0"/>
                <w:szCs w:val="21"/>
              </w:rPr>
              <w:t>2</w:t>
            </w:r>
          </w:p>
        </w:tc>
        <w:tc>
          <w:tcPr>
            <w:tcW w:w="1589"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方正仿宋简体" w:eastAsia="方正仿宋简体" w:cs="方正仿宋简体" w:hAnsi="方正仿宋简体"/>
                <w:color w:val="000000"/>
                <w:kern w:val="0"/>
                <w:szCs w:val="21"/>
                <w:lang w:val="en-US" w:eastAsia="zh-CN"/>
              </w:rPr>
            </w:pPr>
            <w:r>
              <w:rPr>
                <w:rFonts w:ascii="方正仿宋简体" w:eastAsia="方正仿宋简体" w:cs="方正仿宋简体" w:hAnsi="方正仿宋简体" w:hint="eastAsia"/>
                <w:color w:val="000000"/>
                <w:kern w:val="0"/>
                <w:szCs w:val="21"/>
                <w:lang w:val="en-US" w:eastAsia="zh-CN"/>
              </w:rPr>
              <w:t>301</w:t>
            </w:r>
          </w:p>
        </w:tc>
        <w:tc>
          <w:tcPr>
            <w:tcW w:w="4313" w:type="dxa"/>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方正仿宋简体" w:eastAsia="方正仿宋简体" w:cs="方正仿宋简体" w:hAnsi="方正仿宋简体" w:hint="eastAsia"/>
                <w:color w:val="000000"/>
                <w:kern w:val="0"/>
                <w:szCs w:val="21"/>
                <w:lang w:eastAsia="zh-CN"/>
              </w:rPr>
            </w:pPr>
            <w:r>
              <w:rPr>
                <w:rFonts w:ascii="方正仿宋简体" w:eastAsia="方正仿宋简体" w:cs="方正仿宋简体" w:hAnsi="方正仿宋简体" w:hint="eastAsia"/>
                <w:color w:val="000000"/>
                <w:kern w:val="0"/>
                <w:szCs w:val="21"/>
                <w:lang w:eastAsia="zh-CN"/>
              </w:rPr>
              <w:t>工资福利支出</w:t>
            </w:r>
          </w:p>
        </w:tc>
        <w:tc>
          <w:tcPr>
            <w:tcW w:w="2745"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方正仿宋简体" w:eastAsia="方正仿宋简体" w:cs="方正仿宋简体" w:hAnsi="方正仿宋简体"/>
                <w:color w:val="000000"/>
                <w:kern w:val="0"/>
                <w:sz w:val="21"/>
                <w:szCs w:val="21"/>
                <w:lang w:val="en-US" w:eastAsia="zh-CN" w:bidi="ar-SA"/>
              </w:rPr>
            </w:pPr>
            <w:r>
              <w:rPr>
                <w:rFonts w:ascii="方正仿宋简体" w:eastAsia="方正仿宋简体" w:cs="方正仿宋简体" w:hAnsi="方正仿宋简体" w:hint="eastAsia"/>
                <w:color w:val="000000"/>
                <w:kern w:val="0"/>
                <w:szCs w:val="21"/>
                <w:lang w:val="en-US" w:eastAsia="zh-CN"/>
              </w:rPr>
              <w:t>1385.23</w:t>
            </w:r>
          </w:p>
        </w:tc>
        <w:tc>
          <w:tcPr>
            <w:tcW w:w="2467"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方正仿宋简体" w:eastAsia="方正仿宋简体" w:cs="方正仿宋简体" w:hAnsi="方正仿宋简体"/>
                <w:color w:val="000000"/>
                <w:kern w:val="0"/>
                <w:szCs w:val="21"/>
                <w:lang w:val="en-US" w:eastAsia="zh-CN"/>
              </w:rPr>
            </w:pPr>
            <w:r>
              <w:rPr>
                <w:rFonts w:ascii="方正仿宋简体" w:eastAsia="方正仿宋简体" w:cs="方正仿宋简体" w:hAnsi="方正仿宋简体" w:hint="eastAsia"/>
                <w:color w:val="000000"/>
                <w:kern w:val="0"/>
                <w:szCs w:val="21"/>
                <w:lang w:val="en-US" w:eastAsia="zh-CN"/>
              </w:rPr>
              <w:t>1385.23</w:t>
            </w:r>
          </w:p>
        </w:tc>
        <w:tc>
          <w:tcPr>
            <w:tcW w:w="2777" w:type="dxa"/>
            <w:tcBorders>
              <w:top w:val="single" w:sz="4" w:space="0" w:color="000000"/>
              <w:left w:val="single" w:sz="4" w:space="0" w:color="000000"/>
              <w:bottom w:val="single" w:sz="4" w:space="0" w:color="000000"/>
              <w:right w:val="single" w:sz="8" w:space="0" w:color="000000"/>
            </w:tcBorders>
            <w:vAlign w:val="center"/>
          </w:tcPr>
          <w:p>
            <w:pPr>
              <w:widowControl/>
              <w:jc w:val="center"/>
              <w:textAlignment w:val="center"/>
              <w:rPr>
                <w:rFonts w:ascii="方正仿宋简体" w:eastAsia="方正仿宋简体" w:cs="方正仿宋简体" w:hAnsi="方正仿宋简体"/>
                <w:color w:val="000000"/>
                <w:kern w:val="0"/>
                <w:szCs w:val="21"/>
              </w:rPr>
            </w:pPr>
          </w:p>
        </w:tc>
      </w:tr>
      <w:tr>
        <w:trPr>
          <w:trHeight w:hRule="exact" w:val="510"/>
        </w:trPr>
        <w:tc>
          <w:tcPr>
            <w:tcW w:w="849" w:type="dxa"/>
            <w:tcBorders>
              <w:top w:val="single" w:sz="4" w:space="0" w:color="000000"/>
              <w:left w:val="single" w:sz="8" w:space="0" w:color="000000"/>
              <w:bottom w:val="single" w:sz="4" w:space="0" w:color="000000"/>
              <w:right w:val="single" w:sz="4" w:space="0" w:color="000000"/>
            </w:tcBorders>
            <w:vAlign w:val="center"/>
          </w:tcPr>
          <w:p>
            <w:pPr>
              <w:widowControl/>
              <w:jc w:val="center"/>
              <w:textAlignment w:val="center"/>
              <w:rPr>
                <w:rFonts w:ascii="方正仿宋简体" w:eastAsia="方正仿宋简体" w:cs="方正仿宋简体" w:hAnsi="方正仿宋简体"/>
                <w:color w:val="000000"/>
                <w:kern w:val="0"/>
                <w:szCs w:val="21"/>
              </w:rPr>
            </w:pPr>
            <w:r>
              <w:rPr>
                <w:rFonts w:ascii="方正仿宋简体" w:eastAsia="方正仿宋简体" w:cs="方正仿宋简体" w:hAnsi="方正仿宋简体"/>
                <w:color w:val="000000"/>
                <w:kern w:val="0"/>
                <w:szCs w:val="21"/>
              </w:rPr>
              <w:t>3</w:t>
            </w:r>
          </w:p>
        </w:tc>
        <w:tc>
          <w:tcPr>
            <w:tcW w:w="1589"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方正仿宋简体" w:eastAsia="方正仿宋简体" w:cs="方正仿宋简体" w:hAnsi="方正仿宋简体"/>
                <w:color w:val="000000"/>
                <w:kern w:val="0"/>
                <w:szCs w:val="21"/>
                <w:lang w:val="en-US" w:eastAsia="zh-CN"/>
              </w:rPr>
            </w:pPr>
            <w:r>
              <w:rPr>
                <w:rFonts w:ascii="方正仿宋简体" w:eastAsia="方正仿宋简体" w:cs="方正仿宋简体" w:hAnsi="方正仿宋简体" w:hint="eastAsia"/>
                <w:color w:val="000000"/>
                <w:kern w:val="0"/>
                <w:szCs w:val="21"/>
                <w:lang w:val="en-US" w:eastAsia="zh-CN"/>
              </w:rPr>
              <w:t>30101</w:t>
            </w:r>
          </w:p>
        </w:tc>
        <w:tc>
          <w:tcPr>
            <w:tcW w:w="4313" w:type="dxa"/>
            <w:tcBorders>
              <w:top w:val="single" w:sz="4" w:space="0" w:color="000000"/>
              <w:left w:val="single" w:sz="4" w:space="0" w:color="000000"/>
              <w:bottom w:val="single" w:sz="4" w:space="0" w:color="000000"/>
              <w:right w:val="single" w:sz="4" w:space="0" w:color="000000"/>
            </w:tcBorders>
            <w:vAlign w:val="center"/>
          </w:tcPr>
          <w:p>
            <w:pPr>
              <w:widowControl/>
              <w:jc w:val="both"/>
              <w:textAlignment w:val="center"/>
              <w:rPr>
                <w:rFonts w:ascii="方正仿宋简体" w:eastAsia="方正仿宋简体" w:cs="方正仿宋简体" w:hAnsi="方正仿宋简体" w:hint="eastAsia"/>
                <w:color w:val="000000"/>
                <w:kern w:val="0"/>
                <w:szCs w:val="21"/>
                <w:lang w:eastAsia="zh-CN"/>
              </w:rPr>
            </w:pPr>
            <w:r>
              <w:rPr>
                <w:rFonts w:ascii="方正仿宋简体" w:eastAsia="方正仿宋简体" w:cs="方正仿宋简体" w:hAnsi="方正仿宋简体" w:hint="eastAsia"/>
                <w:color w:val="000000"/>
                <w:kern w:val="0"/>
                <w:szCs w:val="21"/>
                <w:lang w:eastAsia="zh-CN"/>
              </w:rPr>
              <w:t>基本工资</w:t>
            </w:r>
          </w:p>
        </w:tc>
        <w:tc>
          <w:tcPr>
            <w:tcW w:w="2745"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方正仿宋简体" w:eastAsia="方正仿宋简体" w:cs="方正仿宋简体" w:hAnsi="方正仿宋简体"/>
                <w:color w:val="000000"/>
                <w:kern w:val="0"/>
                <w:sz w:val="21"/>
                <w:szCs w:val="21"/>
                <w:lang w:val="en-US" w:eastAsia="zh-CN" w:bidi="ar-SA"/>
              </w:rPr>
            </w:pPr>
            <w:r>
              <w:rPr>
                <w:rFonts w:ascii="方正仿宋简体" w:eastAsia="方正仿宋简体" w:cs="方正仿宋简体" w:hAnsi="方正仿宋简体" w:hint="eastAsia"/>
                <w:color w:val="000000"/>
                <w:kern w:val="0"/>
                <w:szCs w:val="21"/>
                <w:lang w:val="en-US" w:eastAsia="zh-CN"/>
              </w:rPr>
              <w:t>632.99</w:t>
            </w:r>
          </w:p>
        </w:tc>
        <w:tc>
          <w:tcPr>
            <w:tcW w:w="2467"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方正仿宋简体" w:eastAsia="方正仿宋简体" w:cs="方正仿宋简体" w:hAnsi="方正仿宋简体"/>
                <w:color w:val="000000"/>
                <w:kern w:val="0"/>
                <w:szCs w:val="21"/>
                <w:lang w:val="en-US"/>
              </w:rPr>
            </w:pPr>
            <w:r>
              <w:rPr>
                <w:rFonts w:ascii="方正仿宋简体" w:eastAsia="方正仿宋简体" w:cs="方正仿宋简体" w:hAnsi="方正仿宋简体" w:hint="eastAsia"/>
                <w:color w:val="000000"/>
                <w:kern w:val="0"/>
                <w:szCs w:val="21"/>
                <w:lang w:val="en-US" w:eastAsia="zh-CN"/>
              </w:rPr>
              <w:t>632.99</w:t>
            </w:r>
          </w:p>
        </w:tc>
        <w:tc>
          <w:tcPr>
            <w:tcW w:w="2777" w:type="dxa"/>
            <w:tcBorders>
              <w:top w:val="single" w:sz="4" w:space="0" w:color="000000"/>
              <w:left w:val="single" w:sz="4" w:space="0" w:color="000000"/>
              <w:bottom w:val="single" w:sz="4" w:space="0" w:color="000000"/>
              <w:right w:val="single" w:sz="8" w:space="0" w:color="000000"/>
            </w:tcBorders>
            <w:vAlign w:val="center"/>
          </w:tcPr>
          <w:p>
            <w:pPr>
              <w:widowControl/>
              <w:jc w:val="center"/>
              <w:textAlignment w:val="center"/>
              <w:rPr>
                <w:rFonts w:ascii="方正仿宋简体" w:eastAsia="方正仿宋简体" w:cs="方正仿宋简体" w:hAnsi="方正仿宋简体"/>
                <w:color w:val="000000"/>
                <w:kern w:val="0"/>
                <w:szCs w:val="21"/>
              </w:rPr>
            </w:pPr>
          </w:p>
        </w:tc>
      </w:tr>
      <w:tr>
        <w:trPr>
          <w:trHeight w:hRule="exact" w:val="510"/>
        </w:trPr>
        <w:tc>
          <w:tcPr>
            <w:tcW w:w="849" w:type="dxa"/>
            <w:tcBorders>
              <w:top w:val="single" w:sz="4" w:space="0" w:color="000000"/>
              <w:left w:val="single" w:sz="8" w:space="0" w:color="000000"/>
              <w:bottom w:val="single" w:sz="4" w:space="0" w:color="000000"/>
              <w:right w:val="single" w:sz="4" w:space="0" w:color="000000"/>
            </w:tcBorders>
            <w:vAlign w:val="center"/>
          </w:tcPr>
          <w:p>
            <w:pPr>
              <w:widowControl/>
              <w:jc w:val="center"/>
              <w:textAlignment w:val="center"/>
              <w:rPr>
                <w:rFonts w:ascii="方正仿宋简体" w:eastAsia="方正仿宋简体" w:cs="方正仿宋简体" w:hAnsi="方正仿宋简体"/>
                <w:color w:val="000000"/>
                <w:kern w:val="0"/>
                <w:szCs w:val="21"/>
              </w:rPr>
            </w:pPr>
            <w:r>
              <w:rPr>
                <w:rFonts w:ascii="方正仿宋简体" w:eastAsia="方正仿宋简体" w:cs="方正仿宋简体" w:hAnsi="方正仿宋简体"/>
                <w:color w:val="000000"/>
                <w:kern w:val="0"/>
                <w:szCs w:val="21"/>
              </w:rPr>
              <w:t>4</w:t>
            </w:r>
          </w:p>
        </w:tc>
        <w:tc>
          <w:tcPr>
            <w:tcW w:w="1589"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方正仿宋简体" w:eastAsia="方正仿宋简体" w:cs="方正仿宋简体" w:hAnsi="方正仿宋简体"/>
                <w:color w:val="000000"/>
                <w:kern w:val="0"/>
                <w:szCs w:val="21"/>
                <w:lang w:val="en-US" w:eastAsia="zh-CN"/>
              </w:rPr>
            </w:pPr>
            <w:r>
              <w:rPr>
                <w:rFonts w:ascii="方正仿宋简体" w:eastAsia="方正仿宋简体" w:cs="方正仿宋简体" w:hAnsi="方正仿宋简体" w:hint="eastAsia"/>
                <w:color w:val="000000"/>
                <w:kern w:val="0"/>
                <w:szCs w:val="21"/>
                <w:lang w:val="en-US" w:eastAsia="zh-CN"/>
              </w:rPr>
              <w:t>30102</w:t>
            </w:r>
          </w:p>
        </w:tc>
        <w:tc>
          <w:tcPr>
            <w:tcW w:w="4313" w:type="dxa"/>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方正仿宋简体" w:eastAsia="方正仿宋简体" w:cs="方正仿宋简体" w:hAnsi="方正仿宋简体" w:hint="eastAsia"/>
                <w:color w:val="000000"/>
                <w:kern w:val="0"/>
                <w:szCs w:val="21"/>
                <w:lang w:eastAsia="zh-CN"/>
              </w:rPr>
            </w:pPr>
            <w:r>
              <w:rPr>
                <w:rFonts w:ascii="方正仿宋简体" w:eastAsia="方正仿宋简体" w:cs="方正仿宋简体" w:hAnsi="方正仿宋简体" w:hint="eastAsia"/>
                <w:color w:val="000000"/>
                <w:kern w:val="0"/>
                <w:szCs w:val="21"/>
                <w:lang w:eastAsia="zh-CN"/>
              </w:rPr>
              <w:t>津贴补贴</w:t>
            </w:r>
          </w:p>
        </w:tc>
        <w:tc>
          <w:tcPr>
            <w:tcW w:w="2745"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方正仿宋简体" w:eastAsia="方正仿宋简体" w:cs="方正仿宋简体" w:hAnsi="方正仿宋简体"/>
                <w:color w:val="000000"/>
                <w:kern w:val="0"/>
                <w:sz w:val="21"/>
                <w:szCs w:val="21"/>
                <w:lang w:val="en-US" w:eastAsia="zh-CN" w:bidi="ar-SA"/>
              </w:rPr>
            </w:pPr>
            <w:r>
              <w:rPr>
                <w:rFonts w:ascii="方正仿宋简体" w:eastAsia="方正仿宋简体" w:cs="方正仿宋简体" w:hAnsi="方正仿宋简体" w:hint="eastAsia"/>
                <w:color w:val="000000"/>
                <w:kern w:val="0"/>
                <w:szCs w:val="21"/>
                <w:lang w:val="en-US" w:eastAsia="zh-CN"/>
              </w:rPr>
              <w:t>212.04</w:t>
            </w:r>
          </w:p>
        </w:tc>
        <w:tc>
          <w:tcPr>
            <w:tcW w:w="2467"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方正仿宋简体" w:eastAsia="方正仿宋简体" w:cs="方正仿宋简体" w:hAnsi="方正仿宋简体"/>
                <w:color w:val="000000"/>
                <w:kern w:val="0"/>
                <w:szCs w:val="21"/>
                <w:lang w:val="en-US" w:eastAsia="zh-CN"/>
              </w:rPr>
            </w:pPr>
            <w:r>
              <w:rPr>
                <w:rFonts w:ascii="方正仿宋简体" w:eastAsia="方正仿宋简体" w:cs="方正仿宋简体" w:hAnsi="方正仿宋简体" w:hint="eastAsia"/>
                <w:color w:val="000000"/>
                <w:kern w:val="0"/>
                <w:szCs w:val="21"/>
                <w:lang w:val="en-US" w:eastAsia="zh-CN"/>
              </w:rPr>
              <w:t>212.04</w:t>
            </w:r>
          </w:p>
        </w:tc>
        <w:tc>
          <w:tcPr>
            <w:tcW w:w="2777" w:type="dxa"/>
            <w:tcBorders>
              <w:top w:val="single" w:sz="4" w:space="0" w:color="000000"/>
              <w:left w:val="single" w:sz="4" w:space="0" w:color="000000"/>
              <w:bottom w:val="single" w:sz="4" w:space="0" w:color="000000"/>
              <w:right w:val="single" w:sz="8" w:space="0" w:color="000000"/>
            </w:tcBorders>
            <w:vAlign w:val="center"/>
          </w:tcPr>
          <w:p>
            <w:pPr>
              <w:widowControl/>
              <w:jc w:val="center"/>
              <w:textAlignment w:val="center"/>
              <w:rPr>
                <w:rFonts w:ascii="方正仿宋简体" w:eastAsia="方正仿宋简体" w:cs="方正仿宋简体" w:hAnsi="方正仿宋简体"/>
                <w:color w:val="000000"/>
                <w:kern w:val="0"/>
                <w:szCs w:val="21"/>
              </w:rPr>
            </w:pPr>
          </w:p>
        </w:tc>
      </w:tr>
      <w:tr>
        <w:trPr>
          <w:trHeight w:hRule="exact" w:val="510"/>
        </w:trPr>
        <w:tc>
          <w:tcPr>
            <w:tcW w:w="849" w:type="dxa"/>
            <w:tcBorders>
              <w:top w:val="single" w:sz="4" w:space="0" w:color="000000"/>
              <w:left w:val="single" w:sz="8" w:space="0" w:color="000000"/>
              <w:bottom w:val="single" w:sz="4" w:space="0" w:color="000000"/>
              <w:right w:val="single" w:sz="4" w:space="0" w:color="000000"/>
            </w:tcBorders>
            <w:vAlign w:val="center"/>
          </w:tcPr>
          <w:p>
            <w:pPr>
              <w:widowControl/>
              <w:jc w:val="center"/>
              <w:textAlignment w:val="center"/>
              <w:rPr>
                <w:rFonts w:ascii="方正仿宋简体" w:eastAsia="方正仿宋简体" w:cs="方正仿宋简体" w:hAnsi="方正仿宋简体"/>
                <w:color w:val="000000"/>
                <w:kern w:val="0"/>
                <w:szCs w:val="21"/>
              </w:rPr>
            </w:pPr>
            <w:r>
              <w:rPr>
                <w:rFonts w:ascii="方正仿宋简体" w:eastAsia="方正仿宋简体" w:cs="方正仿宋简体" w:hAnsi="方正仿宋简体"/>
                <w:color w:val="000000"/>
                <w:kern w:val="0"/>
                <w:szCs w:val="21"/>
              </w:rPr>
              <w:t>5</w:t>
            </w:r>
          </w:p>
        </w:tc>
        <w:tc>
          <w:tcPr>
            <w:tcW w:w="1589"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方正仿宋简体" w:eastAsia="方正仿宋简体" w:cs="方正仿宋简体" w:hAnsi="方正仿宋简体"/>
                <w:color w:val="000000"/>
                <w:kern w:val="0"/>
                <w:szCs w:val="21"/>
                <w:lang w:val="en-US" w:eastAsia="zh-CN"/>
              </w:rPr>
            </w:pPr>
            <w:r>
              <w:rPr>
                <w:rFonts w:ascii="方正仿宋简体" w:eastAsia="方正仿宋简体" w:cs="方正仿宋简体" w:hAnsi="方正仿宋简体" w:hint="eastAsia"/>
                <w:color w:val="000000"/>
                <w:kern w:val="0"/>
                <w:szCs w:val="21"/>
                <w:lang w:val="en-US" w:eastAsia="zh-CN"/>
              </w:rPr>
              <w:t>30103</w:t>
            </w:r>
          </w:p>
        </w:tc>
        <w:tc>
          <w:tcPr>
            <w:tcW w:w="4313" w:type="dxa"/>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方正仿宋简体" w:eastAsia="方正仿宋简体" w:cs="方正仿宋简体" w:hAnsi="方正仿宋简体" w:hint="eastAsia"/>
                <w:color w:val="000000"/>
                <w:kern w:val="0"/>
                <w:szCs w:val="21"/>
                <w:lang w:eastAsia="zh-CN"/>
              </w:rPr>
            </w:pPr>
            <w:r>
              <w:rPr>
                <w:rFonts w:ascii="方正仿宋简体" w:eastAsia="方正仿宋简体" w:cs="方正仿宋简体" w:hAnsi="方正仿宋简体" w:hint="eastAsia"/>
                <w:color w:val="000000"/>
                <w:kern w:val="0"/>
                <w:szCs w:val="21"/>
                <w:lang w:eastAsia="zh-CN"/>
              </w:rPr>
              <w:t>奖金</w:t>
            </w:r>
          </w:p>
        </w:tc>
        <w:tc>
          <w:tcPr>
            <w:tcW w:w="2745"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方正仿宋简体" w:eastAsia="方正仿宋简体" w:cs="方正仿宋简体" w:hAnsi="方正仿宋简体"/>
                <w:color w:val="000000"/>
                <w:kern w:val="0"/>
                <w:sz w:val="21"/>
                <w:szCs w:val="21"/>
                <w:lang w:val="en-US" w:eastAsia="zh-CN" w:bidi="ar-SA"/>
              </w:rPr>
            </w:pPr>
            <w:r>
              <w:rPr>
                <w:rFonts w:ascii="方正仿宋简体" w:eastAsia="方正仿宋简体" w:cs="方正仿宋简体" w:hAnsi="方正仿宋简体" w:hint="eastAsia"/>
                <w:color w:val="000000"/>
                <w:kern w:val="0"/>
                <w:szCs w:val="21"/>
                <w:lang w:val="en-US" w:eastAsia="zh-CN"/>
              </w:rPr>
              <w:t>128.99</w:t>
            </w:r>
          </w:p>
        </w:tc>
        <w:tc>
          <w:tcPr>
            <w:tcW w:w="2467"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方正仿宋简体" w:eastAsia="方正仿宋简体" w:cs="方正仿宋简体" w:hAnsi="方正仿宋简体"/>
                <w:color w:val="000000"/>
                <w:kern w:val="0"/>
                <w:szCs w:val="21"/>
                <w:lang w:val="en-US" w:eastAsia="zh-CN"/>
              </w:rPr>
            </w:pPr>
            <w:r>
              <w:rPr>
                <w:rFonts w:ascii="方正仿宋简体" w:eastAsia="方正仿宋简体" w:cs="方正仿宋简体" w:hAnsi="方正仿宋简体" w:hint="eastAsia"/>
                <w:color w:val="000000"/>
                <w:kern w:val="0"/>
                <w:szCs w:val="21"/>
                <w:lang w:val="en-US" w:eastAsia="zh-CN"/>
              </w:rPr>
              <w:t>128.99</w:t>
            </w:r>
          </w:p>
        </w:tc>
        <w:tc>
          <w:tcPr>
            <w:tcW w:w="2777" w:type="dxa"/>
            <w:tcBorders>
              <w:top w:val="single" w:sz="4" w:space="0" w:color="000000"/>
              <w:left w:val="single" w:sz="4" w:space="0" w:color="000000"/>
              <w:bottom w:val="single" w:sz="4" w:space="0" w:color="000000"/>
              <w:right w:val="single" w:sz="8" w:space="0" w:color="000000"/>
            </w:tcBorders>
            <w:vAlign w:val="center"/>
          </w:tcPr>
          <w:p>
            <w:pPr>
              <w:widowControl/>
              <w:jc w:val="center"/>
              <w:textAlignment w:val="center"/>
              <w:rPr>
                <w:rFonts w:ascii="方正仿宋简体" w:eastAsia="方正仿宋简体" w:cs="方正仿宋简体" w:hAnsi="方正仿宋简体"/>
                <w:color w:val="000000"/>
                <w:kern w:val="0"/>
                <w:szCs w:val="21"/>
              </w:rPr>
            </w:pPr>
          </w:p>
        </w:tc>
      </w:tr>
      <w:tr>
        <w:trPr>
          <w:trHeight w:hRule="exact" w:val="510"/>
        </w:trPr>
        <w:tc>
          <w:tcPr>
            <w:tcW w:w="849" w:type="dxa"/>
            <w:tcBorders>
              <w:top w:val="single" w:sz="4" w:space="0" w:color="000000"/>
              <w:left w:val="single" w:sz="8" w:space="0" w:color="000000"/>
              <w:bottom w:val="single" w:sz="4" w:space="0" w:color="000000"/>
              <w:right w:val="single" w:sz="4" w:space="0" w:color="000000"/>
            </w:tcBorders>
            <w:vAlign w:val="center"/>
          </w:tcPr>
          <w:p>
            <w:pPr>
              <w:widowControl/>
              <w:jc w:val="center"/>
              <w:textAlignment w:val="center"/>
              <w:rPr>
                <w:rFonts w:ascii="方正仿宋简体" w:eastAsia="方正仿宋简体" w:cs="方正仿宋简体" w:hAnsi="方正仿宋简体"/>
                <w:color w:val="000000"/>
                <w:kern w:val="0"/>
                <w:szCs w:val="21"/>
              </w:rPr>
            </w:pPr>
            <w:r>
              <w:rPr>
                <w:rFonts w:ascii="方正仿宋简体" w:eastAsia="方正仿宋简体" w:cs="方正仿宋简体" w:hAnsi="方正仿宋简体"/>
                <w:color w:val="000000"/>
                <w:kern w:val="0"/>
                <w:szCs w:val="21"/>
              </w:rPr>
              <w:t>6</w:t>
            </w:r>
          </w:p>
        </w:tc>
        <w:tc>
          <w:tcPr>
            <w:tcW w:w="1589"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方正仿宋简体" w:eastAsia="方正仿宋简体" w:cs="方正仿宋简体" w:hAnsi="方正仿宋简体"/>
                <w:color w:val="000000"/>
                <w:kern w:val="0"/>
                <w:szCs w:val="21"/>
                <w:lang w:val="en-US" w:eastAsia="zh-CN"/>
              </w:rPr>
            </w:pPr>
            <w:r>
              <w:rPr>
                <w:rFonts w:ascii="方正仿宋简体" w:eastAsia="方正仿宋简体" w:cs="方正仿宋简体" w:hAnsi="方正仿宋简体" w:hint="eastAsia"/>
                <w:color w:val="000000"/>
                <w:kern w:val="0"/>
                <w:szCs w:val="21"/>
                <w:lang w:val="en-US" w:eastAsia="zh-CN"/>
              </w:rPr>
              <w:t>30107</w:t>
            </w:r>
          </w:p>
        </w:tc>
        <w:tc>
          <w:tcPr>
            <w:tcW w:w="4313" w:type="dxa"/>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方正仿宋简体" w:eastAsia="方正仿宋简体" w:cs="方正仿宋简体" w:hAnsi="方正仿宋简体" w:hint="eastAsia"/>
                <w:color w:val="000000"/>
                <w:kern w:val="0"/>
                <w:szCs w:val="21"/>
                <w:lang w:eastAsia="zh-CN"/>
              </w:rPr>
            </w:pPr>
            <w:r>
              <w:rPr>
                <w:rFonts w:ascii="方正仿宋简体" w:eastAsia="方正仿宋简体" w:cs="方正仿宋简体" w:hAnsi="方正仿宋简体" w:hint="eastAsia"/>
                <w:color w:val="000000"/>
                <w:kern w:val="0"/>
                <w:szCs w:val="21"/>
                <w:lang w:eastAsia="zh-CN"/>
              </w:rPr>
              <w:t>绩效工资</w:t>
            </w:r>
          </w:p>
        </w:tc>
        <w:tc>
          <w:tcPr>
            <w:tcW w:w="2745"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方正仿宋简体" w:eastAsia="方正仿宋简体" w:cs="方正仿宋简体" w:hAnsi="方正仿宋简体"/>
                <w:color w:val="000000"/>
                <w:kern w:val="0"/>
                <w:sz w:val="21"/>
                <w:szCs w:val="21"/>
                <w:lang w:val="en-US" w:eastAsia="zh-CN" w:bidi="ar-SA"/>
              </w:rPr>
            </w:pPr>
            <w:r>
              <w:rPr>
                <w:rFonts w:ascii="方正仿宋简体" w:eastAsia="方正仿宋简体" w:cs="方正仿宋简体" w:hAnsi="方正仿宋简体" w:hint="eastAsia"/>
                <w:color w:val="000000"/>
                <w:kern w:val="0"/>
                <w:szCs w:val="21"/>
                <w:lang w:val="en-US" w:eastAsia="zh-CN"/>
              </w:rPr>
              <w:t>6.95</w:t>
            </w:r>
          </w:p>
        </w:tc>
        <w:tc>
          <w:tcPr>
            <w:tcW w:w="2467"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方正仿宋简体" w:eastAsia="方正仿宋简体" w:cs="方正仿宋简体" w:hAnsi="方正仿宋简体"/>
                <w:color w:val="000000"/>
                <w:kern w:val="0"/>
                <w:szCs w:val="21"/>
                <w:lang w:val="en-US" w:eastAsia="zh-CN"/>
              </w:rPr>
            </w:pPr>
            <w:r>
              <w:rPr>
                <w:rFonts w:ascii="方正仿宋简体" w:eastAsia="方正仿宋简体" w:cs="方正仿宋简体" w:hAnsi="方正仿宋简体" w:hint="eastAsia"/>
                <w:color w:val="000000"/>
                <w:kern w:val="0"/>
                <w:szCs w:val="21"/>
                <w:lang w:val="en-US" w:eastAsia="zh-CN"/>
              </w:rPr>
              <w:t>6.95</w:t>
            </w:r>
          </w:p>
        </w:tc>
        <w:tc>
          <w:tcPr>
            <w:tcW w:w="2777" w:type="dxa"/>
            <w:tcBorders>
              <w:top w:val="single" w:sz="4" w:space="0" w:color="000000"/>
              <w:left w:val="single" w:sz="4" w:space="0" w:color="000000"/>
              <w:bottom w:val="single" w:sz="4" w:space="0" w:color="000000"/>
              <w:right w:val="single" w:sz="8" w:space="0" w:color="000000"/>
            </w:tcBorders>
            <w:vAlign w:val="center"/>
          </w:tcPr>
          <w:p>
            <w:pPr>
              <w:widowControl/>
              <w:jc w:val="center"/>
              <w:textAlignment w:val="center"/>
              <w:rPr>
                <w:rFonts w:ascii="方正仿宋简体" w:eastAsia="方正仿宋简体" w:cs="方正仿宋简体" w:hAnsi="方正仿宋简体"/>
                <w:color w:val="000000"/>
                <w:kern w:val="0"/>
                <w:szCs w:val="21"/>
              </w:rPr>
            </w:pPr>
          </w:p>
        </w:tc>
      </w:tr>
      <w:tr>
        <w:trPr>
          <w:trHeight w:hRule="exact" w:val="510"/>
        </w:trPr>
        <w:tc>
          <w:tcPr>
            <w:tcW w:w="849" w:type="dxa"/>
            <w:tcBorders>
              <w:top w:val="single" w:sz="4" w:space="0" w:color="000000"/>
              <w:left w:val="single" w:sz="8" w:space="0" w:color="000000"/>
              <w:bottom w:val="single" w:sz="4" w:space="0" w:color="000000"/>
              <w:right w:val="single" w:sz="4" w:space="0" w:color="000000"/>
            </w:tcBorders>
            <w:vAlign w:val="center"/>
          </w:tcPr>
          <w:p>
            <w:pPr>
              <w:widowControl/>
              <w:jc w:val="center"/>
              <w:textAlignment w:val="center"/>
              <w:rPr>
                <w:rFonts w:ascii="方正仿宋简体" w:eastAsia="方正仿宋简体" w:cs="方正仿宋简体" w:hAnsi="方正仿宋简体"/>
                <w:color w:val="000000"/>
                <w:kern w:val="0"/>
                <w:szCs w:val="21"/>
              </w:rPr>
            </w:pPr>
            <w:r>
              <w:rPr>
                <w:rFonts w:ascii="方正仿宋简体" w:eastAsia="方正仿宋简体" w:cs="方正仿宋简体" w:hAnsi="方正仿宋简体"/>
                <w:color w:val="000000"/>
                <w:kern w:val="0"/>
                <w:szCs w:val="21"/>
              </w:rPr>
              <w:t>7</w:t>
            </w:r>
          </w:p>
        </w:tc>
        <w:tc>
          <w:tcPr>
            <w:tcW w:w="1589"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方正仿宋简体" w:eastAsia="方正仿宋简体" w:cs="方正仿宋简体" w:hAnsi="方正仿宋简体"/>
                <w:color w:val="000000"/>
                <w:kern w:val="0"/>
                <w:szCs w:val="21"/>
                <w:lang w:val="en-US" w:eastAsia="zh-CN"/>
              </w:rPr>
            </w:pPr>
            <w:r>
              <w:rPr>
                <w:rFonts w:ascii="方正仿宋简体" w:eastAsia="方正仿宋简体" w:cs="方正仿宋简体" w:hAnsi="方正仿宋简体" w:hint="eastAsia"/>
                <w:color w:val="000000"/>
                <w:kern w:val="0"/>
                <w:szCs w:val="21"/>
                <w:lang w:val="en-US" w:eastAsia="zh-CN"/>
              </w:rPr>
              <w:t>30108</w:t>
            </w:r>
          </w:p>
        </w:tc>
        <w:tc>
          <w:tcPr>
            <w:tcW w:w="4313" w:type="dxa"/>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方正仿宋简体" w:eastAsia="方正仿宋简体" w:cs="方正仿宋简体" w:hAnsi="方正仿宋简体" w:hint="eastAsia"/>
                <w:color w:val="000000"/>
                <w:kern w:val="0"/>
                <w:szCs w:val="21"/>
                <w:lang w:eastAsia="zh-CN"/>
              </w:rPr>
            </w:pPr>
            <w:r>
              <w:rPr>
                <w:rFonts w:ascii="方正仿宋简体" w:eastAsia="方正仿宋简体" w:cs="方正仿宋简体" w:hAnsi="方正仿宋简体" w:hint="eastAsia"/>
                <w:color w:val="000000"/>
                <w:kern w:val="0"/>
                <w:szCs w:val="21"/>
                <w:lang w:eastAsia="zh-CN"/>
              </w:rPr>
              <w:t>机关事业单位基本养老保险缴费</w:t>
            </w:r>
          </w:p>
        </w:tc>
        <w:tc>
          <w:tcPr>
            <w:tcW w:w="2745"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方正仿宋简体" w:eastAsia="方正仿宋简体" w:cs="方正仿宋简体" w:hAnsi="方正仿宋简体"/>
                <w:color w:val="000000"/>
                <w:kern w:val="0"/>
                <w:sz w:val="21"/>
                <w:szCs w:val="21"/>
                <w:lang w:val="en-US" w:eastAsia="zh-CN" w:bidi="ar-SA"/>
              </w:rPr>
            </w:pPr>
            <w:r>
              <w:rPr>
                <w:rFonts w:ascii="方正仿宋简体" w:eastAsia="方正仿宋简体" w:cs="方正仿宋简体" w:hAnsi="方正仿宋简体" w:hint="eastAsia"/>
                <w:color w:val="000000"/>
                <w:kern w:val="0"/>
                <w:szCs w:val="21"/>
                <w:lang w:val="en-US" w:eastAsia="zh-CN"/>
              </w:rPr>
              <w:t>141.48</w:t>
            </w:r>
          </w:p>
        </w:tc>
        <w:tc>
          <w:tcPr>
            <w:tcW w:w="2467"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方正仿宋简体" w:eastAsia="方正仿宋简体" w:cs="方正仿宋简体" w:hAnsi="方正仿宋简体"/>
                <w:color w:val="000000"/>
                <w:kern w:val="0"/>
                <w:szCs w:val="21"/>
                <w:lang w:val="en-US" w:eastAsia="zh-CN"/>
              </w:rPr>
            </w:pPr>
            <w:r>
              <w:rPr>
                <w:rFonts w:ascii="方正仿宋简体" w:eastAsia="方正仿宋简体" w:cs="方正仿宋简体" w:hAnsi="方正仿宋简体" w:hint="eastAsia"/>
                <w:color w:val="000000"/>
                <w:kern w:val="0"/>
                <w:szCs w:val="21"/>
                <w:lang w:val="en-US" w:eastAsia="zh-CN"/>
              </w:rPr>
              <w:t>141.48</w:t>
            </w:r>
          </w:p>
        </w:tc>
        <w:tc>
          <w:tcPr>
            <w:tcW w:w="2777" w:type="dxa"/>
            <w:tcBorders>
              <w:top w:val="single" w:sz="4" w:space="0" w:color="000000"/>
              <w:left w:val="single" w:sz="4" w:space="0" w:color="000000"/>
              <w:bottom w:val="single" w:sz="4" w:space="0" w:color="000000"/>
              <w:right w:val="single" w:sz="8" w:space="0" w:color="000000"/>
            </w:tcBorders>
            <w:vAlign w:val="center"/>
          </w:tcPr>
          <w:p>
            <w:pPr>
              <w:widowControl/>
              <w:jc w:val="center"/>
              <w:textAlignment w:val="center"/>
              <w:rPr>
                <w:rFonts w:ascii="方正仿宋简体" w:eastAsia="方正仿宋简体" w:cs="方正仿宋简体" w:hAnsi="方正仿宋简体"/>
                <w:color w:val="000000"/>
                <w:kern w:val="0"/>
                <w:szCs w:val="21"/>
              </w:rPr>
            </w:pPr>
          </w:p>
        </w:tc>
      </w:tr>
      <w:tr>
        <w:trPr>
          <w:trHeight w:hRule="exact" w:val="510"/>
        </w:trPr>
        <w:tc>
          <w:tcPr>
            <w:tcW w:w="849" w:type="dxa"/>
            <w:tcBorders>
              <w:top w:val="single" w:sz="4" w:space="0" w:color="000000"/>
              <w:left w:val="single" w:sz="8" w:space="0" w:color="000000"/>
              <w:bottom w:val="single" w:sz="4" w:space="0" w:color="000000"/>
              <w:right w:val="single" w:sz="4" w:space="0" w:color="000000"/>
            </w:tcBorders>
            <w:vAlign w:val="center"/>
          </w:tcPr>
          <w:p>
            <w:pPr>
              <w:widowControl/>
              <w:jc w:val="center"/>
              <w:textAlignment w:val="center"/>
              <w:rPr>
                <w:rFonts w:ascii="方正仿宋简体" w:eastAsia="方正仿宋简体" w:cs="方正仿宋简体" w:hAnsi="方正仿宋简体"/>
                <w:color w:val="000000"/>
                <w:kern w:val="0"/>
                <w:szCs w:val="21"/>
              </w:rPr>
            </w:pPr>
            <w:r>
              <w:rPr>
                <w:rFonts w:ascii="方正仿宋简体" w:eastAsia="方正仿宋简体" w:cs="方正仿宋简体" w:hAnsi="方正仿宋简体"/>
                <w:color w:val="000000"/>
                <w:kern w:val="0"/>
                <w:szCs w:val="21"/>
              </w:rPr>
              <w:t>8</w:t>
            </w:r>
          </w:p>
        </w:tc>
        <w:tc>
          <w:tcPr>
            <w:tcW w:w="1589"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方正仿宋简体" w:eastAsia="方正仿宋简体" w:cs="方正仿宋简体" w:hAnsi="方正仿宋简体"/>
                <w:color w:val="000000"/>
                <w:kern w:val="0"/>
                <w:szCs w:val="21"/>
                <w:lang w:val="en-US" w:eastAsia="zh-CN"/>
              </w:rPr>
            </w:pPr>
            <w:r>
              <w:rPr>
                <w:rFonts w:ascii="方正仿宋简体" w:eastAsia="方正仿宋简体" w:cs="方正仿宋简体" w:hAnsi="方正仿宋简体" w:hint="eastAsia"/>
                <w:color w:val="000000"/>
                <w:kern w:val="0"/>
                <w:szCs w:val="21"/>
                <w:lang w:val="en-US" w:eastAsia="zh-CN"/>
              </w:rPr>
              <w:t>30109</w:t>
            </w:r>
          </w:p>
        </w:tc>
        <w:tc>
          <w:tcPr>
            <w:tcW w:w="4313" w:type="dxa"/>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方正仿宋简体" w:eastAsia="方正仿宋简体" w:cs="方正仿宋简体" w:hAnsi="方正仿宋简体" w:hint="eastAsia"/>
                <w:color w:val="000000"/>
                <w:kern w:val="0"/>
                <w:szCs w:val="21"/>
                <w:lang w:eastAsia="zh-CN"/>
              </w:rPr>
            </w:pPr>
            <w:r>
              <w:rPr>
                <w:rFonts w:ascii="方正仿宋简体" w:eastAsia="方正仿宋简体" w:cs="方正仿宋简体" w:hAnsi="方正仿宋简体" w:hint="eastAsia"/>
                <w:color w:val="000000"/>
                <w:kern w:val="0"/>
                <w:szCs w:val="21"/>
                <w:lang w:eastAsia="zh-CN"/>
              </w:rPr>
              <w:t>职业年金</w:t>
            </w:r>
          </w:p>
        </w:tc>
        <w:tc>
          <w:tcPr>
            <w:tcW w:w="2745"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方正仿宋简体" w:eastAsia="方正仿宋简体" w:cs="方正仿宋简体" w:hAnsi="方正仿宋简体"/>
                <w:color w:val="000000"/>
                <w:kern w:val="0"/>
                <w:sz w:val="21"/>
                <w:szCs w:val="21"/>
                <w:lang w:val="en-US" w:eastAsia="zh-CN" w:bidi="ar-SA"/>
              </w:rPr>
            </w:pPr>
            <w:r>
              <w:rPr>
                <w:rFonts w:ascii="方正仿宋简体" w:eastAsia="方正仿宋简体" w:cs="方正仿宋简体" w:hAnsi="方正仿宋简体" w:hint="eastAsia"/>
                <w:color w:val="000000"/>
                <w:kern w:val="0"/>
                <w:szCs w:val="21"/>
                <w:lang w:val="en-US" w:eastAsia="zh-CN"/>
              </w:rPr>
              <w:t>26.10</w:t>
            </w:r>
          </w:p>
        </w:tc>
        <w:tc>
          <w:tcPr>
            <w:tcW w:w="2467"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方正仿宋简体" w:eastAsia="方正仿宋简体" w:cs="方正仿宋简体" w:hAnsi="方正仿宋简体"/>
                <w:color w:val="000000"/>
                <w:kern w:val="0"/>
                <w:szCs w:val="21"/>
                <w:lang w:val="en-US" w:eastAsia="zh-CN"/>
              </w:rPr>
            </w:pPr>
            <w:r>
              <w:rPr>
                <w:rFonts w:ascii="方正仿宋简体" w:eastAsia="方正仿宋简体" w:cs="方正仿宋简体" w:hAnsi="方正仿宋简体" w:hint="eastAsia"/>
                <w:color w:val="000000"/>
                <w:kern w:val="0"/>
                <w:szCs w:val="21"/>
                <w:lang w:val="en-US" w:eastAsia="zh-CN"/>
              </w:rPr>
              <w:t>26.10</w:t>
            </w:r>
          </w:p>
        </w:tc>
        <w:tc>
          <w:tcPr>
            <w:tcW w:w="2777" w:type="dxa"/>
            <w:tcBorders>
              <w:top w:val="single" w:sz="4" w:space="0" w:color="000000"/>
              <w:left w:val="single" w:sz="4" w:space="0" w:color="000000"/>
              <w:bottom w:val="single" w:sz="4" w:space="0" w:color="000000"/>
              <w:right w:val="single" w:sz="8" w:space="0" w:color="000000"/>
            </w:tcBorders>
            <w:vAlign w:val="center"/>
          </w:tcPr>
          <w:p>
            <w:pPr>
              <w:widowControl/>
              <w:jc w:val="center"/>
              <w:textAlignment w:val="center"/>
              <w:rPr>
                <w:rFonts w:ascii="方正仿宋简体" w:eastAsia="方正仿宋简体" w:cs="方正仿宋简体" w:hAnsi="方正仿宋简体"/>
                <w:color w:val="000000"/>
                <w:kern w:val="0"/>
                <w:szCs w:val="21"/>
              </w:rPr>
            </w:pPr>
          </w:p>
        </w:tc>
      </w:tr>
      <w:tr>
        <w:trPr>
          <w:trHeight w:hRule="exact" w:val="510"/>
        </w:trPr>
        <w:tc>
          <w:tcPr>
            <w:tcW w:w="849" w:type="dxa"/>
            <w:tcBorders>
              <w:top w:val="single" w:sz="4" w:space="0" w:color="000000"/>
              <w:left w:val="single" w:sz="8" w:space="0" w:color="000000"/>
              <w:bottom w:val="single" w:sz="4" w:space="0" w:color="000000"/>
              <w:right w:val="single" w:sz="4" w:space="0" w:color="000000"/>
            </w:tcBorders>
            <w:vAlign w:val="center"/>
          </w:tcPr>
          <w:p>
            <w:pPr>
              <w:widowControl/>
              <w:jc w:val="center"/>
              <w:textAlignment w:val="center"/>
              <w:rPr>
                <w:rFonts w:ascii="方正仿宋简体" w:eastAsia="方正仿宋简体" w:cs="方正仿宋简体" w:hAnsi="方正仿宋简体"/>
                <w:color w:val="000000"/>
                <w:kern w:val="0"/>
                <w:szCs w:val="21"/>
              </w:rPr>
            </w:pPr>
            <w:r>
              <w:rPr>
                <w:rFonts w:ascii="方正仿宋简体" w:eastAsia="方正仿宋简体" w:cs="方正仿宋简体" w:hAnsi="方正仿宋简体"/>
                <w:color w:val="000000"/>
                <w:kern w:val="0"/>
                <w:szCs w:val="21"/>
              </w:rPr>
              <w:t>9</w:t>
            </w:r>
          </w:p>
        </w:tc>
        <w:tc>
          <w:tcPr>
            <w:tcW w:w="1589"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方正仿宋简体" w:eastAsia="方正仿宋简体" w:cs="方正仿宋简体" w:hAnsi="方正仿宋简体"/>
                <w:color w:val="000000"/>
                <w:kern w:val="0"/>
                <w:szCs w:val="21"/>
                <w:lang w:val="en-US" w:eastAsia="zh-CN"/>
              </w:rPr>
            </w:pPr>
            <w:r>
              <w:rPr>
                <w:rFonts w:ascii="方正仿宋简体" w:eastAsia="方正仿宋简体" w:cs="方正仿宋简体" w:hAnsi="方正仿宋简体" w:hint="eastAsia"/>
                <w:color w:val="000000"/>
                <w:kern w:val="0"/>
                <w:szCs w:val="21"/>
                <w:lang w:val="en-US" w:eastAsia="zh-CN"/>
              </w:rPr>
              <w:t>30110</w:t>
            </w:r>
          </w:p>
        </w:tc>
        <w:tc>
          <w:tcPr>
            <w:tcW w:w="4313" w:type="dxa"/>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方正仿宋简体" w:eastAsia="方正仿宋简体" w:cs="方正仿宋简体" w:hAnsi="方正仿宋简体" w:hint="eastAsia"/>
                <w:color w:val="000000"/>
                <w:kern w:val="0"/>
                <w:szCs w:val="21"/>
                <w:lang w:eastAsia="zh-CN"/>
              </w:rPr>
            </w:pPr>
            <w:r>
              <w:rPr>
                <w:rFonts w:ascii="方正仿宋简体" w:eastAsia="方正仿宋简体" w:cs="方正仿宋简体" w:hAnsi="方正仿宋简体" w:hint="eastAsia"/>
                <w:color w:val="000000"/>
                <w:kern w:val="0"/>
                <w:szCs w:val="21"/>
                <w:lang w:eastAsia="zh-CN"/>
              </w:rPr>
              <w:t>职工基本医疗保险缴费</w:t>
            </w:r>
          </w:p>
        </w:tc>
        <w:tc>
          <w:tcPr>
            <w:tcW w:w="2745"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方正仿宋简体" w:eastAsia="方正仿宋简体" w:cs="方正仿宋简体" w:hAnsi="方正仿宋简体"/>
                <w:color w:val="000000"/>
                <w:kern w:val="0"/>
                <w:sz w:val="21"/>
                <w:szCs w:val="21"/>
                <w:lang w:val="en-US" w:eastAsia="zh-CN" w:bidi="ar-SA"/>
              </w:rPr>
            </w:pPr>
            <w:r>
              <w:rPr>
                <w:rFonts w:ascii="方正仿宋简体" w:eastAsia="方正仿宋简体" w:cs="方正仿宋简体" w:hAnsi="方正仿宋简体" w:hint="eastAsia"/>
                <w:color w:val="000000"/>
                <w:kern w:val="0"/>
                <w:szCs w:val="21"/>
                <w:lang w:val="en-US" w:eastAsia="zh-CN"/>
              </w:rPr>
              <w:t>104.97</w:t>
            </w:r>
          </w:p>
        </w:tc>
        <w:tc>
          <w:tcPr>
            <w:tcW w:w="2467"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方正仿宋简体" w:eastAsia="方正仿宋简体" w:cs="方正仿宋简体" w:hAnsi="方正仿宋简体"/>
                <w:color w:val="000000"/>
                <w:kern w:val="0"/>
                <w:szCs w:val="21"/>
                <w:lang w:val="en-US" w:eastAsia="zh-CN"/>
              </w:rPr>
            </w:pPr>
            <w:r>
              <w:rPr>
                <w:rFonts w:ascii="方正仿宋简体" w:eastAsia="方正仿宋简体" w:cs="方正仿宋简体" w:hAnsi="方正仿宋简体" w:hint="eastAsia"/>
                <w:color w:val="000000"/>
                <w:kern w:val="0"/>
                <w:szCs w:val="21"/>
                <w:lang w:val="en-US" w:eastAsia="zh-CN"/>
              </w:rPr>
              <w:t>104.97</w:t>
            </w:r>
          </w:p>
        </w:tc>
        <w:tc>
          <w:tcPr>
            <w:tcW w:w="2777" w:type="dxa"/>
            <w:tcBorders>
              <w:top w:val="single" w:sz="4" w:space="0" w:color="000000"/>
              <w:left w:val="single" w:sz="4" w:space="0" w:color="000000"/>
              <w:bottom w:val="single" w:sz="4" w:space="0" w:color="000000"/>
              <w:right w:val="single" w:sz="8" w:space="0" w:color="000000"/>
            </w:tcBorders>
            <w:vAlign w:val="center"/>
          </w:tcPr>
          <w:p>
            <w:pPr>
              <w:widowControl/>
              <w:jc w:val="center"/>
              <w:textAlignment w:val="center"/>
              <w:rPr>
                <w:rFonts w:ascii="方正仿宋简体" w:eastAsia="方正仿宋简体" w:cs="方正仿宋简体" w:hAnsi="方正仿宋简体"/>
                <w:color w:val="000000"/>
                <w:kern w:val="0"/>
                <w:szCs w:val="21"/>
              </w:rPr>
            </w:pPr>
          </w:p>
        </w:tc>
      </w:tr>
      <w:tr>
        <w:trPr>
          <w:trHeight w:hRule="exact" w:val="510"/>
        </w:trPr>
        <w:tc>
          <w:tcPr>
            <w:tcW w:w="849" w:type="dxa"/>
            <w:tcBorders>
              <w:top w:val="single" w:sz="4" w:space="0" w:color="000000"/>
              <w:left w:val="single" w:sz="8" w:space="0" w:color="000000"/>
              <w:bottom w:val="single" w:sz="4" w:space="0" w:color="000000"/>
              <w:right w:val="single" w:sz="4" w:space="0" w:color="000000"/>
            </w:tcBorders>
            <w:vAlign w:val="center"/>
          </w:tcPr>
          <w:p>
            <w:pPr>
              <w:widowControl/>
              <w:jc w:val="center"/>
              <w:textAlignment w:val="center"/>
              <w:rPr>
                <w:rFonts w:ascii="方正仿宋简体" w:eastAsia="方正仿宋简体" w:cs="方正仿宋简体" w:hAnsi="方正仿宋简体"/>
                <w:color w:val="000000"/>
                <w:kern w:val="0"/>
                <w:szCs w:val="21"/>
              </w:rPr>
            </w:pPr>
            <w:r>
              <w:rPr>
                <w:rFonts w:ascii="方正仿宋简体" w:eastAsia="方正仿宋简体" w:cs="方正仿宋简体" w:hAnsi="方正仿宋简体"/>
                <w:color w:val="000000"/>
                <w:kern w:val="0"/>
                <w:szCs w:val="21"/>
              </w:rPr>
              <w:t>10</w:t>
            </w:r>
          </w:p>
        </w:tc>
        <w:tc>
          <w:tcPr>
            <w:tcW w:w="1589"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方正仿宋简体" w:eastAsia="方正仿宋简体" w:cs="方正仿宋简体" w:hAnsi="方正仿宋简体"/>
                <w:color w:val="000000"/>
                <w:kern w:val="0"/>
                <w:szCs w:val="21"/>
                <w:lang w:val="en-US" w:eastAsia="zh-CN"/>
              </w:rPr>
            </w:pPr>
            <w:r>
              <w:rPr>
                <w:rFonts w:ascii="方正仿宋简体" w:eastAsia="方正仿宋简体" w:cs="方正仿宋简体" w:hAnsi="方正仿宋简体" w:hint="eastAsia"/>
                <w:color w:val="000000"/>
                <w:kern w:val="0"/>
                <w:szCs w:val="21"/>
                <w:lang w:val="en-US" w:eastAsia="zh-CN"/>
              </w:rPr>
              <w:t>30111</w:t>
            </w:r>
          </w:p>
        </w:tc>
        <w:tc>
          <w:tcPr>
            <w:tcW w:w="4313" w:type="dxa"/>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方正仿宋简体" w:eastAsia="方正仿宋简体" w:cs="方正仿宋简体" w:hAnsi="方正仿宋简体" w:hint="eastAsia"/>
                <w:color w:val="000000"/>
                <w:kern w:val="0"/>
                <w:szCs w:val="21"/>
                <w:lang w:eastAsia="zh-CN"/>
              </w:rPr>
            </w:pPr>
            <w:r>
              <w:rPr>
                <w:rFonts w:ascii="方正仿宋简体" w:eastAsia="方正仿宋简体" w:cs="方正仿宋简体" w:hAnsi="方正仿宋简体" w:hint="eastAsia"/>
                <w:color w:val="000000"/>
                <w:kern w:val="0"/>
                <w:szCs w:val="21"/>
                <w:lang w:eastAsia="zh-CN"/>
              </w:rPr>
              <w:t>公务员医疗补助缴费</w:t>
            </w:r>
          </w:p>
        </w:tc>
        <w:tc>
          <w:tcPr>
            <w:tcW w:w="2745"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方正仿宋简体" w:eastAsia="方正仿宋简体" w:cs="方正仿宋简体" w:hAnsi="方正仿宋简体"/>
                <w:color w:val="000000"/>
                <w:kern w:val="0"/>
                <w:sz w:val="21"/>
                <w:szCs w:val="21"/>
                <w:lang w:val="en-US" w:eastAsia="zh-CN" w:bidi="ar-SA"/>
              </w:rPr>
            </w:pPr>
            <w:r>
              <w:rPr>
                <w:rFonts w:ascii="方正仿宋简体" w:eastAsia="方正仿宋简体" w:cs="方正仿宋简体" w:hAnsi="方正仿宋简体" w:hint="eastAsia"/>
                <w:color w:val="000000"/>
                <w:kern w:val="0"/>
                <w:szCs w:val="21"/>
                <w:lang w:val="en-US" w:eastAsia="zh-CN"/>
              </w:rPr>
              <w:t>26.15</w:t>
            </w:r>
          </w:p>
        </w:tc>
        <w:tc>
          <w:tcPr>
            <w:tcW w:w="2467"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方正仿宋简体" w:eastAsia="方正仿宋简体" w:cs="方正仿宋简体" w:hAnsi="方正仿宋简体"/>
                <w:color w:val="000000"/>
                <w:kern w:val="0"/>
                <w:szCs w:val="21"/>
                <w:lang w:val="en-US" w:eastAsia="zh-CN"/>
              </w:rPr>
            </w:pPr>
            <w:r>
              <w:rPr>
                <w:rFonts w:ascii="方正仿宋简体" w:eastAsia="方正仿宋简体" w:cs="方正仿宋简体" w:hAnsi="方正仿宋简体" w:hint="eastAsia"/>
                <w:color w:val="000000"/>
                <w:kern w:val="0"/>
                <w:szCs w:val="21"/>
                <w:lang w:val="en-US" w:eastAsia="zh-CN"/>
              </w:rPr>
              <w:t>26.15</w:t>
            </w:r>
          </w:p>
        </w:tc>
        <w:tc>
          <w:tcPr>
            <w:tcW w:w="2777" w:type="dxa"/>
            <w:tcBorders>
              <w:top w:val="single" w:sz="4" w:space="0" w:color="000000"/>
              <w:left w:val="single" w:sz="4" w:space="0" w:color="000000"/>
              <w:bottom w:val="single" w:sz="4" w:space="0" w:color="000000"/>
              <w:right w:val="single" w:sz="8" w:space="0" w:color="000000"/>
            </w:tcBorders>
            <w:vAlign w:val="center"/>
          </w:tcPr>
          <w:p>
            <w:pPr>
              <w:widowControl/>
              <w:jc w:val="center"/>
              <w:textAlignment w:val="center"/>
              <w:rPr>
                <w:rFonts w:ascii="方正仿宋简体" w:eastAsia="方正仿宋简体" w:cs="方正仿宋简体" w:hAnsi="方正仿宋简体"/>
                <w:color w:val="000000"/>
                <w:kern w:val="0"/>
                <w:szCs w:val="21"/>
              </w:rPr>
            </w:pPr>
          </w:p>
        </w:tc>
      </w:tr>
      <w:tr>
        <w:trPr>
          <w:trHeight w:hRule="exact" w:val="510"/>
        </w:trPr>
        <w:tc>
          <w:tcPr>
            <w:tcW w:w="849" w:type="dxa"/>
            <w:tcBorders>
              <w:top w:val="single" w:sz="4" w:space="0" w:color="000000"/>
              <w:left w:val="single" w:sz="8" w:space="0" w:color="000000"/>
              <w:bottom w:val="single" w:sz="4" w:space="0" w:color="000000"/>
              <w:right w:val="single" w:sz="4" w:space="0" w:color="000000"/>
            </w:tcBorders>
            <w:vAlign w:val="center"/>
          </w:tcPr>
          <w:p>
            <w:pPr>
              <w:widowControl/>
              <w:jc w:val="center"/>
              <w:textAlignment w:val="center"/>
              <w:rPr>
                <w:rFonts w:ascii="方正仿宋简体" w:eastAsia="方正仿宋简体" w:cs="方正仿宋简体" w:hAnsi="方正仿宋简体"/>
                <w:color w:val="000000"/>
                <w:kern w:val="0"/>
                <w:szCs w:val="21"/>
              </w:rPr>
            </w:pPr>
            <w:r>
              <w:rPr>
                <w:rFonts w:ascii="方正仿宋简体" w:eastAsia="方正仿宋简体" w:cs="方正仿宋简体" w:hAnsi="方正仿宋简体"/>
                <w:color w:val="000000"/>
                <w:kern w:val="0"/>
                <w:szCs w:val="21"/>
              </w:rPr>
              <w:t>11</w:t>
            </w:r>
          </w:p>
        </w:tc>
        <w:tc>
          <w:tcPr>
            <w:tcW w:w="1589"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方正仿宋简体" w:eastAsia="方正仿宋简体" w:cs="方正仿宋简体" w:hAnsi="方正仿宋简体"/>
                <w:color w:val="000000"/>
                <w:kern w:val="0"/>
                <w:szCs w:val="21"/>
                <w:lang w:val="en-US" w:eastAsia="zh-CN"/>
              </w:rPr>
            </w:pPr>
            <w:r>
              <w:rPr>
                <w:rFonts w:ascii="方正仿宋简体" w:eastAsia="方正仿宋简体" w:cs="方正仿宋简体" w:hAnsi="方正仿宋简体" w:hint="eastAsia"/>
                <w:color w:val="000000"/>
                <w:kern w:val="0"/>
                <w:szCs w:val="21"/>
                <w:lang w:val="en-US" w:eastAsia="zh-CN"/>
              </w:rPr>
              <w:t>30112</w:t>
            </w:r>
          </w:p>
        </w:tc>
        <w:tc>
          <w:tcPr>
            <w:tcW w:w="4313" w:type="dxa"/>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方正仿宋简体" w:eastAsia="方正仿宋简体" w:cs="方正仿宋简体" w:hAnsi="方正仿宋简体" w:hint="eastAsia"/>
                <w:color w:val="000000"/>
                <w:kern w:val="0"/>
                <w:szCs w:val="21"/>
                <w:lang w:eastAsia="zh-CN"/>
              </w:rPr>
            </w:pPr>
            <w:r>
              <w:rPr>
                <w:rFonts w:ascii="方正仿宋简体" w:eastAsia="方正仿宋简体" w:cs="方正仿宋简体" w:hAnsi="方正仿宋简体" w:hint="eastAsia"/>
                <w:color w:val="000000"/>
                <w:kern w:val="0"/>
                <w:szCs w:val="21"/>
                <w:lang w:eastAsia="zh-CN"/>
              </w:rPr>
              <w:t>其他社会保障缴费</w:t>
            </w:r>
          </w:p>
        </w:tc>
        <w:tc>
          <w:tcPr>
            <w:tcW w:w="2745"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方正仿宋简体" w:eastAsia="方正仿宋简体" w:cs="方正仿宋简体" w:hAnsi="方正仿宋简体"/>
                <w:color w:val="000000"/>
                <w:kern w:val="0"/>
                <w:sz w:val="21"/>
                <w:szCs w:val="21"/>
                <w:lang w:val="en-US" w:eastAsia="zh-CN" w:bidi="ar-SA"/>
              </w:rPr>
            </w:pPr>
            <w:r>
              <w:rPr>
                <w:rFonts w:ascii="方正仿宋简体" w:eastAsia="方正仿宋简体" w:cs="方正仿宋简体" w:hAnsi="方正仿宋简体" w:hint="eastAsia"/>
                <w:color w:val="000000"/>
                <w:kern w:val="0"/>
                <w:szCs w:val="21"/>
                <w:lang w:val="en-US" w:eastAsia="zh-CN"/>
              </w:rPr>
              <w:t>2.46</w:t>
            </w:r>
          </w:p>
        </w:tc>
        <w:tc>
          <w:tcPr>
            <w:tcW w:w="2467"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方正仿宋简体" w:eastAsia="方正仿宋简体" w:cs="方正仿宋简体" w:hAnsi="方正仿宋简体"/>
                <w:color w:val="000000"/>
                <w:kern w:val="0"/>
                <w:szCs w:val="21"/>
                <w:lang w:val="en-US" w:eastAsia="zh-CN"/>
              </w:rPr>
            </w:pPr>
            <w:r>
              <w:rPr>
                <w:rFonts w:ascii="方正仿宋简体" w:eastAsia="方正仿宋简体" w:cs="方正仿宋简体" w:hAnsi="方正仿宋简体" w:hint="eastAsia"/>
                <w:color w:val="000000"/>
                <w:kern w:val="0"/>
                <w:szCs w:val="21"/>
                <w:lang w:val="en-US" w:eastAsia="zh-CN"/>
              </w:rPr>
              <w:t>2.46</w:t>
            </w:r>
          </w:p>
        </w:tc>
        <w:tc>
          <w:tcPr>
            <w:tcW w:w="2777" w:type="dxa"/>
            <w:tcBorders>
              <w:top w:val="single" w:sz="4" w:space="0" w:color="000000"/>
              <w:left w:val="single" w:sz="4" w:space="0" w:color="000000"/>
              <w:bottom w:val="single" w:sz="4" w:space="0" w:color="000000"/>
              <w:right w:val="single" w:sz="8" w:space="0" w:color="000000"/>
            </w:tcBorders>
            <w:vAlign w:val="center"/>
          </w:tcPr>
          <w:p>
            <w:pPr>
              <w:widowControl/>
              <w:jc w:val="center"/>
              <w:textAlignment w:val="center"/>
              <w:rPr>
                <w:rFonts w:ascii="方正仿宋简体" w:eastAsia="方正仿宋简体" w:cs="方正仿宋简体" w:hAnsi="方正仿宋简体"/>
                <w:color w:val="000000"/>
                <w:kern w:val="0"/>
                <w:szCs w:val="21"/>
              </w:rPr>
            </w:pPr>
          </w:p>
        </w:tc>
      </w:tr>
      <w:tr>
        <w:trPr>
          <w:trHeight w:hRule="exact" w:val="510"/>
        </w:trPr>
        <w:tc>
          <w:tcPr>
            <w:tcW w:w="849" w:type="dxa"/>
            <w:tcBorders>
              <w:top w:val="single" w:sz="4" w:space="0" w:color="000000"/>
              <w:left w:val="single" w:sz="8" w:space="0" w:color="000000"/>
              <w:bottom w:val="single" w:sz="4" w:space="0" w:color="000000"/>
              <w:right w:val="single" w:sz="4" w:space="0" w:color="000000"/>
            </w:tcBorders>
            <w:vAlign w:val="center"/>
          </w:tcPr>
          <w:p>
            <w:pPr>
              <w:widowControl/>
              <w:jc w:val="center"/>
              <w:textAlignment w:val="center"/>
              <w:rPr>
                <w:rFonts w:ascii="方正仿宋简体" w:eastAsia="方正仿宋简体" w:cs="方正仿宋简体" w:hAnsi="方正仿宋简体"/>
                <w:color w:val="000000"/>
                <w:kern w:val="0"/>
                <w:szCs w:val="21"/>
              </w:rPr>
            </w:pPr>
            <w:r>
              <w:rPr>
                <w:rFonts w:ascii="方正仿宋简体" w:eastAsia="方正仿宋简体" w:cs="方正仿宋简体" w:hAnsi="方正仿宋简体"/>
                <w:color w:val="000000"/>
                <w:kern w:val="0"/>
                <w:szCs w:val="21"/>
              </w:rPr>
              <w:t>12</w:t>
            </w:r>
          </w:p>
        </w:tc>
        <w:tc>
          <w:tcPr>
            <w:tcW w:w="1589"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方正仿宋简体" w:eastAsia="方正仿宋简体" w:cs="方正仿宋简体" w:hAnsi="方正仿宋简体"/>
                <w:color w:val="000000"/>
                <w:kern w:val="0"/>
                <w:szCs w:val="21"/>
                <w:lang w:val="en-US" w:eastAsia="zh-CN"/>
              </w:rPr>
            </w:pPr>
            <w:r>
              <w:rPr>
                <w:rFonts w:ascii="方正仿宋简体" w:eastAsia="方正仿宋简体" w:cs="方正仿宋简体" w:hAnsi="方正仿宋简体" w:hint="eastAsia"/>
                <w:color w:val="000000"/>
                <w:kern w:val="0"/>
                <w:szCs w:val="21"/>
                <w:lang w:val="en-US" w:eastAsia="zh-CN"/>
              </w:rPr>
              <w:t>30113</w:t>
            </w:r>
          </w:p>
        </w:tc>
        <w:tc>
          <w:tcPr>
            <w:tcW w:w="4313" w:type="dxa"/>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方正仿宋简体" w:eastAsia="方正仿宋简体" w:cs="方正仿宋简体" w:hAnsi="方正仿宋简体" w:hint="eastAsia"/>
                <w:color w:val="000000"/>
                <w:kern w:val="0"/>
                <w:szCs w:val="21"/>
                <w:lang w:eastAsia="zh-CN"/>
              </w:rPr>
            </w:pPr>
            <w:r>
              <w:rPr>
                <w:rFonts w:ascii="方正仿宋简体" w:eastAsia="方正仿宋简体" w:cs="方正仿宋简体" w:hAnsi="方正仿宋简体" w:hint="eastAsia"/>
                <w:color w:val="000000"/>
                <w:kern w:val="0"/>
                <w:szCs w:val="21"/>
                <w:lang w:eastAsia="zh-CN"/>
              </w:rPr>
              <w:t>住房公积金</w:t>
            </w:r>
          </w:p>
        </w:tc>
        <w:tc>
          <w:tcPr>
            <w:tcW w:w="2745"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方正仿宋简体" w:eastAsia="方正仿宋简体" w:cs="方正仿宋简体" w:hAnsi="方正仿宋简体"/>
                <w:color w:val="000000"/>
                <w:kern w:val="0"/>
                <w:sz w:val="21"/>
                <w:szCs w:val="21"/>
                <w:lang w:val="en-US" w:eastAsia="zh-CN" w:bidi="ar-SA"/>
              </w:rPr>
            </w:pPr>
            <w:r>
              <w:rPr>
                <w:rFonts w:ascii="方正仿宋简体" w:eastAsia="方正仿宋简体" w:cs="方正仿宋简体" w:hAnsi="方正仿宋简体" w:hint="eastAsia"/>
                <w:color w:val="000000"/>
                <w:kern w:val="0"/>
                <w:szCs w:val="21"/>
                <w:lang w:val="en-US" w:eastAsia="zh-CN"/>
              </w:rPr>
              <w:t>103.10</w:t>
            </w:r>
          </w:p>
        </w:tc>
        <w:tc>
          <w:tcPr>
            <w:tcW w:w="2467"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方正仿宋简体" w:eastAsia="方正仿宋简体" w:cs="方正仿宋简体" w:hAnsi="方正仿宋简体"/>
                <w:color w:val="000000"/>
                <w:kern w:val="0"/>
                <w:szCs w:val="21"/>
                <w:lang w:val="en-US" w:eastAsia="zh-CN"/>
              </w:rPr>
            </w:pPr>
            <w:r>
              <w:rPr>
                <w:rFonts w:ascii="方正仿宋简体" w:eastAsia="方正仿宋简体" w:cs="方正仿宋简体" w:hAnsi="方正仿宋简体" w:hint="eastAsia"/>
                <w:color w:val="000000"/>
                <w:kern w:val="0"/>
                <w:szCs w:val="21"/>
                <w:lang w:val="en-US" w:eastAsia="zh-CN"/>
              </w:rPr>
              <w:t>103.10</w:t>
            </w:r>
          </w:p>
        </w:tc>
        <w:tc>
          <w:tcPr>
            <w:tcW w:w="2777" w:type="dxa"/>
            <w:tcBorders>
              <w:top w:val="single" w:sz="4" w:space="0" w:color="000000"/>
              <w:left w:val="single" w:sz="4" w:space="0" w:color="000000"/>
              <w:bottom w:val="single" w:sz="4" w:space="0" w:color="000000"/>
              <w:right w:val="single" w:sz="8" w:space="0" w:color="000000"/>
            </w:tcBorders>
            <w:vAlign w:val="center"/>
          </w:tcPr>
          <w:p>
            <w:pPr>
              <w:widowControl/>
              <w:jc w:val="center"/>
              <w:textAlignment w:val="center"/>
              <w:rPr>
                <w:rFonts w:ascii="方正仿宋简体" w:eastAsia="方正仿宋简体" w:cs="方正仿宋简体" w:hAnsi="方正仿宋简体"/>
                <w:color w:val="000000"/>
                <w:kern w:val="0"/>
                <w:szCs w:val="21"/>
              </w:rPr>
            </w:pPr>
          </w:p>
        </w:tc>
      </w:tr>
      <w:tr>
        <w:trPr>
          <w:trHeight w:hRule="exact" w:val="510"/>
        </w:trPr>
        <w:tc>
          <w:tcPr>
            <w:tcW w:w="849" w:type="dxa"/>
            <w:tcBorders>
              <w:top w:val="single" w:sz="4" w:space="0" w:color="000000"/>
              <w:left w:val="single" w:sz="8" w:space="0" w:color="000000"/>
              <w:bottom w:val="single" w:sz="4" w:space="0" w:color="000000"/>
              <w:right w:val="single" w:sz="4" w:space="0" w:color="000000"/>
            </w:tcBorders>
            <w:vAlign w:val="center"/>
          </w:tcPr>
          <w:p>
            <w:pPr>
              <w:widowControl/>
              <w:jc w:val="center"/>
              <w:textAlignment w:val="center"/>
              <w:rPr>
                <w:rFonts w:ascii="方正仿宋简体" w:eastAsia="方正仿宋简体" w:cs="方正仿宋简体" w:hAnsi="方正仿宋简体"/>
                <w:color w:val="000000"/>
                <w:kern w:val="0"/>
                <w:szCs w:val="21"/>
              </w:rPr>
            </w:pPr>
            <w:r>
              <w:rPr>
                <w:rFonts w:ascii="方正仿宋简体" w:eastAsia="方正仿宋简体" w:cs="方正仿宋简体" w:hAnsi="方正仿宋简体"/>
                <w:color w:val="000000"/>
                <w:kern w:val="0"/>
                <w:szCs w:val="21"/>
              </w:rPr>
              <w:t>13</w:t>
            </w:r>
          </w:p>
        </w:tc>
        <w:tc>
          <w:tcPr>
            <w:tcW w:w="1589"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方正仿宋简体" w:eastAsia="方正仿宋简体" w:cs="方正仿宋简体" w:hAnsi="方正仿宋简体"/>
                <w:color w:val="000000"/>
                <w:kern w:val="0"/>
                <w:szCs w:val="21"/>
                <w:lang w:val="en-US" w:eastAsia="zh-CN"/>
              </w:rPr>
            </w:pPr>
            <w:r>
              <w:rPr>
                <w:rFonts w:ascii="方正仿宋简体" w:eastAsia="方正仿宋简体" w:cs="方正仿宋简体" w:hAnsi="方正仿宋简体" w:hint="eastAsia"/>
                <w:color w:val="000000"/>
                <w:kern w:val="0"/>
                <w:szCs w:val="21"/>
                <w:lang w:val="en-US" w:eastAsia="zh-CN"/>
              </w:rPr>
              <w:t>302</w:t>
            </w:r>
          </w:p>
        </w:tc>
        <w:tc>
          <w:tcPr>
            <w:tcW w:w="4313" w:type="dxa"/>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方正仿宋简体" w:eastAsia="方正仿宋简体" w:cs="方正仿宋简体" w:hAnsi="方正仿宋简体" w:hint="eastAsia"/>
                <w:color w:val="000000"/>
                <w:kern w:val="0"/>
                <w:szCs w:val="21"/>
                <w:lang w:eastAsia="zh-CN"/>
              </w:rPr>
            </w:pPr>
            <w:r>
              <w:rPr>
                <w:rFonts w:ascii="方正仿宋简体" w:eastAsia="方正仿宋简体" w:cs="方正仿宋简体" w:hAnsi="方正仿宋简体" w:hint="eastAsia"/>
                <w:color w:val="000000"/>
                <w:kern w:val="0"/>
                <w:szCs w:val="21"/>
                <w:lang w:eastAsia="zh-CN"/>
              </w:rPr>
              <w:t>商品和服务支出</w:t>
            </w:r>
          </w:p>
        </w:tc>
        <w:tc>
          <w:tcPr>
            <w:tcW w:w="2745"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方正仿宋简体" w:eastAsia="方正仿宋简体" w:cs="方正仿宋简体" w:hAnsi="方正仿宋简体"/>
                <w:color w:val="000000"/>
                <w:kern w:val="0"/>
                <w:szCs w:val="21"/>
                <w:lang w:val="en-US" w:eastAsia="zh-CN"/>
              </w:rPr>
            </w:pPr>
            <w:r>
              <w:rPr>
                <w:rFonts w:ascii="方正仿宋简体" w:eastAsia="方正仿宋简体" w:cs="方正仿宋简体" w:hAnsi="方正仿宋简体" w:hint="eastAsia"/>
                <w:color w:val="000000"/>
                <w:kern w:val="0"/>
                <w:szCs w:val="21"/>
                <w:lang w:val="en-US" w:eastAsia="zh-CN"/>
              </w:rPr>
              <w:t>34.69</w:t>
            </w:r>
          </w:p>
        </w:tc>
        <w:tc>
          <w:tcPr>
            <w:tcW w:w="2467"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方正仿宋简体" w:eastAsia="方正仿宋简体" w:cs="方正仿宋简体" w:hAnsi="方正仿宋简体"/>
                <w:color w:val="000000"/>
                <w:kern w:val="0"/>
                <w:szCs w:val="21"/>
              </w:rPr>
            </w:pPr>
          </w:p>
        </w:tc>
        <w:tc>
          <w:tcPr>
            <w:tcW w:w="2777" w:type="dxa"/>
            <w:tcBorders>
              <w:top w:val="single" w:sz="4" w:space="0" w:color="000000"/>
              <w:left w:val="single" w:sz="4" w:space="0" w:color="000000"/>
              <w:bottom w:val="single" w:sz="4" w:space="0" w:color="000000"/>
              <w:right w:val="single" w:sz="8" w:space="0" w:color="000000"/>
            </w:tcBorders>
            <w:vAlign w:val="center"/>
          </w:tcPr>
          <w:p>
            <w:pPr>
              <w:widowControl/>
              <w:jc w:val="center"/>
              <w:textAlignment w:val="center"/>
              <w:rPr>
                <w:rFonts w:ascii="方正仿宋简体" w:eastAsia="方正仿宋简体" w:cs="方正仿宋简体" w:hAnsi="方正仿宋简体"/>
                <w:color w:val="000000"/>
                <w:kern w:val="0"/>
                <w:szCs w:val="21"/>
                <w:lang w:val="en-US" w:eastAsia="zh-CN"/>
              </w:rPr>
            </w:pPr>
            <w:r>
              <w:rPr>
                <w:rFonts w:ascii="方正仿宋简体" w:eastAsia="方正仿宋简体" w:cs="方正仿宋简体" w:hAnsi="方正仿宋简体" w:hint="eastAsia"/>
                <w:color w:val="000000"/>
                <w:kern w:val="0"/>
                <w:szCs w:val="21"/>
                <w:lang w:val="en-US" w:eastAsia="zh-CN"/>
              </w:rPr>
              <w:t>34.69</w:t>
            </w:r>
          </w:p>
        </w:tc>
      </w:tr>
      <w:tr>
        <w:trPr>
          <w:trHeight w:hRule="exact" w:val="510"/>
        </w:trPr>
        <w:tc>
          <w:tcPr>
            <w:tcW w:w="849" w:type="dxa"/>
            <w:tcBorders>
              <w:top w:val="single" w:sz="4" w:space="0" w:color="000000"/>
              <w:left w:val="single" w:sz="8" w:space="0" w:color="000000"/>
              <w:bottom w:val="single" w:sz="4" w:space="0" w:color="000000"/>
              <w:right w:val="single" w:sz="4" w:space="0" w:color="000000"/>
            </w:tcBorders>
            <w:vAlign w:val="center"/>
          </w:tcPr>
          <w:p>
            <w:pPr>
              <w:widowControl/>
              <w:jc w:val="center"/>
              <w:textAlignment w:val="center"/>
              <w:rPr>
                <w:rFonts w:ascii="方正仿宋简体" w:eastAsia="方正仿宋简体" w:cs="方正仿宋简体" w:hAnsi="方正仿宋简体"/>
                <w:color w:val="000000"/>
                <w:kern w:val="0"/>
                <w:szCs w:val="21"/>
              </w:rPr>
            </w:pPr>
            <w:r>
              <w:rPr>
                <w:rFonts w:ascii="方正仿宋简体" w:eastAsia="方正仿宋简体" w:cs="方正仿宋简体" w:hAnsi="方正仿宋简体"/>
                <w:color w:val="000000"/>
                <w:kern w:val="0"/>
                <w:szCs w:val="21"/>
              </w:rPr>
              <w:t>14</w:t>
            </w:r>
          </w:p>
        </w:tc>
        <w:tc>
          <w:tcPr>
            <w:tcW w:w="1589"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方正仿宋简体" w:eastAsia="方正仿宋简体" w:cs="方正仿宋简体" w:hAnsi="方正仿宋简体"/>
                <w:color w:val="000000"/>
                <w:kern w:val="0"/>
                <w:szCs w:val="21"/>
                <w:lang w:val="en-US" w:eastAsia="zh-CN"/>
              </w:rPr>
            </w:pPr>
            <w:r>
              <w:rPr>
                <w:rFonts w:ascii="方正仿宋简体" w:eastAsia="方正仿宋简体" w:cs="方正仿宋简体" w:hAnsi="方正仿宋简体" w:hint="eastAsia"/>
                <w:color w:val="000000"/>
                <w:kern w:val="0"/>
                <w:szCs w:val="21"/>
                <w:lang w:val="en-US" w:eastAsia="zh-CN"/>
              </w:rPr>
              <w:t>30201</w:t>
            </w:r>
          </w:p>
        </w:tc>
        <w:tc>
          <w:tcPr>
            <w:tcW w:w="4313" w:type="dxa"/>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方正仿宋简体" w:eastAsia="方正仿宋简体" w:cs="方正仿宋简体" w:hAnsi="方正仿宋简体" w:hint="eastAsia"/>
                <w:color w:val="000000"/>
                <w:kern w:val="0"/>
                <w:szCs w:val="21"/>
                <w:lang w:eastAsia="zh-CN"/>
              </w:rPr>
            </w:pPr>
            <w:r>
              <w:rPr>
                <w:rFonts w:ascii="方正仿宋简体" w:eastAsia="方正仿宋简体" w:cs="方正仿宋简体" w:hAnsi="方正仿宋简体" w:hint="eastAsia"/>
                <w:color w:val="000000"/>
                <w:kern w:val="0"/>
                <w:szCs w:val="21"/>
                <w:lang w:eastAsia="zh-CN"/>
              </w:rPr>
              <w:t>办公费</w:t>
            </w:r>
          </w:p>
        </w:tc>
        <w:tc>
          <w:tcPr>
            <w:tcW w:w="2745"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方正仿宋简体" w:eastAsia="方正仿宋简体" w:cs="方正仿宋简体" w:hAnsi="方正仿宋简体"/>
                <w:color w:val="000000"/>
                <w:kern w:val="0"/>
                <w:szCs w:val="21"/>
              </w:rPr>
            </w:pPr>
            <w:r>
              <w:rPr>
                <w:rFonts w:ascii="方正仿宋简体" w:eastAsia="方正仿宋简体" w:cs="方正仿宋简体" w:hAnsi="方正仿宋简体" w:hint="eastAsia"/>
                <w:color w:val="000000"/>
                <w:kern w:val="0"/>
                <w:szCs w:val="21"/>
                <w:lang w:val="en-US" w:eastAsia="zh-CN"/>
              </w:rPr>
              <w:t>1.08</w:t>
            </w:r>
          </w:p>
        </w:tc>
        <w:tc>
          <w:tcPr>
            <w:tcW w:w="2467"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方正仿宋简体" w:eastAsia="方正仿宋简体" w:cs="方正仿宋简体" w:hAnsi="方正仿宋简体"/>
                <w:color w:val="000000"/>
                <w:kern w:val="0"/>
                <w:szCs w:val="21"/>
              </w:rPr>
            </w:pPr>
          </w:p>
        </w:tc>
        <w:tc>
          <w:tcPr>
            <w:tcW w:w="2777" w:type="dxa"/>
            <w:tcBorders>
              <w:top w:val="single" w:sz="4" w:space="0" w:color="000000"/>
              <w:left w:val="single" w:sz="4" w:space="0" w:color="000000"/>
              <w:bottom w:val="single" w:sz="4" w:space="0" w:color="000000"/>
              <w:right w:val="single" w:sz="8" w:space="0" w:color="000000"/>
            </w:tcBorders>
            <w:vAlign w:val="center"/>
          </w:tcPr>
          <w:p>
            <w:pPr>
              <w:widowControl/>
              <w:jc w:val="center"/>
              <w:textAlignment w:val="center"/>
              <w:rPr>
                <w:rFonts w:ascii="方正仿宋简体" w:eastAsia="方正仿宋简体" w:cs="方正仿宋简体" w:hAnsi="方正仿宋简体"/>
                <w:color w:val="000000"/>
                <w:kern w:val="0"/>
                <w:szCs w:val="21"/>
                <w:lang w:val="en-US" w:eastAsia="zh-CN"/>
              </w:rPr>
            </w:pPr>
            <w:r>
              <w:rPr>
                <w:rFonts w:ascii="方正仿宋简体" w:eastAsia="方正仿宋简体" w:cs="方正仿宋简体" w:hAnsi="方正仿宋简体" w:hint="eastAsia"/>
                <w:color w:val="000000"/>
                <w:kern w:val="0"/>
                <w:szCs w:val="21"/>
                <w:lang w:val="en-US" w:eastAsia="zh-CN"/>
              </w:rPr>
              <w:t>1.08</w:t>
            </w:r>
          </w:p>
        </w:tc>
      </w:tr>
      <w:tr>
        <w:trPr>
          <w:trHeight w:hRule="exact" w:val="510"/>
        </w:trPr>
        <w:tc>
          <w:tcPr>
            <w:tcW w:w="849" w:type="dxa"/>
            <w:tcBorders>
              <w:top w:val="single" w:sz="4" w:space="0" w:color="000000"/>
              <w:left w:val="single" w:sz="8" w:space="0" w:color="000000"/>
              <w:bottom w:val="single" w:sz="4" w:space="0" w:color="000000"/>
              <w:right w:val="single" w:sz="4" w:space="0" w:color="000000"/>
            </w:tcBorders>
            <w:vAlign w:val="center"/>
          </w:tcPr>
          <w:p>
            <w:pPr>
              <w:widowControl/>
              <w:jc w:val="center"/>
              <w:textAlignment w:val="center"/>
              <w:rPr>
                <w:rFonts w:ascii="方正仿宋简体" w:eastAsia="方正仿宋简体" w:cs="方正仿宋简体" w:hAnsi="方正仿宋简体"/>
                <w:color w:val="000000"/>
                <w:kern w:val="0"/>
                <w:szCs w:val="21"/>
              </w:rPr>
            </w:pPr>
            <w:r>
              <w:rPr>
                <w:rFonts w:ascii="方正仿宋简体" w:eastAsia="方正仿宋简体" w:cs="方正仿宋简体" w:hAnsi="方正仿宋简体"/>
                <w:color w:val="000000"/>
                <w:kern w:val="0"/>
                <w:szCs w:val="21"/>
              </w:rPr>
              <w:t>15</w:t>
            </w:r>
          </w:p>
        </w:tc>
        <w:tc>
          <w:tcPr>
            <w:tcW w:w="1589"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方正仿宋简体" w:eastAsia="方正仿宋简体" w:cs="方正仿宋简体" w:hAnsi="方正仿宋简体"/>
                <w:color w:val="000000"/>
                <w:kern w:val="0"/>
                <w:szCs w:val="21"/>
                <w:lang w:val="en-US" w:eastAsia="zh-CN"/>
              </w:rPr>
            </w:pPr>
            <w:r>
              <w:rPr>
                <w:rFonts w:ascii="方正仿宋简体" w:eastAsia="方正仿宋简体" w:cs="方正仿宋简体" w:hAnsi="方正仿宋简体" w:hint="eastAsia"/>
                <w:color w:val="000000"/>
                <w:kern w:val="0"/>
                <w:szCs w:val="21"/>
                <w:lang w:val="en-US" w:eastAsia="zh-CN"/>
              </w:rPr>
              <w:t>30206</w:t>
            </w:r>
          </w:p>
        </w:tc>
        <w:tc>
          <w:tcPr>
            <w:tcW w:w="4313" w:type="dxa"/>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方正仿宋简体" w:eastAsia="方正仿宋简体" w:cs="方正仿宋简体" w:hAnsi="方正仿宋简体" w:hint="eastAsia"/>
                <w:color w:val="000000"/>
                <w:kern w:val="0"/>
                <w:szCs w:val="21"/>
                <w:lang w:eastAsia="zh-CN"/>
              </w:rPr>
            </w:pPr>
            <w:r>
              <w:rPr>
                <w:rFonts w:ascii="方正仿宋简体" w:eastAsia="方正仿宋简体" w:cs="方正仿宋简体" w:hAnsi="方正仿宋简体" w:hint="eastAsia"/>
                <w:color w:val="000000"/>
                <w:kern w:val="0"/>
                <w:szCs w:val="21"/>
                <w:lang w:eastAsia="zh-CN"/>
              </w:rPr>
              <w:t>电费</w:t>
            </w:r>
          </w:p>
        </w:tc>
        <w:tc>
          <w:tcPr>
            <w:tcW w:w="2745"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方正仿宋简体" w:eastAsia="方正仿宋简体" w:cs="方正仿宋简体" w:hAnsi="方正仿宋简体"/>
                <w:color w:val="000000"/>
                <w:kern w:val="0"/>
                <w:sz w:val="21"/>
                <w:szCs w:val="21"/>
                <w:lang w:val="en-US" w:eastAsia="zh-CN" w:bidi="ar-SA"/>
              </w:rPr>
            </w:pPr>
            <w:r>
              <w:rPr>
                <w:rFonts w:ascii="方正仿宋简体" w:eastAsia="方正仿宋简体" w:cs="方正仿宋简体" w:hAnsi="方正仿宋简体" w:hint="eastAsia"/>
                <w:color w:val="000000"/>
                <w:kern w:val="0"/>
                <w:szCs w:val="21"/>
                <w:lang w:val="en-US" w:eastAsia="zh-CN"/>
              </w:rPr>
              <w:t>0.72</w:t>
            </w:r>
          </w:p>
        </w:tc>
        <w:tc>
          <w:tcPr>
            <w:tcW w:w="2467"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方正仿宋简体" w:eastAsia="方正仿宋简体" w:cs="方正仿宋简体" w:hAnsi="方正仿宋简体"/>
                <w:color w:val="000000"/>
                <w:kern w:val="0"/>
                <w:szCs w:val="21"/>
              </w:rPr>
            </w:pPr>
          </w:p>
        </w:tc>
        <w:tc>
          <w:tcPr>
            <w:tcW w:w="2777" w:type="dxa"/>
            <w:tcBorders>
              <w:top w:val="single" w:sz="4" w:space="0" w:color="000000"/>
              <w:left w:val="single" w:sz="4" w:space="0" w:color="000000"/>
              <w:bottom w:val="single" w:sz="4" w:space="0" w:color="000000"/>
              <w:right w:val="single" w:sz="8" w:space="0" w:color="000000"/>
            </w:tcBorders>
            <w:vAlign w:val="center"/>
          </w:tcPr>
          <w:p>
            <w:pPr>
              <w:widowControl/>
              <w:jc w:val="center"/>
              <w:textAlignment w:val="center"/>
              <w:rPr>
                <w:rFonts w:ascii="方正仿宋简体" w:eastAsia="方正仿宋简体" w:cs="方正仿宋简体" w:hAnsi="方正仿宋简体"/>
                <w:color w:val="000000"/>
                <w:kern w:val="0"/>
                <w:szCs w:val="21"/>
                <w:lang w:val="en-US" w:eastAsia="zh-CN"/>
              </w:rPr>
            </w:pPr>
            <w:r>
              <w:rPr>
                <w:rFonts w:ascii="方正仿宋简体" w:eastAsia="方正仿宋简体" w:cs="方正仿宋简体" w:hAnsi="方正仿宋简体" w:hint="eastAsia"/>
                <w:color w:val="000000"/>
                <w:kern w:val="0"/>
                <w:szCs w:val="21"/>
                <w:lang w:val="en-US" w:eastAsia="zh-CN"/>
              </w:rPr>
              <w:t>0.72</w:t>
            </w:r>
          </w:p>
        </w:tc>
      </w:tr>
      <w:tr>
        <w:trPr>
          <w:trHeight w:hRule="exact" w:val="510"/>
        </w:trPr>
        <w:tc>
          <w:tcPr>
            <w:tcW w:w="849" w:type="dxa"/>
            <w:tcBorders>
              <w:top w:val="single" w:sz="4" w:space="0" w:color="000000"/>
              <w:left w:val="single" w:sz="8" w:space="0" w:color="000000"/>
              <w:bottom w:val="single" w:sz="4" w:space="0" w:color="000000"/>
              <w:right w:val="single" w:sz="4" w:space="0" w:color="000000"/>
            </w:tcBorders>
            <w:vAlign w:val="center"/>
          </w:tcPr>
          <w:p>
            <w:pPr>
              <w:widowControl/>
              <w:jc w:val="center"/>
              <w:textAlignment w:val="center"/>
              <w:rPr>
                <w:rFonts w:ascii="方正仿宋简体" w:eastAsia="方正仿宋简体" w:cs="方正仿宋简体" w:hAnsi="方正仿宋简体"/>
                <w:color w:val="000000"/>
                <w:kern w:val="0"/>
                <w:szCs w:val="21"/>
                <w:lang w:val="en-US" w:eastAsia="zh-CN"/>
              </w:rPr>
            </w:pPr>
            <w:r>
              <w:rPr>
                <w:rFonts w:ascii="方正仿宋简体" w:eastAsia="方正仿宋简体" w:cs="方正仿宋简体" w:hAnsi="方正仿宋简体" w:hint="eastAsia"/>
                <w:color w:val="000000"/>
                <w:kern w:val="0"/>
                <w:szCs w:val="21"/>
                <w:lang w:val="en-US" w:eastAsia="zh-CN"/>
              </w:rPr>
              <w:t>16</w:t>
            </w:r>
          </w:p>
        </w:tc>
        <w:tc>
          <w:tcPr>
            <w:tcW w:w="1589"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方正仿宋简体" w:eastAsia="方正仿宋简体" w:cs="方正仿宋简体" w:hAnsi="方正仿宋简体"/>
                <w:color w:val="000000"/>
                <w:kern w:val="0"/>
                <w:szCs w:val="21"/>
                <w:lang w:val="en-US" w:eastAsia="zh-CN"/>
              </w:rPr>
            </w:pPr>
            <w:r>
              <w:rPr>
                <w:rFonts w:ascii="方正仿宋简体" w:eastAsia="方正仿宋简体" w:cs="方正仿宋简体" w:hAnsi="方正仿宋简体" w:hint="eastAsia"/>
                <w:color w:val="000000"/>
                <w:kern w:val="0"/>
                <w:szCs w:val="21"/>
                <w:lang w:val="en-US" w:eastAsia="zh-CN"/>
              </w:rPr>
              <w:t>30207</w:t>
            </w:r>
          </w:p>
        </w:tc>
        <w:tc>
          <w:tcPr>
            <w:tcW w:w="4313" w:type="dxa"/>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方正仿宋简体" w:eastAsia="方正仿宋简体" w:cs="方正仿宋简体" w:hAnsi="方正仿宋简体" w:hint="eastAsia"/>
                <w:color w:val="000000"/>
                <w:kern w:val="0"/>
                <w:szCs w:val="21"/>
                <w:lang w:eastAsia="zh-CN"/>
              </w:rPr>
            </w:pPr>
            <w:r>
              <w:rPr>
                <w:rFonts w:ascii="方正仿宋简体" w:eastAsia="方正仿宋简体" w:cs="方正仿宋简体" w:hAnsi="方正仿宋简体" w:hint="eastAsia"/>
                <w:color w:val="000000"/>
                <w:kern w:val="0"/>
                <w:szCs w:val="21"/>
                <w:lang w:eastAsia="zh-CN"/>
              </w:rPr>
              <w:t>邮电费</w:t>
            </w:r>
          </w:p>
        </w:tc>
        <w:tc>
          <w:tcPr>
            <w:tcW w:w="2745"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方正仿宋简体" w:eastAsia="方正仿宋简体" w:cs="方正仿宋简体" w:hAnsi="方正仿宋简体"/>
                <w:color w:val="000000"/>
                <w:kern w:val="0"/>
                <w:szCs w:val="21"/>
                <w:lang w:val="en-US" w:eastAsia="zh-CN"/>
              </w:rPr>
            </w:pPr>
            <w:r>
              <w:rPr>
                <w:rFonts w:ascii="方正仿宋简体" w:eastAsia="方正仿宋简体" w:cs="方正仿宋简体" w:hAnsi="方正仿宋简体" w:hint="eastAsia"/>
                <w:color w:val="000000"/>
                <w:kern w:val="0"/>
                <w:szCs w:val="21"/>
                <w:lang w:val="en-US" w:eastAsia="zh-CN"/>
              </w:rPr>
              <w:t>0.36</w:t>
            </w:r>
          </w:p>
        </w:tc>
        <w:tc>
          <w:tcPr>
            <w:tcW w:w="2467"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方正仿宋简体" w:eastAsia="方正仿宋简体" w:cs="方正仿宋简体" w:hAnsi="方正仿宋简体"/>
                <w:color w:val="000000"/>
                <w:kern w:val="0"/>
                <w:szCs w:val="21"/>
              </w:rPr>
            </w:pPr>
          </w:p>
        </w:tc>
        <w:tc>
          <w:tcPr>
            <w:tcW w:w="2777" w:type="dxa"/>
            <w:tcBorders>
              <w:top w:val="single" w:sz="4" w:space="0" w:color="000000"/>
              <w:left w:val="single" w:sz="4" w:space="0" w:color="000000"/>
              <w:bottom w:val="single" w:sz="4" w:space="0" w:color="000000"/>
              <w:right w:val="single" w:sz="8" w:space="0" w:color="000000"/>
            </w:tcBorders>
            <w:vAlign w:val="center"/>
          </w:tcPr>
          <w:p>
            <w:pPr>
              <w:widowControl/>
              <w:jc w:val="center"/>
              <w:textAlignment w:val="center"/>
              <w:rPr>
                <w:rFonts w:ascii="方正仿宋简体" w:eastAsia="方正仿宋简体" w:cs="方正仿宋简体" w:hAnsi="方正仿宋简体"/>
                <w:color w:val="000000"/>
                <w:kern w:val="0"/>
                <w:szCs w:val="21"/>
                <w:lang w:val="en-US" w:eastAsia="zh-CN"/>
              </w:rPr>
            </w:pPr>
            <w:r>
              <w:rPr>
                <w:rFonts w:ascii="方正仿宋简体" w:eastAsia="方正仿宋简体" w:cs="方正仿宋简体" w:hAnsi="方正仿宋简体" w:hint="eastAsia"/>
                <w:color w:val="000000"/>
                <w:kern w:val="0"/>
                <w:szCs w:val="21"/>
                <w:lang w:val="en-US" w:eastAsia="zh-CN"/>
              </w:rPr>
              <w:t>0.36</w:t>
            </w:r>
          </w:p>
        </w:tc>
      </w:tr>
      <w:tr>
        <w:trPr>
          <w:trHeight w:hRule="exact" w:val="510"/>
        </w:trPr>
        <w:tc>
          <w:tcPr>
            <w:tcW w:w="849" w:type="dxa"/>
            <w:tcBorders>
              <w:top w:val="single" w:sz="4" w:space="0" w:color="000000"/>
              <w:left w:val="single" w:sz="8" w:space="0" w:color="000000"/>
              <w:bottom w:val="single" w:sz="4" w:space="0" w:color="000000"/>
              <w:right w:val="single" w:sz="4" w:space="0" w:color="000000"/>
            </w:tcBorders>
            <w:vAlign w:val="center"/>
          </w:tcPr>
          <w:p>
            <w:pPr>
              <w:widowControl/>
              <w:jc w:val="center"/>
              <w:textAlignment w:val="center"/>
              <w:rPr>
                <w:rFonts w:ascii="方正仿宋简体" w:eastAsia="方正仿宋简体" w:cs="方正仿宋简体" w:hAnsi="方正仿宋简体"/>
                <w:color w:val="000000"/>
                <w:kern w:val="0"/>
                <w:szCs w:val="21"/>
                <w:lang w:val="en-US" w:eastAsia="zh-CN"/>
              </w:rPr>
            </w:pPr>
            <w:r>
              <w:rPr>
                <w:rFonts w:ascii="方正仿宋简体" w:eastAsia="方正仿宋简体" w:cs="方正仿宋简体" w:hAnsi="方正仿宋简体" w:hint="eastAsia"/>
                <w:color w:val="000000"/>
                <w:kern w:val="0"/>
                <w:szCs w:val="21"/>
                <w:lang w:val="en-US" w:eastAsia="zh-CN"/>
              </w:rPr>
              <w:t>17</w:t>
            </w:r>
          </w:p>
        </w:tc>
        <w:tc>
          <w:tcPr>
            <w:tcW w:w="1589"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方正仿宋简体" w:eastAsia="方正仿宋简体" w:cs="方正仿宋简体" w:hAnsi="方正仿宋简体"/>
                <w:color w:val="000000"/>
                <w:kern w:val="0"/>
                <w:szCs w:val="21"/>
                <w:lang w:val="en-US" w:eastAsia="zh-CN"/>
              </w:rPr>
            </w:pPr>
            <w:r>
              <w:rPr>
                <w:rFonts w:ascii="方正仿宋简体" w:eastAsia="方正仿宋简体" w:cs="方正仿宋简体" w:hAnsi="方正仿宋简体" w:hint="eastAsia"/>
                <w:color w:val="000000"/>
                <w:kern w:val="0"/>
                <w:szCs w:val="21"/>
                <w:lang w:val="en-US" w:eastAsia="zh-CN"/>
              </w:rPr>
              <w:t>30211</w:t>
            </w:r>
          </w:p>
        </w:tc>
        <w:tc>
          <w:tcPr>
            <w:tcW w:w="4313" w:type="dxa"/>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方正仿宋简体" w:eastAsia="方正仿宋简体" w:cs="方正仿宋简体" w:hAnsi="方正仿宋简体" w:hint="eastAsia"/>
                <w:color w:val="000000"/>
                <w:kern w:val="0"/>
                <w:szCs w:val="21"/>
                <w:lang w:eastAsia="zh-CN"/>
              </w:rPr>
            </w:pPr>
            <w:r>
              <w:rPr>
                <w:rFonts w:ascii="方正仿宋简体" w:eastAsia="方正仿宋简体" w:cs="方正仿宋简体" w:hAnsi="方正仿宋简体" w:hint="eastAsia"/>
                <w:color w:val="000000"/>
                <w:kern w:val="0"/>
                <w:szCs w:val="21"/>
                <w:lang w:eastAsia="zh-CN"/>
              </w:rPr>
              <w:t>差旅费</w:t>
            </w:r>
          </w:p>
        </w:tc>
        <w:tc>
          <w:tcPr>
            <w:tcW w:w="2745"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方正仿宋简体" w:eastAsia="方正仿宋简体" w:cs="方正仿宋简体" w:hAnsi="方正仿宋简体"/>
                <w:color w:val="000000"/>
                <w:kern w:val="0"/>
                <w:sz w:val="21"/>
                <w:szCs w:val="21"/>
                <w:lang w:val="en-US" w:eastAsia="zh-CN" w:bidi="ar-SA"/>
              </w:rPr>
            </w:pPr>
            <w:r>
              <w:rPr>
                <w:rFonts w:ascii="方正仿宋简体" w:eastAsia="方正仿宋简体" w:cs="方正仿宋简体" w:hAnsi="方正仿宋简体" w:hint="eastAsia"/>
                <w:color w:val="000000"/>
                <w:kern w:val="0"/>
                <w:szCs w:val="21"/>
                <w:lang w:val="en-US" w:eastAsia="zh-CN"/>
              </w:rPr>
              <w:t>0.72</w:t>
            </w:r>
          </w:p>
        </w:tc>
        <w:tc>
          <w:tcPr>
            <w:tcW w:w="2467"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方正仿宋简体" w:eastAsia="方正仿宋简体" w:cs="方正仿宋简体" w:hAnsi="方正仿宋简体"/>
                <w:color w:val="000000"/>
                <w:kern w:val="0"/>
                <w:szCs w:val="21"/>
              </w:rPr>
            </w:pPr>
          </w:p>
        </w:tc>
        <w:tc>
          <w:tcPr>
            <w:tcW w:w="2777" w:type="dxa"/>
            <w:tcBorders>
              <w:top w:val="single" w:sz="4" w:space="0" w:color="000000"/>
              <w:left w:val="single" w:sz="4" w:space="0" w:color="000000"/>
              <w:bottom w:val="single" w:sz="4" w:space="0" w:color="000000"/>
              <w:right w:val="single" w:sz="8" w:space="0" w:color="000000"/>
            </w:tcBorders>
            <w:vAlign w:val="center"/>
          </w:tcPr>
          <w:p>
            <w:pPr>
              <w:widowControl/>
              <w:jc w:val="center"/>
              <w:textAlignment w:val="center"/>
              <w:rPr>
                <w:rFonts w:ascii="方正仿宋简体" w:eastAsia="方正仿宋简体" w:cs="方正仿宋简体" w:hAnsi="方正仿宋简体"/>
                <w:color w:val="000000"/>
                <w:kern w:val="0"/>
                <w:szCs w:val="21"/>
                <w:lang w:val="en-US" w:eastAsia="zh-CN"/>
              </w:rPr>
            </w:pPr>
            <w:r>
              <w:rPr>
                <w:rFonts w:ascii="方正仿宋简体" w:eastAsia="方正仿宋简体" w:cs="方正仿宋简体" w:hAnsi="方正仿宋简体" w:hint="eastAsia"/>
                <w:color w:val="000000"/>
                <w:kern w:val="0"/>
                <w:szCs w:val="21"/>
                <w:lang w:val="en-US" w:eastAsia="zh-CN"/>
              </w:rPr>
              <w:t>0.72</w:t>
            </w:r>
          </w:p>
        </w:tc>
      </w:tr>
      <w:tr>
        <w:trPr>
          <w:trHeight w:hRule="exact" w:val="510"/>
        </w:trPr>
        <w:tc>
          <w:tcPr>
            <w:tcW w:w="849" w:type="dxa"/>
            <w:tcBorders>
              <w:top w:val="single" w:sz="4" w:space="0" w:color="000000"/>
              <w:left w:val="single" w:sz="8" w:space="0" w:color="000000"/>
              <w:bottom w:val="single" w:sz="4" w:space="0" w:color="000000"/>
              <w:right w:val="single" w:sz="4" w:space="0" w:color="000000"/>
            </w:tcBorders>
            <w:vAlign w:val="center"/>
          </w:tcPr>
          <w:p>
            <w:pPr>
              <w:widowControl/>
              <w:jc w:val="center"/>
              <w:textAlignment w:val="center"/>
              <w:rPr>
                <w:rFonts w:ascii="方正仿宋简体" w:eastAsia="方正仿宋简体" w:cs="方正仿宋简体" w:hAnsi="方正仿宋简体"/>
                <w:color w:val="000000"/>
                <w:kern w:val="0"/>
                <w:szCs w:val="21"/>
                <w:lang w:val="en-US" w:eastAsia="zh-CN"/>
              </w:rPr>
            </w:pPr>
            <w:r>
              <w:rPr>
                <w:rFonts w:ascii="方正仿宋简体" w:eastAsia="方正仿宋简体" w:cs="方正仿宋简体" w:hAnsi="方正仿宋简体" w:hint="eastAsia"/>
                <w:color w:val="000000"/>
                <w:kern w:val="0"/>
                <w:szCs w:val="21"/>
                <w:lang w:val="en-US" w:eastAsia="zh-CN"/>
              </w:rPr>
              <w:t>18</w:t>
            </w:r>
          </w:p>
        </w:tc>
        <w:tc>
          <w:tcPr>
            <w:tcW w:w="1589"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方正仿宋简体" w:eastAsia="方正仿宋简体" w:cs="方正仿宋简体" w:hAnsi="方正仿宋简体"/>
                <w:color w:val="000000"/>
                <w:kern w:val="0"/>
                <w:szCs w:val="21"/>
                <w:lang w:val="en-US" w:eastAsia="zh-CN"/>
              </w:rPr>
            </w:pPr>
            <w:r>
              <w:rPr>
                <w:rFonts w:ascii="方正仿宋简体" w:eastAsia="方正仿宋简体" w:cs="方正仿宋简体" w:hAnsi="方正仿宋简体" w:hint="eastAsia"/>
                <w:color w:val="000000"/>
                <w:kern w:val="0"/>
                <w:szCs w:val="21"/>
                <w:lang w:val="en-US" w:eastAsia="zh-CN"/>
              </w:rPr>
              <w:t>30215</w:t>
            </w:r>
          </w:p>
        </w:tc>
        <w:tc>
          <w:tcPr>
            <w:tcW w:w="4313" w:type="dxa"/>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方正仿宋简体" w:eastAsia="方正仿宋简体" w:cs="方正仿宋简体" w:hAnsi="方正仿宋简体" w:hint="eastAsia"/>
                <w:color w:val="000000"/>
                <w:kern w:val="0"/>
                <w:szCs w:val="21"/>
                <w:lang w:eastAsia="zh-CN"/>
              </w:rPr>
            </w:pPr>
            <w:r>
              <w:rPr>
                <w:rFonts w:ascii="方正仿宋简体" w:eastAsia="方正仿宋简体" w:cs="方正仿宋简体" w:hAnsi="方正仿宋简体" w:hint="eastAsia"/>
                <w:color w:val="000000"/>
                <w:kern w:val="0"/>
                <w:szCs w:val="21"/>
                <w:lang w:eastAsia="zh-CN"/>
              </w:rPr>
              <w:t>会议费</w:t>
            </w:r>
          </w:p>
        </w:tc>
        <w:tc>
          <w:tcPr>
            <w:tcW w:w="2745"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方正仿宋简体" w:eastAsia="方正仿宋简体" w:cs="方正仿宋简体" w:hAnsi="方正仿宋简体"/>
                <w:color w:val="000000"/>
                <w:kern w:val="0"/>
                <w:sz w:val="21"/>
                <w:szCs w:val="21"/>
                <w:lang w:val="en-US" w:eastAsia="zh-CN" w:bidi="ar-SA"/>
              </w:rPr>
            </w:pPr>
            <w:r>
              <w:rPr>
                <w:rFonts w:ascii="方正仿宋简体" w:eastAsia="方正仿宋简体" w:cs="方正仿宋简体" w:hAnsi="方正仿宋简体" w:hint="eastAsia"/>
                <w:color w:val="000000"/>
                <w:kern w:val="0"/>
                <w:szCs w:val="21"/>
                <w:lang w:val="en-US" w:eastAsia="zh-CN"/>
              </w:rPr>
              <w:t>0.18</w:t>
            </w:r>
          </w:p>
        </w:tc>
        <w:tc>
          <w:tcPr>
            <w:tcW w:w="2467"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方正仿宋简体" w:eastAsia="方正仿宋简体" w:cs="方正仿宋简体" w:hAnsi="方正仿宋简体"/>
                <w:color w:val="000000"/>
                <w:kern w:val="0"/>
                <w:szCs w:val="21"/>
              </w:rPr>
            </w:pPr>
          </w:p>
        </w:tc>
        <w:tc>
          <w:tcPr>
            <w:tcW w:w="2777" w:type="dxa"/>
            <w:tcBorders>
              <w:top w:val="single" w:sz="4" w:space="0" w:color="000000"/>
              <w:left w:val="single" w:sz="4" w:space="0" w:color="000000"/>
              <w:bottom w:val="single" w:sz="4" w:space="0" w:color="000000"/>
              <w:right w:val="single" w:sz="8" w:space="0" w:color="000000"/>
            </w:tcBorders>
            <w:vAlign w:val="center"/>
          </w:tcPr>
          <w:p>
            <w:pPr>
              <w:widowControl/>
              <w:jc w:val="center"/>
              <w:textAlignment w:val="center"/>
              <w:rPr>
                <w:rFonts w:ascii="方正仿宋简体" w:eastAsia="方正仿宋简体" w:cs="方正仿宋简体" w:hAnsi="方正仿宋简体"/>
                <w:color w:val="000000"/>
                <w:kern w:val="0"/>
                <w:szCs w:val="21"/>
                <w:lang w:val="en-US" w:eastAsia="zh-CN"/>
              </w:rPr>
            </w:pPr>
            <w:r>
              <w:rPr>
                <w:rFonts w:ascii="方正仿宋简体" w:eastAsia="方正仿宋简体" w:cs="方正仿宋简体" w:hAnsi="方正仿宋简体" w:hint="eastAsia"/>
                <w:color w:val="000000"/>
                <w:kern w:val="0"/>
                <w:szCs w:val="21"/>
                <w:lang w:val="en-US" w:eastAsia="zh-CN"/>
              </w:rPr>
              <w:t>0.18</w:t>
            </w:r>
          </w:p>
        </w:tc>
      </w:tr>
      <w:tr>
        <w:trPr>
          <w:trHeight w:hRule="exact" w:val="510"/>
        </w:trPr>
        <w:tc>
          <w:tcPr>
            <w:tcW w:w="849" w:type="dxa"/>
            <w:tcBorders>
              <w:top w:val="single" w:sz="4" w:space="0" w:color="000000"/>
              <w:left w:val="single" w:sz="8" w:space="0" w:color="000000"/>
              <w:bottom w:val="single" w:sz="4" w:space="0" w:color="000000"/>
              <w:right w:val="single" w:sz="4" w:space="0" w:color="000000"/>
            </w:tcBorders>
            <w:vAlign w:val="center"/>
          </w:tcPr>
          <w:p>
            <w:pPr>
              <w:widowControl/>
              <w:jc w:val="center"/>
              <w:textAlignment w:val="center"/>
              <w:rPr>
                <w:rFonts w:ascii="方正仿宋简体" w:eastAsia="方正仿宋简体" w:cs="方正仿宋简体" w:hAnsi="方正仿宋简体"/>
                <w:color w:val="000000"/>
                <w:kern w:val="0"/>
                <w:szCs w:val="21"/>
                <w:lang w:val="en-US" w:eastAsia="zh-CN"/>
              </w:rPr>
            </w:pPr>
            <w:r>
              <w:rPr>
                <w:rFonts w:ascii="方正仿宋简体" w:eastAsia="方正仿宋简体" w:cs="方正仿宋简体" w:hAnsi="方正仿宋简体" w:hint="eastAsia"/>
                <w:color w:val="000000"/>
                <w:kern w:val="0"/>
                <w:szCs w:val="21"/>
                <w:lang w:val="en-US" w:eastAsia="zh-CN"/>
              </w:rPr>
              <w:t>19</w:t>
            </w:r>
          </w:p>
        </w:tc>
        <w:tc>
          <w:tcPr>
            <w:tcW w:w="1589"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方正仿宋简体" w:eastAsia="方正仿宋简体" w:cs="方正仿宋简体" w:hAnsi="方正仿宋简体"/>
                <w:color w:val="000000"/>
                <w:kern w:val="0"/>
                <w:szCs w:val="21"/>
                <w:lang w:val="en-US" w:eastAsia="zh-CN"/>
              </w:rPr>
            </w:pPr>
            <w:r>
              <w:rPr>
                <w:rFonts w:ascii="方正仿宋简体" w:eastAsia="方正仿宋简体" w:cs="方正仿宋简体" w:hAnsi="方正仿宋简体" w:hint="eastAsia"/>
                <w:color w:val="000000"/>
                <w:kern w:val="0"/>
                <w:szCs w:val="21"/>
                <w:lang w:val="en-US" w:eastAsia="zh-CN"/>
              </w:rPr>
              <w:t>30216</w:t>
            </w:r>
          </w:p>
        </w:tc>
        <w:tc>
          <w:tcPr>
            <w:tcW w:w="4313" w:type="dxa"/>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方正仿宋简体" w:eastAsia="方正仿宋简体" w:cs="方正仿宋简体" w:hAnsi="方正仿宋简体" w:hint="eastAsia"/>
                <w:color w:val="000000"/>
                <w:kern w:val="0"/>
                <w:szCs w:val="21"/>
                <w:lang w:eastAsia="zh-CN"/>
              </w:rPr>
            </w:pPr>
            <w:r>
              <w:rPr>
                <w:rFonts w:ascii="方正仿宋简体" w:eastAsia="方正仿宋简体" w:cs="方正仿宋简体" w:hAnsi="方正仿宋简体" w:hint="eastAsia"/>
                <w:color w:val="000000"/>
                <w:kern w:val="0"/>
                <w:szCs w:val="21"/>
                <w:lang w:eastAsia="zh-CN"/>
              </w:rPr>
              <w:t>培训费</w:t>
            </w:r>
          </w:p>
        </w:tc>
        <w:tc>
          <w:tcPr>
            <w:tcW w:w="2745"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方正仿宋简体" w:eastAsia="方正仿宋简体" w:cs="方正仿宋简体" w:hAnsi="方正仿宋简体"/>
                <w:color w:val="000000"/>
                <w:kern w:val="0"/>
                <w:sz w:val="21"/>
                <w:szCs w:val="21"/>
                <w:lang w:val="en-US" w:eastAsia="zh-CN" w:bidi="ar-SA"/>
              </w:rPr>
            </w:pPr>
            <w:r>
              <w:rPr>
                <w:rFonts w:ascii="方正仿宋简体" w:eastAsia="方正仿宋简体" w:cs="方正仿宋简体" w:hAnsi="方正仿宋简体" w:hint="eastAsia"/>
                <w:color w:val="000000"/>
                <w:kern w:val="0"/>
                <w:szCs w:val="21"/>
                <w:lang w:val="en-US" w:eastAsia="zh-CN"/>
              </w:rPr>
              <w:t>0.18</w:t>
            </w:r>
          </w:p>
        </w:tc>
        <w:tc>
          <w:tcPr>
            <w:tcW w:w="2467"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方正仿宋简体" w:eastAsia="方正仿宋简体" w:cs="方正仿宋简体" w:hAnsi="方正仿宋简体"/>
                <w:color w:val="000000"/>
                <w:kern w:val="0"/>
                <w:szCs w:val="21"/>
              </w:rPr>
            </w:pPr>
          </w:p>
        </w:tc>
        <w:tc>
          <w:tcPr>
            <w:tcW w:w="2777" w:type="dxa"/>
            <w:tcBorders>
              <w:top w:val="single" w:sz="4" w:space="0" w:color="000000"/>
              <w:left w:val="single" w:sz="4" w:space="0" w:color="000000"/>
              <w:bottom w:val="single" w:sz="4" w:space="0" w:color="000000"/>
              <w:right w:val="single" w:sz="8" w:space="0" w:color="000000"/>
            </w:tcBorders>
            <w:vAlign w:val="center"/>
          </w:tcPr>
          <w:p>
            <w:pPr>
              <w:widowControl/>
              <w:jc w:val="center"/>
              <w:textAlignment w:val="center"/>
              <w:rPr>
                <w:rFonts w:ascii="方正仿宋简体" w:eastAsia="方正仿宋简体" w:cs="方正仿宋简体" w:hAnsi="方正仿宋简体"/>
                <w:color w:val="000000"/>
                <w:kern w:val="0"/>
                <w:szCs w:val="21"/>
                <w:lang w:val="en-US" w:eastAsia="zh-CN"/>
              </w:rPr>
            </w:pPr>
            <w:r>
              <w:rPr>
                <w:rFonts w:ascii="方正仿宋简体" w:eastAsia="方正仿宋简体" w:cs="方正仿宋简体" w:hAnsi="方正仿宋简体" w:hint="eastAsia"/>
                <w:color w:val="000000"/>
                <w:kern w:val="0"/>
                <w:szCs w:val="21"/>
                <w:lang w:val="en-US" w:eastAsia="zh-CN"/>
              </w:rPr>
              <w:t>0.18</w:t>
            </w:r>
          </w:p>
        </w:tc>
      </w:tr>
      <w:tr>
        <w:trPr>
          <w:trHeight w:hRule="exact" w:val="510"/>
        </w:trPr>
        <w:tc>
          <w:tcPr>
            <w:tcW w:w="849" w:type="dxa"/>
            <w:tcBorders>
              <w:top w:val="single" w:sz="4" w:space="0" w:color="000000"/>
              <w:left w:val="single" w:sz="8" w:space="0" w:color="000000"/>
              <w:bottom w:val="single" w:sz="4" w:space="0" w:color="000000"/>
              <w:right w:val="single" w:sz="4" w:space="0" w:color="000000"/>
            </w:tcBorders>
            <w:vAlign w:val="center"/>
          </w:tcPr>
          <w:p>
            <w:pPr>
              <w:widowControl/>
              <w:jc w:val="center"/>
              <w:textAlignment w:val="center"/>
              <w:rPr>
                <w:rFonts w:ascii="方正仿宋简体" w:eastAsia="方正仿宋简体" w:cs="方正仿宋简体" w:hAnsi="方正仿宋简体"/>
                <w:color w:val="000000"/>
                <w:kern w:val="0"/>
                <w:szCs w:val="21"/>
                <w:lang w:val="en-US" w:eastAsia="zh-CN"/>
              </w:rPr>
            </w:pPr>
            <w:r>
              <w:rPr>
                <w:rFonts w:ascii="方正仿宋简体" w:eastAsia="方正仿宋简体" w:cs="方正仿宋简体" w:hAnsi="方正仿宋简体" w:hint="eastAsia"/>
                <w:color w:val="000000"/>
                <w:kern w:val="0"/>
                <w:szCs w:val="21"/>
                <w:lang w:val="en-US" w:eastAsia="zh-CN"/>
              </w:rPr>
              <w:t>20</w:t>
            </w:r>
          </w:p>
        </w:tc>
        <w:tc>
          <w:tcPr>
            <w:tcW w:w="1589"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方正仿宋简体" w:eastAsia="方正仿宋简体" w:cs="方正仿宋简体" w:hAnsi="方正仿宋简体"/>
                <w:color w:val="000000"/>
                <w:kern w:val="0"/>
                <w:szCs w:val="21"/>
                <w:lang w:val="en-US" w:eastAsia="zh-CN"/>
              </w:rPr>
            </w:pPr>
            <w:r>
              <w:rPr>
                <w:rFonts w:ascii="方正仿宋简体" w:eastAsia="方正仿宋简体" w:cs="方正仿宋简体" w:hAnsi="方正仿宋简体" w:hint="eastAsia"/>
                <w:color w:val="000000"/>
                <w:kern w:val="0"/>
                <w:szCs w:val="21"/>
                <w:lang w:val="en-US" w:eastAsia="zh-CN"/>
              </w:rPr>
              <w:t>30217</w:t>
            </w:r>
          </w:p>
        </w:tc>
        <w:tc>
          <w:tcPr>
            <w:tcW w:w="4313" w:type="dxa"/>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方正仿宋简体" w:eastAsia="方正仿宋简体" w:cs="方正仿宋简体" w:hAnsi="方正仿宋简体" w:hint="eastAsia"/>
                <w:color w:val="000000"/>
                <w:kern w:val="0"/>
                <w:szCs w:val="21"/>
                <w:lang w:eastAsia="zh-CN"/>
              </w:rPr>
            </w:pPr>
            <w:r>
              <w:rPr>
                <w:rFonts w:ascii="方正仿宋简体" w:eastAsia="方正仿宋简体" w:cs="方正仿宋简体" w:hAnsi="方正仿宋简体" w:hint="eastAsia"/>
                <w:color w:val="000000"/>
                <w:kern w:val="0"/>
                <w:szCs w:val="21"/>
                <w:lang w:eastAsia="zh-CN"/>
              </w:rPr>
              <w:t>公务接待费</w:t>
            </w:r>
          </w:p>
        </w:tc>
        <w:tc>
          <w:tcPr>
            <w:tcW w:w="2745"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方正仿宋简体" w:eastAsia="方正仿宋简体" w:cs="方正仿宋简体" w:hAnsi="方正仿宋简体"/>
                <w:color w:val="000000"/>
                <w:kern w:val="0"/>
                <w:sz w:val="21"/>
                <w:szCs w:val="21"/>
                <w:lang w:val="en-US" w:eastAsia="zh-CN" w:bidi="ar-SA"/>
              </w:rPr>
            </w:pPr>
            <w:r>
              <w:rPr>
                <w:rFonts w:ascii="方正仿宋简体" w:eastAsia="方正仿宋简体" w:cs="方正仿宋简体" w:hAnsi="方正仿宋简体" w:hint="eastAsia"/>
                <w:color w:val="000000"/>
                <w:kern w:val="0"/>
                <w:szCs w:val="21"/>
                <w:lang w:val="en-US" w:eastAsia="zh-CN"/>
              </w:rPr>
              <w:t>0.17</w:t>
            </w:r>
          </w:p>
        </w:tc>
        <w:tc>
          <w:tcPr>
            <w:tcW w:w="2467"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方正仿宋简体" w:eastAsia="方正仿宋简体" w:cs="方正仿宋简体" w:hAnsi="方正仿宋简体"/>
                <w:color w:val="000000"/>
                <w:kern w:val="0"/>
                <w:szCs w:val="21"/>
              </w:rPr>
            </w:pPr>
          </w:p>
        </w:tc>
        <w:tc>
          <w:tcPr>
            <w:tcW w:w="2777" w:type="dxa"/>
            <w:tcBorders>
              <w:top w:val="single" w:sz="4" w:space="0" w:color="000000"/>
              <w:left w:val="single" w:sz="4" w:space="0" w:color="000000"/>
              <w:bottom w:val="single" w:sz="4" w:space="0" w:color="000000"/>
              <w:right w:val="single" w:sz="8" w:space="0" w:color="000000"/>
            </w:tcBorders>
            <w:vAlign w:val="center"/>
          </w:tcPr>
          <w:p>
            <w:pPr>
              <w:widowControl/>
              <w:jc w:val="center"/>
              <w:textAlignment w:val="center"/>
              <w:rPr>
                <w:rFonts w:ascii="方正仿宋简体" w:eastAsia="方正仿宋简体" w:cs="方正仿宋简体" w:hAnsi="方正仿宋简体"/>
                <w:color w:val="000000"/>
                <w:kern w:val="0"/>
                <w:szCs w:val="21"/>
                <w:lang w:val="en-US" w:eastAsia="zh-CN"/>
              </w:rPr>
            </w:pPr>
            <w:r>
              <w:rPr>
                <w:rFonts w:ascii="方正仿宋简体" w:eastAsia="方正仿宋简体" w:cs="方正仿宋简体" w:hAnsi="方正仿宋简体" w:hint="eastAsia"/>
                <w:color w:val="000000"/>
                <w:kern w:val="0"/>
                <w:szCs w:val="21"/>
                <w:lang w:val="en-US" w:eastAsia="zh-CN"/>
              </w:rPr>
              <w:t>0.17</w:t>
            </w:r>
          </w:p>
        </w:tc>
      </w:tr>
      <w:tr>
        <w:trPr>
          <w:trHeight w:hRule="exact" w:val="510"/>
        </w:trPr>
        <w:tc>
          <w:tcPr>
            <w:tcW w:w="849" w:type="dxa"/>
            <w:tcBorders>
              <w:top w:val="single" w:sz="4" w:space="0" w:color="000000"/>
              <w:left w:val="single" w:sz="8" w:space="0" w:color="000000"/>
              <w:bottom w:val="single" w:sz="4" w:space="0" w:color="000000"/>
              <w:right w:val="single" w:sz="4" w:space="0" w:color="000000"/>
            </w:tcBorders>
            <w:vAlign w:val="center"/>
          </w:tcPr>
          <w:p>
            <w:pPr>
              <w:widowControl/>
              <w:jc w:val="center"/>
              <w:textAlignment w:val="center"/>
              <w:rPr>
                <w:rFonts w:ascii="方正仿宋简体" w:eastAsia="方正仿宋简体" w:cs="方正仿宋简体" w:hAnsi="方正仿宋简体"/>
                <w:color w:val="000000"/>
                <w:kern w:val="0"/>
                <w:szCs w:val="21"/>
                <w:lang w:val="en-US" w:eastAsia="zh-CN"/>
              </w:rPr>
            </w:pPr>
            <w:r>
              <w:rPr>
                <w:rFonts w:ascii="方正仿宋简体" w:eastAsia="方正仿宋简体" w:cs="方正仿宋简体" w:hAnsi="方正仿宋简体" w:hint="eastAsia"/>
                <w:color w:val="000000"/>
                <w:kern w:val="0"/>
                <w:szCs w:val="21"/>
                <w:lang w:val="en-US" w:eastAsia="zh-CN"/>
              </w:rPr>
              <w:t>21</w:t>
            </w:r>
          </w:p>
        </w:tc>
        <w:tc>
          <w:tcPr>
            <w:tcW w:w="1589"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方正仿宋简体" w:eastAsia="方正仿宋简体" w:cs="方正仿宋简体" w:hAnsi="方正仿宋简体"/>
                <w:color w:val="000000"/>
                <w:kern w:val="0"/>
                <w:szCs w:val="21"/>
                <w:lang w:val="en-US" w:eastAsia="zh-CN"/>
              </w:rPr>
            </w:pPr>
            <w:r>
              <w:rPr>
                <w:rFonts w:ascii="方正仿宋简体" w:eastAsia="方正仿宋简体" w:cs="方正仿宋简体" w:hAnsi="方正仿宋简体" w:hint="eastAsia"/>
                <w:color w:val="000000"/>
                <w:kern w:val="0"/>
                <w:szCs w:val="21"/>
                <w:lang w:val="en-US" w:eastAsia="zh-CN"/>
              </w:rPr>
              <w:t>30228</w:t>
            </w:r>
          </w:p>
        </w:tc>
        <w:tc>
          <w:tcPr>
            <w:tcW w:w="4313" w:type="dxa"/>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方正仿宋简体" w:eastAsia="方正仿宋简体" w:cs="方正仿宋简体" w:hAnsi="方正仿宋简体" w:hint="eastAsia"/>
                <w:color w:val="000000"/>
                <w:kern w:val="0"/>
                <w:szCs w:val="21"/>
                <w:lang w:eastAsia="zh-CN"/>
              </w:rPr>
            </w:pPr>
            <w:r>
              <w:rPr>
                <w:rFonts w:ascii="方正仿宋简体" w:eastAsia="方正仿宋简体" w:cs="方正仿宋简体" w:hAnsi="方正仿宋简体" w:hint="eastAsia"/>
                <w:color w:val="000000"/>
                <w:kern w:val="0"/>
                <w:szCs w:val="21"/>
                <w:lang w:eastAsia="zh-CN"/>
              </w:rPr>
              <w:t>工会经费</w:t>
            </w:r>
          </w:p>
        </w:tc>
        <w:tc>
          <w:tcPr>
            <w:tcW w:w="2745"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方正仿宋简体" w:eastAsia="方正仿宋简体" w:cs="方正仿宋简体" w:hAnsi="方正仿宋简体"/>
                <w:color w:val="000000"/>
                <w:kern w:val="0"/>
                <w:sz w:val="21"/>
                <w:szCs w:val="21"/>
                <w:lang w:val="en-US" w:eastAsia="zh-CN" w:bidi="ar-SA"/>
              </w:rPr>
            </w:pPr>
            <w:r>
              <w:rPr>
                <w:rFonts w:ascii="方正仿宋简体" w:eastAsia="方正仿宋简体" w:cs="方正仿宋简体" w:hAnsi="方正仿宋简体" w:hint="eastAsia"/>
                <w:color w:val="000000"/>
                <w:kern w:val="0"/>
                <w:szCs w:val="21"/>
                <w:lang w:val="en-US" w:eastAsia="zh-CN"/>
              </w:rPr>
              <w:t>3.91</w:t>
            </w:r>
          </w:p>
        </w:tc>
        <w:tc>
          <w:tcPr>
            <w:tcW w:w="2467"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方正仿宋简体" w:eastAsia="方正仿宋简体" w:cs="方正仿宋简体" w:hAnsi="方正仿宋简体"/>
                <w:color w:val="000000"/>
                <w:kern w:val="0"/>
                <w:szCs w:val="21"/>
              </w:rPr>
            </w:pPr>
          </w:p>
        </w:tc>
        <w:tc>
          <w:tcPr>
            <w:tcW w:w="2777" w:type="dxa"/>
            <w:tcBorders>
              <w:top w:val="single" w:sz="4" w:space="0" w:color="000000"/>
              <w:left w:val="single" w:sz="4" w:space="0" w:color="000000"/>
              <w:bottom w:val="single" w:sz="4" w:space="0" w:color="000000"/>
              <w:right w:val="single" w:sz="8" w:space="0" w:color="000000"/>
            </w:tcBorders>
            <w:vAlign w:val="center"/>
          </w:tcPr>
          <w:p>
            <w:pPr>
              <w:widowControl/>
              <w:jc w:val="center"/>
              <w:textAlignment w:val="center"/>
              <w:rPr>
                <w:rFonts w:ascii="方正仿宋简体" w:eastAsia="方正仿宋简体" w:cs="方正仿宋简体" w:hAnsi="方正仿宋简体"/>
                <w:color w:val="000000"/>
                <w:kern w:val="0"/>
                <w:szCs w:val="21"/>
                <w:lang w:val="en-US" w:eastAsia="zh-CN"/>
              </w:rPr>
            </w:pPr>
            <w:r>
              <w:rPr>
                <w:rFonts w:ascii="方正仿宋简体" w:eastAsia="方正仿宋简体" w:cs="方正仿宋简体" w:hAnsi="方正仿宋简体" w:hint="eastAsia"/>
                <w:color w:val="000000"/>
                <w:kern w:val="0"/>
                <w:szCs w:val="21"/>
                <w:lang w:val="en-US" w:eastAsia="zh-CN"/>
              </w:rPr>
              <w:t>3.91</w:t>
            </w:r>
          </w:p>
        </w:tc>
      </w:tr>
      <w:tr>
        <w:trPr>
          <w:trHeight w:hRule="exact" w:val="510"/>
        </w:trPr>
        <w:tc>
          <w:tcPr>
            <w:tcW w:w="849" w:type="dxa"/>
            <w:tcBorders>
              <w:top w:val="single" w:sz="4" w:space="0" w:color="000000"/>
              <w:left w:val="single" w:sz="8" w:space="0" w:color="000000"/>
              <w:bottom w:val="single" w:sz="4" w:space="0" w:color="000000"/>
              <w:right w:val="single" w:sz="4" w:space="0" w:color="000000"/>
            </w:tcBorders>
            <w:vAlign w:val="center"/>
          </w:tcPr>
          <w:p>
            <w:pPr>
              <w:widowControl/>
              <w:jc w:val="center"/>
              <w:textAlignment w:val="center"/>
              <w:rPr>
                <w:rFonts w:ascii="方正仿宋简体" w:eastAsia="方正仿宋简体" w:cs="方正仿宋简体" w:hAnsi="方正仿宋简体"/>
                <w:color w:val="000000"/>
                <w:kern w:val="0"/>
                <w:szCs w:val="21"/>
                <w:lang w:val="en-US" w:eastAsia="zh-CN"/>
              </w:rPr>
            </w:pPr>
            <w:r>
              <w:rPr>
                <w:rFonts w:ascii="方正仿宋简体" w:eastAsia="方正仿宋简体" w:cs="方正仿宋简体" w:hAnsi="方正仿宋简体" w:hint="eastAsia"/>
                <w:color w:val="000000"/>
                <w:kern w:val="0"/>
                <w:szCs w:val="21"/>
                <w:lang w:val="en-US" w:eastAsia="zh-CN"/>
              </w:rPr>
              <w:t>22</w:t>
            </w:r>
          </w:p>
        </w:tc>
        <w:tc>
          <w:tcPr>
            <w:tcW w:w="1589"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方正仿宋简体" w:eastAsia="方正仿宋简体" w:cs="方正仿宋简体" w:hAnsi="方正仿宋简体"/>
                <w:color w:val="000000"/>
                <w:kern w:val="0"/>
                <w:szCs w:val="21"/>
                <w:lang w:val="en-US" w:eastAsia="zh-CN"/>
              </w:rPr>
            </w:pPr>
            <w:r>
              <w:rPr>
                <w:rFonts w:ascii="方正仿宋简体" w:eastAsia="方正仿宋简体" w:cs="方正仿宋简体" w:hAnsi="方正仿宋简体" w:hint="eastAsia"/>
                <w:color w:val="000000"/>
                <w:kern w:val="0"/>
                <w:szCs w:val="21"/>
                <w:lang w:val="en-US" w:eastAsia="zh-CN"/>
              </w:rPr>
              <w:t>30229</w:t>
            </w:r>
          </w:p>
        </w:tc>
        <w:tc>
          <w:tcPr>
            <w:tcW w:w="4313" w:type="dxa"/>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方正仿宋简体" w:eastAsia="方正仿宋简体" w:cs="方正仿宋简体" w:hAnsi="方正仿宋简体" w:hint="eastAsia"/>
                <w:color w:val="000000"/>
                <w:kern w:val="0"/>
                <w:szCs w:val="21"/>
                <w:lang w:eastAsia="zh-CN"/>
              </w:rPr>
            </w:pPr>
            <w:r>
              <w:rPr>
                <w:rFonts w:ascii="方正仿宋简体" w:eastAsia="方正仿宋简体" w:cs="方正仿宋简体" w:hAnsi="方正仿宋简体" w:hint="eastAsia"/>
                <w:color w:val="000000"/>
                <w:kern w:val="0"/>
                <w:szCs w:val="21"/>
                <w:lang w:eastAsia="zh-CN"/>
              </w:rPr>
              <w:t>福利费</w:t>
            </w:r>
          </w:p>
        </w:tc>
        <w:tc>
          <w:tcPr>
            <w:tcW w:w="2745"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方正仿宋简体" w:eastAsia="方正仿宋简体" w:cs="方正仿宋简体" w:hAnsi="方正仿宋简体"/>
                <w:color w:val="000000"/>
                <w:kern w:val="0"/>
                <w:sz w:val="21"/>
                <w:szCs w:val="21"/>
                <w:lang w:val="en-US" w:eastAsia="zh-CN" w:bidi="ar-SA"/>
              </w:rPr>
            </w:pPr>
            <w:r>
              <w:rPr>
                <w:rFonts w:ascii="方正仿宋简体" w:eastAsia="方正仿宋简体" w:cs="方正仿宋简体" w:hAnsi="方正仿宋简体" w:hint="eastAsia"/>
                <w:color w:val="000000"/>
                <w:kern w:val="0"/>
                <w:szCs w:val="21"/>
                <w:lang w:val="en-US" w:eastAsia="zh-CN"/>
              </w:rPr>
              <w:t>4.09</w:t>
            </w:r>
          </w:p>
        </w:tc>
        <w:tc>
          <w:tcPr>
            <w:tcW w:w="2467"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方正仿宋简体" w:eastAsia="方正仿宋简体" w:cs="方正仿宋简体" w:hAnsi="方正仿宋简体"/>
                <w:color w:val="000000"/>
                <w:kern w:val="0"/>
                <w:szCs w:val="21"/>
              </w:rPr>
            </w:pPr>
          </w:p>
        </w:tc>
        <w:tc>
          <w:tcPr>
            <w:tcW w:w="2777" w:type="dxa"/>
            <w:tcBorders>
              <w:top w:val="single" w:sz="4" w:space="0" w:color="000000"/>
              <w:left w:val="single" w:sz="4" w:space="0" w:color="000000"/>
              <w:bottom w:val="single" w:sz="4" w:space="0" w:color="000000"/>
              <w:right w:val="single" w:sz="8" w:space="0" w:color="000000"/>
            </w:tcBorders>
            <w:vAlign w:val="center"/>
          </w:tcPr>
          <w:p>
            <w:pPr>
              <w:widowControl/>
              <w:jc w:val="center"/>
              <w:textAlignment w:val="center"/>
              <w:rPr>
                <w:rFonts w:ascii="方正仿宋简体" w:eastAsia="方正仿宋简体" w:cs="方正仿宋简体" w:hAnsi="方正仿宋简体"/>
                <w:color w:val="000000"/>
                <w:kern w:val="0"/>
                <w:szCs w:val="21"/>
                <w:lang w:val="en-US" w:eastAsia="zh-CN"/>
              </w:rPr>
            </w:pPr>
            <w:r>
              <w:rPr>
                <w:rFonts w:ascii="方正仿宋简体" w:eastAsia="方正仿宋简体" w:cs="方正仿宋简体" w:hAnsi="方正仿宋简体" w:hint="eastAsia"/>
                <w:color w:val="000000"/>
                <w:kern w:val="0"/>
                <w:szCs w:val="21"/>
                <w:lang w:val="en-US" w:eastAsia="zh-CN"/>
              </w:rPr>
              <w:t>4.09</w:t>
            </w:r>
          </w:p>
        </w:tc>
      </w:tr>
      <w:tr>
        <w:trPr>
          <w:trHeight w:hRule="exact" w:val="510"/>
        </w:trPr>
        <w:tc>
          <w:tcPr>
            <w:tcW w:w="849" w:type="dxa"/>
            <w:tcBorders>
              <w:top w:val="single" w:sz="4" w:space="0" w:color="000000"/>
              <w:left w:val="single" w:sz="8" w:space="0" w:color="000000"/>
              <w:bottom w:val="single" w:sz="4" w:space="0" w:color="000000"/>
              <w:right w:val="single" w:sz="4" w:space="0" w:color="000000"/>
            </w:tcBorders>
            <w:vAlign w:val="center"/>
          </w:tcPr>
          <w:p>
            <w:pPr>
              <w:widowControl/>
              <w:jc w:val="center"/>
              <w:textAlignment w:val="center"/>
              <w:rPr>
                <w:rFonts w:ascii="方正仿宋简体" w:eastAsia="方正仿宋简体" w:cs="方正仿宋简体" w:hAnsi="方正仿宋简体"/>
                <w:color w:val="000000"/>
                <w:kern w:val="0"/>
                <w:szCs w:val="21"/>
                <w:lang w:val="en-US" w:eastAsia="zh-CN"/>
              </w:rPr>
            </w:pPr>
            <w:r>
              <w:rPr>
                <w:rFonts w:ascii="方正仿宋简体" w:eastAsia="方正仿宋简体" w:cs="方正仿宋简体" w:hAnsi="方正仿宋简体" w:hint="eastAsia"/>
                <w:color w:val="000000"/>
                <w:kern w:val="0"/>
                <w:szCs w:val="21"/>
                <w:lang w:val="en-US" w:eastAsia="zh-CN"/>
              </w:rPr>
              <w:t>23</w:t>
            </w:r>
          </w:p>
        </w:tc>
        <w:tc>
          <w:tcPr>
            <w:tcW w:w="1589"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方正仿宋简体" w:eastAsia="方正仿宋简体" w:cs="方正仿宋简体" w:hAnsi="方正仿宋简体"/>
                <w:color w:val="000000"/>
                <w:kern w:val="0"/>
                <w:szCs w:val="21"/>
                <w:lang w:val="en-US" w:eastAsia="zh-CN"/>
              </w:rPr>
            </w:pPr>
            <w:r>
              <w:rPr>
                <w:rFonts w:ascii="方正仿宋简体" w:eastAsia="方正仿宋简体" w:cs="方正仿宋简体" w:hAnsi="方正仿宋简体" w:hint="eastAsia"/>
                <w:color w:val="000000"/>
                <w:kern w:val="0"/>
                <w:szCs w:val="21"/>
                <w:lang w:val="en-US" w:eastAsia="zh-CN"/>
              </w:rPr>
              <w:t>30231</w:t>
            </w:r>
          </w:p>
        </w:tc>
        <w:tc>
          <w:tcPr>
            <w:tcW w:w="4313" w:type="dxa"/>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方正仿宋简体" w:eastAsia="方正仿宋简体" w:cs="方正仿宋简体" w:hAnsi="方正仿宋简体" w:hint="eastAsia"/>
                <w:color w:val="000000"/>
                <w:kern w:val="0"/>
                <w:szCs w:val="21"/>
                <w:lang w:eastAsia="zh-CN"/>
              </w:rPr>
            </w:pPr>
            <w:r>
              <w:rPr>
                <w:rFonts w:ascii="方正仿宋简体" w:eastAsia="方正仿宋简体" w:cs="方正仿宋简体" w:hAnsi="方正仿宋简体" w:hint="eastAsia"/>
                <w:color w:val="000000"/>
                <w:kern w:val="0"/>
                <w:szCs w:val="21"/>
                <w:lang w:eastAsia="zh-CN"/>
              </w:rPr>
              <w:t>公务用车运行维护费</w:t>
            </w:r>
          </w:p>
        </w:tc>
        <w:tc>
          <w:tcPr>
            <w:tcW w:w="2745"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方正仿宋简体" w:eastAsia="方正仿宋简体" w:cs="方正仿宋简体" w:hAnsi="方正仿宋简体"/>
                <w:color w:val="000000"/>
                <w:kern w:val="0"/>
                <w:sz w:val="21"/>
                <w:szCs w:val="21"/>
                <w:lang w:val="en-US" w:eastAsia="zh-CN" w:bidi="ar-SA"/>
              </w:rPr>
            </w:pPr>
            <w:r>
              <w:rPr>
                <w:rFonts w:ascii="方正仿宋简体" w:eastAsia="方正仿宋简体" w:cs="方正仿宋简体" w:hAnsi="方正仿宋简体" w:hint="eastAsia"/>
                <w:color w:val="000000"/>
                <w:kern w:val="0"/>
                <w:szCs w:val="21"/>
                <w:lang w:val="en-US" w:eastAsia="zh-CN"/>
              </w:rPr>
              <w:t>4.10</w:t>
            </w:r>
          </w:p>
        </w:tc>
        <w:tc>
          <w:tcPr>
            <w:tcW w:w="2467"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方正仿宋简体" w:eastAsia="方正仿宋简体" w:cs="方正仿宋简体" w:hAnsi="方正仿宋简体"/>
                <w:color w:val="000000"/>
                <w:kern w:val="0"/>
                <w:szCs w:val="21"/>
              </w:rPr>
            </w:pPr>
          </w:p>
        </w:tc>
        <w:tc>
          <w:tcPr>
            <w:tcW w:w="2777" w:type="dxa"/>
            <w:tcBorders>
              <w:top w:val="single" w:sz="4" w:space="0" w:color="000000"/>
              <w:left w:val="single" w:sz="4" w:space="0" w:color="000000"/>
              <w:bottom w:val="single" w:sz="4" w:space="0" w:color="000000"/>
              <w:right w:val="single" w:sz="8" w:space="0" w:color="000000"/>
            </w:tcBorders>
            <w:vAlign w:val="center"/>
          </w:tcPr>
          <w:p>
            <w:pPr>
              <w:widowControl/>
              <w:jc w:val="center"/>
              <w:textAlignment w:val="center"/>
              <w:rPr>
                <w:rFonts w:ascii="方正仿宋简体" w:eastAsia="方正仿宋简体" w:cs="方正仿宋简体" w:hAnsi="方正仿宋简体"/>
                <w:color w:val="000000"/>
                <w:kern w:val="0"/>
                <w:szCs w:val="21"/>
                <w:lang w:val="en-US" w:eastAsia="zh-CN"/>
              </w:rPr>
            </w:pPr>
            <w:r>
              <w:rPr>
                <w:rFonts w:ascii="方正仿宋简体" w:eastAsia="方正仿宋简体" w:cs="方正仿宋简体" w:hAnsi="方正仿宋简体" w:hint="eastAsia"/>
                <w:color w:val="000000"/>
                <w:kern w:val="0"/>
                <w:szCs w:val="21"/>
                <w:lang w:val="en-US" w:eastAsia="zh-CN"/>
              </w:rPr>
              <w:t>4.10</w:t>
            </w:r>
          </w:p>
        </w:tc>
      </w:tr>
      <w:tr>
        <w:trPr>
          <w:trHeight w:hRule="exact" w:val="510"/>
        </w:trPr>
        <w:tc>
          <w:tcPr>
            <w:tcW w:w="849" w:type="dxa"/>
            <w:tcBorders>
              <w:top w:val="single" w:sz="4" w:space="0" w:color="000000"/>
              <w:left w:val="single" w:sz="8" w:space="0" w:color="000000"/>
              <w:bottom w:val="single" w:sz="4" w:space="0" w:color="000000"/>
              <w:right w:val="single" w:sz="4" w:space="0" w:color="000000"/>
            </w:tcBorders>
            <w:vAlign w:val="center"/>
          </w:tcPr>
          <w:p>
            <w:pPr>
              <w:widowControl/>
              <w:jc w:val="center"/>
              <w:textAlignment w:val="center"/>
              <w:rPr>
                <w:rFonts w:ascii="方正仿宋简体" w:eastAsia="方正仿宋简体" w:cs="方正仿宋简体" w:hAnsi="方正仿宋简体"/>
                <w:color w:val="000000"/>
                <w:kern w:val="0"/>
                <w:szCs w:val="21"/>
                <w:lang w:val="en-US" w:eastAsia="zh-CN"/>
              </w:rPr>
            </w:pPr>
            <w:r>
              <w:rPr>
                <w:rFonts w:ascii="方正仿宋简体" w:eastAsia="方正仿宋简体" w:cs="方正仿宋简体" w:hAnsi="方正仿宋简体" w:hint="eastAsia"/>
                <w:color w:val="000000"/>
                <w:kern w:val="0"/>
                <w:szCs w:val="21"/>
                <w:lang w:val="en-US" w:eastAsia="zh-CN"/>
              </w:rPr>
              <w:t>24</w:t>
            </w:r>
          </w:p>
        </w:tc>
        <w:tc>
          <w:tcPr>
            <w:tcW w:w="1589"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方正仿宋简体" w:eastAsia="方正仿宋简体" w:cs="方正仿宋简体" w:hAnsi="方正仿宋简体"/>
                <w:color w:val="000000"/>
                <w:kern w:val="0"/>
                <w:szCs w:val="21"/>
                <w:lang w:val="en-US" w:eastAsia="zh-CN"/>
              </w:rPr>
            </w:pPr>
            <w:r>
              <w:rPr>
                <w:rFonts w:ascii="方正仿宋简体" w:eastAsia="方正仿宋简体" w:cs="方正仿宋简体" w:hAnsi="方正仿宋简体" w:hint="eastAsia"/>
                <w:color w:val="000000"/>
                <w:kern w:val="0"/>
                <w:szCs w:val="21"/>
                <w:lang w:val="en-US" w:eastAsia="zh-CN"/>
              </w:rPr>
              <w:t>30239</w:t>
            </w:r>
          </w:p>
        </w:tc>
        <w:tc>
          <w:tcPr>
            <w:tcW w:w="4313" w:type="dxa"/>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方正仿宋简体" w:eastAsia="方正仿宋简体" w:cs="方正仿宋简体" w:hAnsi="方正仿宋简体" w:hint="eastAsia"/>
                <w:color w:val="000000"/>
                <w:kern w:val="0"/>
                <w:szCs w:val="21"/>
                <w:lang w:eastAsia="zh-CN"/>
              </w:rPr>
            </w:pPr>
            <w:r>
              <w:rPr>
                <w:rFonts w:ascii="方正仿宋简体" w:eastAsia="方正仿宋简体" w:cs="方正仿宋简体" w:hAnsi="方正仿宋简体" w:hint="eastAsia"/>
                <w:color w:val="000000"/>
                <w:kern w:val="0"/>
                <w:szCs w:val="21"/>
                <w:lang w:eastAsia="zh-CN"/>
              </w:rPr>
              <w:t>其他交通费用</w:t>
            </w:r>
          </w:p>
        </w:tc>
        <w:tc>
          <w:tcPr>
            <w:tcW w:w="2745"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方正仿宋简体" w:eastAsia="方正仿宋简体" w:cs="方正仿宋简体" w:hAnsi="方正仿宋简体"/>
                <w:color w:val="000000"/>
                <w:kern w:val="0"/>
                <w:sz w:val="21"/>
                <w:szCs w:val="21"/>
                <w:lang w:val="en-US" w:eastAsia="zh-CN" w:bidi="ar-SA"/>
              </w:rPr>
            </w:pPr>
            <w:r>
              <w:rPr>
                <w:rFonts w:ascii="方正仿宋简体" w:eastAsia="方正仿宋简体" w:cs="方正仿宋简体" w:hAnsi="方正仿宋简体" w:hint="eastAsia"/>
                <w:color w:val="000000"/>
                <w:kern w:val="0"/>
                <w:szCs w:val="21"/>
                <w:lang w:val="en-US" w:eastAsia="zh-CN"/>
              </w:rPr>
              <w:t>18.42</w:t>
            </w:r>
          </w:p>
        </w:tc>
        <w:tc>
          <w:tcPr>
            <w:tcW w:w="2467"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方正仿宋简体" w:eastAsia="方正仿宋简体" w:cs="方正仿宋简体" w:hAnsi="方正仿宋简体"/>
                <w:color w:val="000000"/>
                <w:kern w:val="0"/>
                <w:szCs w:val="21"/>
              </w:rPr>
            </w:pPr>
          </w:p>
        </w:tc>
        <w:tc>
          <w:tcPr>
            <w:tcW w:w="2777" w:type="dxa"/>
            <w:tcBorders>
              <w:top w:val="single" w:sz="4" w:space="0" w:color="000000"/>
              <w:left w:val="single" w:sz="4" w:space="0" w:color="000000"/>
              <w:bottom w:val="single" w:sz="4" w:space="0" w:color="000000"/>
              <w:right w:val="single" w:sz="8" w:space="0" w:color="000000"/>
            </w:tcBorders>
            <w:vAlign w:val="center"/>
          </w:tcPr>
          <w:p>
            <w:pPr>
              <w:widowControl/>
              <w:jc w:val="center"/>
              <w:textAlignment w:val="center"/>
              <w:rPr>
                <w:rFonts w:ascii="方正仿宋简体" w:eastAsia="方正仿宋简体" w:cs="方正仿宋简体" w:hAnsi="方正仿宋简体"/>
                <w:color w:val="000000"/>
                <w:kern w:val="0"/>
                <w:szCs w:val="21"/>
                <w:lang w:val="en-US" w:eastAsia="zh-CN"/>
              </w:rPr>
            </w:pPr>
            <w:r>
              <w:rPr>
                <w:rFonts w:ascii="方正仿宋简体" w:eastAsia="方正仿宋简体" w:cs="方正仿宋简体" w:hAnsi="方正仿宋简体" w:hint="eastAsia"/>
                <w:color w:val="000000"/>
                <w:kern w:val="0"/>
                <w:szCs w:val="21"/>
                <w:lang w:val="en-US" w:eastAsia="zh-CN"/>
              </w:rPr>
              <w:t>18.42</w:t>
            </w:r>
          </w:p>
        </w:tc>
      </w:tr>
      <w:tr>
        <w:trPr>
          <w:trHeight w:hRule="exact" w:val="510"/>
        </w:trPr>
        <w:tc>
          <w:tcPr>
            <w:tcW w:w="849" w:type="dxa"/>
            <w:tcBorders>
              <w:top w:val="single" w:sz="4" w:space="0" w:color="000000"/>
              <w:left w:val="single" w:sz="8" w:space="0" w:color="000000"/>
              <w:bottom w:val="single" w:sz="4" w:space="0" w:color="000000"/>
              <w:right w:val="single" w:sz="4" w:space="0" w:color="000000"/>
            </w:tcBorders>
            <w:vAlign w:val="center"/>
          </w:tcPr>
          <w:p>
            <w:pPr>
              <w:widowControl/>
              <w:jc w:val="center"/>
              <w:textAlignment w:val="center"/>
              <w:rPr>
                <w:rFonts w:ascii="方正仿宋简体" w:eastAsia="方正仿宋简体" w:cs="方正仿宋简体" w:hAnsi="方正仿宋简体"/>
                <w:color w:val="000000"/>
                <w:kern w:val="0"/>
                <w:szCs w:val="21"/>
                <w:lang w:val="en-US" w:eastAsia="zh-CN"/>
              </w:rPr>
            </w:pPr>
            <w:r>
              <w:rPr>
                <w:rFonts w:ascii="方正仿宋简体" w:eastAsia="方正仿宋简体" w:cs="方正仿宋简体" w:hAnsi="方正仿宋简体" w:hint="eastAsia"/>
                <w:color w:val="000000"/>
                <w:kern w:val="0"/>
                <w:szCs w:val="21"/>
                <w:lang w:val="en-US" w:eastAsia="zh-CN"/>
              </w:rPr>
              <w:t>25</w:t>
            </w:r>
          </w:p>
        </w:tc>
        <w:tc>
          <w:tcPr>
            <w:tcW w:w="1589"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方正仿宋简体" w:eastAsia="方正仿宋简体" w:cs="方正仿宋简体" w:hAnsi="方正仿宋简体"/>
                <w:color w:val="000000"/>
                <w:kern w:val="0"/>
                <w:szCs w:val="21"/>
                <w:lang w:val="en-US" w:eastAsia="zh-CN"/>
              </w:rPr>
            </w:pPr>
            <w:r>
              <w:rPr>
                <w:rFonts w:ascii="方正仿宋简体" w:eastAsia="方正仿宋简体" w:cs="方正仿宋简体" w:hAnsi="方正仿宋简体" w:hint="eastAsia"/>
                <w:color w:val="000000"/>
                <w:kern w:val="0"/>
                <w:szCs w:val="21"/>
                <w:lang w:val="en-US" w:eastAsia="zh-CN"/>
              </w:rPr>
              <w:t>30299</w:t>
            </w:r>
          </w:p>
        </w:tc>
        <w:tc>
          <w:tcPr>
            <w:tcW w:w="4313" w:type="dxa"/>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方正仿宋简体" w:eastAsia="方正仿宋简体" w:cs="方正仿宋简体" w:hAnsi="方正仿宋简体" w:hint="eastAsia"/>
                <w:color w:val="000000"/>
                <w:kern w:val="0"/>
                <w:szCs w:val="21"/>
                <w:lang w:eastAsia="zh-CN"/>
              </w:rPr>
            </w:pPr>
            <w:r>
              <w:rPr>
                <w:rFonts w:ascii="方正仿宋简体" w:eastAsia="方正仿宋简体" w:cs="方正仿宋简体" w:hAnsi="方正仿宋简体" w:hint="eastAsia"/>
                <w:color w:val="000000"/>
                <w:kern w:val="0"/>
                <w:szCs w:val="21"/>
                <w:lang w:eastAsia="zh-CN"/>
              </w:rPr>
              <w:t>其他商品和服务支出</w:t>
            </w:r>
          </w:p>
        </w:tc>
        <w:tc>
          <w:tcPr>
            <w:tcW w:w="2745"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方正仿宋简体" w:eastAsia="方正仿宋简体" w:cs="方正仿宋简体" w:hAnsi="方正仿宋简体"/>
                <w:color w:val="000000"/>
                <w:kern w:val="0"/>
                <w:sz w:val="21"/>
                <w:szCs w:val="21"/>
                <w:lang w:val="en-US" w:eastAsia="zh-CN" w:bidi="ar-SA"/>
              </w:rPr>
            </w:pPr>
            <w:r>
              <w:rPr>
                <w:rFonts w:ascii="方正仿宋简体" w:eastAsia="方正仿宋简体" w:cs="方正仿宋简体" w:hAnsi="方正仿宋简体" w:hint="eastAsia"/>
                <w:color w:val="000000"/>
                <w:kern w:val="0"/>
                <w:szCs w:val="21"/>
                <w:lang w:val="en-US" w:eastAsia="zh-CN"/>
              </w:rPr>
              <w:t>0.76</w:t>
            </w:r>
          </w:p>
        </w:tc>
        <w:tc>
          <w:tcPr>
            <w:tcW w:w="2467"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方正仿宋简体" w:eastAsia="方正仿宋简体" w:cs="方正仿宋简体" w:hAnsi="方正仿宋简体"/>
                <w:color w:val="000000"/>
                <w:kern w:val="0"/>
                <w:szCs w:val="21"/>
              </w:rPr>
            </w:pPr>
          </w:p>
        </w:tc>
        <w:tc>
          <w:tcPr>
            <w:tcW w:w="2777" w:type="dxa"/>
            <w:tcBorders>
              <w:top w:val="single" w:sz="4" w:space="0" w:color="000000"/>
              <w:left w:val="single" w:sz="4" w:space="0" w:color="000000"/>
              <w:bottom w:val="single" w:sz="4" w:space="0" w:color="000000"/>
              <w:right w:val="single" w:sz="8" w:space="0" w:color="000000"/>
            </w:tcBorders>
            <w:vAlign w:val="center"/>
          </w:tcPr>
          <w:p>
            <w:pPr>
              <w:widowControl/>
              <w:jc w:val="center"/>
              <w:textAlignment w:val="center"/>
              <w:rPr>
                <w:rFonts w:ascii="方正仿宋简体" w:eastAsia="方正仿宋简体" w:cs="方正仿宋简体" w:hAnsi="方正仿宋简体"/>
                <w:color w:val="000000"/>
                <w:kern w:val="0"/>
                <w:szCs w:val="21"/>
                <w:lang w:val="en-US" w:eastAsia="zh-CN"/>
              </w:rPr>
            </w:pPr>
            <w:r>
              <w:rPr>
                <w:rFonts w:ascii="方正仿宋简体" w:eastAsia="方正仿宋简体" w:cs="方正仿宋简体" w:hAnsi="方正仿宋简体" w:hint="eastAsia"/>
                <w:color w:val="000000"/>
                <w:kern w:val="0"/>
                <w:szCs w:val="21"/>
                <w:lang w:val="en-US" w:eastAsia="zh-CN"/>
              </w:rPr>
              <w:t>0.76</w:t>
            </w:r>
          </w:p>
        </w:tc>
      </w:tr>
      <w:tr>
        <w:trPr>
          <w:trHeight w:hRule="exact" w:val="510"/>
        </w:trPr>
        <w:tc>
          <w:tcPr>
            <w:tcW w:w="849" w:type="dxa"/>
            <w:tcBorders>
              <w:top w:val="single" w:sz="4" w:space="0" w:color="000000"/>
              <w:left w:val="single" w:sz="8" w:space="0" w:color="000000"/>
              <w:bottom w:val="single" w:sz="4" w:space="0" w:color="000000"/>
              <w:right w:val="single" w:sz="4" w:space="0" w:color="000000"/>
            </w:tcBorders>
            <w:vAlign w:val="center"/>
          </w:tcPr>
          <w:p>
            <w:pPr>
              <w:widowControl/>
              <w:jc w:val="center"/>
              <w:textAlignment w:val="center"/>
              <w:rPr>
                <w:rFonts w:ascii="方正仿宋简体" w:eastAsia="方正仿宋简体" w:cs="方正仿宋简体" w:hAnsi="方正仿宋简体"/>
                <w:color w:val="000000"/>
                <w:kern w:val="0"/>
                <w:szCs w:val="21"/>
                <w:lang w:val="en-US" w:eastAsia="zh-CN"/>
              </w:rPr>
            </w:pPr>
            <w:r>
              <w:rPr>
                <w:rFonts w:ascii="方正仿宋简体" w:eastAsia="方正仿宋简体" w:cs="方正仿宋简体" w:hAnsi="方正仿宋简体" w:hint="eastAsia"/>
                <w:color w:val="000000"/>
                <w:kern w:val="0"/>
                <w:szCs w:val="21"/>
                <w:lang w:val="en-US" w:eastAsia="zh-CN"/>
              </w:rPr>
              <w:t>26</w:t>
            </w:r>
          </w:p>
        </w:tc>
        <w:tc>
          <w:tcPr>
            <w:tcW w:w="1589"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方正仿宋简体" w:eastAsia="方正仿宋简体" w:cs="方正仿宋简体" w:hAnsi="方正仿宋简体"/>
                <w:color w:val="000000"/>
                <w:kern w:val="0"/>
                <w:szCs w:val="21"/>
                <w:lang w:val="en-US" w:eastAsia="zh-CN"/>
              </w:rPr>
            </w:pPr>
            <w:r>
              <w:rPr>
                <w:rFonts w:ascii="方正仿宋简体" w:eastAsia="方正仿宋简体" w:cs="方正仿宋简体" w:hAnsi="方正仿宋简体" w:hint="eastAsia"/>
                <w:color w:val="000000"/>
                <w:kern w:val="0"/>
                <w:szCs w:val="21"/>
                <w:lang w:val="en-US" w:eastAsia="zh-CN"/>
              </w:rPr>
              <w:t>303</w:t>
            </w:r>
          </w:p>
        </w:tc>
        <w:tc>
          <w:tcPr>
            <w:tcW w:w="4313" w:type="dxa"/>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方正仿宋简体" w:eastAsia="方正仿宋简体" w:cs="方正仿宋简体" w:hAnsi="方正仿宋简体" w:hint="eastAsia"/>
                <w:color w:val="000000"/>
                <w:kern w:val="0"/>
                <w:szCs w:val="21"/>
                <w:lang w:eastAsia="zh-CN"/>
              </w:rPr>
            </w:pPr>
            <w:r>
              <w:rPr>
                <w:rFonts w:ascii="方正仿宋简体" w:eastAsia="方正仿宋简体" w:cs="方正仿宋简体" w:hAnsi="方正仿宋简体" w:hint="eastAsia"/>
                <w:color w:val="000000"/>
                <w:kern w:val="0"/>
                <w:szCs w:val="21"/>
                <w:lang w:eastAsia="zh-CN"/>
              </w:rPr>
              <w:t>对个人和家庭的补助</w:t>
            </w:r>
          </w:p>
        </w:tc>
        <w:tc>
          <w:tcPr>
            <w:tcW w:w="2745"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方正仿宋简体" w:eastAsia="方正仿宋简体" w:cs="方正仿宋简体" w:hAnsi="方正仿宋简体"/>
                <w:color w:val="000000"/>
                <w:kern w:val="0"/>
                <w:sz w:val="21"/>
                <w:szCs w:val="21"/>
                <w:lang w:val="en-US" w:eastAsia="zh-CN" w:bidi="ar-SA"/>
              </w:rPr>
            </w:pPr>
            <w:r>
              <w:rPr>
                <w:rFonts w:ascii="方正仿宋简体" w:eastAsia="方正仿宋简体" w:cs="方正仿宋简体" w:hAnsi="方正仿宋简体" w:hint="eastAsia"/>
                <w:color w:val="000000"/>
                <w:kern w:val="0"/>
                <w:szCs w:val="21"/>
                <w:lang w:val="en-US" w:eastAsia="zh-CN"/>
              </w:rPr>
              <w:t>35.60</w:t>
            </w:r>
          </w:p>
        </w:tc>
        <w:tc>
          <w:tcPr>
            <w:tcW w:w="2467"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方正仿宋简体" w:eastAsia="方正仿宋简体" w:cs="方正仿宋简体" w:hAnsi="方正仿宋简体"/>
                <w:color w:val="000000"/>
                <w:kern w:val="0"/>
                <w:szCs w:val="21"/>
                <w:lang w:val="en-US" w:eastAsia="zh-CN"/>
              </w:rPr>
            </w:pPr>
            <w:r>
              <w:rPr>
                <w:rFonts w:ascii="方正仿宋简体" w:eastAsia="方正仿宋简体" w:cs="方正仿宋简体" w:hAnsi="方正仿宋简体" w:hint="eastAsia"/>
                <w:color w:val="000000"/>
                <w:kern w:val="0"/>
                <w:szCs w:val="21"/>
                <w:lang w:val="en-US" w:eastAsia="zh-CN"/>
              </w:rPr>
              <w:t>35.60</w:t>
            </w:r>
          </w:p>
        </w:tc>
        <w:tc>
          <w:tcPr>
            <w:tcW w:w="2777" w:type="dxa"/>
            <w:tcBorders>
              <w:top w:val="single" w:sz="4" w:space="0" w:color="000000"/>
              <w:left w:val="single" w:sz="4" w:space="0" w:color="000000"/>
              <w:bottom w:val="single" w:sz="4" w:space="0" w:color="000000"/>
              <w:right w:val="single" w:sz="8" w:space="0" w:color="000000"/>
            </w:tcBorders>
            <w:vAlign w:val="center"/>
          </w:tcPr>
          <w:p>
            <w:pPr>
              <w:widowControl/>
              <w:jc w:val="center"/>
              <w:textAlignment w:val="center"/>
              <w:rPr>
                <w:rFonts w:ascii="方正仿宋简体" w:eastAsia="方正仿宋简体" w:cs="方正仿宋简体" w:hAnsi="方正仿宋简体"/>
                <w:color w:val="000000"/>
                <w:kern w:val="0"/>
                <w:szCs w:val="21"/>
              </w:rPr>
            </w:pPr>
          </w:p>
        </w:tc>
      </w:tr>
      <w:tr>
        <w:trPr>
          <w:trHeight w:hRule="exact" w:val="510"/>
        </w:trPr>
        <w:tc>
          <w:tcPr>
            <w:tcW w:w="849" w:type="dxa"/>
            <w:tcBorders>
              <w:top w:val="single" w:sz="4" w:space="0" w:color="000000"/>
              <w:left w:val="single" w:sz="8" w:space="0" w:color="000000"/>
              <w:bottom w:val="single" w:sz="4" w:space="0" w:color="000000"/>
              <w:right w:val="single" w:sz="4" w:space="0" w:color="000000"/>
            </w:tcBorders>
            <w:vAlign w:val="center"/>
          </w:tcPr>
          <w:p>
            <w:pPr>
              <w:widowControl/>
              <w:jc w:val="center"/>
              <w:textAlignment w:val="center"/>
              <w:rPr>
                <w:rFonts w:ascii="方正仿宋简体" w:eastAsia="方正仿宋简体" w:cs="方正仿宋简体" w:hAnsi="方正仿宋简体"/>
                <w:color w:val="000000"/>
                <w:kern w:val="0"/>
                <w:szCs w:val="21"/>
                <w:lang w:val="en-US" w:eastAsia="zh-CN"/>
              </w:rPr>
            </w:pPr>
            <w:r>
              <w:rPr>
                <w:rFonts w:ascii="方正仿宋简体" w:eastAsia="方正仿宋简体" w:cs="方正仿宋简体" w:hAnsi="方正仿宋简体" w:hint="eastAsia"/>
                <w:color w:val="000000"/>
                <w:kern w:val="0"/>
                <w:szCs w:val="21"/>
                <w:lang w:val="en-US" w:eastAsia="zh-CN"/>
              </w:rPr>
              <w:t>27</w:t>
            </w:r>
          </w:p>
        </w:tc>
        <w:tc>
          <w:tcPr>
            <w:tcW w:w="1589"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方正仿宋简体" w:eastAsia="方正仿宋简体" w:cs="方正仿宋简体" w:hAnsi="方正仿宋简体"/>
                <w:color w:val="000000"/>
                <w:kern w:val="0"/>
                <w:szCs w:val="21"/>
                <w:lang w:val="en-US" w:eastAsia="zh-CN"/>
              </w:rPr>
            </w:pPr>
            <w:r>
              <w:rPr>
                <w:rFonts w:ascii="方正仿宋简体" w:eastAsia="方正仿宋简体" w:cs="方正仿宋简体" w:hAnsi="方正仿宋简体" w:hint="eastAsia"/>
                <w:color w:val="000000"/>
                <w:kern w:val="0"/>
                <w:szCs w:val="21"/>
                <w:lang w:val="en-US" w:eastAsia="zh-CN"/>
              </w:rPr>
              <w:t>30301</w:t>
            </w:r>
          </w:p>
        </w:tc>
        <w:tc>
          <w:tcPr>
            <w:tcW w:w="4313" w:type="dxa"/>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方正仿宋简体" w:eastAsia="方正仿宋简体" w:cs="方正仿宋简体" w:hAnsi="方正仿宋简体" w:hint="eastAsia"/>
                <w:color w:val="000000"/>
                <w:kern w:val="0"/>
                <w:szCs w:val="21"/>
                <w:lang w:eastAsia="zh-CN"/>
              </w:rPr>
            </w:pPr>
            <w:r>
              <w:rPr>
                <w:rFonts w:ascii="方正仿宋简体" w:eastAsia="方正仿宋简体" w:cs="方正仿宋简体" w:hAnsi="方正仿宋简体" w:hint="eastAsia"/>
                <w:color w:val="000000"/>
                <w:kern w:val="0"/>
                <w:szCs w:val="21"/>
                <w:lang w:eastAsia="zh-CN"/>
              </w:rPr>
              <w:t>离休费</w:t>
            </w:r>
          </w:p>
        </w:tc>
        <w:tc>
          <w:tcPr>
            <w:tcW w:w="2745"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方正仿宋简体" w:eastAsia="方正仿宋简体" w:cs="方正仿宋简体" w:hAnsi="方正仿宋简体"/>
                <w:color w:val="000000"/>
                <w:kern w:val="0"/>
                <w:szCs w:val="21"/>
                <w:lang w:val="en-US" w:eastAsia="zh-CN"/>
              </w:rPr>
            </w:pPr>
            <w:r>
              <w:rPr>
                <w:rFonts w:ascii="方正仿宋简体" w:eastAsia="方正仿宋简体" w:cs="方正仿宋简体" w:hAnsi="方正仿宋简体" w:hint="eastAsia"/>
                <w:color w:val="000000"/>
                <w:kern w:val="0"/>
                <w:szCs w:val="21"/>
                <w:lang w:val="en-US" w:eastAsia="zh-CN"/>
              </w:rPr>
              <w:t>0.95</w:t>
            </w:r>
          </w:p>
        </w:tc>
        <w:tc>
          <w:tcPr>
            <w:tcW w:w="2467"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方正仿宋简体" w:eastAsia="方正仿宋简体" w:cs="方正仿宋简体" w:hAnsi="方正仿宋简体"/>
                <w:color w:val="000000"/>
                <w:kern w:val="0"/>
                <w:szCs w:val="21"/>
                <w:lang w:val="en-US" w:eastAsia="zh-CN"/>
              </w:rPr>
            </w:pPr>
            <w:r>
              <w:rPr>
                <w:rFonts w:ascii="方正仿宋简体" w:eastAsia="方正仿宋简体" w:cs="方正仿宋简体" w:hAnsi="方正仿宋简体" w:hint="eastAsia"/>
                <w:color w:val="000000"/>
                <w:kern w:val="0"/>
                <w:szCs w:val="21"/>
                <w:lang w:val="en-US" w:eastAsia="zh-CN"/>
              </w:rPr>
              <w:t>0.95</w:t>
            </w:r>
          </w:p>
        </w:tc>
        <w:tc>
          <w:tcPr>
            <w:tcW w:w="2777" w:type="dxa"/>
            <w:tcBorders>
              <w:top w:val="single" w:sz="4" w:space="0" w:color="000000"/>
              <w:left w:val="single" w:sz="4" w:space="0" w:color="000000"/>
              <w:bottom w:val="single" w:sz="4" w:space="0" w:color="000000"/>
              <w:right w:val="single" w:sz="8" w:space="0" w:color="000000"/>
            </w:tcBorders>
            <w:vAlign w:val="center"/>
          </w:tcPr>
          <w:p>
            <w:pPr>
              <w:widowControl/>
              <w:jc w:val="center"/>
              <w:textAlignment w:val="center"/>
              <w:rPr>
                <w:rFonts w:ascii="方正仿宋简体" w:eastAsia="方正仿宋简体" w:cs="方正仿宋简体" w:hAnsi="方正仿宋简体"/>
                <w:color w:val="000000"/>
                <w:kern w:val="0"/>
                <w:szCs w:val="21"/>
              </w:rPr>
            </w:pPr>
          </w:p>
        </w:tc>
      </w:tr>
      <w:tr>
        <w:trPr>
          <w:trHeight w:hRule="exact" w:val="510"/>
        </w:trPr>
        <w:tc>
          <w:tcPr>
            <w:tcW w:w="849" w:type="dxa"/>
            <w:tcBorders>
              <w:top w:val="single" w:sz="4" w:space="0" w:color="000000"/>
              <w:left w:val="single" w:sz="8" w:space="0" w:color="000000"/>
              <w:bottom w:val="single" w:sz="4" w:space="0" w:color="000000"/>
              <w:right w:val="single" w:sz="4" w:space="0" w:color="000000"/>
            </w:tcBorders>
            <w:vAlign w:val="center"/>
          </w:tcPr>
          <w:p>
            <w:pPr>
              <w:widowControl/>
              <w:jc w:val="center"/>
              <w:textAlignment w:val="center"/>
              <w:rPr>
                <w:rFonts w:ascii="方正仿宋简体" w:eastAsia="方正仿宋简体" w:cs="方正仿宋简体" w:hAnsi="方正仿宋简体"/>
                <w:color w:val="000000"/>
                <w:kern w:val="0"/>
                <w:szCs w:val="21"/>
                <w:lang w:val="en-US" w:eastAsia="zh-CN"/>
              </w:rPr>
            </w:pPr>
            <w:r>
              <w:rPr>
                <w:rFonts w:ascii="方正仿宋简体" w:eastAsia="方正仿宋简体" w:cs="方正仿宋简体" w:hAnsi="方正仿宋简体" w:hint="eastAsia"/>
                <w:color w:val="000000"/>
                <w:kern w:val="0"/>
                <w:szCs w:val="21"/>
                <w:lang w:val="en-US" w:eastAsia="zh-CN"/>
              </w:rPr>
              <w:t>28</w:t>
            </w:r>
          </w:p>
        </w:tc>
        <w:tc>
          <w:tcPr>
            <w:tcW w:w="1589"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方正仿宋简体" w:eastAsia="方正仿宋简体" w:cs="方正仿宋简体" w:hAnsi="方正仿宋简体"/>
                <w:color w:val="000000"/>
                <w:kern w:val="0"/>
                <w:szCs w:val="21"/>
                <w:lang w:val="en-US" w:eastAsia="zh-CN"/>
              </w:rPr>
            </w:pPr>
            <w:r>
              <w:rPr>
                <w:rFonts w:ascii="方正仿宋简体" w:eastAsia="方正仿宋简体" w:cs="方正仿宋简体" w:hAnsi="方正仿宋简体" w:hint="eastAsia"/>
                <w:color w:val="000000"/>
                <w:kern w:val="0"/>
                <w:szCs w:val="21"/>
                <w:lang w:val="en-US" w:eastAsia="zh-CN"/>
              </w:rPr>
              <w:t>30302</w:t>
            </w:r>
          </w:p>
        </w:tc>
        <w:tc>
          <w:tcPr>
            <w:tcW w:w="4313" w:type="dxa"/>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方正仿宋简体" w:eastAsia="方正仿宋简体" w:cs="方正仿宋简体" w:hAnsi="方正仿宋简体" w:hint="eastAsia"/>
                <w:color w:val="000000"/>
                <w:kern w:val="0"/>
                <w:szCs w:val="21"/>
                <w:lang w:eastAsia="zh-CN"/>
              </w:rPr>
            </w:pPr>
            <w:r>
              <w:rPr>
                <w:rFonts w:ascii="方正仿宋简体" w:eastAsia="方正仿宋简体" w:cs="方正仿宋简体" w:hAnsi="方正仿宋简体" w:hint="eastAsia"/>
                <w:color w:val="000000"/>
                <w:kern w:val="0"/>
                <w:szCs w:val="21"/>
                <w:lang w:eastAsia="zh-CN"/>
              </w:rPr>
              <w:t>退休费</w:t>
            </w:r>
          </w:p>
        </w:tc>
        <w:tc>
          <w:tcPr>
            <w:tcW w:w="2745"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方正仿宋简体" w:eastAsia="方正仿宋简体" w:cs="方正仿宋简体" w:hAnsi="方正仿宋简体"/>
                <w:color w:val="000000"/>
                <w:kern w:val="0"/>
                <w:sz w:val="21"/>
                <w:szCs w:val="21"/>
                <w:lang w:val="en-US" w:eastAsia="zh-CN" w:bidi="ar-SA"/>
              </w:rPr>
            </w:pPr>
            <w:r>
              <w:rPr>
                <w:rFonts w:ascii="方正仿宋简体" w:eastAsia="方正仿宋简体" w:cs="方正仿宋简体" w:hAnsi="方正仿宋简体" w:hint="eastAsia"/>
                <w:color w:val="000000"/>
                <w:kern w:val="0"/>
                <w:szCs w:val="21"/>
                <w:lang w:val="en-US" w:eastAsia="zh-CN"/>
              </w:rPr>
              <w:t>25.66</w:t>
            </w:r>
          </w:p>
        </w:tc>
        <w:tc>
          <w:tcPr>
            <w:tcW w:w="2467"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方正仿宋简体" w:eastAsia="方正仿宋简体" w:cs="方正仿宋简体" w:hAnsi="方正仿宋简体"/>
                <w:color w:val="000000"/>
                <w:kern w:val="0"/>
                <w:szCs w:val="21"/>
                <w:lang w:val="en-US" w:eastAsia="zh-CN"/>
              </w:rPr>
            </w:pPr>
            <w:r>
              <w:rPr>
                <w:rFonts w:ascii="方正仿宋简体" w:eastAsia="方正仿宋简体" w:cs="方正仿宋简体" w:hAnsi="方正仿宋简体" w:hint="eastAsia"/>
                <w:color w:val="000000"/>
                <w:kern w:val="0"/>
                <w:szCs w:val="21"/>
                <w:lang w:val="en-US" w:eastAsia="zh-CN"/>
              </w:rPr>
              <w:t>25.66</w:t>
            </w:r>
          </w:p>
        </w:tc>
        <w:tc>
          <w:tcPr>
            <w:tcW w:w="2777" w:type="dxa"/>
            <w:tcBorders>
              <w:top w:val="single" w:sz="4" w:space="0" w:color="000000"/>
              <w:left w:val="single" w:sz="4" w:space="0" w:color="000000"/>
              <w:bottom w:val="single" w:sz="4" w:space="0" w:color="000000"/>
              <w:right w:val="single" w:sz="8" w:space="0" w:color="000000"/>
            </w:tcBorders>
            <w:vAlign w:val="center"/>
          </w:tcPr>
          <w:p>
            <w:pPr>
              <w:widowControl/>
              <w:jc w:val="center"/>
              <w:textAlignment w:val="center"/>
              <w:rPr>
                <w:rFonts w:ascii="方正仿宋简体" w:eastAsia="方正仿宋简体" w:cs="方正仿宋简体" w:hAnsi="方正仿宋简体"/>
                <w:color w:val="000000"/>
                <w:kern w:val="0"/>
                <w:szCs w:val="21"/>
              </w:rPr>
            </w:pPr>
          </w:p>
        </w:tc>
      </w:tr>
      <w:tr>
        <w:trPr>
          <w:trHeight w:hRule="exact" w:val="510"/>
        </w:trPr>
        <w:tc>
          <w:tcPr>
            <w:tcW w:w="849" w:type="dxa"/>
            <w:tcBorders>
              <w:top w:val="single" w:sz="4" w:space="0" w:color="000000"/>
              <w:left w:val="single" w:sz="8" w:space="0" w:color="000000"/>
              <w:bottom w:val="single" w:sz="4" w:space="0" w:color="000000"/>
              <w:right w:val="single" w:sz="4" w:space="0" w:color="000000"/>
            </w:tcBorders>
            <w:vAlign w:val="center"/>
          </w:tcPr>
          <w:p>
            <w:pPr>
              <w:widowControl/>
              <w:jc w:val="center"/>
              <w:textAlignment w:val="center"/>
              <w:rPr>
                <w:rFonts w:ascii="方正仿宋简体" w:eastAsia="方正仿宋简体" w:cs="方正仿宋简体" w:hAnsi="方正仿宋简体"/>
                <w:color w:val="000000"/>
                <w:kern w:val="0"/>
                <w:szCs w:val="21"/>
                <w:lang w:val="en-US" w:eastAsia="zh-CN"/>
              </w:rPr>
            </w:pPr>
            <w:r>
              <w:rPr>
                <w:rFonts w:ascii="方正仿宋简体" w:eastAsia="方正仿宋简体" w:cs="方正仿宋简体" w:hAnsi="方正仿宋简体" w:hint="eastAsia"/>
                <w:color w:val="000000"/>
                <w:kern w:val="0"/>
                <w:szCs w:val="21"/>
                <w:lang w:val="en-US" w:eastAsia="zh-CN"/>
              </w:rPr>
              <w:t>29</w:t>
            </w:r>
          </w:p>
        </w:tc>
        <w:tc>
          <w:tcPr>
            <w:tcW w:w="1589"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方正仿宋简体" w:eastAsia="方正仿宋简体" w:cs="方正仿宋简体" w:hAnsi="方正仿宋简体"/>
                <w:color w:val="000000"/>
                <w:kern w:val="0"/>
                <w:szCs w:val="21"/>
                <w:lang w:val="en-US" w:eastAsia="zh-CN"/>
              </w:rPr>
            </w:pPr>
            <w:r>
              <w:rPr>
                <w:rFonts w:ascii="方正仿宋简体" w:eastAsia="方正仿宋简体" w:cs="方正仿宋简体" w:hAnsi="方正仿宋简体" w:hint="eastAsia"/>
                <w:color w:val="000000"/>
                <w:kern w:val="0"/>
                <w:szCs w:val="21"/>
                <w:lang w:val="en-US" w:eastAsia="zh-CN"/>
              </w:rPr>
              <w:t>30307</w:t>
            </w:r>
          </w:p>
        </w:tc>
        <w:tc>
          <w:tcPr>
            <w:tcW w:w="4313" w:type="dxa"/>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方正仿宋简体" w:eastAsia="方正仿宋简体" w:cs="方正仿宋简体" w:hAnsi="方正仿宋简体" w:hint="eastAsia"/>
                <w:color w:val="000000"/>
                <w:kern w:val="0"/>
                <w:szCs w:val="21"/>
                <w:lang w:eastAsia="zh-CN"/>
              </w:rPr>
            </w:pPr>
            <w:r>
              <w:rPr>
                <w:rFonts w:ascii="方正仿宋简体" w:eastAsia="方正仿宋简体" w:cs="方正仿宋简体" w:hAnsi="方正仿宋简体" w:hint="eastAsia"/>
                <w:color w:val="000000"/>
                <w:kern w:val="0"/>
                <w:szCs w:val="21"/>
                <w:lang w:eastAsia="zh-CN"/>
              </w:rPr>
              <w:t>医疗费补助</w:t>
            </w:r>
          </w:p>
        </w:tc>
        <w:tc>
          <w:tcPr>
            <w:tcW w:w="2745"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方正仿宋简体" w:eastAsia="方正仿宋简体" w:cs="方正仿宋简体" w:hAnsi="方正仿宋简体"/>
                <w:color w:val="000000"/>
                <w:kern w:val="0"/>
                <w:sz w:val="21"/>
                <w:szCs w:val="21"/>
                <w:lang w:val="en-US" w:eastAsia="zh-CN" w:bidi="ar-SA"/>
              </w:rPr>
            </w:pPr>
            <w:r>
              <w:rPr>
                <w:rFonts w:ascii="方正仿宋简体" w:eastAsia="方正仿宋简体" w:cs="方正仿宋简体" w:hAnsi="方正仿宋简体" w:hint="eastAsia"/>
                <w:color w:val="000000"/>
                <w:kern w:val="0"/>
                <w:szCs w:val="21"/>
                <w:lang w:val="en-US" w:eastAsia="zh-CN"/>
              </w:rPr>
              <w:t>8.40</w:t>
            </w:r>
          </w:p>
        </w:tc>
        <w:tc>
          <w:tcPr>
            <w:tcW w:w="2467"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方正仿宋简体" w:eastAsia="方正仿宋简体" w:cs="方正仿宋简体" w:hAnsi="方正仿宋简体"/>
                <w:color w:val="000000"/>
                <w:kern w:val="0"/>
                <w:szCs w:val="21"/>
                <w:lang w:val="en-US" w:eastAsia="zh-CN"/>
              </w:rPr>
            </w:pPr>
            <w:r>
              <w:rPr>
                <w:rFonts w:ascii="方正仿宋简体" w:eastAsia="方正仿宋简体" w:cs="方正仿宋简体" w:hAnsi="方正仿宋简体" w:hint="eastAsia"/>
                <w:color w:val="000000"/>
                <w:kern w:val="0"/>
                <w:szCs w:val="21"/>
                <w:lang w:val="en-US" w:eastAsia="zh-CN"/>
              </w:rPr>
              <w:t>8.40</w:t>
            </w:r>
          </w:p>
        </w:tc>
        <w:tc>
          <w:tcPr>
            <w:tcW w:w="2777" w:type="dxa"/>
            <w:tcBorders>
              <w:top w:val="single" w:sz="4" w:space="0" w:color="000000"/>
              <w:left w:val="single" w:sz="4" w:space="0" w:color="000000"/>
              <w:bottom w:val="single" w:sz="4" w:space="0" w:color="000000"/>
              <w:right w:val="single" w:sz="8" w:space="0" w:color="000000"/>
            </w:tcBorders>
            <w:vAlign w:val="center"/>
          </w:tcPr>
          <w:p>
            <w:pPr>
              <w:widowControl/>
              <w:jc w:val="center"/>
              <w:textAlignment w:val="center"/>
              <w:rPr>
                <w:rFonts w:ascii="方正仿宋简体" w:eastAsia="方正仿宋简体" w:cs="方正仿宋简体" w:hAnsi="方正仿宋简体"/>
                <w:color w:val="000000"/>
                <w:kern w:val="0"/>
                <w:szCs w:val="21"/>
              </w:rPr>
            </w:pPr>
          </w:p>
        </w:tc>
      </w:tr>
      <w:tr>
        <w:trPr>
          <w:trHeight w:hRule="exact" w:val="510"/>
        </w:trPr>
        <w:tc>
          <w:tcPr>
            <w:tcW w:w="849" w:type="dxa"/>
            <w:tcBorders>
              <w:top w:val="single" w:sz="4" w:space="0" w:color="000000"/>
              <w:left w:val="single" w:sz="8" w:space="0" w:color="000000"/>
              <w:bottom w:val="single" w:sz="4" w:space="0" w:color="000000"/>
              <w:right w:val="single" w:sz="4" w:space="0" w:color="000000"/>
            </w:tcBorders>
            <w:vAlign w:val="center"/>
          </w:tcPr>
          <w:p>
            <w:pPr>
              <w:widowControl/>
              <w:jc w:val="center"/>
              <w:textAlignment w:val="center"/>
              <w:rPr>
                <w:rFonts w:ascii="方正仿宋简体" w:eastAsia="方正仿宋简体" w:cs="方正仿宋简体" w:hAnsi="方正仿宋简体"/>
                <w:color w:val="000000"/>
                <w:kern w:val="0"/>
                <w:szCs w:val="21"/>
                <w:lang w:val="en-US" w:eastAsia="zh-CN"/>
              </w:rPr>
            </w:pPr>
            <w:r>
              <w:rPr>
                <w:rFonts w:ascii="方正仿宋简体" w:eastAsia="方正仿宋简体" w:cs="方正仿宋简体" w:hAnsi="方正仿宋简体" w:hint="eastAsia"/>
                <w:color w:val="000000"/>
                <w:kern w:val="0"/>
                <w:szCs w:val="21"/>
                <w:lang w:val="en-US" w:eastAsia="zh-CN"/>
              </w:rPr>
              <w:t>30</w:t>
            </w:r>
          </w:p>
        </w:tc>
        <w:tc>
          <w:tcPr>
            <w:tcW w:w="1589"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方正仿宋简体" w:eastAsia="方正仿宋简体" w:cs="方正仿宋简体" w:hAnsi="方正仿宋简体"/>
                <w:color w:val="000000"/>
                <w:kern w:val="0"/>
                <w:szCs w:val="21"/>
                <w:lang w:val="en-US" w:eastAsia="zh-CN"/>
              </w:rPr>
            </w:pPr>
            <w:r>
              <w:rPr>
                <w:rFonts w:ascii="方正仿宋简体" w:eastAsia="方正仿宋简体" w:cs="方正仿宋简体" w:hAnsi="方正仿宋简体" w:hint="eastAsia"/>
                <w:color w:val="000000"/>
                <w:kern w:val="0"/>
                <w:szCs w:val="21"/>
                <w:lang w:val="en-US" w:eastAsia="zh-CN"/>
              </w:rPr>
              <w:t>30309</w:t>
            </w:r>
          </w:p>
        </w:tc>
        <w:tc>
          <w:tcPr>
            <w:tcW w:w="4313" w:type="dxa"/>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方正仿宋简体" w:eastAsia="方正仿宋简体" w:cs="方正仿宋简体" w:hAnsi="方正仿宋简体" w:hint="eastAsia"/>
                <w:color w:val="000000"/>
                <w:kern w:val="0"/>
                <w:szCs w:val="21"/>
                <w:lang w:eastAsia="zh-CN"/>
              </w:rPr>
            </w:pPr>
            <w:r>
              <w:rPr>
                <w:rFonts w:ascii="方正仿宋简体" w:eastAsia="方正仿宋简体" w:cs="方正仿宋简体" w:hAnsi="方正仿宋简体" w:hint="eastAsia"/>
                <w:color w:val="000000"/>
                <w:kern w:val="0"/>
                <w:szCs w:val="21"/>
                <w:lang w:eastAsia="zh-CN"/>
              </w:rPr>
              <w:t>奖励金</w:t>
            </w:r>
          </w:p>
        </w:tc>
        <w:tc>
          <w:tcPr>
            <w:tcW w:w="2745"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方正仿宋简体" w:eastAsia="方正仿宋简体" w:cs="方正仿宋简体" w:hAnsi="方正仿宋简体"/>
                <w:color w:val="000000"/>
                <w:kern w:val="0"/>
                <w:sz w:val="21"/>
                <w:szCs w:val="21"/>
                <w:lang w:val="en-US" w:eastAsia="zh-CN" w:bidi="ar-SA"/>
              </w:rPr>
            </w:pPr>
            <w:r>
              <w:rPr>
                <w:rFonts w:ascii="方正仿宋简体" w:eastAsia="方正仿宋简体" w:cs="方正仿宋简体" w:hAnsi="方正仿宋简体" w:hint="eastAsia"/>
                <w:color w:val="000000"/>
                <w:kern w:val="0"/>
                <w:szCs w:val="21"/>
                <w:lang w:val="en-US" w:eastAsia="zh-CN"/>
              </w:rPr>
              <w:t>0.599</w:t>
            </w:r>
          </w:p>
        </w:tc>
        <w:tc>
          <w:tcPr>
            <w:tcW w:w="2467"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方正仿宋简体" w:eastAsia="方正仿宋简体" w:cs="方正仿宋简体" w:hAnsi="方正仿宋简体"/>
                <w:color w:val="000000"/>
                <w:kern w:val="0"/>
                <w:szCs w:val="21"/>
                <w:lang w:val="en-US" w:eastAsia="zh-CN"/>
              </w:rPr>
            </w:pPr>
            <w:r>
              <w:rPr>
                <w:rFonts w:ascii="方正仿宋简体" w:eastAsia="方正仿宋简体" w:cs="方正仿宋简体" w:hAnsi="方正仿宋简体" w:hint="eastAsia"/>
                <w:color w:val="000000"/>
                <w:kern w:val="0"/>
                <w:szCs w:val="21"/>
                <w:lang w:val="en-US" w:eastAsia="zh-CN"/>
              </w:rPr>
              <w:t>0.59</w:t>
            </w:r>
          </w:p>
        </w:tc>
        <w:tc>
          <w:tcPr>
            <w:tcW w:w="2777" w:type="dxa"/>
            <w:tcBorders>
              <w:top w:val="single" w:sz="4" w:space="0" w:color="000000"/>
              <w:left w:val="single" w:sz="4" w:space="0" w:color="000000"/>
              <w:bottom w:val="single" w:sz="4" w:space="0" w:color="000000"/>
              <w:right w:val="single" w:sz="8" w:space="0" w:color="000000"/>
            </w:tcBorders>
            <w:vAlign w:val="center"/>
          </w:tcPr>
          <w:p>
            <w:pPr>
              <w:widowControl/>
              <w:jc w:val="center"/>
              <w:textAlignment w:val="center"/>
              <w:rPr>
                <w:rFonts w:ascii="方正仿宋简体" w:eastAsia="方正仿宋简体" w:cs="方正仿宋简体" w:hAnsi="方正仿宋简体"/>
                <w:color w:val="000000"/>
                <w:kern w:val="0"/>
                <w:szCs w:val="21"/>
              </w:rPr>
            </w:pPr>
          </w:p>
        </w:tc>
      </w:tr>
    </w:tbl>
    <w:p>
      <w:pPr>
        <w:widowControl/>
        <w:jc w:val="left"/>
        <w:textAlignment w:val="center"/>
        <w:rPr>
          <w:rFonts w:ascii="方正仿宋简体" w:eastAsia="方正仿宋简体" w:cs="方正仿宋简体" w:hAnsi="方正仿宋简体"/>
          <w:color w:val="000000"/>
          <w:kern w:val="0"/>
          <w:sz w:val="28"/>
          <w:szCs w:val="28"/>
        </w:rPr>
      </w:pPr>
    </w:p>
    <w:p>
      <w:pPr>
        <w:pStyle w:val="23"/>
        <w:tabs>
          <w:tab w:val="right" w:leader="dot" w:pos="14562"/>
        </w:tabs>
      </w:pPr>
    </w:p>
    <w:p>
      <w:pPr>
        <w:spacing w:line="560" w:lineRule="exact"/>
        <w:ind w:firstLineChars="700" w:firstLine="3080"/>
        <w:rPr>
          <w:rStyle w:val="22"/>
          <w:rFonts w:ascii="方正小标宋简体" w:eastAsia="方正小标宋简体" w:cs="方正小标宋简体" w:hAnsi="方正小标宋简体"/>
          <w:color w:val="auto"/>
          <w:sz w:val="44"/>
          <w:szCs w:val="44"/>
          <w:u w:val="none"/>
        </w:rPr>
      </w:pPr>
    </w:p>
    <w:p>
      <w:pPr>
        <w:spacing w:line="560" w:lineRule="exact"/>
        <w:ind w:firstLineChars="700" w:firstLine="3080"/>
        <w:rPr>
          <w:rStyle w:val="22"/>
          <w:rFonts w:ascii="方正小标宋简体" w:eastAsia="方正小标宋简体" w:cs="方正小标宋简体" w:hAnsi="方正小标宋简体"/>
          <w:color w:val="auto"/>
          <w:sz w:val="44"/>
          <w:szCs w:val="44"/>
          <w:u w:val="none"/>
        </w:rPr>
      </w:pPr>
    </w:p>
    <w:p>
      <w:pPr>
        <w:spacing w:line="560" w:lineRule="exact"/>
        <w:ind w:firstLineChars="700" w:firstLine="3080"/>
        <w:rPr>
          <w:rStyle w:val="22"/>
          <w:rFonts w:ascii="方正小标宋简体" w:eastAsia="方正小标宋简体" w:cs="方正小标宋简体" w:hAnsi="方正小标宋简体"/>
          <w:color w:val="auto"/>
          <w:sz w:val="44"/>
          <w:szCs w:val="44"/>
          <w:u w:val="none"/>
        </w:rPr>
      </w:pPr>
    </w:p>
    <w:p>
      <w:pPr>
        <w:spacing w:line="560" w:lineRule="exact"/>
        <w:rPr>
          <w:rStyle w:val="22"/>
          <w:rFonts w:ascii="方正仿宋简体" w:eastAsia="方正仿宋简体" w:cs="方正仿宋简体" w:hAnsi="方正仿宋简体"/>
          <w:color w:val="auto"/>
          <w:kern w:val="2"/>
          <w:sz w:val="21"/>
          <w:szCs w:val="21"/>
          <w:u w:val="none"/>
          <w:lang w:val="en-US" w:eastAsia="zh-CN" w:bidi="ar-SA"/>
        </w:rPr>
      </w:pPr>
      <w:r>
        <w:rPr>
          <w:rStyle w:val="22"/>
          <w:rFonts w:ascii="方正仿宋简体" w:eastAsia="方正仿宋简体" w:cs="方正仿宋简体" w:hAnsi="方正仿宋简体" w:hint="eastAsia"/>
          <w:color w:val="auto"/>
          <w:kern w:val="2"/>
          <w:sz w:val="21"/>
          <w:szCs w:val="21"/>
          <w:u w:val="none"/>
          <w:lang w:val="en-US" w:eastAsia="zh-CN" w:bidi="ar-SA"/>
        </w:rPr>
        <w:t>附件1-7</w:t>
      </w:r>
    </w:p>
    <w:p>
      <w:pPr>
        <w:spacing w:line="560" w:lineRule="exact"/>
        <w:ind w:firstLineChars="700" w:firstLine="3080"/>
        <w:rPr>
          <w:rStyle w:val="22"/>
          <w:rFonts w:ascii="方正小标宋简体" w:eastAsia="方正小标宋简体" w:cs="方正小标宋简体" w:hAnsi="方正小标宋简体"/>
          <w:color w:val="auto"/>
          <w:sz w:val="44"/>
          <w:szCs w:val="44"/>
          <w:u w:val="none"/>
        </w:rPr>
      </w:pPr>
      <w:r>
        <w:rPr>
          <w:rStyle w:val="22"/>
          <w:rFonts w:ascii="方正小标宋简体" w:eastAsia="方正小标宋简体" w:cs="方正小标宋简体" w:hAnsi="方正小标宋简体" w:hint="eastAsia"/>
          <w:color w:val="auto"/>
          <w:sz w:val="44"/>
          <w:szCs w:val="44"/>
          <w:u w:val="none"/>
        </w:rPr>
        <w:t>单位预算政府基金预算财政拨款支出表</w:t>
      </w:r>
    </w:p>
    <w:tbl>
      <w:tblPr>
        <w:jc w:val="center"/>
        <w:tblW w:w="147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881"/>
        <w:gridCol w:w="1234"/>
        <w:gridCol w:w="4698"/>
        <w:gridCol w:w="2643"/>
        <w:gridCol w:w="2643"/>
        <w:gridCol w:w="2643"/>
      </w:tblGrid>
      <w:tr>
        <w:trPr>
          <w:trHeight w:hRule="exact" w:val="510"/>
          <w:tblHeader/>
        </w:trPr>
        <w:tc>
          <w:tcPr>
            <w:tcW w:w="6576" w:type="dxa"/>
            <w:gridSpan w:val="3"/>
            <w:tcBorders>
              <w:top w:val="single" w:sz="6" w:space="0" w:color="FFFFFF"/>
              <w:left w:val="single" w:sz="6" w:space="0" w:color="FFFFFF"/>
              <w:right w:val="single" w:sz="6" w:space="0" w:color="FFFFFF"/>
            </w:tcBorders>
            <w:vAlign w:val="center"/>
          </w:tcPr>
          <w:p>
            <w:pPr>
              <w:pStyle w:val="23"/>
              <w:tabs>
                <w:tab w:val="right" w:leader="dot" w:pos="14562"/>
              </w:tabs>
              <w:ind w:firstLine="0"/>
              <w:rPr>
                <w:rStyle w:val="22"/>
                <w:rFonts w:ascii="方正仿宋简体" w:eastAsia="方正仿宋简体" w:cs="方正仿宋简体" w:hAnsi="方正仿宋简体"/>
                <w:color w:val="auto"/>
                <w:sz w:val="21"/>
                <w:szCs w:val="21"/>
                <w:u w:val="none"/>
              </w:rPr>
            </w:pPr>
            <w:r>
              <w:rPr>
                <w:rStyle w:val="22"/>
                <w:rFonts w:ascii="方正仿宋简体" w:eastAsia="方正仿宋简体" w:cs="方正仿宋简体" w:hAnsi="方正仿宋简体"/>
                <w:color w:val="auto"/>
                <w:sz w:val="21"/>
                <w:szCs w:val="21"/>
                <w:u w:val="none"/>
              </w:rPr>
              <w:t>323001</w:t>
            </w:r>
            <w:r>
              <w:rPr>
                <w:rStyle w:val="22"/>
                <w:rFonts w:ascii="方正仿宋简体" w:eastAsia="方正仿宋简体" w:cs="方正仿宋简体" w:hAnsi="方正仿宋简体" w:hint="eastAsia"/>
                <w:color w:val="auto"/>
                <w:sz w:val="21"/>
                <w:szCs w:val="21"/>
                <w:u w:val="none"/>
              </w:rPr>
              <w:t>遵化市人力资源和社会保障局本级</w:t>
            </w:r>
          </w:p>
        </w:tc>
        <w:tc>
          <w:tcPr>
            <w:tcW w:w="2551" w:type="dxa"/>
            <w:tcBorders>
              <w:top w:val="single" w:sz="6" w:space="0" w:color="FFFFFF"/>
              <w:left w:val="single" w:sz="6" w:space="0" w:color="FFFFFF"/>
              <w:right w:val="single" w:sz="6" w:space="0" w:color="FFFFFF"/>
            </w:tcBorders>
            <w:vAlign w:val="center"/>
          </w:tcPr>
          <w:p>
            <w:pPr>
              <w:pStyle w:val="23"/>
              <w:tabs>
                <w:tab w:val="right" w:leader="dot" w:pos="14562"/>
              </w:tabs>
              <w:ind w:firstLine="0"/>
              <w:rPr>
                <w:rStyle w:val="22"/>
                <w:rFonts w:ascii="方正仿宋简体" w:eastAsia="方正仿宋简体" w:cs="方正仿宋简体" w:hAnsi="方正仿宋简体" w:hint="eastAsia"/>
                <w:color w:val="auto"/>
                <w:sz w:val="21"/>
                <w:szCs w:val="21"/>
                <w:u w:val="none"/>
                <w:lang w:eastAsia="zh-CN"/>
              </w:rPr>
            </w:pPr>
            <w:r>
              <w:rPr>
                <w:rStyle w:val="22"/>
                <w:rFonts w:ascii="方正仿宋简体" w:eastAsia="方正仿宋简体" w:cs="方正仿宋简体" w:hAnsi="方正仿宋简体" w:hint="eastAsia"/>
                <w:color w:val="auto"/>
                <w:sz w:val="21"/>
                <w:szCs w:val="21"/>
                <w:u w:val="none"/>
              </w:rPr>
              <w:t>预算年度：</w:t>
            </w:r>
            <w:r>
              <w:rPr>
                <w:rStyle w:val="22"/>
                <w:rFonts w:ascii="方正仿宋简体" w:eastAsia="方正仿宋简体" w:cs="方正仿宋简体" w:hAnsi="方正仿宋简体"/>
                <w:color w:val="auto"/>
                <w:sz w:val="21"/>
                <w:szCs w:val="21"/>
                <w:u w:val="none"/>
              </w:rPr>
              <w:t>202</w:t>
            </w:r>
            <w:r>
              <w:rPr>
                <w:rStyle w:val="22"/>
                <w:rFonts w:ascii="方正仿宋简体" w:eastAsia="方正仿宋简体" w:cs="方正仿宋简体" w:hAnsi="方正仿宋简体" w:hint="eastAsia"/>
                <w:color w:val="auto"/>
                <w:sz w:val="21"/>
                <w:szCs w:val="21"/>
                <w:u w:val="none"/>
                <w:lang w:val="en-US" w:eastAsia="zh-CN"/>
              </w:rPr>
              <w:t>3</w:t>
            </w:r>
          </w:p>
        </w:tc>
        <w:tc>
          <w:tcPr>
            <w:tcW w:w="5102" w:type="dxa"/>
            <w:gridSpan w:val="2"/>
            <w:tcBorders>
              <w:top w:val="single" w:sz="6" w:space="0" w:color="FFFFFF"/>
              <w:left w:val="single" w:sz="6" w:space="0" w:color="FFFFFF"/>
              <w:right w:val="single" w:sz="6" w:space="0" w:color="FFFFFF"/>
            </w:tcBorders>
            <w:vAlign w:val="center"/>
          </w:tcPr>
          <w:p>
            <w:pPr>
              <w:pStyle w:val="23"/>
              <w:tabs>
                <w:tab w:val="right" w:leader="dot" w:pos="14562"/>
              </w:tabs>
              <w:ind w:firstLineChars="1800" w:firstLine="3780"/>
              <w:rPr>
                <w:rStyle w:val="22"/>
                <w:rFonts w:ascii="方正仿宋简体" w:eastAsia="方正仿宋简体" w:cs="方正仿宋简体" w:hAnsi="方正仿宋简体"/>
                <w:color w:val="auto"/>
                <w:sz w:val="21"/>
                <w:szCs w:val="21"/>
                <w:u w:val="none"/>
              </w:rPr>
            </w:pPr>
            <w:r>
              <w:rPr>
                <w:rStyle w:val="22"/>
                <w:rFonts w:ascii="方正仿宋简体" w:eastAsia="方正仿宋简体" w:cs="方正仿宋简体" w:hAnsi="方正仿宋简体" w:hint="eastAsia"/>
                <w:color w:val="auto"/>
                <w:sz w:val="21"/>
                <w:szCs w:val="21"/>
                <w:u w:val="none"/>
              </w:rPr>
              <w:t>单位：万元</w:t>
            </w:r>
          </w:p>
        </w:tc>
      </w:tr>
      <w:tr>
        <w:trPr>
          <w:trHeight w:hRule="exact" w:val="510"/>
          <w:tblHeader/>
        </w:trPr>
        <w:tc>
          <w:tcPr>
            <w:tcW w:w="850" w:type="dxa"/>
            <w:vMerge w:val="restart"/>
            <w:vAlign w:val="center"/>
          </w:tcPr>
          <w:p>
            <w:pPr>
              <w:pStyle w:val="28"/>
              <w:rPr>
                <w:rFonts w:ascii="方正仿宋简体" w:eastAsia="方正仿宋简体" w:cs="方正仿宋简体" w:hAnsi="方正仿宋简体"/>
                <w:b w:val="0"/>
                <w:color w:val="000000"/>
                <w:kern w:val="0"/>
                <w:szCs w:val="21"/>
              </w:rPr>
            </w:pPr>
            <w:r>
              <w:rPr>
                <w:rFonts w:ascii="方正仿宋简体" w:eastAsia="方正仿宋简体" w:cs="方正仿宋简体" w:hAnsi="方正仿宋简体" w:hint="eastAsia"/>
                <w:b w:val="0"/>
                <w:color w:val="000000"/>
                <w:kern w:val="0"/>
                <w:szCs w:val="21"/>
              </w:rPr>
              <w:t>序号</w:t>
            </w:r>
          </w:p>
        </w:tc>
        <w:tc>
          <w:tcPr>
            <w:tcW w:w="5726" w:type="dxa"/>
            <w:gridSpan w:val="2"/>
            <w:tcBorders>
              <w:left w:val="single" w:sz="6" w:space="0" w:color="000000"/>
            </w:tcBorders>
            <w:vAlign w:val="center"/>
          </w:tcPr>
          <w:p>
            <w:pPr>
              <w:pStyle w:val="28"/>
              <w:rPr>
                <w:rFonts w:ascii="方正仿宋简体" w:eastAsia="方正仿宋简体" w:cs="方正仿宋简体" w:hAnsi="方正仿宋简体"/>
                <w:b w:val="0"/>
                <w:color w:val="000000"/>
                <w:kern w:val="0"/>
                <w:szCs w:val="21"/>
              </w:rPr>
            </w:pPr>
            <w:r>
              <w:rPr>
                <w:rFonts w:ascii="方正仿宋简体" w:eastAsia="方正仿宋简体" w:cs="方正仿宋简体" w:hAnsi="方正仿宋简体" w:hint="eastAsia"/>
                <w:b w:val="0"/>
                <w:color w:val="000000"/>
                <w:kern w:val="0"/>
                <w:szCs w:val="21"/>
              </w:rPr>
              <w:t>功能分类科目</w:t>
            </w:r>
          </w:p>
        </w:tc>
        <w:tc>
          <w:tcPr>
            <w:tcW w:w="2551" w:type="dxa"/>
            <w:vMerge w:val="restart"/>
            <w:tcBorders>
              <w:left w:val="single" w:sz="6" w:space="0" w:color="000000"/>
            </w:tcBorders>
            <w:vAlign w:val="center"/>
          </w:tcPr>
          <w:p>
            <w:pPr>
              <w:pStyle w:val="28"/>
              <w:rPr>
                <w:rFonts w:ascii="方正仿宋简体" w:eastAsia="方正仿宋简体" w:cs="方正仿宋简体" w:hAnsi="方正仿宋简体"/>
                <w:b w:val="0"/>
                <w:color w:val="000000"/>
                <w:kern w:val="0"/>
                <w:szCs w:val="21"/>
              </w:rPr>
            </w:pPr>
            <w:r>
              <w:rPr>
                <w:rFonts w:ascii="方正仿宋简体" w:eastAsia="方正仿宋简体" w:cs="方正仿宋简体" w:hAnsi="方正仿宋简体" w:hint="eastAsia"/>
                <w:b w:val="0"/>
                <w:color w:val="000000"/>
                <w:kern w:val="0"/>
                <w:szCs w:val="21"/>
              </w:rPr>
              <w:t>合计</w:t>
            </w:r>
          </w:p>
        </w:tc>
        <w:tc>
          <w:tcPr>
            <w:tcW w:w="2551" w:type="dxa"/>
            <w:vMerge w:val="restart"/>
            <w:tcBorders>
              <w:left w:val="single" w:sz="6" w:space="0" w:color="000000"/>
            </w:tcBorders>
            <w:vAlign w:val="center"/>
          </w:tcPr>
          <w:p>
            <w:pPr>
              <w:pStyle w:val="28"/>
              <w:rPr>
                <w:rFonts w:ascii="方正仿宋简体" w:eastAsia="方正仿宋简体" w:cs="方正仿宋简体" w:hAnsi="方正仿宋简体"/>
                <w:b w:val="0"/>
                <w:color w:val="000000"/>
                <w:kern w:val="0"/>
                <w:szCs w:val="21"/>
              </w:rPr>
            </w:pPr>
            <w:r>
              <w:rPr>
                <w:rFonts w:ascii="方正仿宋简体" w:eastAsia="方正仿宋简体" w:cs="方正仿宋简体" w:hAnsi="方正仿宋简体" w:hint="eastAsia"/>
                <w:b w:val="0"/>
                <w:color w:val="000000"/>
                <w:kern w:val="0"/>
                <w:szCs w:val="21"/>
              </w:rPr>
              <w:t>基本支出</w:t>
            </w:r>
          </w:p>
        </w:tc>
        <w:tc>
          <w:tcPr>
            <w:tcW w:w="2551" w:type="dxa"/>
            <w:vMerge w:val="restart"/>
            <w:tcBorders>
              <w:left w:val="single" w:sz="6" w:space="0" w:color="000000"/>
            </w:tcBorders>
            <w:vAlign w:val="center"/>
          </w:tcPr>
          <w:p>
            <w:pPr>
              <w:pStyle w:val="28"/>
              <w:rPr>
                <w:rFonts w:ascii="方正仿宋简体" w:eastAsia="方正仿宋简体" w:cs="方正仿宋简体" w:hAnsi="方正仿宋简体"/>
                <w:b w:val="0"/>
                <w:color w:val="000000"/>
                <w:kern w:val="0"/>
                <w:szCs w:val="21"/>
              </w:rPr>
            </w:pPr>
            <w:r>
              <w:rPr>
                <w:rFonts w:ascii="方正仿宋简体" w:eastAsia="方正仿宋简体" w:cs="方正仿宋简体" w:hAnsi="方正仿宋简体" w:hint="eastAsia"/>
                <w:b w:val="0"/>
                <w:color w:val="000000"/>
                <w:kern w:val="0"/>
                <w:szCs w:val="21"/>
              </w:rPr>
              <w:t>项目支出</w:t>
            </w:r>
          </w:p>
        </w:tc>
      </w:tr>
      <w:tr>
        <w:trPr>
          <w:trHeight w:hRule="exact" w:val="510"/>
          <w:tblHeader/>
        </w:trPr>
        <w:tc>
          <w:tcPr>
            <w:tcW w:w="850" w:type="dxa"/>
            <w:vMerge/>
          </w:tcPr>
          <w:p/>
        </w:tc>
        <w:tc>
          <w:tcPr>
            <w:tcW w:w="1191" w:type="dxa"/>
            <w:tcBorders>
              <w:left w:val="single" w:sz="6" w:space="0" w:color="000000"/>
            </w:tcBorders>
            <w:vAlign w:val="center"/>
          </w:tcPr>
          <w:p>
            <w:pPr>
              <w:pStyle w:val="28"/>
              <w:rPr>
                <w:rFonts w:ascii="方正仿宋简体" w:eastAsia="方正仿宋简体" w:cs="方正仿宋简体" w:hAnsi="方正仿宋简体"/>
                <w:b w:val="0"/>
                <w:color w:val="000000"/>
                <w:kern w:val="0"/>
                <w:szCs w:val="21"/>
              </w:rPr>
            </w:pPr>
            <w:r>
              <w:rPr>
                <w:rFonts w:ascii="方正仿宋简体" w:eastAsia="方正仿宋简体" w:cs="方正仿宋简体" w:hAnsi="方正仿宋简体" w:hint="eastAsia"/>
                <w:b w:val="0"/>
                <w:color w:val="000000"/>
                <w:kern w:val="0"/>
                <w:szCs w:val="21"/>
              </w:rPr>
              <w:t>科目编码</w:t>
            </w:r>
          </w:p>
        </w:tc>
        <w:tc>
          <w:tcPr>
            <w:tcW w:w="4535" w:type="dxa"/>
            <w:tcBorders>
              <w:left w:val="single" w:sz="6" w:space="0" w:color="000000"/>
            </w:tcBorders>
            <w:vAlign w:val="center"/>
          </w:tcPr>
          <w:p>
            <w:pPr>
              <w:pStyle w:val="28"/>
              <w:rPr>
                <w:rFonts w:ascii="方正仿宋简体" w:eastAsia="方正仿宋简体" w:cs="方正仿宋简体" w:hAnsi="方正仿宋简体"/>
                <w:b w:val="0"/>
                <w:color w:val="000000"/>
                <w:kern w:val="0"/>
                <w:szCs w:val="21"/>
              </w:rPr>
            </w:pPr>
            <w:r>
              <w:rPr>
                <w:rFonts w:ascii="方正仿宋简体" w:eastAsia="方正仿宋简体" w:cs="方正仿宋简体" w:hAnsi="方正仿宋简体" w:hint="eastAsia"/>
                <w:b w:val="0"/>
                <w:color w:val="000000"/>
                <w:kern w:val="0"/>
                <w:szCs w:val="21"/>
              </w:rPr>
              <w:t>科目名称</w:t>
            </w:r>
          </w:p>
        </w:tc>
        <w:tc>
          <w:tcPr>
            <w:tcW w:w="2551" w:type="dxa"/>
            <w:vMerge/>
            <w:tcBorders>
              <w:left w:val="single" w:sz="6" w:space="0" w:color="000000"/>
            </w:tcBorders>
          </w:tcPr>
          <w:p/>
        </w:tc>
        <w:tc>
          <w:tcPr>
            <w:tcW w:w="2551" w:type="dxa"/>
            <w:vMerge/>
            <w:tcBorders>
              <w:left w:val="single" w:sz="6" w:space="0" w:color="000000"/>
            </w:tcBorders>
          </w:tcPr>
          <w:p/>
        </w:tc>
        <w:tc>
          <w:tcPr>
            <w:tcW w:w="2551" w:type="dxa"/>
            <w:vMerge/>
            <w:tcBorders>
              <w:left w:val="single" w:sz="6" w:space="0" w:color="000000"/>
            </w:tcBorders>
          </w:tcPr>
          <w:p/>
        </w:tc>
      </w:tr>
      <w:tr>
        <w:trPr>
          <w:trHeight w:hRule="exact" w:val="510"/>
          <w:tblHeader/>
        </w:trPr>
        <w:tc>
          <w:tcPr>
            <w:tcW w:w="850" w:type="dxa"/>
            <w:vAlign w:val="center"/>
          </w:tcPr>
          <w:p>
            <w:pPr>
              <w:pStyle w:val="28"/>
              <w:rPr>
                <w:rFonts w:ascii="方正仿宋简体" w:eastAsia="方正仿宋简体" w:cs="方正仿宋简体" w:hAnsi="方正仿宋简体"/>
                <w:b w:val="0"/>
                <w:color w:val="000000"/>
                <w:kern w:val="0"/>
                <w:szCs w:val="21"/>
              </w:rPr>
            </w:pPr>
            <w:r>
              <w:rPr>
                <w:rFonts w:ascii="方正仿宋简体" w:eastAsia="方正仿宋简体" w:cs="方正仿宋简体" w:hAnsi="方正仿宋简体" w:hint="eastAsia"/>
                <w:b w:val="0"/>
                <w:color w:val="000000"/>
                <w:kern w:val="0"/>
                <w:szCs w:val="21"/>
              </w:rPr>
              <w:t>栏次</w:t>
            </w:r>
          </w:p>
        </w:tc>
        <w:tc>
          <w:tcPr>
            <w:tcW w:w="1191" w:type="dxa"/>
            <w:tcBorders>
              <w:left w:val="single" w:sz="6" w:space="0" w:color="000000"/>
            </w:tcBorders>
            <w:vAlign w:val="center"/>
          </w:tcPr>
          <w:p>
            <w:pPr>
              <w:pStyle w:val="28"/>
              <w:rPr>
                <w:rFonts w:ascii="方正仿宋简体" w:eastAsia="方正仿宋简体" w:cs="方正仿宋简体" w:hAnsi="方正仿宋简体"/>
                <w:b w:val="0"/>
                <w:color w:val="000000"/>
                <w:kern w:val="0"/>
                <w:szCs w:val="21"/>
              </w:rPr>
            </w:pPr>
            <w:r>
              <w:rPr>
                <w:rFonts w:ascii="方正仿宋简体" w:eastAsia="方正仿宋简体" w:cs="方正仿宋简体" w:hAnsi="方正仿宋简体"/>
                <w:b w:val="0"/>
                <w:color w:val="000000"/>
                <w:kern w:val="0"/>
                <w:szCs w:val="21"/>
              </w:rPr>
              <w:t>1</w:t>
            </w:r>
          </w:p>
        </w:tc>
        <w:tc>
          <w:tcPr>
            <w:tcW w:w="4535" w:type="dxa"/>
            <w:tcBorders>
              <w:left w:val="single" w:sz="6" w:space="0" w:color="000000"/>
            </w:tcBorders>
            <w:vAlign w:val="center"/>
          </w:tcPr>
          <w:p>
            <w:pPr>
              <w:pStyle w:val="28"/>
              <w:rPr>
                <w:rFonts w:ascii="方正仿宋简体" w:eastAsia="方正仿宋简体" w:cs="方正仿宋简体" w:hAnsi="方正仿宋简体"/>
                <w:b w:val="0"/>
                <w:color w:val="000000"/>
                <w:kern w:val="0"/>
                <w:szCs w:val="21"/>
              </w:rPr>
            </w:pPr>
            <w:r>
              <w:rPr>
                <w:rFonts w:ascii="方正仿宋简体" w:eastAsia="方正仿宋简体" w:cs="方正仿宋简体" w:hAnsi="方正仿宋简体"/>
                <w:b w:val="0"/>
                <w:color w:val="000000"/>
                <w:kern w:val="0"/>
                <w:szCs w:val="21"/>
              </w:rPr>
              <w:t>2</w:t>
            </w:r>
          </w:p>
        </w:tc>
        <w:tc>
          <w:tcPr>
            <w:tcW w:w="2551" w:type="dxa"/>
            <w:tcBorders>
              <w:left w:val="single" w:sz="6" w:space="0" w:color="000000"/>
            </w:tcBorders>
            <w:vAlign w:val="center"/>
          </w:tcPr>
          <w:p>
            <w:pPr>
              <w:pStyle w:val="28"/>
              <w:rPr>
                <w:rFonts w:ascii="方正仿宋简体" w:eastAsia="方正仿宋简体" w:cs="方正仿宋简体" w:hAnsi="方正仿宋简体"/>
                <w:b w:val="0"/>
                <w:color w:val="000000"/>
                <w:kern w:val="0"/>
                <w:szCs w:val="21"/>
              </w:rPr>
            </w:pPr>
            <w:r>
              <w:rPr>
                <w:rFonts w:ascii="方正仿宋简体" w:eastAsia="方正仿宋简体" w:cs="方正仿宋简体" w:hAnsi="方正仿宋简体"/>
                <w:b w:val="0"/>
                <w:color w:val="000000"/>
                <w:kern w:val="0"/>
                <w:szCs w:val="21"/>
              </w:rPr>
              <w:t>3</w:t>
            </w:r>
          </w:p>
        </w:tc>
        <w:tc>
          <w:tcPr>
            <w:tcW w:w="2551" w:type="dxa"/>
            <w:tcBorders>
              <w:left w:val="single" w:sz="6" w:space="0" w:color="000000"/>
            </w:tcBorders>
            <w:vAlign w:val="center"/>
          </w:tcPr>
          <w:p>
            <w:pPr>
              <w:pStyle w:val="28"/>
              <w:rPr>
                <w:rFonts w:ascii="方正仿宋简体" w:eastAsia="方正仿宋简体" w:cs="方正仿宋简体" w:hAnsi="方正仿宋简体"/>
                <w:b w:val="0"/>
                <w:color w:val="000000"/>
                <w:kern w:val="0"/>
                <w:szCs w:val="21"/>
              </w:rPr>
            </w:pPr>
            <w:r>
              <w:rPr>
                <w:rFonts w:ascii="方正仿宋简体" w:eastAsia="方正仿宋简体" w:cs="方正仿宋简体" w:hAnsi="方正仿宋简体"/>
                <w:b w:val="0"/>
                <w:color w:val="000000"/>
                <w:kern w:val="0"/>
                <w:szCs w:val="21"/>
              </w:rPr>
              <w:t>4</w:t>
            </w:r>
          </w:p>
        </w:tc>
        <w:tc>
          <w:tcPr>
            <w:tcW w:w="2551" w:type="dxa"/>
            <w:tcBorders>
              <w:left w:val="single" w:sz="6" w:space="0" w:color="000000"/>
            </w:tcBorders>
            <w:vAlign w:val="center"/>
          </w:tcPr>
          <w:p>
            <w:pPr>
              <w:pStyle w:val="28"/>
              <w:rPr>
                <w:rFonts w:ascii="方正仿宋简体" w:eastAsia="方正仿宋简体" w:cs="方正仿宋简体" w:hAnsi="方正仿宋简体"/>
                <w:b w:val="0"/>
                <w:color w:val="000000"/>
                <w:kern w:val="0"/>
                <w:szCs w:val="21"/>
              </w:rPr>
            </w:pPr>
            <w:r>
              <w:rPr>
                <w:rFonts w:ascii="方正仿宋简体" w:eastAsia="方正仿宋简体" w:cs="方正仿宋简体" w:hAnsi="方正仿宋简体"/>
                <w:b w:val="0"/>
                <w:color w:val="000000"/>
                <w:kern w:val="0"/>
                <w:szCs w:val="21"/>
              </w:rPr>
              <w:t>5</w:t>
            </w:r>
          </w:p>
        </w:tc>
      </w:tr>
      <w:tr>
        <w:trPr>
          <w:trHeight w:hRule="exact" w:val="510"/>
        </w:trPr>
        <w:tc>
          <w:tcPr>
            <w:tcW w:w="850" w:type="dxa"/>
            <w:vAlign w:val="center"/>
          </w:tcPr>
          <w:p>
            <w:pPr>
              <w:pStyle w:val="24"/>
              <w:rPr>
                <w:rFonts w:ascii="方正仿宋简体" w:eastAsia="方正仿宋简体" w:cs="方正仿宋简体" w:hAnsi="方正仿宋简体"/>
                <w:color w:val="000000"/>
                <w:kern w:val="0"/>
                <w:szCs w:val="21"/>
              </w:rPr>
            </w:pPr>
          </w:p>
        </w:tc>
        <w:tc>
          <w:tcPr>
            <w:tcW w:w="1191" w:type="dxa"/>
            <w:tcBorders>
              <w:left w:val="single" w:sz="6" w:space="0" w:color="000000"/>
            </w:tcBorders>
            <w:vAlign w:val="center"/>
          </w:tcPr>
          <w:p>
            <w:pPr>
              <w:pStyle w:val="29"/>
              <w:rPr>
                <w:rFonts w:ascii="方正仿宋简体" w:eastAsia="方正仿宋简体" w:cs="方正仿宋简体" w:hAnsi="方正仿宋简体"/>
                <w:color w:val="000000"/>
                <w:kern w:val="0"/>
                <w:szCs w:val="21"/>
              </w:rPr>
            </w:pPr>
          </w:p>
        </w:tc>
        <w:tc>
          <w:tcPr>
            <w:tcW w:w="4535" w:type="dxa"/>
            <w:tcBorders>
              <w:left w:val="single" w:sz="6" w:space="0" w:color="000000"/>
            </w:tcBorders>
            <w:vAlign w:val="center"/>
          </w:tcPr>
          <w:p>
            <w:pPr>
              <w:pStyle w:val="29"/>
              <w:rPr>
                <w:rFonts w:ascii="方正仿宋简体" w:eastAsia="方正仿宋简体" w:cs="方正仿宋简体" w:hAnsi="方正仿宋简体"/>
                <w:color w:val="000000"/>
                <w:kern w:val="0"/>
                <w:szCs w:val="21"/>
              </w:rPr>
            </w:pPr>
          </w:p>
        </w:tc>
        <w:tc>
          <w:tcPr>
            <w:tcW w:w="2551" w:type="dxa"/>
            <w:tcBorders>
              <w:left w:val="single" w:sz="6" w:space="0" w:color="000000"/>
            </w:tcBorders>
            <w:vAlign w:val="center"/>
          </w:tcPr>
          <w:p>
            <w:pPr>
              <w:pStyle w:val="30"/>
              <w:rPr>
                <w:rFonts w:ascii="方正仿宋简体" w:eastAsia="方正仿宋简体" w:cs="方正仿宋简体" w:hAnsi="方正仿宋简体"/>
                <w:color w:val="000000"/>
                <w:kern w:val="0"/>
                <w:szCs w:val="21"/>
              </w:rPr>
            </w:pPr>
          </w:p>
        </w:tc>
        <w:tc>
          <w:tcPr>
            <w:tcW w:w="2551" w:type="dxa"/>
            <w:tcBorders>
              <w:left w:val="single" w:sz="6" w:space="0" w:color="000000"/>
            </w:tcBorders>
            <w:vAlign w:val="center"/>
          </w:tcPr>
          <w:p>
            <w:pPr>
              <w:pStyle w:val="30"/>
              <w:rPr>
                <w:rFonts w:ascii="方正仿宋简体" w:eastAsia="方正仿宋简体" w:cs="方正仿宋简体" w:hAnsi="方正仿宋简体"/>
                <w:color w:val="000000"/>
                <w:kern w:val="0"/>
                <w:szCs w:val="21"/>
              </w:rPr>
            </w:pPr>
          </w:p>
        </w:tc>
        <w:tc>
          <w:tcPr>
            <w:tcW w:w="2551" w:type="dxa"/>
            <w:tcBorders>
              <w:left w:val="single" w:sz="6" w:space="0" w:color="000000"/>
            </w:tcBorders>
            <w:vAlign w:val="center"/>
          </w:tcPr>
          <w:p>
            <w:pPr>
              <w:pStyle w:val="30"/>
              <w:rPr>
                <w:rFonts w:ascii="方正仿宋简体" w:eastAsia="方正仿宋简体" w:cs="方正仿宋简体" w:hAnsi="方正仿宋简体"/>
                <w:color w:val="000000"/>
                <w:kern w:val="0"/>
                <w:szCs w:val="21"/>
              </w:rPr>
            </w:pPr>
          </w:p>
        </w:tc>
      </w:tr>
    </w:tbl>
    <w:p>
      <w:pPr>
        <w:ind w:firstLine="420"/>
        <w:sectPr>
          <w:footerReference w:type="default" r:id="rId8"/>
          <w:pgSz w:w="16840" w:h="11900" w:orient="landscape"/>
          <w:pgMar w:top="680" w:right="1020" w:bottom="680" w:left="1020" w:header="720" w:footer="720" w:gutter="0"/>
          <w:cols w:num="1" w:space="0"/>
          <w:docGrid w:linePitch="312" w:charSpace="0"/>
        </w:sectPr>
      </w:pPr>
      <w:r>
        <w:rPr>
          <w:rFonts w:ascii="方正仿宋简体" w:eastAsia="方正仿宋简体" w:cs="方正仿宋简体" w:hAnsi="方正仿宋简体" w:hint="eastAsia"/>
          <w:color w:val="000000"/>
          <w:kern w:val="0"/>
          <w:szCs w:val="21"/>
        </w:rPr>
        <w:t>注：无政府基金预算财政拨款支出，空表列示。</w:t>
      </w:r>
    </w:p>
    <w:p>
      <w:pPr>
        <w:spacing w:line="560" w:lineRule="exact"/>
        <w:jc w:val="both"/>
        <w:rPr>
          <w:rStyle w:val="22"/>
          <w:rFonts w:ascii="方正仿宋简体" w:eastAsia="方正仿宋简体" w:cs="方正仿宋简体" w:hAnsi="方正仿宋简体"/>
          <w:color w:val="auto"/>
          <w:kern w:val="2"/>
          <w:sz w:val="21"/>
          <w:szCs w:val="21"/>
          <w:u w:val="none"/>
          <w:lang w:val="en-US" w:eastAsia="zh-CN" w:bidi="ar-SA"/>
        </w:rPr>
      </w:pPr>
      <w:r>
        <w:rPr>
          <w:rStyle w:val="22"/>
          <w:rFonts w:ascii="方正仿宋简体" w:eastAsia="方正仿宋简体" w:cs="方正仿宋简体" w:hAnsi="方正仿宋简体" w:hint="eastAsia"/>
          <w:color w:val="auto"/>
          <w:kern w:val="2"/>
          <w:sz w:val="21"/>
          <w:szCs w:val="21"/>
          <w:u w:val="none"/>
          <w:lang w:val="en-US" w:eastAsia="zh-CN" w:bidi="ar-SA"/>
        </w:rPr>
        <w:t>附件1-8</w:t>
      </w:r>
    </w:p>
    <w:p>
      <w:pPr>
        <w:spacing w:line="560" w:lineRule="exact"/>
        <w:jc w:val="center"/>
        <w:rPr>
          <w:rStyle w:val="22"/>
          <w:rFonts w:ascii="方正小标宋简体" w:eastAsia="方正小标宋简体" w:cs="方正小标宋简体" w:hAnsi="方正小标宋简体"/>
          <w:color w:val="auto"/>
          <w:sz w:val="44"/>
          <w:szCs w:val="44"/>
          <w:u w:val="none"/>
        </w:rPr>
      </w:pPr>
      <w:r>
        <w:rPr>
          <w:rStyle w:val="22"/>
          <w:rFonts w:ascii="方正小标宋简体" w:eastAsia="方正小标宋简体" w:cs="方正小标宋简体" w:hAnsi="方正小标宋简体" w:hint="eastAsia"/>
          <w:color w:val="auto"/>
          <w:sz w:val="44"/>
          <w:szCs w:val="44"/>
          <w:u w:val="none"/>
        </w:rPr>
        <w:t>单位预算国有资本经营预算财政拨款支出表</w:t>
      </w:r>
    </w:p>
    <w:tbl>
      <w:tblPr>
        <w:jc w:val="center"/>
        <w:tblW w:w="147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881"/>
        <w:gridCol w:w="1234"/>
        <w:gridCol w:w="4698"/>
        <w:gridCol w:w="2643"/>
        <w:gridCol w:w="2643"/>
        <w:gridCol w:w="2643"/>
      </w:tblGrid>
      <w:tr>
        <w:trPr>
          <w:trHeight w:hRule="exact" w:val="510"/>
          <w:tblHeader/>
        </w:trPr>
        <w:tc>
          <w:tcPr>
            <w:tcW w:w="6576" w:type="dxa"/>
            <w:gridSpan w:val="3"/>
            <w:tcBorders>
              <w:top w:val="single" w:sz="6" w:space="0" w:color="FFFFFF"/>
              <w:left w:val="single" w:sz="6" w:space="0" w:color="FFFFFF"/>
              <w:right w:val="single" w:sz="6" w:space="0" w:color="FFFFFF"/>
            </w:tcBorders>
            <w:vAlign w:val="center"/>
          </w:tcPr>
          <w:p>
            <w:pPr>
              <w:pStyle w:val="23"/>
              <w:tabs>
                <w:tab w:val="right" w:leader="dot" w:pos="14562"/>
              </w:tabs>
              <w:ind w:firstLine="0"/>
              <w:rPr>
                <w:rStyle w:val="22"/>
                <w:rFonts w:ascii="方正仿宋简体" w:eastAsia="方正仿宋简体" w:cs="方正仿宋简体" w:hAnsi="方正仿宋简体"/>
                <w:color w:val="auto"/>
                <w:sz w:val="21"/>
                <w:szCs w:val="21"/>
                <w:u w:val="none"/>
              </w:rPr>
            </w:pPr>
            <w:r>
              <w:rPr>
                <w:rStyle w:val="22"/>
                <w:rFonts w:ascii="方正仿宋简体" w:eastAsia="方正仿宋简体" w:cs="方正仿宋简体" w:hAnsi="方正仿宋简体"/>
                <w:color w:val="auto"/>
                <w:sz w:val="21"/>
                <w:szCs w:val="21"/>
                <w:u w:val="none"/>
              </w:rPr>
              <w:t>323001</w:t>
            </w:r>
            <w:r>
              <w:rPr>
                <w:rStyle w:val="22"/>
                <w:rFonts w:ascii="方正仿宋简体" w:eastAsia="方正仿宋简体" w:cs="方正仿宋简体" w:hAnsi="方正仿宋简体" w:hint="eastAsia"/>
                <w:color w:val="auto"/>
                <w:sz w:val="21"/>
                <w:szCs w:val="21"/>
                <w:u w:val="none"/>
              </w:rPr>
              <w:t>遵化市人力资源和社会保障局本级</w:t>
            </w:r>
          </w:p>
        </w:tc>
        <w:tc>
          <w:tcPr>
            <w:tcW w:w="2551" w:type="dxa"/>
            <w:tcBorders>
              <w:top w:val="single" w:sz="6" w:space="0" w:color="FFFFFF"/>
              <w:left w:val="single" w:sz="6" w:space="0" w:color="FFFFFF"/>
              <w:right w:val="single" w:sz="6" w:space="0" w:color="FFFFFF"/>
            </w:tcBorders>
            <w:vAlign w:val="center"/>
          </w:tcPr>
          <w:p>
            <w:pPr>
              <w:pStyle w:val="23"/>
              <w:tabs>
                <w:tab w:val="right" w:leader="dot" w:pos="14562"/>
              </w:tabs>
              <w:ind w:firstLine="0"/>
              <w:rPr>
                <w:rStyle w:val="22"/>
                <w:rFonts w:ascii="方正仿宋简体" w:eastAsia="方正仿宋简体" w:cs="方正仿宋简体" w:hAnsi="方正仿宋简体" w:hint="eastAsia"/>
                <w:color w:val="auto"/>
                <w:sz w:val="21"/>
                <w:szCs w:val="21"/>
                <w:u w:val="none"/>
                <w:lang w:eastAsia="zh-CN"/>
              </w:rPr>
            </w:pPr>
            <w:r>
              <w:rPr>
                <w:rStyle w:val="22"/>
                <w:rFonts w:ascii="方正仿宋简体" w:eastAsia="方正仿宋简体" w:cs="方正仿宋简体" w:hAnsi="方正仿宋简体" w:hint="eastAsia"/>
                <w:color w:val="auto"/>
                <w:sz w:val="21"/>
                <w:szCs w:val="21"/>
                <w:u w:val="none"/>
              </w:rPr>
              <w:t>预算年度：</w:t>
            </w:r>
            <w:r>
              <w:rPr>
                <w:rStyle w:val="22"/>
                <w:rFonts w:ascii="方正仿宋简体" w:eastAsia="方正仿宋简体" w:cs="方正仿宋简体" w:hAnsi="方正仿宋简体"/>
                <w:color w:val="auto"/>
                <w:sz w:val="21"/>
                <w:szCs w:val="21"/>
                <w:u w:val="none"/>
              </w:rPr>
              <w:t>202</w:t>
            </w:r>
            <w:r>
              <w:rPr>
                <w:rStyle w:val="22"/>
                <w:rFonts w:ascii="方正仿宋简体" w:eastAsia="方正仿宋简体" w:cs="方正仿宋简体" w:hAnsi="方正仿宋简体" w:hint="eastAsia"/>
                <w:color w:val="auto"/>
                <w:sz w:val="21"/>
                <w:szCs w:val="21"/>
                <w:u w:val="none"/>
                <w:lang w:val="en-US" w:eastAsia="zh-CN"/>
              </w:rPr>
              <w:t>3</w:t>
            </w:r>
          </w:p>
        </w:tc>
        <w:tc>
          <w:tcPr>
            <w:tcW w:w="5102" w:type="dxa"/>
            <w:gridSpan w:val="2"/>
            <w:tcBorders>
              <w:top w:val="single" w:sz="6" w:space="0" w:color="FFFFFF"/>
              <w:left w:val="single" w:sz="6" w:space="0" w:color="FFFFFF"/>
              <w:right w:val="single" w:sz="6" w:space="0" w:color="FFFFFF"/>
            </w:tcBorders>
            <w:vAlign w:val="center"/>
          </w:tcPr>
          <w:p>
            <w:pPr>
              <w:pStyle w:val="23"/>
              <w:tabs>
                <w:tab w:val="right" w:leader="dot" w:pos="14562"/>
              </w:tabs>
              <w:ind w:firstLineChars="1800" w:firstLine="3780"/>
              <w:rPr>
                <w:rStyle w:val="22"/>
                <w:rFonts w:ascii="方正仿宋简体" w:eastAsia="方正仿宋简体" w:cs="方正仿宋简体" w:hAnsi="方正仿宋简体"/>
                <w:color w:val="auto"/>
                <w:sz w:val="21"/>
                <w:szCs w:val="21"/>
                <w:u w:val="none"/>
              </w:rPr>
            </w:pPr>
            <w:r>
              <w:rPr>
                <w:rStyle w:val="22"/>
                <w:rFonts w:ascii="方正仿宋简体" w:eastAsia="方正仿宋简体" w:cs="方正仿宋简体" w:hAnsi="方正仿宋简体" w:hint="eastAsia"/>
                <w:color w:val="auto"/>
                <w:sz w:val="21"/>
                <w:szCs w:val="21"/>
                <w:u w:val="none"/>
              </w:rPr>
              <w:t>单位：万元</w:t>
            </w:r>
          </w:p>
        </w:tc>
      </w:tr>
      <w:tr>
        <w:trPr>
          <w:trHeight w:hRule="exact" w:val="510"/>
          <w:tblHeader/>
        </w:trPr>
        <w:tc>
          <w:tcPr>
            <w:tcW w:w="850" w:type="dxa"/>
            <w:vMerge w:val="restart"/>
            <w:vAlign w:val="center"/>
          </w:tcPr>
          <w:p>
            <w:pPr>
              <w:pStyle w:val="28"/>
              <w:rPr>
                <w:rFonts w:ascii="方正仿宋简体" w:eastAsia="方正仿宋简体" w:cs="方正仿宋简体" w:hAnsi="方正仿宋简体"/>
                <w:b w:val="0"/>
                <w:color w:val="000000"/>
                <w:kern w:val="0"/>
                <w:szCs w:val="21"/>
              </w:rPr>
            </w:pPr>
            <w:r>
              <w:rPr>
                <w:rFonts w:ascii="方正仿宋简体" w:eastAsia="方正仿宋简体" w:cs="方正仿宋简体" w:hAnsi="方正仿宋简体" w:hint="eastAsia"/>
                <w:b w:val="0"/>
                <w:color w:val="000000"/>
                <w:kern w:val="0"/>
                <w:szCs w:val="21"/>
              </w:rPr>
              <w:t>序号</w:t>
            </w:r>
          </w:p>
        </w:tc>
        <w:tc>
          <w:tcPr>
            <w:tcW w:w="5726" w:type="dxa"/>
            <w:gridSpan w:val="2"/>
            <w:tcBorders>
              <w:left w:val="single" w:sz="6" w:space="0" w:color="000000"/>
            </w:tcBorders>
            <w:vAlign w:val="center"/>
          </w:tcPr>
          <w:p>
            <w:pPr>
              <w:pStyle w:val="28"/>
              <w:rPr>
                <w:rFonts w:ascii="方正仿宋简体" w:eastAsia="方正仿宋简体" w:cs="方正仿宋简体" w:hAnsi="方正仿宋简体"/>
                <w:b w:val="0"/>
                <w:color w:val="000000"/>
                <w:kern w:val="0"/>
                <w:szCs w:val="21"/>
              </w:rPr>
            </w:pPr>
            <w:r>
              <w:rPr>
                <w:rFonts w:ascii="方正仿宋简体" w:eastAsia="方正仿宋简体" w:cs="方正仿宋简体" w:hAnsi="方正仿宋简体" w:hint="eastAsia"/>
                <w:b w:val="0"/>
                <w:color w:val="000000"/>
                <w:kern w:val="0"/>
                <w:szCs w:val="21"/>
              </w:rPr>
              <w:t>功能分类科目</w:t>
            </w:r>
          </w:p>
        </w:tc>
        <w:tc>
          <w:tcPr>
            <w:tcW w:w="2551" w:type="dxa"/>
            <w:vMerge w:val="restart"/>
            <w:tcBorders>
              <w:left w:val="single" w:sz="6" w:space="0" w:color="000000"/>
            </w:tcBorders>
            <w:vAlign w:val="center"/>
          </w:tcPr>
          <w:p>
            <w:pPr>
              <w:pStyle w:val="28"/>
              <w:rPr>
                <w:rFonts w:ascii="方正仿宋简体" w:eastAsia="方正仿宋简体" w:cs="方正仿宋简体" w:hAnsi="方正仿宋简体"/>
                <w:b w:val="0"/>
                <w:color w:val="000000"/>
                <w:kern w:val="0"/>
                <w:szCs w:val="21"/>
              </w:rPr>
            </w:pPr>
            <w:r>
              <w:rPr>
                <w:rFonts w:ascii="方正仿宋简体" w:eastAsia="方正仿宋简体" w:cs="方正仿宋简体" w:hAnsi="方正仿宋简体" w:hint="eastAsia"/>
                <w:b w:val="0"/>
                <w:color w:val="000000"/>
                <w:kern w:val="0"/>
                <w:szCs w:val="21"/>
              </w:rPr>
              <w:t>合计</w:t>
            </w:r>
          </w:p>
        </w:tc>
        <w:tc>
          <w:tcPr>
            <w:tcW w:w="2551" w:type="dxa"/>
            <w:vMerge w:val="restart"/>
            <w:tcBorders>
              <w:left w:val="single" w:sz="6" w:space="0" w:color="000000"/>
            </w:tcBorders>
            <w:vAlign w:val="center"/>
          </w:tcPr>
          <w:p>
            <w:pPr>
              <w:pStyle w:val="28"/>
              <w:rPr>
                <w:rFonts w:ascii="方正仿宋简体" w:eastAsia="方正仿宋简体" w:cs="方正仿宋简体" w:hAnsi="方正仿宋简体"/>
                <w:b w:val="0"/>
                <w:color w:val="000000"/>
                <w:kern w:val="0"/>
                <w:szCs w:val="21"/>
              </w:rPr>
            </w:pPr>
            <w:r>
              <w:rPr>
                <w:rFonts w:ascii="方正仿宋简体" w:eastAsia="方正仿宋简体" w:cs="方正仿宋简体" w:hAnsi="方正仿宋简体" w:hint="eastAsia"/>
                <w:b w:val="0"/>
                <w:color w:val="000000"/>
                <w:kern w:val="0"/>
                <w:szCs w:val="21"/>
              </w:rPr>
              <w:t>基本支出</w:t>
            </w:r>
          </w:p>
        </w:tc>
        <w:tc>
          <w:tcPr>
            <w:tcW w:w="2551" w:type="dxa"/>
            <w:vMerge w:val="restart"/>
            <w:tcBorders>
              <w:left w:val="single" w:sz="6" w:space="0" w:color="000000"/>
            </w:tcBorders>
            <w:vAlign w:val="center"/>
          </w:tcPr>
          <w:p>
            <w:pPr>
              <w:pStyle w:val="28"/>
              <w:rPr>
                <w:rFonts w:ascii="方正仿宋简体" w:eastAsia="方正仿宋简体" w:cs="方正仿宋简体" w:hAnsi="方正仿宋简体"/>
                <w:b w:val="0"/>
                <w:color w:val="000000"/>
                <w:kern w:val="0"/>
                <w:szCs w:val="21"/>
              </w:rPr>
            </w:pPr>
            <w:r>
              <w:rPr>
                <w:rFonts w:ascii="方正仿宋简体" w:eastAsia="方正仿宋简体" w:cs="方正仿宋简体" w:hAnsi="方正仿宋简体" w:hint="eastAsia"/>
                <w:b w:val="0"/>
                <w:color w:val="000000"/>
                <w:kern w:val="0"/>
                <w:szCs w:val="21"/>
              </w:rPr>
              <w:t>项目支出</w:t>
            </w:r>
          </w:p>
        </w:tc>
      </w:tr>
      <w:tr>
        <w:trPr>
          <w:trHeight w:hRule="exact" w:val="510"/>
          <w:tblHeader/>
        </w:trPr>
        <w:tc>
          <w:tcPr>
            <w:tcW w:w="850" w:type="dxa"/>
            <w:vMerge/>
          </w:tcPr>
          <w:p/>
        </w:tc>
        <w:tc>
          <w:tcPr>
            <w:tcW w:w="1191" w:type="dxa"/>
            <w:tcBorders>
              <w:left w:val="single" w:sz="6" w:space="0" w:color="000000"/>
            </w:tcBorders>
            <w:vAlign w:val="center"/>
          </w:tcPr>
          <w:p>
            <w:pPr>
              <w:pStyle w:val="28"/>
              <w:rPr>
                <w:rFonts w:ascii="方正仿宋简体" w:eastAsia="方正仿宋简体" w:cs="方正仿宋简体" w:hAnsi="方正仿宋简体"/>
                <w:b w:val="0"/>
                <w:color w:val="000000"/>
                <w:kern w:val="0"/>
                <w:szCs w:val="21"/>
              </w:rPr>
            </w:pPr>
            <w:r>
              <w:rPr>
                <w:rFonts w:ascii="方正仿宋简体" w:eastAsia="方正仿宋简体" w:cs="方正仿宋简体" w:hAnsi="方正仿宋简体" w:hint="eastAsia"/>
                <w:b w:val="0"/>
                <w:color w:val="000000"/>
                <w:kern w:val="0"/>
                <w:szCs w:val="21"/>
              </w:rPr>
              <w:t>科目编码</w:t>
            </w:r>
          </w:p>
        </w:tc>
        <w:tc>
          <w:tcPr>
            <w:tcW w:w="4535" w:type="dxa"/>
            <w:tcBorders>
              <w:left w:val="single" w:sz="6" w:space="0" w:color="000000"/>
            </w:tcBorders>
            <w:vAlign w:val="center"/>
          </w:tcPr>
          <w:p>
            <w:pPr>
              <w:pStyle w:val="28"/>
              <w:rPr>
                <w:rFonts w:ascii="方正仿宋简体" w:eastAsia="方正仿宋简体" w:cs="方正仿宋简体" w:hAnsi="方正仿宋简体"/>
                <w:b w:val="0"/>
                <w:color w:val="000000"/>
                <w:kern w:val="0"/>
                <w:szCs w:val="21"/>
              </w:rPr>
            </w:pPr>
            <w:r>
              <w:rPr>
                <w:rFonts w:ascii="方正仿宋简体" w:eastAsia="方正仿宋简体" w:cs="方正仿宋简体" w:hAnsi="方正仿宋简体" w:hint="eastAsia"/>
                <w:b w:val="0"/>
                <w:color w:val="000000"/>
                <w:kern w:val="0"/>
                <w:szCs w:val="21"/>
              </w:rPr>
              <w:t>科目名称</w:t>
            </w:r>
          </w:p>
        </w:tc>
        <w:tc>
          <w:tcPr>
            <w:tcW w:w="2551" w:type="dxa"/>
            <w:vMerge/>
            <w:tcBorders>
              <w:left w:val="single" w:sz="6" w:space="0" w:color="000000"/>
            </w:tcBorders>
          </w:tcPr>
          <w:p/>
        </w:tc>
        <w:tc>
          <w:tcPr>
            <w:tcW w:w="2551" w:type="dxa"/>
            <w:vMerge/>
            <w:tcBorders>
              <w:left w:val="single" w:sz="6" w:space="0" w:color="000000"/>
            </w:tcBorders>
          </w:tcPr>
          <w:p/>
        </w:tc>
        <w:tc>
          <w:tcPr>
            <w:tcW w:w="2551" w:type="dxa"/>
            <w:vMerge/>
            <w:tcBorders>
              <w:left w:val="single" w:sz="6" w:space="0" w:color="000000"/>
            </w:tcBorders>
          </w:tcPr>
          <w:p/>
        </w:tc>
      </w:tr>
      <w:tr>
        <w:trPr>
          <w:trHeight w:hRule="exact" w:val="510"/>
          <w:tblHeader/>
        </w:trPr>
        <w:tc>
          <w:tcPr>
            <w:tcW w:w="850" w:type="dxa"/>
            <w:vAlign w:val="center"/>
          </w:tcPr>
          <w:p>
            <w:pPr>
              <w:pStyle w:val="28"/>
              <w:rPr>
                <w:rFonts w:ascii="方正仿宋简体" w:eastAsia="方正仿宋简体" w:cs="方正仿宋简体" w:hAnsi="方正仿宋简体"/>
                <w:b w:val="0"/>
                <w:color w:val="000000"/>
                <w:kern w:val="0"/>
                <w:szCs w:val="21"/>
              </w:rPr>
            </w:pPr>
            <w:r>
              <w:rPr>
                <w:rFonts w:ascii="方正仿宋简体" w:eastAsia="方正仿宋简体" w:cs="方正仿宋简体" w:hAnsi="方正仿宋简体" w:hint="eastAsia"/>
                <w:b w:val="0"/>
                <w:color w:val="000000"/>
                <w:kern w:val="0"/>
                <w:szCs w:val="21"/>
              </w:rPr>
              <w:t>栏次</w:t>
            </w:r>
          </w:p>
        </w:tc>
        <w:tc>
          <w:tcPr>
            <w:tcW w:w="1191" w:type="dxa"/>
            <w:tcBorders>
              <w:left w:val="single" w:sz="6" w:space="0" w:color="000000"/>
            </w:tcBorders>
            <w:vAlign w:val="center"/>
          </w:tcPr>
          <w:p>
            <w:pPr>
              <w:pStyle w:val="28"/>
              <w:rPr>
                <w:rFonts w:ascii="方正仿宋简体" w:eastAsia="方正仿宋简体" w:cs="方正仿宋简体" w:hAnsi="方正仿宋简体"/>
                <w:b w:val="0"/>
                <w:color w:val="000000"/>
                <w:kern w:val="0"/>
                <w:szCs w:val="21"/>
              </w:rPr>
            </w:pPr>
            <w:r>
              <w:rPr>
                <w:rFonts w:ascii="方正仿宋简体" w:eastAsia="方正仿宋简体" w:cs="方正仿宋简体" w:hAnsi="方正仿宋简体"/>
                <w:b w:val="0"/>
                <w:color w:val="000000"/>
                <w:kern w:val="0"/>
                <w:szCs w:val="21"/>
              </w:rPr>
              <w:t>1</w:t>
            </w:r>
          </w:p>
        </w:tc>
        <w:tc>
          <w:tcPr>
            <w:tcW w:w="4535" w:type="dxa"/>
            <w:tcBorders>
              <w:left w:val="single" w:sz="6" w:space="0" w:color="000000"/>
            </w:tcBorders>
            <w:vAlign w:val="center"/>
          </w:tcPr>
          <w:p>
            <w:pPr>
              <w:pStyle w:val="28"/>
              <w:rPr>
                <w:rFonts w:ascii="方正仿宋简体" w:eastAsia="方正仿宋简体" w:cs="方正仿宋简体" w:hAnsi="方正仿宋简体"/>
                <w:b w:val="0"/>
                <w:color w:val="000000"/>
                <w:kern w:val="0"/>
                <w:szCs w:val="21"/>
              </w:rPr>
            </w:pPr>
            <w:r>
              <w:rPr>
                <w:rFonts w:ascii="方正仿宋简体" w:eastAsia="方正仿宋简体" w:cs="方正仿宋简体" w:hAnsi="方正仿宋简体"/>
                <w:b w:val="0"/>
                <w:color w:val="000000"/>
                <w:kern w:val="0"/>
                <w:szCs w:val="21"/>
              </w:rPr>
              <w:t>2</w:t>
            </w:r>
          </w:p>
        </w:tc>
        <w:tc>
          <w:tcPr>
            <w:tcW w:w="2551" w:type="dxa"/>
            <w:tcBorders>
              <w:left w:val="single" w:sz="6" w:space="0" w:color="000000"/>
            </w:tcBorders>
            <w:vAlign w:val="center"/>
          </w:tcPr>
          <w:p>
            <w:pPr>
              <w:pStyle w:val="28"/>
              <w:rPr>
                <w:rFonts w:ascii="方正仿宋简体" w:eastAsia="方正仿宋简体" w:cs="方正仿宋简体" w:hAnsi="方正仿宋简体"/>
                <w:b w:val="0"/>
                <w:color w:val="000000"/>
                <w:kern w:val="0"/>
                <w:szCs w:val="21"/>
              </w:rPr>
            </w:pPr>
            <w:r>
              <w:rPr>
                <w:rFonts w:ascii="方正仿宋简体" w:eastAsia="方正仿宋简体" w:cs="方正仿宋简体" w:hAnsi="方正仿宋简体"/>
                <w:b w:val="0"/>
                <w:color w:val="000000"/>
                <w:kern w:val="0"/>
                <w:szCs w:val="21"/>
              </w:rPr>
              <w:t>3</w:t>
            </w:r>
          </w:p>
        </w:tc>
        <w:tc>
          <w:tcPr>
            <w:tcW w:w="2551" w:type="dxa"/>
            <w:tcBorders>
              <w:left w:val="single" w:sz="6" w:space="0" w:color="000000"/>
            </w:tcBorders>
            <w:vAlign w:val="center"/>
          </w:tcPr>
          <w:p>
            <w:pPr>
              <w:pStyle w:val="28"/>
              <w:rPr>
                <w:rFonts w:ascii="方正仿宋简体" w:eastAsia="方正仿宋简体" w:cs="方正仿宋简体" w:hAnsi="方正仿宋简体"/>
                <w:b w:val="0"/>
                <w:color w:val="000000"/>
                <w:kern w:val="0"/>
                <w:szCs w:val="21"/>
              </w:rPr>
            </w:pPr>
            <w:r>
              <w:rPr>
                <w:rFonts w:ascii="方正仿宋简体" w:eastAsia="方正仿宋简体" w:cs="方正仿宋简体" w:hAnsi="方正仿宋简体"/>
                <w:b w:val="0"/>
                <w:color w:val="000000"/>
                <w:kern w:val="0"/>
                <w:szCs w:val="21"/>
              </w:rPr>
              <w:t>4</w:t>
            </w:r>
          </w:p>
        </w:tc>
        <w:tc>
          <w:tcPr>
            <w:tcW w:w="2551" w:type="dxa"/>
            <w:tcBorders>
              <w:left w:val="single" w:sz="6" w:space="0" w:color="000000"/>
            </w:tcBorders>
            <w:vAlign w:val="center"/>
          </w:tcPr>
          <w:p>
            <w:pPr>
              <w:pStyle w:val="28"/>
              <w:rPr>
                <w:rFonts w:ascii="方正仿宋简体" w:eastAsia="方正仿宋简体" w:cs="方正仿宋简体" w:hAnsi="方正仿宋简体"/>
                <w:b w:val="0"/>
                <w:color w:val="000000"/>
                <w:kern w:val="0"/>
                <w:szCs w:val="21"/>
              </w:rPr>
            </w:pPr>
            <w:r>
              <w:rPr>
                <w:rFonts w:ascii="方正仿宋简体" w:eastAsia="方正仿宋简体" w:cs="方正仿宋简体" w:hAnsi="方正仿宋简体"/>
                <w:b w:val="0"/>
                <w:color w:val="000000"/>
                <w:kern w:val="0"/>
                <w:szCs w:val="21"/>
              </w:rPr>
              <w:t>5</w:t>
            </w:r>
          </w:p>
        </w:tc>
      </w:tr>
      <w:tr>
        <w:trPr>
          <w:trHeight w:hRule="exact" w:val="510"/>
        </w:trPr>
        <w:tc>
          <w:tcPr>
            <w:tcW w:w="850" w:type="dxa"/>
            <w:vAlign w:val="center"/>
          </w:tcPr>
          <w:p>
            <w:pPr>
              <w:pStyle w:val="28"/>
              <w:rPr>
                <w:rFonts w:ascii="方正仿宋简体" w:eastAsia="方正仿宋简体" w:cs="方正仿宋简体" w:hAnsi="方正仿宋简体"/>
                <w:b w:val="0"/>
                <w:color w:val="000000"/>
                <w:kern w:val="0"/>
                <w:szCs w:val="21"/>
              </w:rPr>
            </w:pPr>
          </w:p>
        </w:tc>
        <w:tc>
          <w:tcPr>
            <w:tcW w:w="1191" w:type="dxa"/>
            <w:tcBorders>
              <w:left w:val="single" w:sz="6" w:space="0" w:color="000000"/>
            </w:tcBorders>
            <w:vAlign w:val="center"/>
          </w:tcPr>
          <w:p>
            <w:pPr>
              <w:pStyle w:val="28"/>
              <w:rPr>
                <w:rFonts w:ascii="方正仿宋简体" w:eastAsia="方正仿宋简体" w:cs="方正仿宋简体" w:hAnsi="方正仿宋简体"/>
                <w:b w:val="0"/>
                <w:color w:val="000000"/>
                <w:kern w:val="0"/>
                <w:szCs w:val="21"/>
              </w:rPr>
            </w:pPr>
          </w:p>
        </w:tc>
        <w:tc>
          <w:tcPr>
            <w:tcW w:w="4535" w:type="dxa"/>
            <w:tcBorders>
              <w:left w:val="single" w:sz="6" w:space="0" w:color="000000"/>
            </w:tcBorders>
            <w:vAlign w:val="center"/>
          </w:tcPr>
          <w:p>
            <w:pPr>
              <w:pStyle w:val="28"/>
              <w:rPr>
                <w:rFonts w:ascii="方正仿宋简体" w:eastAsia="方正仿宋简体" w:cs="方正仿宋简体" w:hAnsi="方正仿宋简体"/>
                <w:b w:val="0"/>
                <w:color w:val="000000"/>
                <w:kern w:val="0"/>
                <w:szCs w:val="21"/>
              </w:rPr>
            </w:pPr>
          </w:p>
        </w:tc>
        <w:tc>
          <w:tcPr>
            <w:tcW w:w="2551" w:type="dxa"/>
            <w:tcBorders>
              <w:left w:val="single" w:sz="6" w:space="0" w:color="000000"/>
            </w:tcBorders>
            <w:vAlign w:val="center"/>
          </w:tcPr>
          <w:p>
            <w:pPr>
              <w:pStyle w:val="28"/>
              <w:rPr>
                <w:rFonts w:ascii="方正仿宋简体" w:eastAsia="方正仿宋简体" w:cs="方正仿宋简体" w:hAnsi="方正仿宋简体"/>
                <w:b w:val="0"/>
                <w:color w:val="000000"/>
                <w:kern w:val="0"/>
                <w:szCs w:val="21"/>
              </w:rPr>
            </w:pPr>
          </w:p>
        </w:tc>
        <w:tc>
          <w:tcPr>
            <w:tcW w:w="2551" w:type="dxa"/>
            <w:tcBorders>
              <w:left w:val="single" w:sz="6" w:space="0" w:color="000000"/>
            </w:tcBorders>
            <w:vAlign w:val="center"/>
          </w:tcPr>
          <w:p>
            <w:pPr>
              <w:pStyle w:val="28"/>
              <w:rPr>
                <w:rFonts w:ascii="方正仿宋简体" w:eastAsia="方正仿宋简体" w:cs="方正仿宋简体" w:hAnsi="方正仿宋简体"/>
                <w:b w:val="0"/>
                <w:color w:val="000000"/>
                <w:kern w:val="0"/>
                <w:szCs w:val="21"/>
              </w:rPr>
            </w:pPr>
          </w:p>
        </w:tc>
        <w:tc>
          <w:tcPr>
            <w:tcW w:w="2551" w:type="dxa"/>
            <w:tcBorders>
              <w:left w:val="single" w:sz="6" w:space="0" w:color="000000"/>
            </w:tcBorders>
            <w:vAlign w:val="center"/>
          </w:tcPr>
          <w:p>
            <w:pPr>
              <w:pStyle w:val="28"/>
              <w:rPr>
                <w:rFonts w:ascii="方正仿宋简体" w:eastAsia="方正仿宋简体" w:cs="方正仿宋简体" w:hAnsi="方正仿宋简体"/>
                <w:b w:val="0"/>
                <w:color w:val="000000"/>
                <w:kern w:val="0"/>
                <w:szCs w:val="21"/>
              </w:rPr>
            </w:pPr>
          </w:p>
        </w:tc>
      </w:tr>
    </w:tbl>
    <w:p>
      <w:pPr>
        <w:pStyle w:val="28"/>
        <w:ind w:firstLineChars="200" w:firstLine="420"/>
        <w:jc w:val="both"/>
        <w:sectPr>
          <w:pgSz w:w="16840" w:h="11900" w:orient="landscape"/>
          <w:pgMar w:top="1361" w:right="1020" w:bottom="1134" w:left="1020" w:header="720" w:footer="720" w:gutter="0"/>
          <w:cols w:num="1" w:space="720"/>
          <w:docGrid w:linePitch="312" w:charSpace="0"/>
        </w:sectPr>
      </w:pPr>
      <w:r>
        <w:rPr>
          <w:rFonts w:ascii="方正仿宋简体" w:eastAsia="方正仿宋简体" w:cs="方正仿宋简体" w:hAnsi="方正仿宋简体" w:hint="eastAsia"/>
          <w:b w:val="0"/>
          <w:color w:val="000000"/>
          <w:kern w:val="0"/>
          <w:szCs w:val="21"/>
        </w:rPr>
        <w:t>注：无国有资本经营预算财政拨款预算，空表列示。</w:t>
      </w:r>
    </w:p>
    <w:p>
      <w:pPr>
        <w:spacing w:line="560" w:lineRule="exact"/>
        <w:jc w:val="left"/>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eastAsia="zh-CN"/>
        </w:rPr>
        <w:t>附件</w:t>
      </w:r>
      <w:r>
        <w:rPr>
          <w:rStyle w:val="22"/>
          <w:rFonts w:ascii="方正仿宋简体" w:eastAsia="方正仿宋简体" w:cs="方正仿宋简体" w:hAnsi="方正仿宋简体" w:hint="eastAsia"/>
          <w:color w:val="auto"/>
          <w:szCs w:val="21"/>
          <w:u w:val="none"/>
          <w:lang w:val="en-US" w:eastAsia="zh-CN"/>
        </w:rPr>
        <w:t>1-9</w:t>
      </w:r>
    </w:p>
    <w:p>
      <w:pPr>
        <w:spacing w:line="560" w:lineRule="exact"/>
        <w:jc w:val="center"/>
        <w:rPr>
          <w:rStyle w:val="22"/>
          <w:rFonts w:ascii="方正小标宋简体" w:eastAsia="方正小标宋简体" w:cs="方正小标宋简体" w:hAnsi="方正小标宋简体"/>
          <w:color w:val="auto"/>
          <w:sz w:val="44"/>
          <w:szCs w:val="44"/>
          <w:u w:val="none"/>
        </w:rPr>
      </w:pPr>
      <w:r>
        <w:rPr>
          <w:rStyle w:val="22"/>
          <w:rFonts w:ascii="方正小标宋简体" w:eastAsia="方正小标宋简体" w:cs="方正小标宋简体" w:hAnsi="方正小标宋简体" w:hint="eastAsia"/>
          <w:color w:val="auto"/>
          <w:sz w:val="44"/>
          <w:szCs w:val="44"/>
          <w:u w:val="none"/>
          <w:lang w:eastAsia="zh-CN"/>
        </w:rPr>
        <w:t>单位</w:t>
      </w:r>
      <w:r>
        <w:rPr>
          <w:rStyle w:val="22"/>
          <w:rFonts w:ascii="方正小标宋简体" w:eastAsia="方正小标宋简体" w:cs="方正小标宋简体" w:hAnsi="方正小标宋简体" w:hint="eastAsia"/>
          <w:color w:val="auto"/>
          <w:sz w:val="44"/>
          <w:szCs w:val="44"/>
          <w:u w:val="none"/>
        </w:rPr>
        <w:t>预算财政拨款“三公”经费支出表</w:t>
      </w:r>
    </w:p>
    <w:tbl>
      <w:tblPr>
        <w:jc w:val="center"/>
        <w:tblW w:w="147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884"/>
        <w:gridCol w:w="3950"/>
        <w:gridCol w:w="2476"/>
        <w:gridCol w:w="2476"/>
        <w:gridCol w:w="2477"/>
        <w:gridCol w:w="2477"/>
      </w:tblGrid>
      <w:tr>
        <w:trPr>
          <w:cantSplit/>
          <w:trHeight w:val="369"/>
          <w:tblHeader/>
        </w:trPr>
        <w:tc>
          <w:tcPr>
            <w:tcW w:w="14740" w:type="dxa"/>
            <w:gridSpan w:val="6"/>
            <w:tcBorders>
              <w:top w:val="single" w:sz="6" w:space="0" w:color="FFFFFF"/>
              <w:left w:val="single" w:sz="6" w:space="0" w:color="FFFFFF"/>
              <w:right w:val="single" w:sz="6" w:space="0" w:color="FFFFFF"/>
            </w:tcBorders>
            <w:noWrap/>
            <w:vAlign w:val="center"/>
          </w:tcPr>
          <w:p>
            <w:pPr>
              <w:spacing w:line="560" w:lineRule="exact"/>
              <w:jc w:val="left"/>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323001</w:t>
            </w:r>
            <w:r>
              <w:rPr>
                <w:rStyle w:val="22"/>
                <w:rFonts w:ascii="方正仿宋简体" w:eastAsia="方正仿宋简体" w:cs="方正仿宋简体" w:hAnsi="方正仿宋简体" w:hint="eastAsia"/>
                <w:color w:val="auto"/>
                <w:szCs w:val="21"/>
                <w:u w:val="none"/>
              </w:rPr>
              <w:t>遵化市人力资源和社会保障局本级</w:t>
            </w:r>
            <w:r>
              <w:rPr>
                <w:rStyle w:val="22"/>
                <w:rFonts w:ascii="方正仿宋简体" w:eastAsia="方正仿宋简体" w:cs="方正仿宋简体" w:hAnsi="方正仿宋简体"/>
                <w:color w:val="auto"/>
                <w:szCs w:val="21"/>
                <w:u w:val="none"/>
              </w:rPr>
              <w:t xml:space="preserve">                </w:t>
            </w:r>
            <w:r>
              <w:rPr>
                <w:rStyle w:val="22"/>
                <w:rFonts w:ascii="方正仿宋简体" w:eastAsia="方正仿宋简体" w:cs="方正仿宋简体" w:hAnsi="方正仿宋简体" w:hint="eastAsia"/>
                <w:color w:val="auto"/>
                <w:szCs w:val="21"/>
                <w:u w:val="none"/>
                <w:lang w:val="en-US" w:eastAsia="zh-CN"/>
              </w:rPr>
              <w:t xml:space="preserve">                  </w:t>
            </w:r>
            <w:r>
              <w:rPr>
                <w:rStyle w:val="22"/>
                <w:rFonts w:ascii="方正仿宋简体" w:eastAsia="方正仿宋简体" w:cs="方正仿宋简体" w:hAnsi="方正仿宋简体" w:hint="eastAsia"/>
                <w:color w:val="auto"/>
                <w:szCs w:val="21"/>
                <w:u w:val="none"/>
              </w:rPr>
              <w:t>预算年度：</w:t>
            </w:r>
            <w:r>
              <w:rPr>
                <w:rStyle w:val="22"/>
                <w:rFonts w:ascii="方正仿宋简体" w:eastAsia="方正仿宋简体" w:cs="方正仿宋简体" w:hAnsi="方正仿宋简体"/>
                <w:color w:val="auto"/>
                <w:szCs w:val="21"/>
                <w:u w:val="none"/>
              </w:rPr>
              <w:t>202</w:t>
            </w:r>
            <w:r>
              <w:rPr>
                <w:rStyle w:val="22"/>
                <w:rFonts w:ascii="方正仿宋简体" w:eastAsia="方正仿宋简体" w:cs="方正仿宋简体" w:hAnsi="方正仿宋简体" w:hint="eastAsia"/>
                <w:color w:val="auto"/>
                <w:szCs w:val="21"/>
                <w:u w:val="none"/>
                <w:lang w:val="en-US" w:eastAsia="zh-CN"/>
              </w:rPr>
              <w:t>3</w:t>
            </w:r>
            <w:r>
              <w:rPr>
                <w:rStyle w:val="22"/>
                <w:rFonts w:ascii="方正仿宋简体" w:eastAsia="方正仿宋简体" w:cs="方正仿宋简体" w:hAnsi="方正仿宋简体"/>
                <w:color w:val="auto"/>
                <w:szCs w:val="21"/>
                <w:u w:val="none"/>
              </w:rPr>
              <w:t xml:space="preserve">                         </w:t>
            </w:r>
            <w:r>
              <w:rPr>
                <w:rStyle w:val="22"/>
                <w:rFonts w:ascii="方正仿宋简体" w:eastAsia="方正仿宋简体" w:cs="方正仿宋简体" w:hAnsi="方正仿宋简体" w:hint="eastAsia"/>
                <w:color w:val="auto"/>
                <w:szCs w:val="21"/>
                <w:u w:val="none"/>
                <w:lang w:val="en-US" w:eastAsia="zh-CN"/>
              </w:rPr>
              <w:t xml:space="preserve">              </w:t>
            </w:r>
            <w:r>
              <w:rPr>
                <w:rStyle w:val="22"/>
                <w:rFonts w:ascii="方正仿宋简体" w:eastAsia="方正仿宋简体" w:cs="方正仿宋简体" w:hAnsi="方正仿宋简体"/>
                <w:color w:val="auto"/>
                <w:szCs w:val="21"/>
                <w:u w:val="none"/>
              </w:rPr>
              <w:t xml:space="preserve"> </w:t>
            </w:r>
            <w:r>
              <w:rPr>
                <w:rStyle w:val="22"/>
                <w:rFonts w:ascii="方正仿宋简体" w:eastAsia="方正仿宋简体" w:cs="方正仿宋简体" w:hAnsi="方正仿宋简体" w:hint="eastAsia"/>
                <w:color w:val="auto"/>
                <w:szCs w:val="21"/>
                <w:u w:val="none"/>
              </w:rPr>
              <w:t>单位：万元</w:t>
            </w:r>
          </w:p>
        </w:tc>
      </w:tr>
      <w:tr>
        <w:trPr>
          <w:cantSplit/>
          <w:trHeight w:hRule="exact" w:val="510"/>
          <w:tblHeader/>
        </w:trPr>
        <w:tc>
          <w:tcPr>
            <w:tcW w:w="884" w:type="dxa"/>
            <w:vMerge w:val="restart"/>
            <w:noWrap/>
            <w:vAlign w:val="center"/>
          </w:tcPr>
          <w:p>
            <w:pPr>
              <w:pStyle w:val="28"/>
              <w:rPr>
                <w:rFonts w:ascii="方正仿宋简体" w:eastAsia="方正仿宋简体" w:cs="方正仿宋简体" w:hAnsi="方正仿宋简体"/>
                <w:b w:val="0"/>
                <w:color w:val="000000"/>
                <w:kern w:val="0"/>
                <w:szCs w:val="21"/>
              </w:rPr>
            </w:pPr>
            <w:r>
              <w:rPr>
                <w:rFonts w:ascii="方正仿宋简体" w:eastAsia="方正仿宋简体" w:cs="方正仿宋简体" w:hAnsi="方正仿宋简体" w:hint="eastAsia"/>
                <w:b w:val="0"/>
                <w:color w:val="000000"/>
                <w:kern w:val="0"/>
                <w:szCs w:val="21"/>
              </w:rPr>
              <w:t>序号</w:t>
            </w:r>
          </w:p>
        </w:tc>
        <w:tc>
          <w:tcPr>
            <w:tcW w:w="3950" w:type="dxa"/>
            <w:vMerge w:val="restart"/>
            <w:tcBorders>
              <w:left w:val="single" w:sz="6" w:space="0" w:color="000000"/>
            </w:tcBorders>
            <w:noWrap/>
            <w:vAlign w:val="center"/>
          </w:tcPr>
          <w:p>
            <w:pPr>
              <w:pStyle w:val="28"/>
              <w:rPr>
                <w:rFonts w:ascii="方正仿宋简体" w:eastAsia="方正仿宋简体" w:cs="方正仿宋简体" w:hAnsi="方正仿宋简体"/>
                <w:b w:val="0"/>
                <w:color w:val="000000"/>
                <w:kern w:val="0"/>
                <w:szCs w:val="21"/>
              </w:rPr>
            </w:pPr>
            <w:r>
              <w:rPr>
                <w:rFonts w:ascii="方正仿宋简体" w:eastAsia="方正仿宋简体" w:cs="方正仿宋简体" w:hAnsi="方正仿宋简体" w:hint="eastAsia"/>
                <w:b w:val="0"/>
                <w:color w:val="000000"/>
                <w:kern w:val="0"/>
                <w:szCs w:val="21"/>
              </w:rPr>
              <w:t>项</w:t>
            </w:r>
            <w:r>
              <w:rPr>
                <w:rFonts w:ascii="方正仿宋简体" w:eastAsia="方正仿宋简体" w:cs="方正仿宋简体" w:hAnsi="方正仿宋简体"/>
                <w:b w:val="0"/>
                <w:color w:val="000000"/>
                <w:kern w:val="0"/>
                <w:szCs w:val="21"/>
              </w:rPr>
              <w:t xml:space="preserve">   </w:t>
            </w:r>
            <w:r>
              <w:rPr>
                <w:rFonts w:ascii="方正仿宋简体" w:eastAsia="方正仿宋简体" w:cs="方正仿宋简体" w:hAnsi="方正仿宋简体" w:hint="eastAsia"/>
                <w:b w:val="0"/>
                <w:color w:val="000000"/>
                <w:kern w:val="0"/>
                <w:szCs w:val="21"/>
              </w:rPr>
              <w:t>目</w:t>
            </w:r>
          </w:p>
        </w:tc>
        <w:tc>
          <w:tcPr>
            <w:tcW w:w="9906" w:type="dxa"/>
            <w:gridSpan w:val="4"/>
            <w:tcBorders>
              <w:left w:val="single" w:sz="6" w:space="0" w:color="000000"/>
            </w:tcBorders>
            <w:noWrap/>
            <w:vAlign w:val="center"/>
          </w:tcPr>
          <w:p>
            <w:pPr>
              <w:pStyle w:val="28"/>
              <w:rPr>
                <w:rFonts w:ascii="方正仿宋简体" w:eastAsia="方正仿宋简体" w:cs="方正仿宋简体" w:hAnsi="方正仿宋简体"/>
                <w:b w:val="0"/>
                <w:color w:val="000000"/>
                <w:kern w:val="0"/>
                <w:szCs w:val="21"/>
              </w:rPr>
            </w:pPr>
            <w:r>
              <w:rPr>
                <w:rFonts w:ascii="方正仿宋简体" w:eastAsia="方正仿宋简体" w:cs="方正仿宋简体" w:hAnsi="方正仿宋简体" w:hint="eastAsia"/>
                <w:b w:val="0"/>
                <w:color w:val="000000"/>
                <w:kern w:val="0"/>
                <w:szCs w:val="21"/>
              </w:rPr>
              <w:t>资</w:t>
            </w:r>
            <w:r>
              <w:rPr>
                <w:rFonts w:ascii="方正仿宋简体" w:eastAsia="方正仿宋简体" w:cs="方正仿宋简体" w:hAnsi="方正仿宋简体"/>
                <w:b w:val="0"/>
                <w:color w:val="000000"/>
                <w:kern w:val="0"/>
                <w:szCs w:val="21"/>
              </w:rPr>
              <w:t xml:space="preserve"> </w:t>
            </w:r>
            <w:r>
              <w:rPr>
                <w:rFonts w:ascii="方正仿宋简体" w:eastAsia="方正仿宋简体" w:cs="方正仿宋简体" w:hAnsi="方正仿宋简体" w:hint="eastAsia"/>
                <w:b w:val="0"/>
                <w:color w:val="000000"/>
                <w:kern w:val="0"/>
                <w:szCs w:val="21"/>
              </w:rPr>
              <w:t>金</w:t>
            </w:r>
            <w:r>
              <w:rPr>
                <w:rFonts w:ascii="方正仿宋简体" w:eastAsia="方正仿宋简体" w:cs="方正仿宋简体" w:hAnsi="方正仿宋简体"/>
                <w:b w:val="0"/>
                <w:color w:val="000000"/>
                <w:kern w:val="0"/>
                <w:szCs w:val="21"/>
              </w:rPr>
              <w:t xml:space="preserve"> </w:t>
            </w:r>
            <w:r>
              <w:rPr>
                <w:rFonts w:ascii="方正仿宋简体" w:eastAsia="方正仿宋简体" w:cs="方正仿宋简体" w:hAnsi="方正仿宋简体" w:hint="eastAsia"/>
                <w:b w:val="0"/>
                <w:color w:val="000000"/>
                <w:kern w:val="0"/>
                <w:szCs w:val="21"/>
              </w:rPr>
              <w:t>性</w:t>
            </w:r>
            <w:r>
              <w:rPr>
                <w:rFonts w:ascii="方正仿宋简体" w:eastAsia="方正仿宋简体" w:cs="方正仿宋简体" w:hAnsi="方正仿宋简体"/>
                <w:b w:val="0"/>
                <w:color w:val="000000"/>
                <w:kern w:val="0"/>
                <w:szCs w:val="21"/>
              </w:rPr>
              <w:t xml:space="preserve"> </w:t>
            </w:r>
            <w:r>
              <w:rPr>
                <w:rFonts w:ascii="方正仿宋简体" w:eastAsia="方正仿宋简体" w:cs="方正仿宋简体" w:hAnsi="方正仿宋简体" w:hint="eastAsia"/>
                <w:b w:val="0"/>
                <w:color w:val="000000"/>
                <w:kern w:val="0"/>
                <w:szCs w:val="21"/>
              </w:rPr>
              <w:t>质</w:t>
            </w:r>
          </w:p>
        </w:tc>
      </w:tr>
      <w:tr>
        <w:trPr>
          <w:cantSplit/>
          <w:trHeight w:hRule="exact" w:val="671"/>
          <w:tblHeader/>
        </w:trPr>
        <w:tc>
          <w:tcPr>
            <w:tcW w:w="884" w:type="dxa"/>
            <w:vMerge/>
            <w:noWrap/>
            <w:vAlign w:val="center"/>
          </w:tcPr>
          <w:p/>
        </w:tc>
        <w:tc>
          <w:tcPr>
            <w:tcW w:w="3950" w:type="dxa"/>
            <w:vMerge/>
            <w:tcBorders>
              <w:left w:val="single" w:sz="6" w:space="0" w:color="000000"/>
            </w:tcBorders>
            <w:noWrap/>
            <w:vAlign w:val="center"/>
          </w:tcPr>
          <w:p/>
        </w:tc>
        <w:tc>
          <w:tcPr>
            <w:tcW w:w="2476" w:type="dxa"/>
            <w:tcBorders>
              <w:left w:val="single" w:sz="6" w:space="0" w:color="000000"/>
            </w:tcBorders>
            <w:noWrap/>
            <w:vAlign w:val="center"/>
          </w:tcPr>
          <w:p>
            <w:pPr>
              <w:pStyle w:val="28"/>
              <w:rPr>
                <w:rFonts w:ascii="方正仿宋简体" w:eastAsia="方正仿宋简体" w:cs="方正仿宋简体" w:hAnsi="方正仿宋简体"/>
                <w:b w:val="0"/>
                <w:color w:val="000000"/>
                <w:kern w:val="0"/>
                <w:szCs w:val="21"/>
              </w:rPr>
            </w:pPr>
            <w:r>
              <w:rPr>
                <w:rFonts w:ascii="方正仿宋简体" w:eastAsia="方正仿宋简体" w:cs="方正仿宋简体" w:hAnsi="方正仿宋简体" w:hint="eastAsia"/>
                <w:b w:val="0"/>
                <w:color w:val="000000"/>
                <w:kern w:val="0"/>
                <w:szCs w:val="21"/>
              </w:rPr>
              <w:t>合计</w:t>
            </w:r>
          </w:p>
        </w:tc>
        <w:tc>
          <w:tcPr>
            <w:tcW w:w="2476" w:type="dxa"/>
            <w:tcBorders>
              <w:left w:val="single" w:sz="6" w:space="0" w:color="000000"/>
            </w:tcBorders>
            <w:noWrap/>
            <w:vAlign w:val="center"/>
          </w:tcPr>
          <w:p>
            <w:pPr>
              <w:pStyle w:val="28"/>
              <w:rPr>
                <w:rFonts w:ascii="方正仿宋简体" w:eastAsia="方正仿宋简体" w:cs="方正仿宋简体" w:hAnsi="方正仿宋简体"/>
                <w:b w:val="0"/>
                <w:color w:val="000000"/>
                <w:kern w:val="0"/>
                <w:szCs w:val="21"/>
              </w:rPr>
            </w:pPr>
            <w:r>
              <w:rPr>
                <w:rFonts w:ascii="方正仿宋简体" w:eastAsia="方正仿宋简体" w:cs="方正仿宋简体" w:hAnsi="方正仿宋简体" w:hint="eastAsia"/>
                <w:b w:val="0"/>
                <w:color w:val="000000"/>
                <w:kern w:val="0"/>
                <w:szCs w:val="21"/>
              </w:rPr>
              <w:t>一般公共预算财政拨款</w:t>
            </w:r>
          </w:p>
        </w:tc>
        <w:tc>
          <w:tcPr>
            <w:tcW w:w="2477" w:type="dxa"/>
            <w:tcBorders>
              <w:left w:val="single" w:sz="6" w:space="0" w:color="000000"/>
            </w:tcBorders>
            <w:noWrap/>
            <w:vAlign w:val="center"/>
          </w:tcPr>
          <w:p>
            <w:pPr>
              <w:pStyle w:val="28"/>
              <w:rPr>
                <w:rFonts w:ascii="方正仿宋简体" w:eastAsia="方正仿宋简体" w:cs="方正仿宋简体" w:hAnsi="方正仿宋简体"/>
                <w:b w:val="0"/>
                <w:color w:val="000000"/>
                <w:kern w:val="0"/>
                <w:szCs w:val="21"/>
              </w:rPr>
            </w:pPr>
            <w:r>
              <w:rPr>
                <w:rFonts w:ascii="方正仿宋简体" w:eastAsia="方正仿宋简体" w:cs="方正仿宋简体" w:hAnsi="方正仿宋简体" w:hint="eastAsia"/>
                <w:b w:val="0"/>
                <w:color w:val="000000"/>
                <w:kern w:val="0"/>
                <w:szCs w:val="21"/>
              </w:rPr>
              <w:t>政府性基金预算拨款</w:t>
            </w:r>
          </w:p>
        </w:tc>
        <w:tc>
          <w:tcPr>
            <w:tcW w:w="2477" w:type="dxa"/>
            <w:tcBorders>
              <w:left w:val="single" w:sz="6" w:space="0" w:color="000000"/>
            </w:tcBorders>
            <w:noWrap/>
            <w:vAlign w:val="center"/>
          </w:tcPr>
          <w:p>
            <w:pPr>
              <w:pStyle w:val="28"/>
              <w:rPr>
                <w:rFonts w:ascii="方正仿宋简体" w:eastAsia="方正仿宋简体" w:cs="方正仿宋简体" w:hAnsi="方正仿宋简体"/>
                <w:b w:val="0"/>
                <w:color w:val="000000"/>
                <w:kern w:val="0"/>
                <w:szCs w:val="21"/>
              </w:rPr>
            </w:pPr>
            <w:r>
              <w:rPr>
                <w:rFonts w:ascii="方正仿宋简体" w:eastAsia="方正仿宋简体" w:cs="方正仿宋简体" w:hAnsi="方正仿宋简体" w:hint="eastAsia"/>
                <w:b w:val="0"/>
                <w:color w:val="000000"/>
                <w:kern w:val="0"/>
                <w:szCs w:val="21"/>
              </w:rPr>
              <w:t>国有资本经营预算财政拨款</w:t>
            </w:r>
          </w:p>
        </w:tc>
      </w:tr>
      <w:tr>
        <w:trPr>
          <w:cantSplit/>
          <w:trHeight w:hRule="exact" w:val="510"/>
          <w:tblHeader/>
        </w:trPr>
        <w:tc>
          <w:tcPr>
            <w:tcW w:w="884" w:type="dxa"/>
            <w:noWrap/>
            <w:vAlign w:val="center"/>
          </w:tcPr>
          <w:p>
            <w:pPr>
              <w:pStyle w:val="28"/>
              <w:rPr>
                <w:rFonts w:ascii="方正仿宋简体" w:eastAsia="方正仿宋简体" w:cs="方正仿宋简体" w:hAnsi="方正仿宋简体"/>
                <w:b w:val="0"/>
                <w:color w:val="000000"/>
                <w:kern w:val="0"/>
                <w:szCs w:val="21"/>
              </w:rPr>
            </w:pPr>
            <w:r>
              <w:rPr>
                <w:rFonts w:ascii="方正仿宋简体" w:eastAsia="方正仿宋简体" w:cs="方正仿宋简体" w:hAnsi="方正仿宋简体" w:hint="eastAsia"/>
                <w:b w:val="0"/>
                <w:color w:val="000000"/>
                <w:kern w:val="0"/>
                <w:szCs w:val="21"/>
              </w:rPr>
              <w:t>栏次</w:t>
            </w:r>
          </w:p>
        </w:tc>
        <w:tc>
          <w:tcPr>
            <w:tcW w:w="3950" w:type="dxa"/>
            <w:tcBorders>
              <w:left w:val="single" w:sz="6" w:space="0" w:color="000000"/>
            </w:tcBorders>
            <w:noWrap/>
            <w:vAlign w:val="center"/>
          </w:tcPr>
          <w:p>
            <w:pPr>
              <w:pStyle w:val="28"/>
              <w:rPr>
                <w:rFonts w:ascii="方正仿宋简体" w:eastAsia="方正仿宋简体" w:cs="方正仿宋简体" w:hAnsi="方正仿宋简体"/>
                <w:b w:val="0"/>
                <w:color w:val="000000"/>
                <w:kern w:val="0"/>
                <w:szCs w:val="21"/>
              </w:rPr>
            </w:pPr>
            <w:r>
              <w:rPr>
                <w:rFonts w:ascii="方正仿宋简体" w:eastAsia="方正仿宋简体" w:cs="方正仿宋简体" w:hAnsi="方正仿宋简体"/>
                <w:b w:val="0"/>
                <w:color w:val="000000"/>
                <w:kern w:val="0"/>
                <w:szCs w:val="21"/>
              </w:rPr>
              <w:t>1</w:t>
            </w:r>
          </w:p>
        </w:tc>
        <w:tc>
          <w:tcPr>
            <w:tcW w:w="2476" w:type="dxa"/>
            <w:tcBorders>
              <w:left w:val="single" w:sz="6" w:space="0" w:color="000000"/>
            </w:tcBorders>
            <w:noWrap/>
            <w:vAlign w:val="center"/>
          </w:tcPr>
          <w:p>
            <w:pPr>
              <w:pStyle w:val="28"/>
              <w:rPr>
                <w:rFonts w:ascii="方正仿宋简体" w:eastAsia="方正仿宋简体" w:cs="方正仿宋简体" w:hAnsi="方正仿宋简体"/>
                <w:b w:val="0"/>
                <w:color w:val="000000"/>
                <w:kern w:val="0"/>
                <w:szCs w:val="21"/>
              </w:rPr>
            </w:pPr>
            <w:r>
              <w:rPr>
                <w:rFonts w:ascii="方正仿宋简体" w:eastAsia="方正仿宋简体" w:cs="方正仿宋简体" w:hAnsi="方正仿宋简体"/>
                <w:b w:val="0"/>
                <w:color w:val="000000"/>
                <w:kern w:val="0"/>
                <w:szCs w:val="21"/>
              </w:rPr>
              <w:t>2</w:t>
            </w:r>
          </w:p>
        </w:tc>
        <w:tc>
          <w:tcPr>
            <w:tcW w:w="2476" w:type="dxa"/>
            <w:tcBorders>
              <w:left w:val="single" w:sz="6" w:space="0" w:color="000000"/>
            </w:tcBorders>
            <w:noWrap/>
            <w:vAlign w:val="center"/>
          </w:tcPr>
          <w:p>
            <w:pPr>
              <w:pStyle w:val="28"/>
              <w:rPr>
                <w:rFonts w:ascii="方正仿宋简体" w:eastAsia="方正仿宋简体" w:cs="方正仿宋简体" w:hAnsi="方正仿宋简体"/>
                <w:b w:val="0"/>
                <w:color w:val="000000"/>
                <w:kern w:val="0"/>
                <w:szCs w:val="21"/>
              </w:rPr>
            </w:pPr>
            <w:r>
              <w:rPr>
                <w:rFonts w:ascii="方正仿宋简体" w:eastAsia="方正仿宋简体" w:cs="方正仿宋简体" w:hAnsi="方正仿宋简体"/>
                <w:b w:val="0"/>
                <w:color w:val="000000"/>
                <w:kern w:val="0"/>
                <w:szCs w:val="21"/>
              </w:rPr>
              <w:t>3</w:t>
            </w:r>
          </w:p>
        </w:tc>
        <w:tc>
          <w:tcPr>
            <w:tcW w:w="2477"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4</w:t>
            </w:r>
          </w:p>
        </w:tc>
        <w:tc>
          <w:tcPr>
            <w:tcW w:w="2477"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5</w:t>
            </w:r>
          </w:p>
        </w:tc>
      </w:tr>
      <w:tr>
        <w:trPr>
          <w:cantSplit/>
          <w:trHeight w:hRule="exact" w:val="510"/>
        </w:trPr>
        <w:tc>
          <w:tcPr>
            <w:tcW w:w="884" w:type="dxa"/>
            <w:noWrap/>
            <w:vAlign w:val="center"/>
          </w:tcPr>
          <w:p>
            <w:pPr>
              <w:pStyle w:val="28"/>
              <w:rPr>
                <w:rFonts w:ascii="方正仿宋简体" w:eastAsia="方正仿宋简体" w:cs="方正仿宋简体" w:hAnsi="方正仿宋简体"/>
                <w:b w:val="0"/>
                <w:color w:val="000000"/>
                <w:kern w:val="0"/>
                <w:szCs w:val="21"/>
              </w:rPr>
            </w:pPr>
            <w:r>
              <w:rPr>
                <w:rFonts w:ascii="方正仿宋简体" w:eastAsia="方正仿宋简体" w:cs="方正仿宋简体" w:hAnsi="方正仿宋简体"/>
                <w:b w:val="0"/>
                <w:color w:val="000000"/>
                <w:kern w:val="0"/>
                <w:szCs w:val="21"/>
              </w:rPr>
              <w:t>1</w:t>
            </w:r>
          </w:p>
        </w:tc>
        <w:tc>
          <w:tcPr>
            <w:tcW w:w="3950" w:type="dxa"/>
            <w:tcBorders>
              <w:left w:val="single" w:sz="6" w:space="0" w:color="000000"/>
            </w:tcBorders>
            <w:noWrap/>
            <w:vAlign w:val="center"/>
          </w:tcPr>
          <w:p>
            <w:pPr>
              <w:pStyle w:val="28"/>
              <w:rPr>
                <w:rFonts w:ascii="方正仿宋简体" w:eastAsia="方正仿宋简体" w:cs="方正仿宋简体" w:hAnsi="方正仿宋简体"/>
                <w:b w:val="0"/>
                <w:color w:val="000000"/>
                <w:kern w:val="0"/>
                <w:szCs w:val="21"/>
              </w:rPr>
            </w:pPr>
            <w:r>
              <w:rPr>
                <w:rFonts w:ascii="方正仿宋简体" w:eastAsia="方正仿宋简体" w:cs="方正仿宋简体" w:hAnsi="方正仿宋简体" w:hint="eastAsia"/>
                <w:b w:val="0"/>
                <w:color w:val="000000"/>
                <w:kern w:val="0"/>
                <w:szCs w:val="21"/>
              </w:rPr>
              <w:t>合</w:t>
            </w:r>
            <w:r>
              <w:rPr>
                <w:rFonts w:ascii="方正仿宋简体" w:eastAsia="方正仿宋简体" w:cs="方正仿宋简体" w:hAnsi="方正仿宋简体"/>
                <w:b w:val="0"/>
                <w:color w:val="000000"/>
                <w:kern w:val="0"/>
                <w:szCs w:val="21"/>
              </w:rPr>
              <w:t xml:space="preserve">  </w:t>
            </w:r>
            <w:r>
              <w:rPr>
                <w:rFonts w:ascii="方正仿宋简体" w:eastAsia="方正仿宋简体" w:cs="方正仿宋简体" w:hAnsi="方正仿宋简体" w:hint="eastAsia"/>
                <w:b w:val="0"/>
                <w:color w:val="000000"/>
                <w:kern w:val="0"/>
                <w:szCs w:val="21"/>
              </w:rPr>
              <w:t>计</w:t>
            </w:r>
          </w:p>
        </w:tc>
        <w:tc>
          <w:tcPr>
            <w:tcW w:w="2476" w:type="dxa"/>
            <w:tcBorders>
              <w:left w:val="single" w:sz="6" w:space="0" w:color="000000"/>
            </w:tcBorders>
            <w:noWrap/>
            <w:vAlign w:val="center"/>
          </w:tcPr>
          <w:p>
            <w:pPr>
              <w:pStyle w:val="28"/>
              <w:rPr>
                <w:rFonts w:ascii="方正仿宋简体" w:eastAsia="方正仿宋简体" w:cs="方正仿宋简体" w:hAnsi="方正仿宋简体"/>
                <w:b w:val="0"/>
                <w:color w:val="000000"/>
                <w:kern w:val="0"/>
                <w:szCs w:val="21"/>
                <w:lang w:val="en-US" w:eastAsia="zh-CN"/>
              </w:rPr>
            </w:pPr>
            <w:r>
              <w:rPr>
                <w:rFonts w:ascii="方正仿宋简体" w:eastAsia="方正仿宋简体" w:cs="方正仿宋简体" w:hAnsi="方正仿宋简体" w:hint="eastAsia"/>
                <w:b w:val="0"/>
                <w:color w:val="000000"/>
                <w:kern w:val="0"/>
                <w:szCs w:val="21"/>
                <w:lang w:val="en-US" w:eastAsia="zh-CN"/>
              </w:rPr>
              <w:t>4.27</w:t>
            </w:r>
          </w:p>
        </w:tc>
        <w:tc>
          <w:tcPr>
            <w:tcW w:w="2476" w:type="dxa"/>
            <w:tcBorders>
              <w:left w:val="single" w:sz="6" w:space="0" w:color="000000"/>
            </w:tcBorders>
            <w:noWrap/>
            <w:vAlign w:val="center"/>
          </w:tcPr>
          <w:p>
            <w:pPr>
              <w:pStyle w:val="28"/>
              <w:rPr>
                <w:rFonts w:ascii="方正仿宋简体" w:eastAsia="方正仿宋简体" w:cs="方正仿宋简体" w:hAnsi="方正仿宋简体"/>
                <w:b w:val="0"/>
                <w:color w:val="000000"/>
                <w:kern w:val="0"/>
                <w:szCs w:val="21"/>
                <w:lang w:val="en-US" w:eastAsia="zh-CN"/>
              </w:rPr>
            </w:pPr>
            <w:r>
              <w:rPr>
                <w:rFonts w:ascii="方正仿宋简体" w:eastAsia="方正仿宋简体" w:cs="方正仿宋简体" w:hAnsi="方正仿宋简体" w:hint="eastAsia"/>
                <w:b w:val="0"/>
                <w:color w:val="000000"/>
                <w:kern w:val="0"/>
                <w:szCs w:val="21"/>
                <w:lang w:val="en-US" w:eastAsia="zh-CN"/>
              </w:rPr>
              <w:t>4.27</w:t>
            </w:r>
          </w:p>
        </w:tc>
        <w:tc>
          <w:tcPr>
            <w:tcW w:w="2477"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2477"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r>
      <w:tr>
        <w:trPr>
          <w:cantSplit/>
          <w:trHeight w:hRule="exact" w:val="510"/>
        </w:trPr>
        <w:tc>
          <w:tcPr>
            <w:tcW w:w="884" w:type="dxa"/>
            <w:noWrap/>
            <w:vAlign w:val="center"/>
          </w:tcPr>
          <w:p>
            <w:pPr>
              <w:pStyle w:val="28"/>
              <w:rPr>
                <w:rFonts w:ascii="方正仿宋简体" w:eastAsia="方正仿宋简体" w:cs="方正仿宋简体" w:hAnsi="方正仿宋简体"/>
                <w:b w:val="0"/>
                <w:color w:val="000000"/>
                <w:kern w:val="0"/>
                <w:szCs w:val="21"/>
              </w:rPr>
            </w:pPr>
            <w:r>
              <w:rPr>
                <w:rFonts w:ascii="方正仿宋简体" w:eastAsia="方正仿宋简体" w:cs="方正仿宋简体" w:hAnsi="方正仿宋简体"/>
                <w:b w:val="0"/>
                <w:color w:val="000000"/>
                <w:kern w:val="0"/>
                <w:szCs w:val="21"/>
              </w:rPr>
              <w:t>2</w:t>
            </w:r>
          </w:p>
        </w:tc>
        <w:tc>
          <w:tcPr>
            <w:tcW w:w="3950" w:type="dxa"/>
            <w:tcBorders>
              <w:left w:val="single" w:sz="6" w:space="0" w:color="000000"/>
            </w:tcBorders>
            <w:noWrap/>
            <w:vAlign w:val="center"/>
          </w:tcPr>
          <w:p>
            <w:pPr>
              <w:pStyle w:val="28"/>
              <w:jc w:val="left"/>
              <w:rPr>
                <w:rFonts w:ascii="方正仿宋简体" w:eastAsia="方正仿宋简体" w:cs="方正仿宋简体" w:hAnsi="方正仿宋简体" w:hint="eastAsia"/>
                <w:b w:val="0"/>
                <w:color w:val="000000"/>
                <w:kern w:val="0"/>
                <w:szCs w:val="21"/>
                <w:lang w:eastAsia="zh-CN"/>
              </w:rPr>
            </w:pPr>
            <w:r>
              <w:rPr>
                <w:rFonts w:ascii="方正仿宋简体" w:eastAsia="方正仿宋简体" w:cs="方正仿宋简体" w:hAnsi="方正仿宋简体" w:hint="eastAsia"/>
                <w:b w:val="0"/>
                <w:color w:val="000000"/>
                <w:kern w:val="0"/>
                <w:szCs w:val="21"/>
                <w:lang w:eastAsia="zh-CN"/>
              </w:rPr>
              <w:t>“三公”经费小计</w:t>
            </w:r>
          </w:p>
        </w:tc>
        <w:tc>
          <w:tcPr>
            <w:tcW w:w="2476" w:type="dxa"/>
            <w:tcBorders>
              <w:left w:val="single" w:sz="6" w:space="0" w:color="000000"/>
            </w:tcBorders>
            <w:noWrap/>
            <w:vAlign w:val="center"/>
          </w:tcPr>
          <w:p>
            <w:pPr>
              <w:pStyle w:val="28"/>
              <w:rPr>
                <w:rFonts w:ascii="方正仿宋简体" w:eastAsia="方正仿宋简体" w:cs="方正仿宋简体" w:hAnsi="方正仿宋简体"/>
                <w:b w:val="0"/>
                <w:color w:val="000000"/>
                <w:kern w:val="0"/>
                <w:szCs w:val="21"/>
                <w:lang w:val="en-US" w:eastAsia="zh-CN"/>
              </w:rPr>
            </w:pPr>
            <w:r>
              <w:rPr>
                <w:rFonts w:ascii="方正仿宋简体" w:eastAsia="方正仿宋简体" w:cs="方正仿宋简体" w:hAnsi="方正仿宋简体" w:hint="eastAsia"/>
                <w:b w:val="0"/>
                <w:color w:val="000000"/>
                <w:kern w:val="0"/>
                <w:szCs w:val="21"/>
                <w:lang w:val="en-US" w:eastAsia="zh-CN"/>
              </w:rPr>
              <w:t>4.27</w:t>
            </w:r>
          </w:p>
        </w:tc>
        <w:tc>
          <w:tcPr>
            <w:tcW w:w="2476" w:type="dxa"/>
            <w:tcBorders>
              <w:left w:val="single" w:sz="6" w:space="0" w:color="000000"/>
            </w:tcBorders>
            <w:noWrap/>
            <w:vAlign w:val="center"/>
          </w:tcPr>
          <w:p>
            <w:pPr>
              <w:pStyle w:val="28"/>
              <w:rPr>
                <w:rFonts w:ascii="方正仿宋简体" w:eastAsia="方正仿宋简体" w:cs="方正仿宋简体" w:hAnsi="方正仿宋简体"/>
                <w:b w:val="0"/>
                <w:color w:val="000000"/>
                <w:kern w:val="0"/>
                <w:szCs w:val="21"/>
                <w:lang w:val="en-US" w:eastAsia="zh-CN"/>
              </w:rPr>
            </w:pPr>
            <w:r>
              <w:rPr>
                <w:rFonts w:ascii="方正仿宋简体" w:eastAsia="方正仿宋简体" w:cs="方正仿宋简体" w:hAnsi="方正仿宋简体" w:hint="eastAsia"/>
                <w:b w:val="0"/>
                <w:color w:val="000000"/>
                <w:kern w:val="0"/>
                <w:szCs w:val="21"/>
                <w:lang w:val="en-US" w:eastAsia="zh-CN"/>
              </w:rPr>
              <w:t>4.27</w:t>
            </w:r>
          </w:p>
        </w:tc>
        <w:tc>
          <w:tcPr>
            <w:tcW w:w="2477"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2477"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r>
      <w:tr>
        <w:trPr>
          <w:cantSplit/>
          <w:trHeight w:hRule="exact" w:val="510"/>
        </w:trPr>
        <w:tc>
          <w:tcPr>
            <w:tcW w:w="884" w:type="dxa"/>
            <w:noWrap/>
            <w:vAlign w:val="center"/>
          </w:tcPr>
          <w:p>
            <w:pPr>
              <w:pStyle w:val="28"/>
              <w:rPr>
                <w:rFonts w:ascii="方正仿宋简体" w:eastAsia="方正仿宋简体" w:cs="方正仿宋简体" w:hAnsi="方正仿宋简体"/>
                <w:b w:val="0"/>
                <w:color w:val="000000"/>
                <w:kern w:val="0"/>
                <w:szCs w:val="21"/>
              </w:rPr>
            </w:pPr>
            <w:r>
              <w:rPr>
                <w:rFonts w:ascii="方正仿宋简体" w:eastAsia="方正仿宋简体" w:cs="方正仿宋简体" w:hAnsi="方正仿宋简体"/>
                <w:b w:val="0"/>
                <w:color w:val="000000"/>
                <w:kern w:val="0"/>
                <w:szCs w:val="21"/>
              </w:rPr>
              <w:t>3</w:t>
            </w:r>
          </w:p>
        </w:tc>
        <w:tc>
          <w:tcPr>
            <w:tcW w:w="3950" w:type="dxa"/>
            <w:tcBorders>
              <w:left w:val="single" w:sz="6" w:space="0" w:color="000000"/>
            </w:tcBorders>
            <w:noWrap/>
            <w:vAlign w:val="center"/>
          </w:tcPr>
          <w:p>
            <w:pPr>
              <w:pStyle w:val="28"/>
              <w:jc w:val="left"/>
              <w:rPr>
                <w:rFonts w:ascii="方正仿宋简体" w:eastAsia="方正仿宋简体" w:cs="方正仿宋简体" w:hAnsi="方正仿宋简体" w:hint="eastAsia"/>
                <w:b w:val="0"/>
                <w:color w:val="000000"/>
                <w:kern w:val="0"/>
                <w:szCs w:val="21"/>
                <w:lang w:eastAsia="zh-CN"/>
              </w:rPr>
            </w:pPr>
            <w:r>
              <w:rPr>
                <w:rFonts w:ascii="方正仿宋简体" w:eastAsia="方正仿宋简体" w:cs="方正仿宋简体" w:hAnsi="方正仿宋简体" w:hint="eastAsia"/>
                <w:b w:val="0"/>
                <w:color w:val="000000"/>
                <w:kern w:val="0"/>
                <w:szCs w:val="21"/>
                <w:lang w:eastAsia="zh-CN"/>
              </w:rPr>
              <w:t>一、因公出国（境）费</w:t>
            </w:r>
          </w:p>
        </w:tc>
        <w:tc>
          <w:tcPr>
            <w:tcW w:w="2476" w:type="dxa"/>
            <w:tcBorders>
              <w:left w:val="single" w:sz="6" w:space="0" w:color="000000"/>
            </w:tcBorders>
            <w:noWrap/>
            <w:vAlign w:val="center"/>
          </w:tcPr>
          <w:p>
            <w:pPr>
              <w:pStyle w:val="28"/>
              <w:rPr>
                <w:rFonts w:ascii="方正仿宋简体" w:eastAsia="方正仿宋简体" w:cs="方正仿宋简体" w:hAnsi="方正仿宋简体"/>
                <w:b w:val="0"/>
                <w:color w:val="000000"/>
                <w:kern w:val="0"/>
                <w:szCs w:val="21"/>
              </w:rPr>
            </w:pPr>
            <w:r>
              <w:rPr>
                <w:rFonts w:ascii="方正仿宋简体" w:eastAsia="方正仿宋简体" w:cs="方正仿宋简体" w:hAnsi="方正仿宋简体"/>
                <w:b w:val="0"/>
                <w:color w:val="000000"/>
                <w:kern w:val="0"/>
                <w:szCs w:val="21"/>
              </w:rPr>
              <w:t>0</w:t>
            </w:r>
          </w:p>
        </w:tc>
        <w:tc>
          <w:tcPr>
            <w:tcW w:w="2476" w:type="dxa"/>
            <w:tcBorders>
              <w:left w:val="single" w:sz="6" w:space="0" w:color="000000"/>
            </w:tcBorders>
            <w:noWrap/>
            <w:vAlign w:val="center"/>
          </w:tcPr>
          <w:p>
            <w:pPr>
              <w:pStyle w:val="28"/>
              <w:rPr>
                <w:rFonts w:ascii="方正仿宋简体" w:eastAsia="方正仿宋简体" w:cs="方正仿宋简体" w:hAnsi="方正仿宋简体"/>
                <w:b w:val="0"/>
                <w:color w:val="000000"/>
                <w:kern w:val="0"/>
                <w:szCs w:val="21"/>
              </w:rPr>
            </w:pPr>
            <w:r>
              <w:rPr>
                <w:rFonts w:ascii="方正仿宋简体" w:eastAsia="方正仿宋简体" w:cs="方正仿宋简体" w:hAnsi="方正仿宋简体"/>
                <w:b w:val="0"/>
                <w:color w:val="000000"/>
                <w:kern w:val="0"/>
                <w:szCs w:val="21"/>
              </w:rPr>
              <w:t>0</w:t>
            </w:r>
          </w:p>
        </w:tc>
        <w:tc>
          <w:tcPr>
            <w:tcW w:w="2477"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2477"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r>
      <w:tr>
        <w:trPr>
          <w:cantSplit/>
          <w:trHeight w:hRule="exact" w:val="510"/>
        </w:trPr>
        <w:tc>
          <w:tcPr>
            <w:tcW w:w="884" w:type="dxa"/>
            <w:noWrap/>
            <w:vAlign w:val="center"/>
          </w:tcPr>
          <w:p>
            <w:pPr>
              <w:pStyle w:val="28"/>
              <w:rPr>
                <w:rFonts w:ascii="方正仿宋简体" w:eastAsia="方正仿宋简体" w:cs="方正仿宋简体" w:hAnsi="方正仿宋简体"/>
                <w:b w:val="0"/>
                <w:color w:val="000000"/>
                <w:kern w:val="0"/>
                <w:szCs w:val="21"/>
              </w:rPr>
            </w:pPr>
            <w:r>
              <w:rPr>
                <w:rFonts w:ascii="方正仿宋简体" w:eastAsia="方正仿宋简体" w:cs="方正仿宋简体" w:hAnsi="方正仿宋简体"/>
                <w:b w:val="0"/>
                <w:color w:val="000000"/>
                <w:kern w:val="0"/>
                <w:szCs w:val="21"/>
              </w:rPr>
              <w:t>4</w:t>
            </w:r>
          </w:p>
        </w:tc>
        <w:tc>
          <w:tcPr>
            <w:tcW w:w="3950" w:type="dxa"/>
            <w:tcBorders>
              <w:left w:val="single" w:sz="6" w:space="0" w:color="000000"/>
            </w:tcBorders>
            <w:noWrap/>
            <w:vAlign w:val="center"/>
          </w:tcPr>
          <w:p>
            <w:pPr>
              <w:pStyle w:val="28"/>
              <w:jc w:val="left"/>
              <w:rPr>
                <w:rFonts w:ascii="方正仿宋简体" w:eastAsia="方正仿宋简体" w:cs="方正仿宋简体" w:hAnsi="方正仿宋简体" w:hint="eastAsia"/>
                <w:b w:val="0"/>
                <w:color w:val="000000"/>
                <w:kern w:val="0"/>
                <w:szCs w:val="21"/>
                <w:lang w:eastAsia="zh-CN"/>
              </w:rPr>
            </w:pPr>
            <w:r>
              <w:rPr>
                <w:rFonts w:ascii="方正仿宋简体" w:eastAsia="方正仿宋简体" w:cs="方正仿宋简体" w:hAnsi="方正仿宋简体" w:hint="eastAsia"/>
                <w:b w:val="0"/>
                <w:color w:val="000000"/>
                <w:kern w:val="0"/>
                <w:szCs w:val="21"/>
                <w:lang w:eastAsia="zh-CN"/>
              </w:rPr>
              <w:t>其中：教学科研人员因公出国（境）费</w:t>
            </w:r>
          </w:p>
        </w:tc>
        <w:tc>
          <w:tcPr>
            <w:tcW w:w="2476" w:type="dxa"/>
            <w:tcBorders>
              <w:left w:val="single" w:sz="6" w:space="0" w:color="000000"/>
            </w:tcBorders>
            <w:noWrap/>
            <w:vAlign w:val="center"/>
          </w:tcPr>
          <w:p>
            <w:pPr>
              <w:pStyle w:val="28"/>
              <w:rPr>
                <w:rFonts w:ascii="方正仿宋简体" w:eastAsia="方正仿宋简体" w:cs="方正仿宋简体" w:hAnsi="方正仿宋简体" w:hint="eastAsia"/>
                <w:b w:val="0"/>
                <w:color w:val="000000"/>
                <w:kern w:val="0"/>
                <w:szCs w:val="21"/>
                <w:lang w:eastAsia="zh-CN"/>
              </w:rPr>
            </w:pPr>
            <w:r>
              <w:rPr>
                <w:rFonts w:ascii="方正仿宋简体" w:eastAsia="方正仿宋简体" w:cs="方正仿宋简体" w:hAnsi="方正仿宋简体" w:hint="eastAsia"/>
                <w:b w:val="0"/>
                <w:color w:val="000000"/>
                <w:kern w:val="0"/>
                <w:szCs w:val="21"/>
                <w:lang w:val="en-US" w:eastAsia="zh-CN"/>
              </w:rPr>
              <w:t>0</w:t>
            </w:r>
          </w:p>
        </w:tc>
        <w:tc>
          <w:tcPr>
            <w:tcW w:w="2476" w:type="dxa"/>
            <w:tcBorders>
              <w:left w:val="single" w:sz="6" w:space="0" w:color="000000"/>
            </w:tcBorders>
            <w:noWrap/>
            <w:vAlign w:val="center"/>
          </w:tcPr>
          <w:p>
            <w:pPr>
              <w:pStyle w:val="28"/>
              <w:rPr>
                <w:rFonts w:ascii="方正仿宋简体" w:eastAsia="方正仿宋简体" w:cs="方正仿宋简体" w:hAnsi="方正仿宋简体" w:hint="eastAsia"/>
                <w:b w:val="0"/>
                <w:color w:val="000000"/>
                <w:kern w:val="0"/>
                <w:szCs w:val="21"/>
                <w:lang w:eastAsia="zh-CN"/>
              </w:rPr>
            </w:pPr>
            <w:r>
              <w:rPr>
                <w:rFonts w:ascii="方正仿宋简体" w:eastAsia="方正仿宋简体" w:cs="方正仿宋简体" w:hAnsi="方正仿宋简体" w:hint="eastAsia"/>
                <w:b w:val="0"/>
                <w:color w:val="000000"/>
                <w:kern w:val="0"/>
                <w:szCs w:val="21"/>
                <w:lang w:val="en-US" w:eastAsia="zh-CN"/>
              </w:rPr>
              <w:t>0</w:t>
            </w:r>
          </w:p>
        </w:tc>
        <w:tc>
          <w:tcPr>
            <w:tcW w:w="2477"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2477"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r>
      <w:tr>
        <w:trPr>
          <w:cantSplit/>
          <w:trHeight w:hRule="exact" w:val="510"/>
        </w:trPr>
        <w:tc>
          <w:tcPr>
            <w:tcW w:w="884" w:type="dxa"/>
            <w:noWrap/>
            <w:vAlign w:val="center"/>
          </w:tcPr>
          <w:p>
            <w:pPr>
              <w:pStyle w:val="28"/>
              <w:rPr>
                <w:rFonts w:ascii="方正仿宋简体" w:eastAsia="方正仿宋简体" w:cs="方正仿宋简体" w:hAnsi="方正仿宋简体"/>
                <w:b w:val="0"/>
                <w:color w:val="000000"/>
                <w:kern w:val="0"/>
                <w:szCs w:val="21"/>
              </w:rPr>
            </w:pPr>
            <w:r>
              <w:rPr>
                <w:rFonts w:ascii="方正仿宋简体" w:eastAsia="方正仿宋简体" w:cs="方正仿宋简体" w:hAnsi="方正仿宋简体"/>
                <w:b w:val="0"/>
                <w:color w:val="000000"/>
                <w:kern w:val="0"/>
                <w:szCs w:val="21"/>
              </w:rPr>
              <w:t>5</w:t>
            </w:r>
          </w:p>
        </w:tc>
        <w:tc>
          <w:tcPr>
            <w:tcW w:w="3950" w:type="dxa"/>
            <w:tcBorders>
              <w:left w:val="single" w:sz="6" w:space="0" w:color="000000"/>
            </w:tcBorders>
            <w:noWrap/>
            <w:vAlign w:val="center"/>
          </w:tcPr>
          <w:p>
            <w:pPr>
              <w:pStyle w:val="28"/>
              <w:jc w:val="left"/>
              <w:rPr>
                <w:rFonts w:ascii="方正仿宋简体" w:eastAsia="方正仿宋简体" w:cs="方正仿宋简体" w:hAnsi="方正仿宋简体" w:hint="eastAsia"/>
                <w:b w:val="0"/>
                <w:color w:val="000000"/>
                <w:kern w:val="0"/>
                <w:szCs w:val="21"/>
                <w:lang w:eastAsia="zh-CN"/>
              </w:rPr>
            </w:pPr>
            <w:r>
              <w:rPr>
                <w:rFonts w:ascii="方正仿宋简体" w:eastAsia="方正仿宋简体" w:cs="方正仿宋简体" w:hAnsi="方正仿宋简体" w:hint="eastAsia"/>
                <w:b w:val="0"/>
                <w:color w:val="000000"/>
                <w:kern w:val="0"/>
                <w:szCs w:val="21"/>
                <w:lang w:eastAsia="zh-CN"/>
              </w:rPr>
              <w:t>其他因公出国（境）费</w:t>
            </w:r>
          </w:p>
        </w:tc>
        <w:tc>
          <w:tcPr>
            <w:tcW w:w="2476" w:type="dxa"/>
            <w:tcBorders>
              <w:left w:val="single" w:sz="6" w:space="0" w:color="000000"/>
            </w:tcBorders>
            <w:noWrap/>
            <w:vAlign w:val="center"/>
          </w:tcPr>
          <w:p>
            <w:pPr>
              <w:pStyle w:val="28"/>
              <w:rPr>
                <w:rFonts w:ascii="方正仿宋简体" w:eastAsia="方正仿宋简体" w:cs="方正仿宋简体" w:hAnsi="方正仿宋简体" w:hint="eastAsia"/>
                <w:b w:val="0"/>
                <w:color w:val="000000"/>
                <w:kern w:val="0"/>
                <w:szCs w:val="21"/>
                <w:lang w:eastAsia="zh-CN"/>
              </w:rPr>
            </w:pPr>
            <w:r>
              <w:rPr>
                <w:rFonts w:ascii="方正仿宋简体" w:eastAsia="方正仿宋简体" w:cs="方正仿宋简体" w:hAnsi="方正仿宋简体" w:hint="eastAsia"/>
                <w:b w:val="0"/>
                <w:color w:val="000000"/>
                <w:kern w:val="0"/>
                <w:szCs w:val="21"/>
                <w:lang w:val="en-US" w:eastAsia="zh-CN"/>
              </w:rPr>
              <w:t>0</w:t>
            </w:r>
          </w:p>
        </w:tc>
        <w:tc>
          <w:tcPr>
            <w:tcW w:w="2476" w:type="dxa"/>
            <w:tcBorders>
              <w:left w:val="single" w:sz="6" w:space="0" w:color="000000"/>
            </w:tcBorders>
            <w:noWrap/>
            <w:vAlign w:val="center"/>
          </w:tcPr>
          <w:p>
            <w:pPr>
              <w:pStyle w:val="28"/>
              <w:rPr>
                <w:rFonts w:ascii="方正仿宋简体" w:eastAsia="方正仿宋简体" w:cs="方正仿宋简体" w:hAnsi="方正仿宋简体" w:hint="eastAsia"/>
                <w:b w:val="0"/>
                <w:color w:val="000000"/>
                <w:kern w:val="0"/>
                <w:szCs w:val="21"/>
                <w:lang w:eastAsia="zh-CN"/>
              </w:rPr>
            </w:pPr>
            <w:r>
              <w:rPr>
                <w:rFonts w:ascii="方正仿宋简体" w:eastAsia="方正仿宋简体" w:cs="方正仿宋简体" w:hAnsi="方正仿宋简体" w:hint="eastAsia"/>
                <w:b w:val="0"/>
                <w:color w:val="000000"/>
                <w:kern w:val="0"/>
                <w:szCs w:val="21"/>
                <w:lang w:val="en-US" w:eastAsia="zh-CN"/>
              </w:rPr>
              <w:t>0</w:t>
            </w:r>
          </w:p>
        </w:tc>
        <w:tc>
          <w:tcPr>
            <w:tcW w:w="2477"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2477"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r>
      <w:tr>
        <w:trPr>
          <w:cantSplit/>
          <w:trHeight w:hRule="exact" w:val="510"/>
        </w:trPr>
        <w:tc>
          <w:tcPr>
            <w:tcW w:w="884" w:type="dxa"/>
            <w:noWrap/>
            <w:vAlign w:val="center"/>
          </w:tcPr>
          <w:p>
            <w:pPr>
              <w:pStyle w:val="28"/>
              <w:rPr>
                <w:rFonts w:ascii="方正仿宋简体" w:eastAsia="方正仿宋简体" w:cs="方正仿宋简体" w:hAnsi="方正仿宋简体"/>
                <w:b w:val="0"/>
                <w:color w:val="000000"/>
                <w:kern w:val="0"/>
                <w:szCs w:val="21"/>
              </w:rPr>
            </w:pPr>
            <w:r>
              <w:rPr>
                <w:rFonts w:ascii="方正仿宋简体" w:eastAsia="方正仿宋简体" w:cs="方正仿宋简体" w:hAnsi="方正仿宋简体"/>
                <w:b w:val="0"/>
                <w:color w:val="000000"/>
                <w:kern w:val="0"/>
                <w:szCs w:val="21"/>
              </w:rPr>
              <w:t>6</w:t>
            </w:r>
          </w:p>
        </w:tc>
        <w:tc>
          <w:tcPr>
            <w:tcW w:w="3950" w:type="dxa"/>
            <w:tcBorders>
              <w:left w:val="single" w:sz="6" w:space="0" w:color="000000"/>
            </w:tcBorders>
            <w:noWrap/>
            <w:vAlign w:val="center"/>
          </w:tcPr>
          <w:p>
            <w:pPr>
              <w:pStyle w:val="28"/>
              <w:jc w:val="left"/>
              <w:rPr>
                <w:rFonts w:ascii="方正仿宋简体" w:eastAsia="方正仿宋简体" w:cs="方正仿宋简体" w:hAnsi="方正仿宋简体" w:hint="eastAsia"/>
                <w:b w:val="0"/>
                <w:color w:val="000000"/>
                <w:kern w:val="0"/>
                <w:szCs w:val="21"/>
                <w:lang w:eastAsia="zh-CN"/>
              </w:rPr>
            </w:pPr>
            <w:r>
              <w:rPr>
                <w:rFonts w:ascii="方正仿宋简体" w:eastAsia="方正仿宋简体" w:cs="方正仿宋简体" w:hAnsi="方正仿宋简体" w:hint="eastAsia"/>
                <w:b w:val="0"/>
                <w:color w:val="000000"/>
                <w:kern w:val="0"/>
                <w:szCs w:val="21"/>
                <w:lang w:eastAsia="zh-CN"/>
              </w:rPr>
              <w:t>二、公务用车购置及运维费</w:t>
            </w:r>
          </w:p>
        </w:tc>
        <w:tc>
          <w:tcPr>
            <w:tcW w:w="2476" w:type="dxa"/>
            <w:tcBorders>
              <w:left w:val="single" w:sz="6" w:space="0" w:color="000000"/>
            </w:tcBorders>
            <w:noWrap/>
            <w:vAlign w:val="center"/>
          </w:tcPr>
          <w:p>
            <w:pPr>
              <w:pStyle w:val="28"/>
              <w:rPr>
                <w:rFonts w:ascii="方正仿宋简体" w:eastAsia="方正仿宋简体" w:cs="方正仿宋简体" w:hAnsi="方正仿宋简体"/>
                <w:b w:val="0"/>
                <w:color w:val="000000"/>
                <w:kern w:val="0"/>
                <w:szCs w:val="21"/>
                <w:lang w:val="en-US" w:eastAsia="zh-CN"/>
              </w:rPr>
            </w:pPr>
            <w:r>
              <w:rPr>
                <w:rFonts w:ascii="方正仿宋简体" w:eastAsia="方正仿宋简体" w:cs="方正仿宋简体" w:hAnsi="方正仿宋简体" w:hint="eastAsia"/>
                <w:b w:val="0"/>
                <w:color w:val="000000"/>
                <w:kern w:val="0"/>
                <w:szCs w:val="21"/>
                <w:lang w:val="en-US" w:eastAsia="zh-CN"/>
              </w:rPr>
              <w:t>4.10</w:t>
            </w:r>
          </w:p>
        </w:tc>
        <w:tc>
          <w:tcPr>
            <w:tcW w:w="2476" w:type="dxa"/>
            <w:tcBorders>
              <w:left w:val="single" w:sz="6" w:space="0" w:color="000000"/>
            </w:tcBorders>
            <w:noWrap/>
            <w:vAlign w:val="center"/>
          </w:tcPr>
          <w:p>
            <w:pPr>
              <w:pStyle w:val="28"/>
              <w:rPr>
                <w:rFonts w:ascii="方正仿宋简体" w:eastAsia="方正仿宋简体" w:cs="方正仿宋简体" w:hAnsi="方正仿宋简体"/>
                <w:b w:val="0"/>
                <w:color w:val="000000"/>
                <w:kern w:val="0"/>
                <w:szCs w:val="21"/>
                <w:lang w:val="en-US" w:eastAsia="zh-CN"/>
              </w:rPr>
            </w:pPr>
            <w:r>
              <w:rPr>
                <w:rFonts w:ascii="方正仿宋简体" w:eastAsia="方正仿宋简体" w:cs="方正仿宋简体" w:hAnsi="方正仿宋简体" w:hint="eastAsia"/>
                <w:b w:val="0"/>
                <w:color w:val="000000"/>
                <w:kern w:val="0"/>
                <w:szCs w:val="21"/>
                <w:lang w:val="en-US" w:eastAsia="zh-CN"/>
              </w:rPr>
              <w:t>4.10</w:t>
            </w:r>
          </w:p>
        </w:tc>
        <w:tc>
          <w:tcPr>
            <w:tcW w:w="2477"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2477"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r>
      <w:tr>
        <w:trPr>
          <w:cantSplit/>
          <w:trHeight w:hRule="exact" w:val="510"/>
        </w:trPr>
        <w:tc>
          <w:tcPr>
            <w:tcW w:w="884" w:type="dxa"/>
            <w:noWrap/>
            <w:vAlign w:val="center"/>
          </w:tcPr>
          <w:p>
            <w:pPr>
              <w:pStyle w:val="28"/>
              <w:rPr>
                <w:rFonts w:ascii="方正仿宋简体" w:eastAsia="方正仿宋简体" w:cs="方正仿宋简体" w:hAnsi="方正仿宋简体"/>
                <w:b w:val="0"/>
                <w:color w:val="000000"/>
                <w:kern w:val="0"/>
                <w:szCs w:val="21"/>
              </w:rPr>
            </w:pPr>
            <w:r>
              <w:rPr>
                <w:rFonts w:ascii="方正仿宋简体" w:eastAsia="方正仿宋简体" w:cs="方正仿宋简体" w:hAnsi="方正仿宋简体"/>
                <w:b w:val="0"/>
                <w:color w:val="000000"/>
                <w:kern w:val="0"/>
                <w:szCs w:val="21"/>
              </w:rPr>
              <w:t>7</w:t>
            </w:r>
          </w:p>
        </w:tc>
        <w:tc>
          <w:tcPr>
            <w:tcW w:w="3950" w:type="dxa"/>
            <w:tcBorders>
              <w:left w:val="single" w:sz="6" w:space="0" w:color="000000"/>
            </w:tcBorders>
            <w:noWrap/>
            <w:vAlign w:val="center"/>
          </w:tcPr>
          <w:p>
            <w:pPr>
              <w:pStyle w:val="28"/>
              <w:jc w:val="left"/>
              <w:rPr>
                <w:rFonts w:ascii="方正仿宋简体" w:eastAsia="方正仿宋简体" w:cs="方正仿宋简体" w:hAnsi="方正仿宋简体" w:hint="eastAsia"/>
                <w:b w:val="0"/>
                <w:color w:val="000000"/>
                <w:kern w:val="0"/>
                <w:szCs w:val="21"/>
                <w:lang w:eastAsia="zh-CN"/>
              </w:rPr>
            </w:pPr>
            <w:r>
              <w:rPr>
                <w:rFonts w:ascii="方正仿宋简体" w:eastAsia="方正仿宋简体" w:cs="方正仿宋简体" w:hAnsi="方正仿宋简体" w:hint="eastAsia"/>
                <w:b w:val="0"/>
                <w:color w:val="000000"/>
                <w:kern w:val="0"/>
                <w:szCs w:val="21"/>
                <w:lang w:eastAsia="zh-CN"/>
              </w:rPr>
              <w:t>其中：公务用车购置费</w:t>
            </w:r>
          </w:p>
        </w:tc>
        <w:tc>
          <w:tcPr>
            <w:tcW w:w="2476" w:type="dxa"/>
            <w:tcBorders>
              <w:left w:val="single" w:sz="6" w:space="0" w:color="000000"/>
            </w:tcBorders>
            <w:noWrap/>
            <w:vAlign w:val="center"/>
          </w:tcPr>
          <w:p>
            <w:pPr>
              <w:pStyle w:val="28"/>
              <w:rPr>
                <w:rFonts w:ascii="方正仿宋简体" w:eastAsia="方正仿宋简体" w:cs="方正仿宋简体" w:hAnsi="方正仿宋简体" w:hint="eastAsia"/>
                <w:b w:val="0"/>
                <w:color w:val="000000"/>
                <w:kern w:val="0"/>
                <w:szCs w:val="21"/>
                <w:lang w:eastAsia="zh-CN"/>
              </w:rPr>
            </w:pPr>
            <w:r>
              <w:rPr>
                <w:rFonts w:ascii="方正仿宋简体" w:eastAsia="方正仿宋简体" w:cs="方正仿宋简体" w:hAnsi="方正仿宋简体" w:hint="eastAsia"/>
                <w:b w:val="0"/>
                <w:color w:val="000000"/>
                <w:kern w:val="0"/>
                <w:szCs w:val="21"/>
                <w:lang w:val="en-US" w:eastAsia="zh-CN"/>
              </w:rPr>
              <w:t>0</w:t>
            </w:r>
          </w:p>
        </w:tc>
        <w:tc>
          <w:tcPr>
            <w:tcW w:w="2476" w:type="dxa"/>
            <w:tcBorders>
              <w:left w:val="single" w:sz="6" w:space="0" w:color="000000"/>
            </w:tcBorders>
            <w:noWrap/>
            <w:vAlign w:val="center"/>
          </w:tcPr>
          <w:p>
            <w:pPr>
              <w:pStyle w:val="28"/>
              <w:rPr>
                <w:rFonts w:ascii="方正仿宋简体" w:eastAsia="方正仿宋简体" w:cs="方正仿宋简体" w:hAnsi="方正仿宋简体" w:hint="eastAsia"/>
                <w:b w:val="0"/>
                <w:color w:val="000000"/>
                <w:kern w:val="0"/>
                <w:szCs w:val="21"/>
                <w:lang w:eastAsia="zh-CN"/>
              </w:rPr>
            </w:pPr>
            <w:r>
              <w:rPr>
                <w:rFonts w:ascii="方正仿宋简体" w:eastAsia="方正仿宋简体" w:cs="方正仿宋简体" w:hAnsi="方正仿宋简体" w:hint="eastAsia"/>
                <w:b w:val="0"/>
                <w:color w:val="000000"/>
                <w:kern w:val="0"/>
                <w:szCs w:val="21"/>
                <w:lang w:val="en-US" w:eastAsia="zh-CN"/>
              </w:rPr>
              <w:t>0</w:t>
            </w:r>
          </w:p>
        </w:tc>
        <w:tc>
          <w:tcPr>
            <w:tcW w:w="2477"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2477"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r>
      <w:tr>
        <w:trPr>
          <w:cantSplit/>
          <w:trHeight w:hRule="exact" w:val="510"/>
        </w:trPr>
        <w:tc>
          <w:tcPr>
            <w:tcW w:w="884" w:type="dxa"/>
            <w:noWrap/>
            <w:vAlign w:val="center"/>
          </w:tcPr>
          <w:p>
            <w:pPr>
              <w:pStyle w:val="28"/>
              <w:rPr>
                <w:rFonts w:ascii="方正仿宋简体" w:eastAsia="方正仿宋简体" w:cs="方正仿宋简体" w:hAnsi="方正仿宋简体" w:hint="eastAsia"/>
                <w:b w:val="0"/>
                <w:color w:val="000000"/>
                <w:kern w:val="0"/>
                <w:szCs w:val="21"/>
                <w:lang w:val="en-US" w:eastAsia="zh-CN"/>
              </w:rPr>
            </w:pPr>
            <w:r>
              <w:rPr>
                <w:rFonts w:ascii="方正仿宋简体" w:eastAsia="方正仿宋简体" w:cs="方正仿宋简体" w:hAnsi="方正仿宋简体" w:hint="eastAsia"/>
                <w:b w:val="0"/>
                <w:color w:val="000000"/>
                <w:kern w:val="0"/>
                <w:szCs w:val="21"/>
                <w:lang w:val="en-US" w:eastAsia="zh-CN"/>
              </w:rPr>
              <w:t>8</w:t>
            </w:r>
          </w:p>
        </w:tc>
        <w:tc>
          <w:tcPr>
            <w:tcW w:w="3950" w:type="dxa"/>
            <w:tcBorders>
              <w:left w:val="single" w:sz="6" w:space="0" w:color="000000"/>
            </w:tcBorders>
            <w:noWrap/>
            <w:vAlign w:val="center"/>
          </w:tcPr>
          <w:p>
            <w:pPr>
              <w:pStyle w:val="28"/>
              <w:jc w:val="left"/>
              <w:rPr>
                <w:rFonts w:ascii="方正仿宋简体" w:eastAsia="方正仿宋简体" w:cs="方正仿宋简体" w:hAnsi="方正仿宋简体" w:hint="eastAsia"/>
                <w:b w:val="0"/>
                <w:color w:val="000000"/>
                <w:kern w:val="0"/>
                <w:szCs w:val="21"/>
                <w:lang w:eastAsia="zh-CN"/>
              </w:rPr>
            </w:pPr>
            <w:r>
              <w:rPr>
                <w:rFonts w:ascii="方正仿宋简体" w:eastAsia="方正仿宋简体" w:cs="方正仿宋简体" w:hAnsi="方正仿宋简体" w:hint="eastAsia"/>
                <w:b w:val="0"/>
                <w:color w:val="000000"/>
                <w:kern w:val="0"/>
                <w:szCs w:val="21"/>
                <w:lang w:eastAsia="zh-CN"/>
              </w:rPr>
              <w:t>公务用车运行维护费</w:t>
            </w:r>
          </w:p>
        </w:tc>
        <w:tc>
          <w:tcPr>
            <w:tcW w:w="2476" w:type="dxa"/>
            <w:tcBorders>
              <w:left w:val="single" w:sz="6" w:space="0" w:color="000000"/>
            </w:tcBorders>
            <w:noWrap/>
            <w:vAlign w:val="center"/>
          </w:tcPr>
          <w:p>
            <w:pPr>
              <w:pStyle w:val="28"/>
              <w:rPr>
                <w:rFonts w:ascii="方正仿宋简体" w:eastAsia="方正仿宋简体" w:cs="方正仿宋简体" w:hAnsi="方正仿宋简体"/>
                <w:b w:val="0"/>
                <w:color w:val="000000"/>
                <w:kern w:val="0"/>
                <w:szCs w:val="21"/>
                <w:lang w:val="en-US" w:eastAsia="zh-CN"/>
              </w:rPr>
            </w:pPr>
            <w:r>
              <w:rPr>
                <w:rFonts w:ascii="方正仿宋简体" w:eastAsia="方正仿宋简体" w:cs="方正仿宋简体" w:hAnsi="方正仿宋简体" w:hint="eastAsia"/>
                <w:b w:val="0"/>
                <w:color w:val="000000"/>
                <w:kern w:val="0"/>
                <w:szCs w:val="21"/>
                <w:lang w:val="en-US" w:eastAsia="zh-CN"/>
              </w:rPr>
              <w:t>4.10</w:t>
            </w:r>
          </w:p>
        </w:tc>
        <w:tc>
          <w:tcPr>
            <w:tcW w:w="2476" w:type="dxa"/>
            <w:tcBorders>
              <w:left w:val="single" w:sz="6" w:space="0" w:color="000000"/>
            </w:tcBorders>
            <w:noWrap/>
            <w:vAlign w:val="center"/>
          </w:tcPr>
          <w:p>
            <w:pPr>
              <w:pStyle w:val="28"/>
              <w:rPr>
                <w:rFonts w:ascii="方正仿宋简体" w:eastAsia="方正仿宋简体" w:cs="方正仿宋简体" w:hAnsi="方正仿宋简体"/>
                <w:b w:val="0"/>
                <w:color w:val="000000"/>
                <w:kern w:val="0"/>
                <w:szCs w:val="21"/>
                <w:lang w:val="en-US" w:eastAsia="zh-CN"/>
              </w:rPr>
            </w:pPr>
            <w:r>
              <w:rPr>
                <w:rFonts w:ascii="方正仿宋简体" w:eastAsia="方正仿宋简体" w:cs="方正仿宋简体" w:hAnsi="方正仿宋简体" w:hint="eastAsia"/>
                <w:b w:val="0"/>
                <w:color w:val="000000"/>
                <w:kern w:val="0"/>
                <w:szCs w:val="21"/>
                <w:lang w:val="en-US" w:eastAsia="zh-CN"/>
              </w:rPr>
              <w:t>4.10</w:t>
            </w:r>
          </w:p>
        </w:tc>
        <w:tc>
          <w:tcPr>
            <w:tcW w:w="2477"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2477"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r>
      <w:tr>
        <w:trPr>
          <w:cantSplit/>
          <w:trHeight w:hRule="exact" w:val="510"/>
        </w:trPr>
        <w:tc>
          <w:tcPr>
            <w:tcW w:w="884" w:type="dxa"/>
            <w:noWrap/>
            <w:vAlign w:val="center"/>
          </w:tcPr>
          <w:p>
            <w:pPr>
              <w:pStyle w:val="28"/>
              <w:rPr>
                <w:rFonts w:ascii="方正仿宋简体" w:eastAsia="方正仿宋简体" w:cs="方正仿宋简体" w:hAnsi="方正仿宋简体" w:hint="eastAsia"/>
                <w:b w:val="0"/>
                <w:color w:val="000000"/>
                <w:kern w:val="0"/>
                <w:szCs w:val="21"/>
                <w:lang w:val="en-US" w:eastAsia="zh-CN"/>
              </w:rPr>
            </w:pPr>
            <w:r>
              <w:rPr>
                <w:rFonts w:ascii="方正仿宋简体" w:eastAsia="方正仿宋简体" w:cs="方正仿宋简体" w:hAnsi="方正仿宋简体" w:hint="eastAsia"/>
                <w:b w:val="0"/>
                <w:color w:val="000000"/>
                <w:kern w:val="0"/>
                <w:szCs w:val="21"/>
                <w:lang w:val="en-US" w:eastAsia="zh-CN"/>
              </w:rPr>
              <w:t>9</w:t>
            </w:r>
          </w:p>
        </w:tc>
        <w:tc>
          <w:tcPr>
            <w:tcW w:w="3950" w:type="dxa"/>
            <w:tcBorders>
              <w:left w:val="single" w:sz="6" w:space="0" w:color="000000"/>
            </w:tcBorders>
            <w:noWrap/>
            <w:vAlign w:val="center"/>
          </w:tcPr>
          <w:p>
            <w:pPr>
              <w:pStyle w:val="28"/>
              <w:jc w:val="left"/>
              <w:rPr>
                <w:rFonts w:ascii="方正仿宋简体" w:eastAsia="方正仿宋简体" w:cs="方正仿宋简体" w:hAnsi="方正仿宋简体" w:hint="eastAsia"/>
                <w:b w:val="0"/>
                <w:color w:val="000000"/>
                <w:kern w:val="0"/>
                <w:szCs w:val="21"/>
                <w:lang w:eastAsia="zh-CN"/>
              </w:rPr>
            </w:pPr>
            <w:r>
              <w:rPr>
                <w:rFonts w:ascii="方正仿宋简体" w:eastAsia="方正仿宋简体" w:cs="方正仿宋简体" w:hAnsi="方正仿宋简体" w:hint="eastAsia"/>
                <w:b w:val="0"/>
                <w:color w:val="000000"/>
                <w:kern w:val="0"/>
                <w:szCs w:val="21"/>
                <w:lang w:eastAsia="zh-CN"/>
              </w:rPr>
              <w:t>三、公务接待费</w:t>
            </w:r>
          </w:p>
        </w:tc>
        <w:tc>
          <w:tcPr>
            <w:tcW w:w="2476" w:type="dxa"/>
            <w:tcBorders>
              <w:left w:val="single" w:sz="6" w:space="0" w:color="000000"/>
            </w:tcBorders>
            <w:noWrap/>
            <w:vAlign w:val="center"/>
          </w:tcPr>
          <w:p>
            <w:pPr>
              <w:pStyle w:val="28"/>
              <w:rPr>
                <w:rFonts w:ascii="方正仿宋简体" w:eastAsia="方正仿宋简体" w:cs="方正仿宋简体" w:hAnsi="方正仿宋简体"/>
                <w:b w:val="0"/>
                <w:color w:val="000000"/>
                <w:kern w:val="0"/>
                <w:szCs w:val="21"/>
                <w:lang w:val="en-US" w:eastAsia="zh-CN"/>
              </w:rPr>
            </w:pPr>
            <w:r>
              <w:rPr>
                <w:rFonts w:ascii="方正仿宋简体" w:eastAsia="方正仿宋简体" w:cs="方正仿宋简体" w:hAnsi="方正仿宋简体" w:hint="eastAsia"/>
                <w:b w:val="0"/>
                <w:color w:val="000000"/>
                <w:kern w:val="0"/>
                <w:szCs w:val="21"/>
                <w:lang w:val="en-US" w:eastAsia="zh-CN"/>
              </w:rPr>
              <w:t>0.17</w:t>
            </w:r>
          </w:p>
        </w:tc>
        <w:tc>
          <w:tcPr>
            <w:tcW w:w="2476" w:type="dxa"/>
            <w:tcBorders>
              <w:left w:val="single" w:sz="6" w:space="0" w:color="000000"/>
            </w:tcBorders>
            <w:noWrap/>
            <w:vAlign w:val="center"/>
          </w:tcPr>
          <w:p>
            <w:pPr>
              <w:pStyle w:val="28"/>
              <w:rPr>
                <w:rFonts w:ascii="方正仿宋简体" w:eastAsia="方正仿宋简体" w:cs="方正仿宋简体" w:hAnsi="方正仿宋简体"/>
                <w:b w:val="0"/>
                <w:color w:val="000000"/>
                <w:kern w:val="0"/>
                <w:szCs w:val="21"/>
                <w:lang w:val="en-US" w:eastAsia="zh-CN"/>
              </w:rPr>
            </w:pPr>
            <w:r>
              <w:rPr>
                <w:rFonts w:ascii="方正仿宋简体" w:eastAsia="方正仿宋简体" w:cs="方正仿宋简体" w:hAnsi="方正仿宋简体" w:hint="eastAsia"/>
                <w:b w:val="0"/>
                <w:color w:val="000000"/>
                <w:kern w:val="0"/>
                <w:szCs w:val="21"/>
                <w:lang w:val="en-US" w:eastAsia="zh-CN"/>
              </w:rPr>
              <w:t>0.17</w:t>
            </w:r>
          </w:p>
        </w:tc>
        <w:tc>
          <w:tcPr>
            <w:tcW w:w="2477"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2477"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r>
    </w:tbl>
    <w:p>
      <w:pPr>
        <w:spacing w:line="560" w:lineRule="exact"/>
        <w:rPr>
          <w:rFonts w:ascii="方正小标宋简体" w:eastAsia="方正小标宋简体" w:cs="方正小标宋简体" w:hAnsi="方正小标宋简体" w:hint="eastAsia"/>
          <w:sz w:val="44"/>
          <w:szCs w:val="44"/>
        </w:rPr>
      </w:pPr>
    </w:p>
    <w:p>
      <w:pPr>
        <w:spacing w:line="560" w:lineRule="exact"/>
        <w:ind w:firstLineChars="900" w:firstLine="3960"/>
        <w:rPr>
          <w:rFonts w:ascii="方正小标宋简体" w:eastAsia="方正小标宋简体" w:cs="方正小标宋简体" w:hAnsi="方正小标宋简体" w:hint="eastAsia"/>
          <w:sz w:val="44"/>
          <w:szCs w:val="44"/>
        </w:rPr>
      </w:pPr>
    </w:p>
    <w:p>
      <w:pPr>
        <w:spacing w:line="560" w:lineRule="exact"/>
        <w:ind w:firstLineChars="900" w:firstLine="3960"/>
        <w:rPr>
          <w:rFonts w:ascii="方正小标宋简体" w:eastAsia="方正小标宋简体" w:cs="方正小标宋简体" w:hAnsi="方正小标宋简体" w:hint="eastAsia"/>
          <w:sz w:val="44"/>
          <w:szCs w:val="44"/>
        </w:rPr>
      </w:pPr>
    </w:p>
    <w:p>
      <w:pPr>
        <w:spacing w:line="560" w:lineRule="exact"/>
        <w:ind w:firstLineChars="900" w:firstLine="3960"/>
        <w:rPr>
          <w:rFonts w:ascii="方正小标宋简体" w:eastAsia="方正小标宋简体" w:cs="方正小标宋简体" w:hAnsi="方正小标宋简体"/>
          <w:sz w:val="44"/>
          <w:szCs w:val="44"/>
        </w:rPr>
      </w:pPr>
      <w:r>
        <w:rPr>
          <w:rFonts w:ascii="方正小标宋简体" w:eastAsia="方正小标宋简体" w:cs="方正小标宋简体" w:hAnsi="方正小标宋简体" w:hint="eastAsia"/>
          <w:sz w:val="44"/>
          <w:szCs w:val="44"/>
        </w:rPr>
        <w:t>遵化市人力资源和社会保障局</w:t>
      </w:r>
    </w:p>
    <w:p>
      <w:pPr>
        <w:spacing w:line="560" w:lineRule="exact"/>
        <w:jc w:val="center"/>
        <w:rPr>
          <w:rFonts w:ascii="方正小标宋简体" w:eastAsia="方正小标宋简体" w:cs="方正小标宋简体" w:hAnsi="方正小标宋简体"/>
          <w:sz w:val="44"/>
          <w:szCs w:val="44"/>
        </w:rPr>
      </w:pPr>
      <w:r>
        <w:rPr>
          <w:rFonts w:ascii="方正小标宋简体" w:eastAsia="方正小标宋简体" w:cs="方正小标宋简体" w:hAnsi="方正小标宋简体"/>
          <w:sz w:val="44"/>
          <w:szCs w:val="44"/>
        </w:rPr>
        <w:t>202</w:t>
      </w:r>
      <w:r>
        <w:rPr>
          <w:rFonts w:ascii="方正小标宋简体" w:eastAsia="方正小标宋简体" w:cs="方正小标宋简体" w:hAnsi="方正小标宋简体" w:hint="eastAsia"/>
          <w:sz w:val="44"/>
          <w:szCs w:val="44"/>
          <w:lang w:val="en-US" w:eastAsia="zh-CN"/>
        </w:rPr>
        <w:t>3</w:t>
      </w:r>
      <w:r>
        <w:rPr>
          <w:rFonts w:ascii="方正小标宋简体" w:eastAsia="方正小标宋简体" w:cs="方正小标宋简体" w:hAnsi="方正小标宋简体" w:hint="eastAsia"/>
          <w:sz w:val="44"/>
          <w:szCs w:val="44"/>
        </w:rPr>
        <w:t>年单位预算信息公开情况说明</w:t>
      </w:r>
    </w:p>
    <w:p>
      <w:pPr>
        <w:keepNext w:val="0"/>
        <w:keepLines w:val="0"/>
        <w:pageBreakBefore w:val="0"/>
        <w:widowControl w:val="0"/>
        <w:kinsoku/>
        <w:wordWrap/>
        <w:overflowPunct/>
        <w:topLinePunct w:val="0"/>
        <w:autoSpaceDE/>
        <w:autoSpaceDN/>
        <w:bidi w:val="0"/>
        <w:adjustRightInd/>
        <w:snapToGrid/>
        <w:spacing w:line="570" w:lineRule="atLeast"/>
        <w:ind w:firstLine="560"/>
        <w:jc w:val="left"/>
        <w:textAlignment w:val="auto"/>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按照</w:t>
      </w:r>
      <w:r>
        <w:rPr>
          <w:rFonts w:ascii="方正仿宋简体" w:eastAsia="方正仿宋简体" w:cs="方正仿宋简体" w:hAnsi="方正仿宋简体" w:hint="eastAsia"/>
          <w:sz w:val="32"/>
          <w:szCs w:val="32"/>
          <w:lang w:eastAsia="zh-CN"/>
        </w:rPr>
        <w:t>《中华人民共和国预算法》</w:t>
      </w:r>
      <w:r>
        <w:rPr>
          <w:rFonts w:ascii="方正仿宋简体" w:eastAsia="方正仿宋简体" w:cs="方正仿宋简体" w:hAnsi="方正仿宋简体" w:hint="eastAsia"/>
          <w:sz w:val="32"/>
          <w:szCs w:val="32"/>
        </w:rPr>
        <w:t>、《地方预决算公开操作规程》和《河北省省级预算公开办法》规定，现将遵化市人力资源和社会保障局部门</w:t>
      </w:r>
      <w:r>
        <w:rPr>
          <w:rFonts w:ascii="方正仿宋简体" w:eastAsia="方正仿宋简体" w:cs="方正仿宋简体" w:hAnsi="方正仿宋简体"/>
          <w:sz w:val="32"/>
          <w:szCs w:val="32"/>
        </w:rPr>
        <w:t>202</w:t>
      </w:r>
      <w:r>
        <w:rPr>
          <w:rFonts w:ascii="方正仿宋简体" w:eastAsia="方正仿宋简体" w:cs="方正仿宋简体" w:hAnsi="方正仿宋简体" w:hint="eastAsia"/>
          <w:sz w:val="32"/>
          <w:szCs w:val="32"/>
          <w:lang w:val="en-US" w:eastAsia="zh-CN"/>
        </w:rPr>
        <w:t>3</w:t>
      </w:r>
      <w:r>
        <w:rPr>
          <w:rFonts w:ascii="方正仿宋简体" w:eastAsia="方正仿宋简体" w:cs="方正仿宋简体" w:hAnsi="方正仿宋简体" w:hint="eastAsia"/>
          <w:sz w:val="32"/>
          <w:szCs w:val="32"/>
        </w:rPr>
        <w:t>年</w:t>
      </w:r>
      <w:r>
        <w:rPr>
          <w:rFonts w:ascii="方正仿宋简体" w:eastAsia="方正仿宋简体" w:cs="方正仿宋简体" w:hAnsi="方正仿宋简体" w:hint="eastAsia"/>
          <w:sz w:val="32"/>
          <w:szCs w:val="32"/>
          <w:lang w:eastAsia="zh-CN"/>
        </w:rPr>
        <w:t>单位</w:t>
      </w:r>
      <w:r>
        <w:rPr>
          <w:rFonts w:ascii="方正仿宋简体" w:eastAsia="方正仿宋简体" w:cs="方正仿宋简体" w:hAnsi="方正仿宋简体" w:hint="eastAsia"/>
          <w:sz w:val="32"/>
          <w:szCs w:val="32"/>
        </w:rPr>
        <w:t>预算公开如下：</w:t>
      </w:r>
    </w:p>
    <w:p>
      <w:pPr>
        <w:keepNext w:val="0"/>
        <w:keepLines w:val="0"/>
        <w:pageBreakBefore w:val="0"/>
        <w:widowControl w:val="0"/>
        <w:kinsoku/>
        <w:wordWrap/>
        <w:overflowPunct/>
        <w:topLinePunct w:val="0"/>
        <w:autoSpaceDE/>
        <w:autoSpaceDN/>
        <w:bidi w:val="0"/>
        <w:adjustRightInd/>
        <w:snapToGrid/>
        <w:spacing w:line="570" w:lineRule="atLeast"/>
        <w:ind w:firstLine="561"/>
        <w:jc w:val="left"/>
        <w:textAlignment w:val="auto"/>
        <w:rPr>
          <w:rFonts w:ascii="方正仿宋简体" w:eastAsia="方正仿宋简体" w:cs="方正仿宋简体" w:hAnsi="方正仿宋简体"/>
          <w:sz w:val="32"/>
          <w:szCs w:val="32"/>
        </w:rPr>
      </w:pPr>
      <w:bookmarkStart w:id="1" w:name="_Toc68082202"/>
      <w:r>
        <w:rPr>
          <w:rFonts w:ascii="方正黑体简体" w:eastAsia="方正黑体简体" w:cs="方正黑体简体" w:hAnsi="方正黑体简体" w:hint="eastAsia"/>
          <w:sz w:val="32"/>
          <w:szCs w:val="32"/>
        </w:rPr>
        <w:t>一、</w:t>
      </w:r>
      <w:r>
        <w:rPr>
          <w:rFonts w:ascii="方正黑体简体" w:eastAsia="方正黑体简体" w:cs="方正黑体简体" w:hAnsi="方正黑体简体" w:hint="eastAsia"/>
          <w:sz w:val="32"/>
          <w:szCs w:val="32"/>
          <w:lang w:eastAsia="zh-CN"/>
        </w:rPr>
        <w:t>单位</w:t>
      </w:r>
      <w:r>
        <w:rPr>
          <w:rFonts w:ascii="方正黑体简体" w:eastAsia="方正黑体简体" w:cs="方正黑体简体" w:hAnsi="方正黑体简体" w:hint="eastAsia"/>
          <w:sz w:val="32"/>
          <w:szCs w:val="32"/>
        </w:rPr>
        <w:t>职责及机构设置情况</w:t>
      </w:r>
      <w:bookmarkEnd w:id="1"/>
    </w:p>
    <w:p>
      <w:pPr>
        <w:keepNext w:val="0"/>
        <w:keepLines w:val="0"/>
        <w:pageBreakBefore w:val="0"/>
        <w:widowControl w:val="0"/>
        <w:kinsoku/>
        <w:wordWrap/>
        <w:overflowPunct/>
        <w:topLinePunct w:val="0"/>
        <w:autoSpaceDE/>
        <w:autoSpaceDN/>
        <w:bidi w:val="0"/>
        <w:adjustRightInd/>
        <w:snapToGrid/>
        <w:spacing w:line="570" w:lineRule="atLeast"/>
        <w:ind w:firstLine="560"/>
        <w:jc w:val="left"/>
        <w:textAlignment w:val="auto"/>
        <w:rPr>
          <w:rFonts w:ascii="方正楷体简体" w:eastAsia="方正楷体简体" w:cs="方正楷体简体" w:hAnsi="方正楷体简体"/>
          <w:sz w:val="32"/>
          <w:szCs w:val="32"/>
        </w:rPr>
      </w:pPr>
      <w:r>
        <w:rPr>
          <w:rFonts w:ascii="方正楷体简体" w:eastAsia="方正楷体简体" w:cs="方正楷体简体" w:hAnsi="方正楷体简体" w:hint="eastAsia"/>
          <w:sz w:val="32"/>
          <w:szCs w:val="32"/>
        </w:rPr>
        <w:t>（一）</w:t>
      </w:r>
      <w:r>
        <w:rPr>
          <w:rFonts w:ascii="方正楷体简体" w:eastAsia="方正楷体简体" w:cs="方正楷体简体" w:hAnsi="方正楷体简体" w:hint="eastAsia"/>
          <w:sz w:val="32"/>
          <w:szCs w:val="32"/>
          <w:lang w:eastAsia="zh-CN"/>
        </w:rPr>
        <w:t>单位</w:t>
      </w:r>
      <w:r>
        <w:rPr>
          <w:rFonts w:ascii="方正楷体简体" w:eastAsia="方正楷体简体" w:cs="方正楷体简体" w:hAnsi="方正楷体简体" w:hint="eastAsia"/>
          <w:sz w:val="32"/>
          <w:szCs w:val="32"/>
        </w:rPr>
        <w:t>职责</w:t>
      </w:r>
    </w:p>
    <w:p>
      <w:pPr>
        <w:keepNext w:val="0"/>
        <w:keepLines w:val="0"/>
        <w:pageBreakBefore w:val="0"/>
        <w:widowControl w:val="0"/>
        <w:kinsoku/>
        <w:wordWrap/>
        <w:overflowPunct/>
        <w:topLinePunct w:val="0"/>
        <w:autoSpaceDE/>
        <w:autoSpaceDN/>
        <w:bidi w:val="0"/>
        <w:adjustRightInd/>
        <w:snapToGrid/>
        <w:spacing w:line="570" w:lineRule="atLeast"/>
        <w:ind w:firstLine="560"/>
        <w:jc w:val="left"/>
        <w:textAlignment w:val="auto"/>
        <w:rPr>
          <w:rFonts w:ascii="方正仿宋简体" w:eastAsia="方正仿宋简体" w:cs="方正仿宋简体" w:hAnsi="方正仿宋简体"/>
          <w:sz w:val="32"/>
          <w:szCs w:val="32"/>
        </w:rPr>
      </w:pPr>
      <w:r>
        <w:rPr>
          <w:rFonts w:ascii="方正仿宋简体" w:eastAsia="方正仿宋简体" w:cs="方正仿宋简体" w:hAnsi="方正仿宋简体"/>
          <w:sz w:val="32"/>
          <w:szCs w:val="32"/>
        </w:rPr>
        <w:t>1</w:t>
      </w:r>
      <w:r>
        <w:rPr>
          <w:rFonts w:ascii="方正仿宋简体" w:eastAsia="方正仿宋简体" w:cs="方正仿宋简体" w:hAnsi="方正仿宋简体" w:hint="eastAsia"/>
          <w:sz w:val="32"/>
          <w:szCs w:val="32"/>
        </w:rPr>
        <w:t>、拟订全市人力资源和社会保障事业发展政策、规划，起草人力资源和社会保障相关规范性文件和政府规章草案并组织实施。</w:t>
      </w:r>
    </w:p>
    <w:p>
      <w:pPr>
        <w:keepNext w:val="0"/>
        <w:keepLines w:val="0"/>
        <w:pageBreakBefore w:val="0"/>
        <w:widowControl w:val="0"/>
        <w:kinsoku/>
        <w:wordWrap/>
        <w:overflowPunct/>
        <w:topLinePunct w:val="0"/>
        <w:autoSpaceDE/>
        <w:autoSpaceDN/>
        <w:bidi w:val="0"/>
        <w:adjustRightInd/>
        <w:snapToGrid/>
        <w:spacing w:line="570" w:lineRule="atLeast"/>
        <w:ind w:firstLine="560"/>
        <w:jc w:val="left"/>
        <w:textAlignment w:val="auto"/>
        <w:rPr>
          <w:rFonts w:ascii="方正仿宋简体" w:eastAsia="方正仿宋简体" w:cs="方正仿宋简体" w:hAnsi="方正仿宋简体"/>
          <w:sz w:val="32"/>
          <w:szCs w:val="32"/>
        </w:rPr>
      </w:pPr>
      <w:r>
        <w:rPr>
          <w:rFonts w:ascii="方正仿宋简体" w:eastAsia="方正仿宋简体" w:cs="方正仿宋简体" w:hAnsi="方正仿宋简体"/>
          <w:sz w:val="32"/>
          <w:szCs w:val="32"/>
        </w:rPr>
        <w:t>2</w:t>
      </w:r>
      <w:r>
        <w:rPr>
          <w:rFonts w:ascii="方正仿宋简体" w:eastAsia="方正仿宋简体" w:cs="方正仿宋简体" w:hAnsi="方正仿宋简体" w:hint="eastAsia"/>
          <w:sz w:val="32"/>
          <w:szCs w:val="32"/>
        </w:rPr>
        <w:t>、拟订人力资源市场发展规划和人力资源服务业发展、人力资源流动政策，促进人力资源合理流动、有效配置。按照管理权限拟订人员（不含公务员）调配和特殊人员安置政策。</w:t>
      </w:r>
    </w:p>
    <w:p>
      <w:pPr>
        <w:keepNext w:val="0"/>
        <w:keepLines w:val="0"/>
        <w:pageBreakBefore w:val="0"/>
        <w:widowControl w:val="0"/>
        <w:kinsoku/>
        <w:wordWrap/>
        <w:overflowPunct/>
        <w:topLinePunct w:val="0"/>
        <w:autoSpaceDE/>
        <w:autoSpaceDN/>
        <w:bidi w:val="0"/>
        <w:adjustRightInd/>
        <w:snapToGrid/>
        <w:spacing w:line="570" w:lineRule="atLeast"/>
        <w:ind w:firstLine="560"/>
        <w:jc w:val="left"/>
        <w:textAlignment w:val="auto"/>
        <w:rPr>
          <w:rFonts w:ascii="方正仿宋简体" w:eastAsia="方正仿宋简体" w:cs="方正仿宋简体" w:hAnsi="方正仿宋简体"/>
          <w:sz w:val="32"/>
          <w:szCs w:val="32"/>
        </w:rPr>
      </w:pPr>
      <w:r>
        <w:rPr>
          <w:rFonts w:ascii="方正仿宋简体" w:eastAsia="方正仿宋简体" w:cs="方正仿宋简体" w:hAnsi="方正仿宋简体"/>
          <w:sz w:val="32"/>
          <w:szCs w:val="32"/>
        </w:rPr>
        <w:t>3</w:t>
      </w:r>
      <w:r>
        <w:rPr>
          <w:rFonts w:ascii="方正仿宋简体" w:eastAsia="方正仿宋简体" w:cs="方正仿宋简体" w:hAnsi="方正仿宋简体" w:hint="eastAsia"/>
          <w:sz w:val="32"/>
          <w:szCs w:val="32"/>
        </w:rPr>
        <w:t>、负责促进就业创业工作，拟订统筹城乡的就业发展规划和促进就业创业扶持政策，完善公共就业服务体系，促进公平就业，统筹建立面向城乡劳动者的职业技能培训制度，拟订全市技工学校和职业培训机构发展规划和管理规则并组织实施。加强就业服务和就业培训，拟订就业援助制度，牵头拟订高校毕业生就业政策，按规定负责中专以上毕业生（非师范类）的就业工作。</w:t>
      </w:r>
    </w:p>
    <w:p>
      <w:pPr>
        <w:keepNext w:val="0"/>
        <w:keepLines w:val="0"/>
        <w:pageBreakBefore w:val="0"/>
        <w:widowControl w:val="0"/>
        <w:kinsoku/>
        <w:wordWrap/>
        <w:overflowPunct/>
        <w:topLinePunct w:val="0"/>
        <w:autoSpaceDE/>
        <w:autoSpaceDN/>
        <w:bidi w:val="0"/>
        <w:adjustRightInd/>
        <w:snapToGrid/>
        <w:spacing w:line="570" w:lineRule="atLeast"/>
        <w:ind w:firstLine="560"/>
        <w:jc w:val="left"/>
        <w:textAlignment w:val="auto"/>
        <w:rPr>
          <w:rFonts w:ascii="方正仿宋简体" w:eastAsia="方正仿宋简体" w:cs="方正仿宋简体" w:hAnsi="方正仿宋简体"/>
          <w:sz w:val="32"/>
          <w:szCs w:val="32"/>
        </w:rPr>
      </w:pPr>
      <w:r>
        <w:rPr>
          <w:rFonts w:ascii="方正仿宋简体" w:eastAsia="方正仿宋简体" w:cs="方正仿宋简体" w:hAnsi="方正仿宋简体"/>
          <w:sz w:val="32"/>
          <w:szCs w:val="32"/>
        </w:rPr>
        <w:t>4</w:t>
      </w:r>
      <w:r>
        <w:rPr>
          <w:rFonts w:ascii="方正仿宋简体" w:eastAsia="方正仿宋简体" w:cs="方正仿宋简体" w:hAnsi="方正仿宋简体" w:hint="eastAsia"/>
          <w:sz w:val="32"/>
          <w:szCs w:val="32"/>
        </w:rPr>
        <w:t>、统筹推进建立覆盖城乡的多层次社会保障体系。负责落实上级养老、失业、工伤等社会保险及其补充保险政策和标准。贯彻落实养老保险省级统筹办法和全省统一的养老、失业、工伤保险关系转续办法和基金统筹办法，组织拟定养老、失业、工伤等社会保险及其补充保险基金的管理和监督制度，审核汇总相关社会保险基金预决算草案；拟订企业年金和职业年金政策。会同有关部门实施全民参保计划并建立全市统一的社会保险公共服务平台。</w:t>
      </w:r>
    </w:p>
    <w:p>
      <w:pPr>
        <w:keepNext w:val="0"/>
        <w:keepLines w:val="0"/>
        <w:pageBreakBefore w:val="0"/>
        <w:widowControl w:val="0"/>
        <w:kinsoku/>
        <w:wordWrap/>
        <w:overflowPunct/>
        <w:topLinePunct w:val="0"/>
        <w:autoSpaceDE/>
        <w:autoSpaceDN/>
        <w:bidi w:val="0"/>
        <w:adjustRightInd/>
        <w:snapToGrid/>
        <w:spacing w:line="570" w:lineRule="atLeast"/>
        <w:ind w:firstLine="560"/>
        <w:jc w:val="left"/>
        <w:textAlignment w:val="auto"/>
        <w:rPr>
          <w:rFonts w:ascii="方正仿宋简体" w:eastAsia="方正仿宋简体" w:cs="方正仿宋简体" w:hAnsi="方正仿宋简体"/>
          <w:sz w:val="32"/>
          <w:szCs w:val="32"/>
        </w:rPr>
      </w:pPr>
      <w:r>
        <w:rPr>
          <w:rFonts w:ascii="方正仿宋简体" w:eastAsia="方正仿宋简体" w:cs="方正仿宋简体" w:hAnsi="方正仿宋简体"/>
          <w:sz w:val="32"/>
          <w:szCs w:val="32"/>
        </w:rPr>
        <w:t>5</w:t>
      </w:r>
      <w:r>
        <w:rPr>
          <w:rFonts w:ascii="方正仿宋简体" w:eastAsia="方正仿宋简体" w:cs="方正仿宋简体" w:hAnsi="方正仿宋简体" w:hint="eastAsia"/>
          <w:sz w:val="32"/>
          <w:szCs w:val="32"/>
        </w:rPr>
        <w:t>、负责就业、失业和相关社会保险基金预测预警和信息引导，拟订应对预案，实施预防、调节和控制，保持就业形势稳定和社会保险基金总体收支平衡。</w:t>
      </w:r>
    </w:p>
    <w:p>
      <w:pPr>
        <w:keepNext w:val="0"/>
        <w:keepLines w:val="0"/>
        <w:pageBreakBefore w:val="0"/>
        <w:widowControl w:val="0"/>
        <w:kinsoku/>
        <w:wordWrap/>
        <w:overflowPunct/>
        <w:topLinePunct w:val="0"/>
        <w:autoSpaceDE/>
        <w:autoSpaceDN/>
        <w:bidi w:val="0"/>
        <w:adjustRightInd/>
        <w:snapToGrid/>
        <w:spacing w:line="570" w:lineRule="atLeast"/>
        <w:ind w:firstLine="560"/>
        <w:jc w:val="left"/>
        <w:textAlignment w:val="auto"/>
        <w:rPr>
          <w:rFonts w:ascii="方正仿宋简体" w:eastAsia="方正仿宋简体" w:cs="方正仿宋简体" w:hAnsi="方正仿宋简体"/>
          <w:sz w:val="32"/>
          <w:szCs w:val="32"/>
        </w:rPr>
      </w:pPr>
      <w:r>
        <w:rPr>
          <w:rFonts w:ascii="方正仿宋简体" w:eastAsia="方正仿宋简体" w:cs="方正仿宋简体" w:hAnsi="方正仿宋简体"/>
          <w:sz w:val="32"/>
          <w:szCs w:val="32"/>
        </w:rPr>
        <w:t>6</w:t>
      </w:r>
      <w:r>
        <w:rPr>
          <w:rFonts w:ascii="方正仿宋简体" w:eastAsia="方正仿宋简体" w:cs="方正仿宋简体" w:hAnsi="方正仿宋简体" w:hint="eastAsia"/>
          <w:sz w:val="32"/>
          <w:szCs w:val="32"/>
        </w:rPr>
        <w:t>、负责落实劳动、人事争议调解仲裁制度和劳动关系政策，完善劳动关系协调机制，落实职工工作时间、休息休假和假期相关政策，落实消除非法使用童工政策和女工、未成年工特殊劳动保护政策，组织实施劳动保障监察，协调劳动者维权工作，依法查处劳动保障违法案件。</w:t>
      </w:r>
    </w:p>
    <w:p>
      <w:pPr>
        <w:keepNext w:val="0"/>
        <w:keepLines w:val="0"/>
        <w:pageBreakBefore w:val="0"/>
        <w:widowControl w:val="0"/>
        <w:kinsoku/>
        <w:wordWrap/>
        <w:overflowPunct/>
        <w:topLinePunct w:val="0"/>
        <w:autoSpaceDE/>
        <w:autoSpaceDN/>
        <w:bidi w:val="0"/>
        <w:adjustRightInd/>
        <w:snapToGrid/>
        <w:spacing w:line="570" w:lineRule="atLeast"/>
        <w:ind w:firstLine="560"/>
        <w:jc w:val="left"/>
        <w:textAlignment w:val="auto"/>
        <w:rPr>
          <w:rFonts w:ascii="方正仿宋简体" w:eastAsia="方正仿宋简体" w:cs="方正仿宋简体" w:hAnsi="方正仿宋简体"/>
          <w:sz w:val="32"/>
          <w:szCs w:val="32"/>
        </w:rPr>
      </w:pPr>
      <w:r>
        <w:rPr>
          <w:rFonts w:ascii="方正仿宋简体" w:eastAsia="方正仿宋简体" w:cs="方正仿宋简体" w:hAnsi="方正仿宋简体"/>
          <w:sz w:val="32"/>
          <w:szCs w:val="32"/>
        </w:rPr>
        <w:t>7</w:t>
      </w:r>
      <w:r>
        <w:rPr>
          <w:rFonts w:ascii="方正仿宋简体" w:eastAsia="方正仿宋简体" w:cs="方正仿宋简体" w:hAnsi="方正仿宋简体" w:hint="eastAsia"/>
          <w:sz w:val="32"/>
          <w:szCs w:val="32"/>
        </w:rPr>
        <w:t>、拟订人才工作有关目标，参与全市人才工作的指导、组织、协调和管理，承办有关人才工作。推动建立健全市场化、社会化的人才管理服务体系。负责人事考试工作。负责人才分类评价机制推进实施，牵头推进深化职称制度改革，落实专业技术人员管理、继续教育和博士后管理等政策，负责相关高层次专业技术人才选拔和培养，拟订吸引留学人员来遵（回国）工作或定居政策。组织拟订技能人才培养、评价、使用和激励制度。完善职业资格制度，健全职业技能多元化评价政策。</w:t>
      </w:r>
    </w:p>
    <w:p>
      <w:pPr>
        <w:keepNext w:val="0"/>
        <w:keepLines w:val="0"/>
        <w:pageBreakBefore w:val="0"/>
        <w:widowControl w:val="0"/>
        <w:kinsoku/>
        <w:wordWrap/>
        <w:overflowPunct/>
        <w:topLinePunct w:val="0"/>
        <w:autoSpaceDE/>
        <w:autoSpaceDN/>
        <w:bidi w:val="0"/>
        <w:adjustRightInd/>
        <w:snapToGrid/>
        <w:spacing w:line="570" w:lineRule="atLeast"/>
        <w:ind w:firstLine="560"/>
        <w:jc w:val="left"/>
        <w:textAlignment w:val="auto"/>
        <w:rPr>
          <w:rFonts w:ascii="方正仿宋简体" w:eastAsia="方正仿宋简体" w:cs="方正仿宋简体" w:hAnsi="方正仿宋简体"/>
          <w:sz w:val="32"/>
          <w:szCs w:val="32"/>
        </w:rPr>
      </w:pPr>
      <w:r>
        <w:rPr>
          <w:rFonts w:ascii="方正仿宋简体" w:eastAsia="方正仿宋简体" w:cs="方正仿宋简体" w:hAnsi="方正仿宋简体"/>
          <w:sz w:val="32"/>
          <w:szCs w:val="32"/>
        </w:rPr>
        <w:t>8</w:t>
      </w:r>
      <w:r>
        <w:rPr>
          <w:rFonts w:ascii="方正仿宋简体" w:eastAsia="方正仿宋简体" w:cs="方正仿宋简体" w:hAnsi="方正仿宋简体" w:hint="eastAsia"/>
          <w:sz w:val="32"/>
          <w:szCs w:val="32"/>
        </w:rPr>
        <w:t>、会同有关部门指导事业单位人事制度改革，按照管理权限负责规范事业单位岗位设置、公开招聘、聘用合同等人事综合管理工作，拟订事业单位工作人员和机关工勤人员管理政策。</w:t>
      </w:r>
    </w:p>
    <w:p>
      <w:pPr>
        <w:keepNext w:val="0"/>
        <w:keepLines w:val="0"/>
        <w:pageBreakBefore w:val="0"/>
        <w:widowControl w:val="0"/>
        <w:kinsoku/>
        <w:wordWrap/>
        <w:overflowPunct/>
        <w:topLinePunct w:val="0"/>
        <w:autoSpaceDE/>
        <w:autoSpaceDN/>
        <w:bidi w:val="0"/>
        <w:adjustRightInd/>
        <w:snapToGrid/>
        <w:spacing w:line="570" w:lineRule="atLeast"/>
        <w:ind w:firstLine="560"/>
        <w:jc w:val="left"/>
        <w:textAlignment w:val="auto"/>
        <w:rPr>
          <w:rFonts w:ascii="方正仿宋简体" w:eastAsia="方正仿宋简体" w:cs="方正仿宋简体" w:hAnsi="方正仿宋简体"/>
          <w:sz w:val="32"/>
          <w:szCs w:val="32"/>
        </w:rPr>
      </w:pPr>
      <w:r>
        <w:rPr>
          <w:rFonts w:ascii="方正仿宋简体" w:eastAsia="方正仿宋简体" w:cs="方正仿宋简体" w:hAnsi="方正仿宋简体"/>
          <w:sz w:val="32"/>
          <w:szCs w:val="32"/>
        </w:rPr>
        <w:t>9</w:t>
      </w:r>
      <w:r>
        <w:rPr>
          <w:rFonts w:ascii="方正仿宋简体" w:eastAsia="方正仿宋简体" w:cs="方正仿宋简体" w:hAnsi="方正仿宋简体" w:hint="eastAsia"/>
          <w:sz w:val="32"/>
          <w:szCs w:val="32"/>
        </w:rPr>
        <w:t>、负责全市评比达标表彰和创建示范工作的综合管理、审核备案、监督检查。会同有关部门拟定全市表彰奖励办法（不含中国共产党党内表彰、公务员奖励），组织指导市直各部门的评比达标表彰活动。负责全市功勋荣誉表彰奖励获得者管理，落实享受待遇的相关政策。</w:t>
      </w:r>
    </w:p>
    <w:p>
      <w:pPr>
        <w:keepNext w:val="0"/>
        <w:keepLines w:val="0"/>
        <w:pageBreakBefore w:val="0"/>
        <w:widowControl w:val="0"/>
        <w:kinsoku/>
        <w:wordWrap/>
        <w:overflowPunct/>
        <w:topLinePunct w:val="0"/>
        <w:autoSpaceDE/>
        <w:autoSpaceDN/>
        <w:bidi w:val="0"/>
        <w:adjustRightInd/>
        <w:snapToGrid/>
        <w:spacing w:line="570" w:lineRule="atLeast"/>
        <w:ind w:firstLine="560"/>
        <w:jc w:val="left"/>
        <w:textAlignment w:val="auto"/>
        <w:rPr>
          <w:rFonts w:ascii="方正仿宋简体" w:eastAsia="方正仿宋简体" w:cs="方正仿宋简体" w:hAnsi="方正仿宋简体"/>
          <w:sz w:val="32"/>
          <w:szCs w:val="32"/>
        </w:rPr>
      </w:pPr>
      <w:r>
        <w:rPr>
          <w:rFonts w:ascii="方正仿宋简体" w:eastAsia="方正仿宋简体" w:cs="方正仿宋简体" w:hAnsi="方正仿宋简体"/>
          <w:sz w:val="32"/>
          <w:szCs w:val="32"/>
        </w:rPr>
        <w:t>10</w:t>
      </w:r>
      <w:r>
        <w:rPr>
          <w:rFonts w:ascii="方正仿宋简体" w:eastAsia="方正仿宋简体" w:cs="方正仿宋简体" w:hAnsi="方正仿宋简体" w:hint="eastAsia"/>
          <w:sz w:val="32"/>
          <w:szCs w:val="32"/>
        </w:rPr>
        <w:t>、会同有关部门拟订全市事业单位人员工资收入分配政策。建立全市企事业单位人员工资决定、正常增长和支付保障机制。落实全市企事业单位人员福利和离退休政策，并负责组织实施和监督检查。</w:t>
      </w:r>
    </w:p>
    <w:p>
      <w:pPr>
        <w:keepNext w:val="0"/>
        <w:keepLines w:val="0"/>
        <w:pageBreakBefore w:val="0"/>
        <w:widowControl w:val="0"/>
        <w:kinsoku/>
        <w:wordWrap/>
        <w:overflowPunct/>
        <w:topLinePunct w:val="0"/>
        <w:autoSpaceDE/>
        <w:autoSpaceDN/>
        <w:bidi w:val="0"/>
        <w:adjustRightInd/>
        <w:snapToGrid/>
        <w:spacing w:line="570" w:lineRule="atLeast"/>
        <w:ind w:firstLine="560"/>
        <w:jc w:val="left"/>
        <w:textAlignment w:val="auto"/>
        <w:rPr>
          <w:rFonts w:ascii="方正仿宋简体" w:eastAsia="方正仿宋简体" w:cs="方正仿宋简体" w:hAnsi="方正仿宋简体"/>
          <w:sz w:val="32"/>
          <w:szCs w:val="32"/>
        </w:rPr>
      </w:pPr>
      <w:r>
        <w:rPr>
          <w:rFonts w:ascii="方正仿宋简体" w:eastAsia="方正仿宋简体" w:cs="方正仿宋简体" w:hAnsi="方正仿宋简体"/>
          <w:sz w:val="32"/>
          <w:szCs w:val="32"/>
        </w:rPr>
        <w:t>11</w:t>
      </w:r>
      <w:r>
        <w:rPr>
          <w:rFonts w:ascii="方正仿宋简体" w:eastAsia="方正仿宋简体" w:cs="方正仿宋简体" w:hAnsi="方正仿宋简体" w:hint="eastAsia"/>
          <w:sz w:val="32"/>
          <w:szCs w:val="32"/>
        </w:rPr>
        <w:t>、拟订农民工工作综合性政策和规划，推动相关政策的落实，协调解决重点难点问题，维护农民工合法权益。</w:t>
      </w:r>
    </w:p>
    <w:p>
      <w:pPr>
        <w:keepNext w:val="0"/>
        <w:keepLines w:val="0"/>
        <w:pageBreakBefore w:val="0"/>
        <w:widowControl w:val="0"/>
        <w:kinsoku/>
        <w:wordWrap/>
        <w:overflowPunct/>
        <w:topLinePunct w:val="0"/>
        <w:autoSpaceDE/>
        <w:autoSpaceDN/>
        <w:bidi w:val="0"/>
        <w:adjustRightInd/>
        <w:snapToGrid/>
        <w:spacing w:line="570" w:lineRule="atLeast"/>
        <w:ind w:firstLine="560"/>
        <w:jc w:val="left"/>
        <w:textAlignment w:val="auto"/>
        <w:rPr>
          <w:rFonts w:ascii="方正仿宋简体" w:eastAsia="方正仿宋简体" w:cs="方正仿宋简体" w:hAnsi="方正仿宋简体"/>
          <w:sz w:val="32"/>
          <w:szCs w:val="32"/>
        </w:rPr>
      </w:pPr>
      <w:r>
        <w:rPr>
          <w:rFonts w:ascii="方正仿宋简体" w:eastAsia="方正仿宋简体" w:cs="方正仿宋简体" w:hAnsi="方正仿宋简体"/>
          <w:sz w:val="32"/>
          <w:szCs w:val="32"/>
        </w:rPr>
        <w:t>12</w:t>
      </w:r>
      <w:r>
        <w:rPr>
          <w:rFonts w:ascii="方正仿宋简体" w:eastAsia="方正仿宋简体" w:cs="方正仿宋简体" w:hAnsi="方正仿宋简体" w:hint="eastAsia"/>
          <w:sz w:val="32"/>
          <w:szCs w:val="32"/>
        </w:rPr>
        <w:t>、负责机关及所属单位国际交流与合作。</w:t>
      </w:r>
    </w:p>
    <w:p>
      <w:pPr>
        <w:keepNext w:val="0"/>
        <w:keepLines w:val="0"/>
        <w:pageBreakBefore w:val="0"/>
        <w:widowControl w:val="0"/>
        <w:kinsoku/>
        <w:wordWrap/>
        <w:overflowPunct/>
        <w:topLinePunct w:val="0"/>
        <w:autoSpaceDE/>
        <w:autoSpaceDN/>
        <w:bidi w:val="0"/>
        <w:adjustRightInd/>
        <w:snapToGrid/>
        <w:spacing w:line="570" w:lineRule="atLeast"/>
        <w:ind w:firstLine="560"/>
        <w:jc w:val="left"/>
        <w:textAlignment w:val="auto"/>
        <w:rPr>
          <w:rFonts w:ascii="方正仿宋简体" w:eastAsia="方正仿宋简体" w:cs="方正仿宋简体" w:hAnsi="方正仿宋简体"/>
          <w:sz w:val="32"/>
          <w:szCs w:val="32"/>
        </w:rPr>
      </w:pPr>
      <w:r>
        <w:rPr>
          <w:rFonts w:ascii="方正仿宋简体" w:eastAsia="方正仿宋简体" w:cs="方正仿宋简体" w:hAnsi="方正仿宋简体"/>
          <w:sz w:val="32"/>
          <w:szCs w:val="32"/>
        </w:rPr>
        <w:t>13</w:t>
      </w:r>
      <w:r>
        <w:rPr>
          <w:rFonts w:ascii="方正仿宋简体" w:eastAsia="方正仿宋简体" w:cs="方正仿宋简体" w:hAnsi="方正仿宋简体" w:hint="eastAsia"/>
          <w:sz w:val="32"/>
          <w:szCs w:val="32"/>
        </w:rPr>
        <w:t>、完成市委、市政府交办的其他任务。</w:t>
      </w:r>
    </w:p>
    <w:p>
      <w:pPr>
        <w:keepNext w:val="0"/>
        <w:keepLines w:val="0"/>
        <w:pageBreakBefore w:val="0"/>
        <w:widowControl w:val="0"/>
        <w:kinsoku/>
        <w:wordWrap/>
        <w:overflowPunct/>
        <w:topLinePunct w:val="0"/>
        <w:autoSpaceDE/>
        <w:autoSpaceDN/>
        <w:bidi w:val="0"/>
        <w:adjustRightInd/>
        <w:snapToGrid/>
        <w:spacing w:line="570" w:lineRule="atLeast"/>
        <w:ind w:firstLine="560"/>
        <w:jc w:val="left"/>
        <w:textAlignment w:val="auto"/>
        <w:rPr>
          <w:rFonts w:ascii="方正楷体简体" w:eastAsia="方正楷体简体" w:cs="方正楷体简体" w:hAnsi="方正楷体简体"/>
          <w:sz w:val="32"/>
          <w:szCs w:val="32"/>
        </w:rPr>
      </w:pPr>
      <w:r>
        <w:rPr>
          <w:rFonts w:ascii="方正楷体简体" w:eastAsia="方正楷体简体" w:cs="方正楷体简体" w:hAnsi="方正楷体简体" w:hint="eastAsia"/>
          <w:sz w:val="32"/>
          <w:szCs w:val="32"/>
        </w:rPr>
        <w:t>（二）机构设置</w:t>
      </w:r>
    </w:p>
    <w:p>
      <w:pPr>
        <w:keepNext w:val="0"/>
        <w:keepLines w:val="0"/>
        <w:pageBreakBefore w:val="0"/>
        <w:widowControl w:val="0"/>
        <w:kinsoku/>
        <w:wordWrap/>
        <w:overflowPunct/>
        <w:topLinePunct w:val="0"/>
        <w:autoSpaceDE/>
        <w:autoSpaceDN/>
        <w:bidi w:val="0"/>
        <w:adjustRightInd/>
        <w:snapToGrid/>
        <w:spacing w:line="570" w:lineRule="atLeast"/>
        <w:ind w:firstLineChars="200" w:firstLine="640"/>
        <w:jc w:val="left"/>
        <w:textAlignment w:val="auto"/>
        <w:rPr>
          <w:rFonts w:ascii="方正仿宋简体" w:eastAsia="方正仿宋简体" w:cs="方正仿宋简体" w:hAnsi="方正仿宋简体"/>
          <w:sz w:val="32"/>
          <w:szCs w:val="32"/>
        </w:rPr>
      </w:pPr>
      <w:r>
        <w:rPr>
          <w:rFonts w:ascii="方正仿宋简体" w:eastAsia="方正仿宋简体" w:cs="方正仿宋简体" w:hAnsi="方正仿宋简体"/>
          <w:sz w:val="32"/>
          <w:szCs w:val="32"/>
        </w:rPr>
        <w:t>1</w:t>
      </w:r>
      <w:r>
        <w:rPr>
          <w:rFonts w:ascii="方正仿宋简体" w:eastAsia="方正仿宋简体" w:cs="方正仿宋简体" w:hAnsi="方正仿宋简体" w:hint="eastAsia"/>
          <w:sz w:val="32"/>
          <w:szCs w:val="32"/>
        </w:rPr>
        <w:t>、办公室。综合协调机关重要政务、事务；负责机关公文审核、文电、机要、保密、档案、值班、安全和应急管理工作；负责组织办理人大代表建议和政协提案；负责政务信息工作；负责网民互动交流事项处置等工作；负责新闻发布；负责网络舆情监控、处置应对工作；负责机关离退休干部工作，指导直属单位的离退休干部工作。</w:t>
      </w:r>
    </w:p>
    <w:p>
      <w:pPr>
        <w:keepNext w:val="0"/>
        <w:keepLines w:val="0"/>
        <w:pageBreakBefore w:val="0"/>
        <w:widowControl w:val="0"/>
        <w:kinsoku/>
        <w:wordWrap/>
        <w:overflowPunct/>
        <w:topLinePunct w:val="0"/>
        <w:autoSpaceDE/>
        <w:autoSpaceDN/>
        <w:bidi w:val="0"/>
        <w:adjustRightInd/>
        <w:snapToGrid/>
        <w:spacing w:line="570" w:lineRule="atLeast"/>
        <w:ind w:firstLineChars="200" w:firstLine="640"/>
        <w:jc w:val="left"/>
        <w:textAlignment w:val="auto"/>
        <w:rPr>
          <w:rFonts w:ascii="方正仿宋简体" w:eastAsia="方正仿宋简体" w:cs="方正仿宋简体" w:hAnsi="方正仿宋简体"/>
          <w:sz w:val="32"/>
          <w:szCs w:val="32"/>
        </w:rPr>
      </w:pPr>
      <w:r>
        <w:rPr>
          <w:rFonts w:ascii="方正仿宋简体" w:eastAsia="方正仿宋简体" w:cs="方正仿宋简体" w:hAnsi="方正仿宋简体"/>
          <w:sz w:val="32"/>
          <w:szCs w:val="32"/>
        </w:rPr>
        <w:t>2</w:t>
      </w:r>
      <w:r>
        <w:rPr>
          <w:rFonts w:ascii="方正仿宋简体" w:eastAsia="方正仿宋简体" w:cs="方正仿宋简体" w:hAnsi="方正仿宋简体" w:hint="eastAsia"/>
          <w:sz w:val="32"/>
          <w:szCs w:val="32"/>
        </w:rPr>
        <w:t>、就业促进与职业能力建设科。拟订促进城乡统筹就业规划和年度计划；制定促进就业、鼓励创业、劳动者平等公平就业、农村劳动力转移就业、跨地区有序流动等政策；统筹负责全市公共就业创业服务体系建设；牵头拟订高校毕业生就业政策，落实就业援助、特殊群体就业等政策；拟订国（境）外人员（不含专家）就业管理政策，拟订</w:t>
      </w:r>
      <w:r>
        <w:rPr>
          <w:rFonts w:ascii="方正仿宋简体" w:eastAsia="方正仿宋简体" w:cs="方正仿宋简体" w:hAnsi="方正仿宋简体"/>
          <w:sz w:val="32"/>
          <w:szCs w:val="32"/>
        </w:rPr>
        <w:t>B</w:t>
      </w:r>
      <w:r>
        <w:rPr>
          <w:rFonts w:ascii="方正仿宋简体" w:eastAsia="方正仿宋简体" w:cs="方正仿宋简体" w:hAnsi="方正仿宋简体" w:hint="eastAsia"/>
          <w:sz w:val="32"/>
          <w:szCs w:val="32"/>
        </w:rPr>
        <w:t>类和</w:t>
      </w:r>
      <w:r>
        <w:rPr>
          <w:rFonts w:ascii="方正仿宋简体" w:eastAsia="方正仿宋简体" w:cs="方正仿宋简体" w:hAnsi="方正仿宋简体"/>
          <w:sz w:val="32"/>
          <w:szCs w:val="32"/>
        </w:rPr>
        <w:t>C</w:t>
      </w:r>
      <w:r>
        <w:rPr>
          <w:rFonts w:ascii="方正仿宋简体" w:eastAsia="方正仿宋简体" w:cs="方正仿宋简体" w:hAnsi="方正仿宋简体" w:hint="eastAsia"/>
          <w:sz w:val="32"/>
          <w:szCs w:val="32"/>
        </w:rPr>
        <w:t>类人员来遵工作政策，负责</w:t>
      </w:r>
      <w:r>
        <w:rPr>
          <w:rFonts w:ascii="方正仿宋简体" w:eastAsia="方正仿宋简体" w:cs="方正仿宋简体" w:hAnsi="方正仿宋简体"/>
          <w:sz w:val="32"/>
          <w:szCs w:val="32"/>
        </w:rPr>
        <w:t>C</w:t>
      </w:r>
      <w:r>
        <w:rPr>
          <w:rFonts w:ascii="方正仿宋简体" w:eastAsia="方正仿宋简体" w:cs="方正仿宋简体" w:hAnsi="方正仿宋简体" w:hint="eastAsia"/>
          <w:sz w:val="32"/>
          <w:szCs w:val="32"/>
        </w:rPr>
        <w:t>类人员工作许可证核发的相关工作；会同财政部门拟订就业专项补助资金使用管理办法并组织实施；负责指导全市创业担保贷款审查等相关工作。贯彻落实失业保险政策、标准和基金管理办法；建立失业监测和预警制度；落实预防、调节和控制较大规模失业政策；拟订经济结构调整中涉及职工安置权益保障政策；负责审核市属关闭破产企业职工安置方案；落实失业管理办法，指导建立失业登记制度，承担失业统计。拟订人力资源市场、人力资源服务业发展和人力资源流动的政策和规划；负责人力资源服务机构的备案和监督管理。</w:t>
      </w:r>
    </w:p>
    <w:p>
      <w:pPr>
        <w:keepNext w:val="0"/>
        <w:keepLines w:val="0"/>
        <w:pageBreakBefore w:val="0"/>
        <w:widowControl w:val="0"/>
        <w:kinsoku/>
        <w:wordWrap/>
        <w:overflowPunct/>
        <w:topLinePunct w:val="0"/>
        <w:autoSpaceDE/>
        <w:autoSpaceDN/>
        <w:bidi w:val="0"/>
        <w:adjustRightInd/>
        <w:snapToGrid/>
        <w:spacing w:line="570" w:lineRule="atLeast"/>
        <w:ind w:firstLineChars="200" w:firstLine="640"/>
        <w:jc w:val="left"/>
        <w:textAlignment w:val="auto"/>
        <w:rPr>
          <w:rFonts w:ascii="方正仿宋简体" w:eastAsia="方正仿宋简体" w:cs="方正仿宋简体" w:hAnsi="方正仿宋简体"/>
          <w:sz w:val="32"/>
          <w:szCs w:val="32"/>
        </w:rPr>
      </w:pPr>
      <w:r>
        <w:rPr>
          <w:rFonts w:ascii="方正仿宋简体" w:eastAsia="方正仿宋简体" w:cs="方正仿宋简体" w:hAnsi="方正仿宋简体"/>
          <w:sz w:val="32"/>
          <w:szCs w:val="32"/>
        </w:rPr>
        <w:t>3</w:t>
      </w:r>
      <w:r>
        <w:rPr>
          <w:rFonts w:ascii="方正仿宋简体" w:eastAsia="方正仿宋简体" w:cs="方正仿宋简体" w:hAnsi="方正仿宋简体" w:hint="eastAsia"/>
          <w:sz w:val="32"/>
          <w:szCs w:val="32"/>
        </w:rPr>
        <w:t>、人才管理科。牵头高校毕业生到基层工作的组织实施；负责接收毕业生工作；负责市、省和国家特殊需要人员的选调和安置，参与拟订干部人才援派及管理政策并组织实施；牵头拟订人力资源市场发展项目资金管理办法并组织实施。拟订人才工作有关目标，参与全市人才工作的指导、组织、协调和管理，承办有关人才工作。拟订全市专业技术人员综合管理政策和发展规划并组织实施；负责相关高层次专业技术人才的选拔、培养和管理，拟订发挥作用、提高待遇的办法措施并组织实施；拟订吸引留学人员来遵工作政策并组织实施。负责全市博士后管理、专业技术人员继续教育工作以及相关专家出国培训、组织休假。</w:t>
      </w:r>
    </w:p>
    <w:p>
      <w:pPr>
        <w:keepNext w:val="0"/>
        <w:keepLines w:val="0"/>
        <w:pageBreakBefore w:val="0"/>
        <w:widowControl w:val="0"/>
        <w:kinsoku/>
        <w:wordWrap/>
        <w:overflowPunct/>
        <w:topLinePunct w:val="0"/>
        <w:autoSpaceDE/>
        <w:autoSpaceDN/>
        <w:bidi w:val="0"/>
        <w:adjustRightInd/>
        <w:snapToGrid/>
        <w:spacing w:line="570" w:lineRule="atLeast"/>
        <w:ind w:firstLineChars="200" w:firstLine="640"/>
        <w:jc w:val="left"/>
        <w:textAlignment w:val="auto"/>
        <w:rPr>
          <w:rFonts w:ascii="方正仿宋简体" w:eastAsia="方正仿宋简体" w:cs="方正仿宋简体" w:hAnsi="方正仿宋简体"/>
          <w:sz w:val="32"/>
          <w:szCs w:val="32"/>
        </w:rPr>
      </w:pPr>
      <w:r>
        <w:rPr>
          <w:rFonts w:ascii="方正仿宋简体" w:eastAsia="方正仿宋简体" w:cs="方正仿宋简体" w:hAnsi="方正仿宋简体"/>
          <w:sz w:val="32"/>
          <w:szCs w:val="32"/>
        </w:rPr>
        <w:t>4</w:t>
      </w:r>
      <w:r>
        <w:rPr>
          <w:rFonts w:ascii="方正仿宋简体" w:eastAsia="方正仿宋简体" w:cs="方正仿宋简体" w:hAnsi="方正仿宋简体" w:hint="eastAsia"/>
          <w:sz w:val="32"/>
          <w:szCs w:val="32"/>
        </w:rPr>
        <w:t>、事业单位人事管理科。拟订人员（不含公务员）调配政策并组织实施。按规定承办市直企事业单位（含中央、省驻唐单位）工作人员调配；拟订全市事业单位人事制度改革方案并组织实施；拟订全市事业单位人员和机关工勤人员管理政策并组织实施；按照管理权限拟订全市事业单位人员调配、聘用、登记管理、岗位设置、竞争上岗、考核奖惩等政策并组织实施；拟订事业单位岗位设置方案；会同有关部门拟订事业单位人员公开招聘管理办法，负责全市事业单位人员公开招聘工作。负责落实机关工资、津贴补贴和福利政策，组织实施事业单位工作人员和机关工勤人员工资收入分配、津贴补贴和福利政策；组织实施事业单位人员和机关工勤人员受奖励、处分、处罚后和疾病等停工期间工资待遇政策；按照管理权限配合有关部门完善事业单位编制、人员和工资协调联动机制；按照管理权限负责市直部分事业单位人员工资基金手册管理；负责事业单位工作人员和机关工勤在职人员工龄计算、工作年限认定工作；受委托负责中央省驻唐事业单位人员工资审核管理、工作年限认定工作。</w:t>
      </w:r>
    </w:p>
    <w:p>
      <w:pPr>
        <w:keepNext w:val="0"/>
        <w:keepLines w:val="0"/>
        <w:pageBreakBefore w:val="0"/>
        <w:widowControl w:val="0"/>
        <w:kinsoku/>
        <w:wordWrap/>
        <w:overflowPunct/>
        <w:topLinePunct w:val="0"/>
        <w:autoSpaceDE/>
        <w:autoSpaceDN/>
        <w:bidi w:val="0"/>
        <w:adjustRightInd/>
        <w:snapToGrid/>
        <w:spacing w:line="570" w:lineRule="atLeast"/>
        <w:ind w:firstLineChars="200" w:firstLine="640"/>
        <w:jc w:val="left"/>
        <w:textAlignment w:val="auto"/>
        <w:rPr>
          <w:rFonts w:ascii="方正仿宋简体" w:eastAsia="方正仿宋简体" w:cs="方正仿宋简体" w:hAnsi="方正仿宋简体"/>
          <w:sz w:val="32"/>
          <w:szCs w:val="32"/>
        </w:rPr>
      </w:pPr>
      <w:r>
        <w:rPr>
          <w:rFonts w:ascii="方正仿宋简体" w:eastAsia="方正仿宋简体" w:cs="方正仿宋简体" w:hAnsi="方正仿宋简体"/>
          <w:sz w:val="32"/>
          <w:szCs w:val="32"/>
        </w:rPr>
        <w:t>5</w:t>
      </w:r>
      <w:r>
        <w:rPr>
          <w:rFonts w:ascii="方正仿宋简体" w:eastAsia="方正仿宋简体" w:cs="方正仿宋简体" w:hAnsi="方正仿宋简体" w:hint="eastAsia"/>
          <w:sz w:val="32"/>
          <w:szCs w:val="32"/>
        </w:rPr>
        <w:t>、劳动和社会保障科（养老保险科）。负责落实劳动人事争议调解仲裁政策，拟订相关制度和发展规划并组织实施。指导全市劳动人事争议调解、仲裁工作；指导全市重大劳动人事争议案件处理；指导全市劳动人事仲裁机构体系建设；指导开展劳动人事争议预防。落实企业劳动关系政策；拟订劳动合同、集体合同、用工备案制度和劳务派遣管理办法，并组织实施；落实职工工作时间、休息休假和假期制度，落实清除非法使用童工政策和女工、未成年工特殊劳动保护政策；落实企业职工工资收入分配的宏观调控和支付保障政策，指导和监督国有企业工资总额管理及其负责人工资收入分配；落实地方劳动标准；落实最低工资标准、工资增长指导线和工资指导价位。拟订工伤保险政策、规划、标准并组织实施</w:t>
      </w:r>
      <w:r>
        <w:rPr>
          <w:rFonts w:ascii="方正仿宋简体" w:eastAsia="方正仿宋简体" w:cs="方正仿宋简体" w:hAnsi="方正仿宋简体"/>
          <w:sz w:val="32"/>
          <w:szCs w:val="32"/>
        </w:rPr>
        <w:t>;</w:t>
      </w:r>
      <w:r>
        <w:rPr>
          <w:rFonts w:ascii="方正仿宋简体" w:eastAsia="方正仿宋简体" w:cs="方正仿宋简体" w:hAnsi="方正仿宋简体" w:hint="eastAsia"/>
          <w:sz w:val="32"/>
          <w:szCs w:val="32"/>
        </w:rPr>
        <w:t>落实工伤认定和工伤预防政策、行业差别费率办法、工伤医疗和工伤康复政策及标准</w:t>
      </w:r>
      <w:r>
        <w:rPr>
          <w:rFonts w:ascii="方正仿宋简体" w:eastAsia="方正仿宋简体" w:cs="方正仿宋简体" w:hAnsi="方正仿宋简体"/>
          <w:sz w:val="32"/>
          <w:szCs w:val="32"/>
        </w:rPr>
        <w:t>;</w:t>
      </w:r>
      <w:r>
        <w:rPr>
          <w:rFonts w:ascii="方正仿宋简体" w:eastAsia="方正仿宋简体" w:cs="方正仿宋简体" w:hAnsi="方正仿宋简体" w:hint="eastAsia"/>
          <w:sz w:val="32"/>
          <w:szCs w:val="32"/>
        </w:rPr>
        <w:t>落实协议工伤服务机构的资格标准</w:t>
      </w:r>
      <w:r>
        <w:rPr>
          <w:rFonts w:ascii="方正仿宋简体" w:eastAsia="方正仿宋简体" w:cs="方正仿宋简体" w:hAnsi="方正仿宋简体"/>
          <w:sz w:val="32"/>
          <w:szCs w:val="32"/>
        </w:rPr>
        <w:t>;</w:t>
      </w:r>
      <w:r>
        <w:rPr>
          <w:rFonts w:ascii="方正仿宋简体" w:eastAsia="方正仿宋简体" w:cs="方正仿宋简体" w:hAnsi="方正仿宋简体" w:hint="eastAsia"/>
          <w:sz w:val="32"/>
          <w:szCs w:val="32"/>
        </w:rPr>
        <w:t>落实工伤保险基金管理办法</w:t>
      </w:r>
      <w:r>
        <w:rPr>
          <w:rFonts w:ascii="方正仿宋简体" w:eastAsia="方正仿宋简体" w:cs="方正仿宋简体" w:hAnsi="方正仿宋简体"/>
          <w:sz w:val="32"/>
          <w:szCs w:val="32"/>
        </w:rPr>
        <w:t>;</w:t>
      </w:r>
      <w:r>
        <w:rPr>
          <w:rFonts w:ascii="方正仿宋简体" w:eastAsia="方正仿宋简体" w:cs="方正仿宋简体" w:hAnsi="方正仿宋简体" w:hint="eastAsia"/>
          <w:sz w:val="32"/>
          <w:szCs w:val="32"/>
        </w:rPr>
        <w:t>组织落实劳动能力鉴定办法、鉴定标准；组织开展人力资源社会保障政策研究工作；负责组织重大政策和综合性政策调研；承担重要文稿起草；牵头组织专家咨询论证工作；负责督办工作。参与拟订机关离退休政策，负责组织实施事业单位工作人员和机关工勤人员离退休政策；组织实施企事业单位离退休人员离退休费待遇调整政策；落实全市机关企事业基本养老保险、社会化管理服务政策；落实全市职业年金、企业年金发展规划和政策；负责企业年金方案备案和监督管理；负责全市特殊工种认定和管理；负责全市企业提前退休初审、机关事业退休待遇条件确认、企业正常退休条件核准。落实城乡居民基本养老保险和被征地农民参加基本养老保险的政策、规划、标准</w:t>
      </w:r>
      <w:r>
        <w:rPr>
          <w:rFonts w:ascii="方正仿宋简体" w:eastAsia="方正仿宋简体" w:cs="方正仿宋简体" w:hAnsi="方正仿宋简体"/>
          <w:sz w:val="32"/>
          <w:szCs w:val="32"/>
        </w:rPr>
        <w:t>;</w:t>
      </w:r>
      <w:r>
        <w:rPr>
          <w:rFonts w:ascii="方正仿宋简体" w:eastAsia="方正仿宋简体" w:cs="方正仿宋简体" w:hAnsi="方正仿宋简体" w:hint="eastAsia"/>
          <w:sz w:val="32"/>
          <w:szCs w:val="32"/>
        </w:rPr>
        <w:t>落实城乡居民基本养老保险和其他社会保障关系转移接续办法</w:t>
      </w:r>
      <w:r>
        <w:rPr>
          <w:rFonts w:ascii="方正仿宋简体" w:eastAsia="方正仿宋简体" w:cs="方正仿宋简体" w:hAnsi="方正仿宋简体"/>
          <w:sz w:val="32"/>
          <w:szCs w:val="32"/>
        </w:rPr>
        <w:t>;</w:t>
      </w:r>
      <w:r>
        <w:rPr>
          <w:rFonts w:ascii="方正仿宋简体" w:eastAsia="方正仿宋简体" w:cs="方正仿宋简体" w:hAnsi="方正仿宋简体" w:hint="eastAsia"/>
          <w:sz w:val="32"/>
          <w:szCs w:val="32"/>
        </w:rPr>
        <w:t>落实城乡居民基本养老保险基础养老金、缴费档次和政府补贴等调整方案</w:t>
      </w:r>
      <w:r>
        <w:rPr>
          <w:rFonts w:ascii="方正仿宋简体" w:eastAsia="方正仿宋简体" w:cs="方正仿宋简体" w:hAnsi="方正仿宋简体"/>
          <w:sz w:val="32"/>
          <w:szCs w:val="32"/>
        </w:rPr>
        <w:t>;</w:t>
      </w:r>
      <w:r>
        <w:rPr>
          <w:rFonts w:ascii="方正仿宋简体" w:eastAsia="方正仿宋简体" w:cs="方正仿宋简体" w:hAnsi="方正仿宋简体" w:hint="eastAsia"/>
          <w:sz w:val="32"/>
          <w:szCs w:val="32"/>
        </w:rPr>
        <w:t>落实征地方案中被征地农民社会保障措施的审核办法。</w:t>
      </w:r>
    </w:p>
    <w:p>
      <w:pPr>
        <w:keepNext w:val="0"/>
        <w:keepLines w:val="0"/>
        <w:pageBreakBefore w:val="0"/>
        <w:widowControl w:val="0"/>
        <w:kinsoku/>
        <w:wordWrap/>
        <w:overflowPunct/>
        <w:topLinePunct w:val="0"/>
        <w:autoSpaceDE/>
        <w:autoSpaceDN/>
        <w:bidi w:val="0"/>
        <w:adjustRightInd/>
        <w:snapToGrid/>
        <w:spacing w:line="570" w:lineRule="atLeast"/>
        <w:ind w:firstLineChars="200" w:firstLine="640"/>
        <w:jc w:val="left"/>
        <w:textAlignment w:val="auto"/>
        <w:rPr>
          <w:rFonts w:ascii="方正仿宋简体" w:eastAsia="方正仿宋简体" w:cs="方正仿宋简体" w:hAnsi="方正仿宋简体"/>
          <w:sz w:val="32"/>
          <w:szCs w:val="32"/>
        </w:rPr>
      </w:pPr>
      <w:r>
        <w:rPr>
          <w:rFonts w:ascii="方正仿宋简体" w:eastAsia="方正仿宋简体" w:cs="方正仿宋简体" w:hAnsi="方正仿宋简体"/>
          <w:sz w:val="32"/>
          <w:szCs w:val="32"/>
        </w:rPr>
        <w:t>6</w:t>
      </w:r>
      <w:r>
        <w:rPr>
          <w:rFonts w:ascii="方正仿宋简体" w:eastAsia="方正仿宋简体" w:cs="方正仿宋简体" w:hAnsi="方正仿宋简体" w:hint="eastAsia"/>
          <w:sz w:val="32"/>
          <w:szCs w:val="32"/>
        </w:rPr>
        <w:t>、社会保险基金监管科。负责落实基金管理办法和预测预警制度；负责机关事业和企业养老保险基金调剂计划和中央、省、市财政基金分配复核，会同有关部门组织实施；负责审核汇总相关社会保险基金预决算草案，编制年度基金财务报告；落实全市养老、失业工伤等社会保险、补充保险、企业</w:t>
      </w:r>
      <w:r>
        <w:rPr>
          <w:rFonts w:ascii="方正仿宋简体" w:eastAsia="方正仿宋简体" w:cs="方正仿宋简体" w:hAnsi="方正仿宋简体"/>
          <w:sz w:val="32"/>
          <w:szCs w:val="32"/>
        </w:rPr>
        <w:t>(</w:t>
      </w:r>
      <w:r>
        <w:rPr>
          <w:rFonts w:ascii="方正仿宋简体" w:eastAsia="方正仿宋简体" w:cs="方正仿宋简体" w:hAnsi="方正仿宋简体" w:hint="eastAsia"/>
          <w:sz w:val="32"/>
          <w:szCs w:val="32"/>
        </w:rPr>
        <w:t>职业</w:t>
      </w:r>
      <w:r>
        <w:rPr>
          <w:rFonts w:ascii="方正仿宋简体" w:eastAsia="方正仿宋简体" w:cs="方正仿宋简体" w:hAnsi="方正仿宋简体"/>
          <w:sz w:val="32"/>
          <w:szCs w:val="32"/>
        </w:rPr>
        <w:t>)</w:t>
      </w:r>
      <w:r>
        <w:rPr>
          <w:rFonts w:ascii="方正仿宋简体" w:eastAsia="方正仿宋简体" w:cs="方正仿宋简体" w:hAnsi="方正仿宋简体" w:hint="eastAsia"/>
          <w:sz w:val="32"/>
          <w:szCs w:val="32"/>
        </w:rPr>
        <w:t>年金、个人储蓄性养老保险基金监管制度</w:t>
      </w:r>
      <w:r>
        <w:rPr>
          <w:rFonts w:ascii="方正仿宋简体" w:eastAsia="方正仿宋简体" w:cs="方正仿宋简体" w:hAnsi="方正仿宋简体"/>
          <w:sz w:val="32"/>
          <w:szCs w:val="32"/>
        </w:rPr>
        <w:t>;</w:t>
      </w:r>
      <w:r>
        <w:rPr>
          <w:rFonts w:ascii="方正仿宋简体" w:eastAsia="方正仿宋简体" w:cs="方正仿宋简体" w:hAnsi="方正仿宋简体" w:hint="eastAsia"/>
          <w:sz w:val="32"/>
          <w:szCs w:val="32"/>
        </w:rPr>
        <w:t>落实补充养老保险基金管理办法</w:t>
      </w:r>
      <w:r>
        <w:rPr>
          <w:rFonts w:ascii="方正仿宋简体" w:eastAsia="方正仿宋简体" w:cs="方正仿宋简体" w:hAnsi="方正仿宋简体"/>
          <w:sz w:val="32"/>
          <w:szCs w:val="32"/>
        </w:rPr>
        <w:t>;</w:t>
      </w:r>
      <w:r>
        <w:rPr>
          <w:rFonts w:ascii="方正仿宋简体" w:eastAsia="方正仿宋简体" w:cs="方正仿宋简体" w:hAnsi="方正仿宋简体" w:hint="eastAsia"/>
          <w:sz w:val="32"/>
          <w:szCs w:val="32"/>
        </w:rPr>
        <w:t>负责依法监管养老、工伤、失业保险基金收支、管理</w:t>
      </w:r>
      <w:r>
        <w:rPr>
          <w:rFonts w:ascii="方正仿宋简体" w:eastAsia="方正仿宋简体" w:cs="方正仿宋简体" w:hAnsi="方正仿宋简体"/>
          <w:sz w:val="32"/>
          <w:szCs w:val="32"/>
        </w:rPr>
        <w:t>,</w:t>
      </w:r>
      <w:r>
        <w:rPr>
          <w:rFonts w:ascii="方正仿宋简体" w:eastAsia="方正仿宋简体" w:cs="方正仿宋简体" w:hAnsi="方正仿宋简体" w:hint="eastAsia"/>
          <w:sz w:val="32"/>
          <w:szCs w:val="32"/>
        </w:rPr>
        <w:t>组织查处重大案件</w:t>
      </w:r>
      <w:r>
        <w:rPr>
          <w:rFonts w:ascii="方正仿宋简体" w:eastAsia="方正仿宋简体" w:cs="方正仿宋简体" w:hAnsi="方正仿宋简体"/>
          <w:sz w:val="32"/>
          <w:szCs w:val="32"/>
        </w:rPr>
        <w:t>;</w:t>
      </w:r>
      <w:r>
        <w:rPr>
          <w:rFonts w:ascii="方正仿宋简体" w:eastAsia="方正仿宋简体" w:cs="方正仿宋简体" w:hAnsi="方正仿宋简体" w:hint="eastAsia"/>
          <w:sz w:val="32"/>
          <w:szCs w:val="32"/>
        </w:rPr>
        <w:t>负责全市养老、工伤、失业保险基金内部审计；负责对参保单位和个人社会保险费缴纳情况进行稽核。</w:t>
      </w:r>
    </w:p>
    <w:p>
      <w:pPr>
        <w:spacing w:line="560" w:lineRule="exact"/>
        <w:ind w:firstLineChars="200" w:firstLine="640"/>
        <w:jc w:val="left"/>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遵化市人力资源和社会保障局机关行政编制</w:t>
      </w:r>
      <w:r>
        <w:rPr>
          <w:rFonts w:ascii="方正仿宋简体" w:eastAsia="方正仿宋简体" w:cs="方正仿宋简体" w:hAnsi="方正仿宋简体"/>
          <w:sz w:val="32"/>
          <w:szCs w:val="32"/>
        </w:rPr>
        <w:t>18</w:t>
      </w:r>
      <w:r>
        <w:rPr>
          <w:rFonts w:ascii="方正仿宋简体" w:eastAsia="方正仿宋简体" w:cs="方正仿宋简体" w:hAnsi="方正仿宋简体" w:hint="eastAsia"/>
          <w:sz w:val="32"/>
          <w:szCs w:val="32"/>
        </w:rPr>
        <w:t>名。正股级领导职数</w:t>
      </w:r>
      <w:r>
        <w:rPr>
          <w:rFonts w:ascii="方正仿宋简体" w:eastAsia="方正仿宋简体" w:cs="方正仿宋简体" w:hAnsi="方正仿宋简体"/>
          <w:sz w:val="32"/>
          <w:szCs w:val="32"/>
        </w:rPr>
        <w:t>7</w:t>
      </w:r>
      <w:r>
        <w:rPr>
          <w:rFonts w:ascii="方正仿宋简体" w:eastAsia="方正仿宋简体" w:cs="方正仿宋简体" w:hAnsi="方正仿宋简体" w:hint="eastAsia"/>
          <w:sz w:val="32"/>
          <w:szCs w:val="32"/>
        </w:rPr>
        <w:t>名（含直属机关党委专职副书记</w:t>
      </w:r>
      <w:r>
        <w:rPr>
          <w:rFonts w:ascii="方正仿宋简体" w:eastAsia="方正仿宋简体" w:cs="方正仿宋简体" w:hAnsi="方正仿宋简体"/>
          <w:sz w:val="32"/>
          <w:szCs w:val="32"/>
        </w:rPr>
        <w:t>1</w:t>
      </w:r>
      <w:r>
        <w:rPr>
          <w:rFonts w:ascii="方正仿宋简体" w:eastAsia="方正仿宋简体" w:cs="方正仿宋简体" w:hAnsi="方正仿宋简体" w:hint="eastAsia"/>
          <w:sz w:val="32"/>
          <w:szCs w:val="32"/>
        </w:rPr>
        <w:t>名）。</w:t>
      </w:r>
      <w:r>
        <w:rPr>
          <w:rFonts w:ascii="方正仿宋简体" w:eastAsia="方正仿宋简体" w:cs="方正仿宋简体" w:hAnsi="方正仿宋简体"/>
          <w:sz w:val="32"/>
          <w:szCs w:val="32"/>
        </w:rPr>
        <w:t xml:space="preserve">                    </w:t>
      </w:r>
      <w:r>
        <w:rPr>
          <w:rFonts w:ascii="方正仿宋简体" w:eastAsia="方正仿宋简体" w:cs="方正仿宋简体" w:hAnsi="方正仿宋简体" w:hint="eastAsia"/>
          <w:sz w:val="32"/>
          <w:szCs w:val="32"/>
          <w:lang w:eastAsia="zh-CN"/>
        </w:rPr>
        <w:t>单位</w:t>
      </w:r>
      <w:r>
        <w:rPr>
          <w:rFonts w:ascii="方正仿宋简体" w:eastAsia="方正仿宋简体" w:cs="方正仿宋简体" w:hAnsi="方正仿宋简体" w:hint="eastAsia"/>
          <w:sz w:val="32"/>
          <w:szCs w:val="32"/>
        </w:rPr>
        <w:t>机构设置情况</w:t>
      </w:r>
    </w:p>
    <w:tbl>
      <w:tblPr>
        <w:jc w:val="center"/>
        <w:tblW w:w="147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5973"/>
        <w:gridCol w:w="2332"/>
        <w:gridCol w:w="2246"/>
        <w:gridCol w:w="4189"/>
      </w:tblGrid>
      <w:tr>
        <w:trPr>
          <w:cantSplit/>
          <w:trHeight w:val="510"/>
          <w:tblHeader/>
        </w:trPr>
        <w:tc>
          <w:tcPr>
            <w:tcW w:w="5973" w:type="dxa"/>
            <w:noWrap/>
            <w:vAlign w:val="center"/>
          </w:tcPr>
          <w:p>
            <w:pPr>
              <w:spacing w:line="570" w:lineRule="exact"/>
              <w:ind w:firstLineChars="200" w:firstLine="640"/>
              <w:jc w:val="center"/>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单位名称</w:t>
            </w:r>
          </w:p>
        </w:tc>
        <w:tc>
          <w:tcPr>
            <w:tcW w:w="2332" w:type="dxa"/>
            <w:noWrap/>
            <w:vAlign w:val="center"/>
          </w:tcPr>
          <w:p>
            <w:pPr>
              <w:spacing w:line="570" w:lineRule="exact"/>
              <w:ind w:firstLineChars="200" w:firstLine="640"/>
              <w:jc w:val="center"/>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单位性质</w:t>
            </w:r>
          </w:p>
        </w:tc>
        <w:tc>
          <w:tcPr>
            <w:tcW w:w="2246" w:type="dxa"/>
            <w:noWrap/>
            <w:vAlign w:val="center"/>
          </w:tcPr>
          <w:p>
            <w:pPr>
              <w:spacing w:line="570" w:lineRule="exact"/>
              <w:ind w:firstLineChars="200" w:firstLine="640"/>
              <w:jc w:val="center"/>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单位规格</w:t>
            </w:r>
          </w:p>
        </w:tc>
        <w:tc>
          <w:tcPr>
            <w:tcW w:w="4189" w:type="dxa"/>
            <w:noWrap/>
            <w:vAlign w:val="center"/>
          </w:tcPr>
          <w:p>
            <w:pPr>
              <w:spacing w:line="570" w:lineRule="exact"/>
              <w:ind w:firstLineChars="200" w:firstLine="640"/>
              <w:jc w:val="center"/>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经费保障形式</w:t>
            </w:r>
          </w:p>
        </w:tc>
      </w:tr>
      <w:tr>
        <w:trPr>
          <w:cantSplit/>
          <w:trHeight w:val="510"/>
        </w:trPr>
        <w:tc>
          <w:tcPr>
            <w:tcW w:w="5973" w:type="dxa"/>
            <w:noWrap/>
            <w:vAlign w:val="center"/>
          </w:tcPr>
          <w:p>
            <w:pPr>
              <w:spacing w:line="570" w:lineRule="exact"/>
              <w:ind w:firstLineChars="200" w:firstLine="640"/>
              <w:jc w:val="center"/>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遵化市人力资源和社会保障局本级</w:t>
            </w:r>
          </w:p>
        </w:tc>
        <w:tc>
          <w:tcPr>
            <w:tcW w:w="2332" w:type="dxa"/>
            <w:tcBorders>
              <w:left w:val="single" w:sz="6" w:space="0" w:color="000000"/>
            </w:tcBorders>
            <w:noWrap/>
            <w:vAlign w:val="center"/>
          </w:tcPr>
          <w:p>
            <w:pPr>
              <w:spacing w:line="570" w:lineRule="exact"/>
              <w:ind w:firstLineChars="200" w:firstLine="640"/>
              <w:jc w:val="center"/>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行政</w:t>
            </w:r>
          </w:p>
        </w:tc>
        <w:tc>
          <w:tcPr>
            <w:tcW w:w="2246" w:type="dxa"/>
            <w:tcBorders>
              <w:left w:val="single" w:sz="6" w:space="0" w:color="000000"/>
            </w:tcBorders>
            <w:noWrap/>
            <w:vAlign w:val="center"/>
          </w:tcPr>
          <w:p>
            <w:pPr>
              <w:spacing w:line="570" w:lineRule="exact"/>
              <w:ind w:firstLineChars="200" w:firstLine="640"/>
              <w:jc w:val="center"/>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正科级</w:t>
            </w:r>
          </w:p>
        </w:tc>
        <w:tc>
          <w:tcPr>
            <w:tcW w:w="4189" w:type="dxa"/>
            <w:tcBorders>
              <w:left w:val="single" w:sz="6" w:space="0" w:color="000000"/>
            </w:tcBorders>
            <w:noWrap/>
            <w:vAlign w:val="center"/>
          </w:tcPr>
          <w:p>
            <w:pPr>
              <w:spacing w:line="570" w:lineRule="exact"/>
              <w:ind w:firstLineChars="200" w:firstLine="640"/>
              <w:jc w:val="center"/>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财政拨款</w:t>
            </w:r>
          </w:p>
        </w:tc>
      </w:tr>
    </w:tbl>
    <w:p>
      <w:pPr>
        <w:spacing w:line="560" w:lineRule="exact"/>
        <w:ind w:firstLineChars="200" w:firstLine="640"/>
        <w:jc w:val="left"/>
        <w:rPr>
          <w:rFonts w:ascii="方正黑体简体" w:eastAsia="方正黑体简体" w:cs="方正黑体简体" w:hAnsi="方正黑体简体"/>
          <w:sz w:val="32"/>
          <w:szCs w:val="32"/>
        </w:rPr>
      </w:pPr>
      <w:bookmarkStart w:id="2" w:name="_Toc68791546"/>
      <w:bookmarkStart w:id="3" w:name="_Toc68082204"/>
      <w:r>
        <w:rPr>
          <w:rFonts w:ascii="方正黑体简体" w:eastAsia="方正黑体简体" w:cs="方正黑体简体" w:hAnsi="方正黑体简体" w:hint="eastAsia"/>
          <w:sz w:val="32"/>
          <w:szCs w:val="32"/>
        </w:rPr>
        <w:t>二、</w:t>
      </w:r>
      <w:r>
        <w:rPr>
          <w:rFonts w:ascii="方正黑体简体" w:eastAsia="方正黑体简体" w:cs="方正黑体简体" w:hAnsi="方正黑体简体" w:hint="eastAsia"/>
          <w:sz w:val="32"/>
          <w:szCs w:val="32"/>
          <w:lang w:eastAsia="zh-CN"/>
        </w:rPr>
        <w:t>单位</w:t>
      </w:r>
      <w:r>
        <w:rPr>
          <w:rFonts w:ascii="方正黑体简体" w:eastAsia="方正黑体简体" w:cs="方正黑体简体" w:hAnsi="方正黑体简体" w:hint="eastAsia"/>
          <w:sz w:val="32"/>
          <w:szCs w:val="32"/>
        </w:rPr>
        <w:t>预算安排的总体情况</w:t>
      </w:r>
      <w:bookmarkEnd w:id="2"/>
    </w:p>
    <w:p>
      <w:pPr>
        <w:spacing w:line="620" w:lineRule="exact"/>
        <w:ind w:firstLineChars="200" w:firstLine="640"/>
        <w:jc w:val="left"/>
        <w:rPr>
          <w:rFonts w:ascii="方正仿宋简体" w:eastAsia="方正仿宋简体" w:cs="方正仿宋简体" w:hAnsi="方正仿宋简体"/>
          <w:sz w:val="32"/>
          <w:szCs w:val="32"/>
        </w:rPr>
      </w:pPr>
      <w:r>
        <w:rPr>
          <w:rFonts w:ascii="方正仿宋简体" w:eastAsia="方正仿宋简体" w:cs="方正仿宋简体" w:hAnsi="方正仿宋简体"/>
          <w:sz w:val="32"/>
          <w:szCs w:val="32"/>
        </w:rPr>
        <w:t>1</w:t>
      </w:r>
      <w:r>
        <w:rPr>
          <w:rFonts w:ascii="方正仿宋简体" w:eastAsia="方正仿宋简体" w:cs="方正仿宋简体" w:hAnsi="方正仿宋简体" w:hint="eastAsia"/>
          <w:sz w:val="32"/>
          <w:szCs w:val="32"/>
        </w:rPr>
        <w:t>、收入说明</w:t>
      </w:r>
    </w:p>
    <w:p>
      <w:pPr>
        <w:spacing w:line="620" w:lineRule="exact"/>
        <w:ind w:firstLineChars="200" w:firstLine="640"/>
        <w:jc w:val="left"/>
        <w:rPr>
          <w:rFonts w:ascii="方正仿宋简体" w:eastAsia="方正仿宋简体" w:cs="方正仿宋简体" w:hAnsi="方正仿宋简体"/>
          <w:sz w:val="32"/>
          <w:szCs w:val="32"/>
        </w:rPr>
      </w:pPr>
      <w:r>
        <w:rPr>
          <w:rFonts w:ascii="方正仿宋简体" w:eastAsia="方正仿宋简体" w:cs="方正仿宋简体" w:hAnsi="方正仿宋简体"/>
          <w:sz w:val="32"/>
          <w:szCs w:val="32"/>
        </w:rPr>
        <w:t>202</w:t>
      </w:r>
      <w:r>
        <w:rPr>
          <w:rFonts w:ascii="方正仿宋简体" w:eastAsia="方正仿宋简体" w:cs="方正仿宋简体" w:hAnsi="方正仿宋简体" w:hint="eastAsia"/>
          <w:sz w:val="32"/>
          <w:szCs w:val="32"/>
          <w:lang w:val="en-US" w:eastAsia="zh-CN"/>
        </w:rPr>
        <w:t>3</w:t>
      </w:r>
      <w:r>
        <w:rPr>
          <w:rFonts w:ascii="方正仿宋简体" w:eastAsia="方正仿宋简体" w:cs="方正仿宋简体" w:hAnsi="方正仿宋简体" w:hint="eastAsia"/>
          <w:sz w:val="32"/>
          <w:szCs w:val="32"/>
        </w:rPr>
        <w:t>年收入预算总计</w:t>
      </w:r>
      <w:r>
        <w:rPr>
          <w:rFonts w:ascii="方正仿宋简体" w:eastAsia="方正仿宋简体" w:cs="方正仿宋简体" w:hAnsi="方正仿宋简体" w:hint="eastAsia"/>
          <w:sz w:val="32"/>
          <w:szCs w:val="32"/>
          <w:lang w:val="en-US" w:eastAsia="zh-CN"/>
        </w:rPr>
        <w:t>1583.52</w:t>
      </w:r>
      <w:r>
        <w:rPr>
          <w:rFonts w:ascii="方正仿宋简体" w:eastAsia="方正仿宋简体" w:cs="方正仿宋简体" w:hAnsi="方正仿宋简体" w:hint="eastAsia"/>
          <w:sz w:val="32"/>
          <w:szCs w:val="32"/>
        </w:rPr>
        <w:t>万元，其中财政拨款</w:t>
      </w:r>
      <w:r>
        <w:rPr>
          <w:rFonts w:ascii="方正仿宋简体" w:eastAsia="方正仿宋简体" w:cs="方正仿宋简体" w:hAnsi="方正仿宋简体" w:hint="eastAsia"/>
          <w:sz w:val="32"/>
          <w:szCs w:val="32"/>
          <w:lang w:val="en-US" w:eastAsia="zh-CN"/>
        </w:rPr>
        <w:t>1564.52</w:t>
      </w:r>
      <w:r>
        <w:rPr>
          <w:rFonts w:ascii="方正仿宋简体" w:eastAsia="方正仿宋简体" w:cs="方正仿宋简体" w:hAnsi="方正仿宋简体" w:hint="eastAsia"/>
          <w:sz w:val="32"/>
          <w:szCs w:val="32"/>
        </w:rPr>
        <w:t>万元，中央财政提前通知转移支付</w:t>
      </w:r>
      <w:r>
        <w:rPr>
          <w:rFonts w:ascii="方正仿宋简体" w:eastAsia="方正仿宋简体" w:cs="方正仿宋简体" w:hAnsi="方正仿宋简体" w:hint="eastAsia"/>
          <w:sz w:val="32"/>
          <w:szCs w:val="32"/>
          <w:lang w:val="en-US" w:eastAsia="zh-CN"/>
        </w:rPr>
        <w:t>19</w:t>
      </w:r>
      <w:r>
        <w:rPr>
          <w:rFonts w:ascii="方正仿宋简体" w:eastAsia="方正仿宋简体" w:cs="方正仿宋简体" w:hAnsi="方正仿宋简体" w:hint="eastAsia"/>
          <w:sz w:val="32"/>
          <w:szCs w:val="32"/>
        </w:rPr>
        <w:t>万元。</w:t>
      </w:r>
    </w:p>
    <w:p>
      <w:pPr>
        <w:spacing w:line="620" w:lineRule="exact"/>
        <w:ind w:firstLineChars="200" w:firstLine="640"/>
        <w:jc w:val="left"/>
        <w:rPr>
          <w:rFonts w:ascii="方正仿宋简体" w:eastAsia="方正仿宋简体" w:cs="方正仿宋简体" w:hAnsi="方正仿宋简体"/>
          <w:sz w:val="32"/>
          <w:szCs w:val="32"/>
        </w:rPr>
      </w:pPr>
      <w:r>
        <w:rPr>
          <w:rFonts w:ascii="方正仿宋简体" w:eastAsia="方正仿宋简体" w:cs="方正仿宋简体" w:hAnsi="方正仿宋简体"/>
          <w:sz w:val="32"/>
          <w:szCs w:val="32"/>
        </w:rPr>
        <w:t>2</w:t>
      </w:r>
      <w:r>
        <w:rPr>
          <w:rFonts w:ascii="方正仿宋简体" w:eastAsia="方正仿宋简体" w:cs="方正仿宋简体" w:hAnsi="方正仿宋简体" w:hint="eastAsia"/>
          <w:sz w:val="32"/>
          <w:szCs w:val="32"/>
        </w:rPr>
        <w:t>、支出说明</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收支预算总表支出栏、基本支出表、项目支出表按经济分类和支出功能分类科目编制，反映遵化市</w:t>
      </w:r>
      <w:r>
        <w:rPr>
          <w:rFonts w:ascii="方正仿宋简体" w:eastAsia="方正仿宋简体" w:cs="方正仿宋简体" w:hAnsi="方正仿宋简体" w:hint="eastAsia"/>
          <w:sz w:val="32"/>
          <w:szCs w:val="32"/>
          <w:lang w:eastAsia="zh-CN"/>
        </w:rPr>
        <w:t>遵化市人力资源和社会保障局202</w:t>
      </w:r>
      <w:r>
        <w:rPr>
          <w:rFonts w:ascii="方正仿宋简体" w:eastAsia="方正仿宋简体" w:cs="方正仿宋简体" w:hAnsi="方正仿宋简体" w:hint="eastAsia"/>
          <w:sz w:val="32"/>
          <w:szCs w:val="32"/>
          <w:lang w:val="en-US" w:eastAsia="zh-CN"/>
        </w:rPr>
        <w:t>3</w:t>
      </w:r>
      <w:r>
        <w:rPr>
          <w:rFonts w:ascii="方正仿宋简体" w:eastAsia="方正仿宋简体" w:cs="方正仿宋简体" w:hAnsi="方正仿宋简体" w:hint="eastAsia"/>
          <w:sz w:val="32"/>
          <w:szCs w:val="32"/>
        </w:rPr>
        <w:t>年度</w:t>
      </w:r>
      <w:r>
        <w:rPr>
          <w:rFonts w:ascii="方正仿宋简体" w:eastAsia="方正仿宋简体" w:cs="方正仿宋简体" w:hAnsi="方正仿宋简体" w:hint="eastAsia"/>
          <w:sz w:val="32"/>
          <w:szCs w:val="32"/>
          <w:lang w:eastAsia="zh-CN"/>
        </w:rPr>
        <w:t>单位</w:t>
      </w:r>
      <w:r>
        <w:rPr>
          <w:rFonts w:ascii="方正仿宋简体" w:eastAsia="方正仿宋简体" w:cs="方正仿宋简体" w:hAnsi="方正仿宋简体" w:hint="eastAsia"/>
          <w:sz w:val="32"/>
          <w:szCs w:val="32"/>
        </w:rPr>
        <w:t>预算中支出预算的总体情况。</w:t>
      </w:r>
      <w:r>
        <w:rPr>
          <w:rFonts w:ascii="方正仿宋简体" w:eastAsia="方正仿宋简体" w:cs="方正仿宋简体" w:hAnsi="方正仿宋简体"/>
          <w:sz w:val="32"/>
          <w:szCs w:val="32"/>
        </w:rPr>
        <w:t>202</w:t>
      </w:r>
      <w:r>
        <w:rPr>
          <w:rFonts w:ascii="方正仿宋简体" w:eastAsia="方正仿宋简体" w:cs="方正仿宋简体" w:hAnsi="方正仿宋简体" w:hint="eastAsia"/>
          <w:sz w:val="32"/>
          <w:szCs w:val="32"/>
          <w:lang w:val="en-US" w:eastAsia="zh-CN"/>
        </w:rPr>
        <w:t>3</w:t>
      </w:r>
      <w:r>
        <w:rPr>
          <w:rFonts w:ascii="方正仿宋简体" w:eastAsia="方正仿宋简体" w:cs="方正仿宋简体" w:hAnsi="方正仿宋简体" w:hint="eastAsia"/>
          <w:sz w:val="32"/>
          <w:szCs w:val="32"/>
        </w:rPr>
        <w:t>年支出预算总计</w:t>
      </w:r>
      <w:r>
        <w:rPr>
          <w:rFonts w:ascii="方正仿宋简体" w:eastAsia="方正仿宋简体" w:cs="方正仿宋简体" w:hAnsi="方正仿宋简体" w:hint="eastAsia"/>
          <w:sz w:val="32"/>
          <w:szCs w:val="32"/>
          <w:lang w:val="en-US" w:eastAsia="zh-CN"/>
        </w:rPr>
        <w:t>1583.52</w:t>
      </w:r>
      <w:r>
        <w:rPr>
          <w:rFonts w:ascii="方正仿宋简体" w:eastAsia="方正仿宋简体" w:cs="方正仿宋简体" w:hAnsi="方正仿宋简体" w:hint="eastAsia"/>
          <w:sz w:val="32"/>
          <w:szCs w:val="32"/>
        </w:rPr>
        <w:t>万元，其中：人员经费支出预算</w:t>
      </w:r>
      <w:r>
        <w:rPr>
          <w:rFonts w:ascii="方正仿宋简体" w:eastAsia="方正仿宋简体" w:cs="方正仿宋简体" w:hAnsi="方正仿宋简体" w:hint="eastAsia"/>
          <w:sz w:val="32"/>
          <w:szCs w:val="32"/>
          <w:lang w:val="en-US" w:eastAsia="zh-CN"/>
        </w:rPr>
        <w:t>1420.83</w:t>
      </w:r>
      <w:r>
        <w:rPr>
          <w:rFonts w:ascii="方正仿宋简体" w:eastAsia="方正仿宋简体" w:cs="方正仿宋简体" w:hAnsi="方正仿宋简体" w:hint="eastAsia"/>
          <w:sz w:val="32"/>
          <w:szCs w:val="32"/>
        </w:rPr>
        <w:t>万元，日常公用经费支出预算</w:t>
      </w:r>
      <w:r>
        <w:rPr>
          <w:rFonts w:ascii="方正仿宋简体" w:eastAsia="方正仿宋简体" w:cs="方正仿宋简体" w:hAnsi="方正仿宋简体" w:hint="eastAsia"/>
          <w:sz w:val="32"/>
          <w:szCs w:val="32"/>
          <w:lang w:val="en-US" w:eastAsia="zh-CN"/>
        </w:rPr>
        <w:t>34.69</w:t>
      </w:r>
      <w:r>
        <w:rPr>
          <w:rFonts w:ascii="方正仿宋简体" w:eastAsia="方正仿宋简体" w:cs="方正仿宋简体" w:hAnsi="方正仿宋简体" w:hint="eastAsia"/>
          <w:sz w:val="32"/>
          <w:szCs w:val="32"/>
        </w:rPr>
        <w:t>万元，项目支出</w:t>
      </w:r>
      <w:r>
        <w:rPr>
          <w:rFonts w:ascii="方正仿宋简体" w:eastAsia="方正仿宋简体" w:cs="方正仿宋简体" w:hAnsi="方正仿宋简体" w:hint="eastAsia"/>
          <w:sz w:val="32"/>
          <w:szCs w:val="32"/>
          <w:lang w:val="en-US" w:eastAsia="zh-CN"/>
        </w:rPr>
        <w:t>128.00</w:t>
      </w:r>
      <w:r>
        <w:rPr>
          <w:rFonts w:ascii="方正仿宋简体" w:eastAsia="方正仿宋简体" w:cs="方正仿宋简体" w:hAnsi="方正仿宋简体" w:hint="eastAsia"/>
          <w:sz w:val="32"/>
          <w:szCs w:val="32"/>
        </w:rPr>
        <w:t>万元。包括本级支出，主要为</w:t>
      </w:r>
      <w:r>
        <w:rPr>
          <w:rFonts w:ascii="方正仿宋简体" w:eastAsia="方正仿宋简体" w:cs="方正仿宋简体" w:hAnsi="方正仿宋简体" w:hint="eastAsia"/>
          <w:sz w:val="32"/>
          <w:szCs w:val="32"/>
          <w:lang w:val="en-US" w:eastAsia="zh-CN"/>
        </w:rPr>
        <w:t>公开招聘事业编制教师及招聘事业单位工作人员经费；监察员岗位津贴及仲裁员补贴等项目支出</w:t>
      </w:r>
      <w:r>
        <w:rPr>
          <w:rFonts w:ascii="方正仿宋简体" w:eastAsia="方正仿宋简体" w:cs="方正仿宋简体" w:hAnsi="方正仿宋简体" w:hint="eastAsia"/>
          <w:sz w:val="32"/>
          <w:szCs w:val="32"/>
        </w:rPr>
        <w:t>。</w:t>
      </w:r>
    </w:p>
    <w:p>
      <w:pPr>
        <w:keepNext w:val="0"/>
        <w:keepLines w:val="0"/>
        <w:pageBreakBefore w:val="0"/>
        <w:widowControl w:val="0"/>
        <w:kinsoku/>
        <w:wordWrap/>
        <w:overflowPunct/>
        <w:topLinePunct w:val="0"/>
        <w:autoSpaceDE/>
        <w:autoSpaceDN/>
        <w:bidi w:val="0"/>
        <w:adjustRightInd/>
        <w:snapToGrid/>
        <w:spacing w:line="570" w:lineRule="exact"/>
        <w:ind w:firstLineChars="200" w:firstLine="640"/>
        <w:jc w:val="left"/>
        <w:textAlignment w:val="auto"/>
        <w:rPr>
          <w:rFonts w:ascii="方正仿宋简体" w:eastAsia="方正仿宋简体" w:cs="方正仿宋简体" w:hAnsi="方正仿宋简体"/>
          <w:sz w:val="32"/>
          <w:szCs w:val="32"/>
        </w:rPr>
      </w:pPr>
      <w:r>
        <w:rPr>
          <w:rFonts w:ascii="方正仿宋简体" w:eastAsia="方正仿宋简体" w:cs="方正仿宋简体" w:hAnsi="方正仿宋简体"/>
          <w:sz w:val="32"/>
          <w:szCs w:val="32"/>
        </w:rPr>
        <w:t>3</w:t>
      </w:r>
      <w:r>
        <w:rPr>
          <w:rFonts w:ascii="方正仿宋简体" w:eastAsia="方正仿宋简体" w:cs="方正仿宋简体" w:hAnsi="方正仿宋简体" w:hint="eastAsia"/>
          <w:sz w:val="32"/>
          <w:szCs w:val="32"/>
        </w:rPr>
        <w:t>、比上年增减情况</w:t>
      </w:r>
    </w:p>
    <w:p>
      <w:pPr>
        <w:keepNext w:val="0"/>
        <w:keepLines w:val="0"/>
        <w:pageBreakBefore w:val="0"/>
        <w:widowControl w:val="0"/>
        <w:kinsoku/>
        <w:wordWrap/>
        <w:overflowPunct/>
        <w:topLinePunct w:val="0"/>
        <w:autoSpaceDE/>
        <w:autoSpaceDN/>
        <w:bidi w:val="0"/>
        <w:adjustRightInd/>
        <w:snapToGrid/>
        <w:spacing w:line="570" w:lineRule="exact"/>
        <w:ind w:firstLineChars="200" w:firstLine="640"/>
        <w:jc w:val="left"/>
        <w:textAlignment w:val="auto"/>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经过对比测算</w:t>
      </w:r>
      <w:r>
        <w:rPr>
          <w:rFonts w:ascii="方正仿宋简体" w:eastAsia="方正仿宋简体" w:cs="方正仿宋简体" w:hAnsi="方正仿宋简体"/>
          <w:sz w:val="32"/>
          <w:szCs w:val="32"/>
        </w:rPr>
        <w:t>202</w:t>
      </w:r>
      <w:r>
        <w:rPr>
          <w:rFonts w:ascii="方正仿宋简体" w:eastAsia="方正仿宋简体" w:cs="方正仿宋简体" w:hAnsi="方正仿宋简体" w:hint="eastAsia"/>
          <w:sz w:val="32"/>
          <w:szCs w:val="32"/>
          <w:lang w:val="en-US" w:eastAsia="zh-CN"/>
        </w:rPr>
        <w:t>3</w:t>
      </w:r>
      <w:r>
        <w:rPr>
          <w:rFonts w:ascii="方正仿宋简体" w:eastAsia="方正仿宋简体" w:cs="方正仿宋简体" w:hAnsi="方正仿宋简体" w:hint="eastAsia"/>
          <w:sz w:val="32"/>
          <w:szCs w:val="32"/>
        </w:rPr>
        <w:t>年财政拨款预算比</w:t>
      </w:r>
      <w:r>
        <w:rPr>
          <w:rFonts w:ascii="方正仿宋简体" w:eastAsia="方正仿宋简体" w:cs="方正仿宋简体" w:hAnsi="方正仿宋简体"/>
          <w:sz w:val="32"/>
          <w:szCs w:val="32"/>
        </w:rPr>
        <w:t>202</w:t>
      </w:r>
      <w:r>
        <w:rPr>
          <w:rFonts w:ascii="方正仿宋简体" w:eastAsia="方正仿宋简体" w:cs="方正仿宋简体" w:hAnsi="方正仿宋简体" w:hint="eastAsia"/>
          <w:sz w:val="32"/>
          <w:szCs w:val="32"/>
          <w:lang w:val="en-US" w:eastAsia="zh-CN"/>
        </w:rPr>
        <w:t>2</w:t>
      </w:r>
      <w:r>
        <w:rPr>
          <w:rFonts w:ascii="方正仿宋简体" w:eastAsia="方正仿宋简体" w:cs="方正仿宋简体" w:hAnsi="方正仿宋简体" w:hint="eastAsia"/>
          <w:sz w:val="32"/>
          <w:szCs w:val="32"/>
        </w:rPr>
        <w:t>年增加</w:t>
      </w:r>
      <w:r>
        <w:rPr>
          <w:rFonts w:ascii="方正仿宋简体" w:eastAsia="方正仿宋简体" w:cs="方正仿宋简体" w:hAnsi="方正仿宋简体" w:hint="eastAsia"/>
          <w:sz w:val="32"/>
          <w:szCs w:val="32"/>
          <w:lang w:val="en-US" w:eastAsia="zh-CN"/>
        </w:rPr>
        <w:t>130.69</w:t>
      </w:r>
      <w:r>
        <w:rPr>
          <w:rFonts w:ascii="方正仿宋简体" w:eastAsia="方正仿宋简体" w:cs="方正仿宋简体" w:hAnsi="方正仿宋简体" w:hint="eastAsia"/>
          <w:sz w:val="32"/>
          <w:szCs w:val="32"/>
        </w:rPr>
        <w:t>万元，主要是人员经费增加。</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ascii="方正黑体简体" w:eastAsia="方正黑体简体" w:cs="方正黑体简体" w:hAnsi="方正黑体简体"/>
          <w:sz w:val="32"/>
          <w:szCs w:val="32"/>
        </w:rPr>
      </w:pPr>
      <w:r>
        <w:rPr>
          <w:rFonts w:ascii="方正黑体简体" w:eastAsia="方正黑体简体" w:cs="方正黑体简体" w:hAnsi="方正黑体简体" w:hint="eastAsia"/>
          <w:sz w:val="32"/>
          <w:szCs w:val="32"/>
        </w:rPr>
        <w:t>三、机关运行经费安排情况</w:t>
      </w:r>
      <w:bookmarkEnd w:id="3"/>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ascii="方正仿宋简体" w:eastAsia="方正仿宋简体" w:cs="方正仿宋简体" w:hAnsi="方正仿宋简体"/>
          <w:sz w:val="32"/>
          <w:szCs w:val="32"/>
        </w:rPr>
      </w:pPr>
      <w:r>
        <w:rPr>
          <w:rFonts w:ascii="方正仿宋简体" w:eastAsia="方正仿宋简体" w:cs="方正仿宋简体" w:hAnsi="方正仿宋简体"/>
          <w:sz w:val="32"/>
          <w:szCs w:val="32"/>
        </w:rPr>
        <w:t>202</w:t>
      </w:r>
      <w:r>
        <w:rPr>
          <w:rFonts w:ascii="方正仿宋简体" w:eastAsia="方正仿宋简体" w:cs="方正仿宋简体" w:hAnsi="方正仿宋简体" w:hint="eastAsia"/>
          <w:sz w:val="32"/>
          <w:szCs w:val="32"/>
          <w:lang w:val="en-US" w:eastAsia="zh-CN"/>
        </w:rPr>
        <w:t>3</w:t>
      </w:r>
      <w:r>
        <w:rPr>
          <w:rFonts w:ascii="方正仿宋简体" w:eastAsia="方正仿宋简体" w:cs="方正仿宋简体" w:hAnsi="方正仿宋简体" w:hint="eastAsia"/>
          <w:sz w:val="32"/>
          <w:szCs w:val="32"/>
        </w:rPr>
        <w:t>年机关运行经费</w:t>
      </w:r>
      <w:r>
        <w:rPr>
          <w:rFonts w:ascii="方正仿宋简体" w:eastAsia="方正仿宋简体" w:cs="方正仿宋简体" w:hAnsi="方正仿宋简体" w:hint="eastAsia"/>
          <w:sz w:val="32"/>
          <w:szCs w:val="32"/>
          <w:lang w:val="en-US" w:eastAsia="zh-CN"/>
        </w:rPr>
        <w:t>34.69</w:t>
      </w:r>
      <w:r>
        <w:rPr>
          <w:rFonts w:ascii="方正仿宋简体" w:eastAsia="方正仿宋简体" w:cs="方正仿宋简体" w:hAnsi="方正仿宋简体" w:hint="eastAsia"/>
          <w:sz w:val="32"/>
          <w:szCs w:val="32"/>
        </w:rPr>
        <w:t>万元。包括办公费、电费、邮电费、差旅费、会议费、培训费、公务接待费、工会经费、福利费、公务用车运行维护费、其他交通费用、其他商品和服务支出。</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ascii="方正黑体简体" w:eastAsia="方正黑体简体" w:cs="方正黑体简体" w:hAnsi="方正黑体简体" w:hint="eastAsia"/>
          <w:sz w:val="32"/>
          <w:szCs w:val="32"/>
        </w:rPr>
      </w:pPr>
      <w:bookmarkStart w:id="4" w:name="_Toc68082205"/>
      <w:r>
        <w:rPr>
          <w:rFonts w:ascii="方正黑体简体" w:eastAsia="方正黑体简体" w:cs="方正黑体简体" w:hAnsi="方正黑体简体" w:hint="eastAsia"/>
          <w:sz w:val="32"/>
          <w:szCs w:val="32"/>
        </w:rPr>
        <w:t>四、财政拨款经费预算情况及增减变化原因</w:t>
      </w:r>
      <w:bookmarkEnd w:id="4"/>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ascii="方正仿宋简体" w:eastAsia="方正仿宋简体" w:cs="方正仿宋简体" w:hAnsi="方正仿宋简体"/>
          <w:sz w:val="32"/>
          <w:szCs w:val="32"/>
        </w:rPr>
      </w:pPr>
      <w:r>
        <w:rPr>
          <w:rFonts w:ascii="方正仿宋简体" w:eastAsia="方正仿宋简体" w:cs="方正仿宋简体" w:hAnsi="方正仿宋简体"/>
          <w:sz w:val="32"/>
          <w:szCs w:val="32"/>
        </w:rPr>
        <w:t>202</w:t>
      </w:r>
      <w:r>
        <w:rPr>
          <w:rFonts w:ascii="方正仿宋简体" w:eastAsia="方正仿宋简体" w:cs="方正仿宋简体" w:hAnsi="方正仿宋简体" w:hint="eastAsia"/>
          <w:sz w:val="32"/>
          <w:szCs w:val="32"/>
          <w:lang w:val="en-US" w:eastAsia="zh-CN"/>
        </w:rPr>
        <w:t>3</w:t>
      </w:r>
      <w:r>
        <w:rPr>
          <w:rFonts w:ascii="方正仿宋简体" w:eastAsia="方正仿宋简体" w:cs="方正仿宋简体" w:hAnsi="方正仿宋简体" w:hint="eastAsia"/>
          <w:sz w:val="32"/>
          <w:szCs w:val="32"/>
        </w:rPr>
        <w:t>年，我</w:t>
      </w:r>
      <w:r>
        <w:rPr>
          <w:rFonts w:ascii="方正仿宋简体" w:eastAsia="方正仿宋简体" w:cs="方正仿宋简体" w:hAnsi="方正仿宋简体" w:hint="eastAsia"/>
          <w:sz w:val="32"/>
          <w:szCs w:val="32"/>
          <w:lang w:eastAsia="zh-CN"/>
        </w:rPr>
        <w:t>单位</w:t>
      </w:r>
      <w:r>
        <w:rPr>
          <w:rFonts w:ascii="方正仿宋简体" w:eastAsia="方正仿宋简体" w:cs="方正仿宋简体" w:hAnsi="方正仿宋简体" w:hint="eastAsia"/>
          <w:sz w:val="32"/>
          <w:szCs w:val="32"/>
        </w:rPr>
        <w:t>财政拨款“三公”经费预算安排</w:t>
      </w:r>
      <w:r>
        <w:rPr>
          <w:rFonts w:ascii="方正仿宋简体" w:eastAsia="方正仿宋简体" w:cs="方正仿宋简体" w:hAnsi="方正仿宋简体" w:hint="eastAsia"/>
          <w:sz w:val="32"/>
          <w:szCs w:val="32"/>
          <w:lang w:val="en-US" w:eastAsia="zh-CN"/>
        </w:rPr>
        <w:t>4.27</w:t>
      </w:r>
      <w:r>
        <w:rPr>
          <w:rFonts w:ascii="方正仿宋简体" w:eastAsia="方正仿宋简体" w:cs="方正仿宋简体" w:hAnsi="方正仿宋简体" w:hint="eastAsia"/>
          <w:sz w:val="32"/>
          <w:szCs w:val="32"/>
        </w:rPr>
        <w:t>万元，</w:t>
      </w:r>
      <w:r>
        <w:rPr>
          <w:rFonts w:ascii="方正仿宋简体" w:eastAsia="方正仿宋简体" w:cs="方正仿宋简体" w:hAnsi="方正仿宋简体" w:hint="eastAsia"/>
          <w:sz w:val="32"/>
          <w:szCs w:val="32"/>
          <w:lang w:eastAsia="zh-CN"/>
        </w:rPr>
        <w:t>与</w:t>
      </w:r>
      <w:r>
        <w:rPr>
          <w:rFonts w:ascii="方正仿宋简体" w:eastAsia="方正仿宋简体" w:cs="方正仿宋简体" w:hAnsi="方正仿宋简体" w:hint="eastAsia"/>
          <w:sz w:val="32"/>
          <w:szCs w:val="32"/>
          <w:lang w:val="en-US" w:eastAsia="zh-CN"/>
        </w:rPr>
        <w:t>2022年持平，按照统一定额标准计算</w:t>
      </w:r>
      <w:r>
        <w:rPr>
          <w:rFonts w:ascii="方正仿宋简体" w:eastAsia="方正仿宋简体" w:cs="方正仿宋简体" w:hAnsi="方正仿宋简体" w:hint="eastAsia"/>
          <w:sz w:val="32"/>
          <w:szCs w:val="32"/>
        </w:rPr>
        <w:t>，</w:t>
      </w:r>
      <w:r>
        <w:rPr>
          <w:rFonts w:ascii="方正仿宋简体" w:eastAsia="方正仿宋简体" w:cs="方正仿宋简体" w:hAnsi="方正仿宋简体" w:hint="eastAsia"/>
          <w:sz w:val="32"/>
          <w:szCs w:val="32"/>
          <w:lang w:eastAsia="zh-CN"/>
        </w:rPr>
        <w:t>无增减变化。</w:t>
      </w:r>
      <w:r>
        <w:rPr>
          <w:rFonts w:ascii="方正仿宋简体" w:eastAsia="方正仿宋简体" w:cs="方正仿宋简体" w:hAnsi="方正仿宋简体" w:hint="eastAsia"/>
          <w:sz w:val="32"/>
          <w:szCs w:val="32"/>
        </w:rPr>
        <w:t>具体安排情况为：</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ascii="方正仿宋简体" w:eastAsia="方正仿宋简体" w:cs="方正仿宋简体" w:hAnsi="方正仿宋简体"/>
          <w:sz w:val="32"/>
          <w:szCs w:val="32"/>
        </w:rPr>
      </w:pPr>
      <w:r>
        <w:rPr>
          <w:rFonts w:ascii="方正仿宋简体" w:eastAsia="方正仿宋简体" w:cs="方正仿宋简体" w:hAnsi="方正仿宋简体"/>
          <w:sz w:val="32"/>
          <w:szCs w:val="32"/>
        </w:rPr>
        <w:t>1</w:t>
      </w:r>
      <w:r>
        <w:rPr>
          <w:rFonts w:ascii="方正仿宋简体" w:eastAsia="方正仿宋简体" w:cs="方正仿宋简体" w:hAnsi="方正仿宋简体" w:hint="eastAsia"/>
          <w:sz w:val="32"/>
          <w:szCs w:val="32"/>
        </w:rPr>
        <w:t>、公务用车购置及运行费。</w:t>
      </w:r>
      <w:r>
        <w:rPr>
          <w:rFonts w:ascii="方正仿宋简体" w:eastAsia="方正仿宋简体" w:cs="方正仿宋简体" w:hAnsi="方正仿宋简体"/>
          <w:sz w:val="32"/>
          <w:szCs w:val="32"/>
        </w:rPr>
        <w:t>202</w:t>
      </w:r>
      <w:r>
        <w:rPr>
          <w:rFonts w:ascii="方正仿宋简体" w:eastAsia="方正仿宋简体" w:cs="方正仿宋简体" w:hAnsi="方正仿宋简体" w:hint="eastAsia"/>
          <w:sz w:val="32"/>
          <w:szCs w:val="32"/>
          <w:lang w:val="en-US" w:eastAsia="zh-CN"/>
        </w:rPr>
        <w:t>3</w:t>
      </w:r>
      <w:r>
        <w:rPr>
          <w:rFonts w:ascii="方正仿宋简体" w:eastAsia="方正仿宋简体" w:cs="方正仿宋简体" w:hAnsi="方正仿宋简体" w:hint="eastAsia"/>
          <w:sz w:val="32"/>
          <w:szCs w:val="32"/>
        </w:rPr>
        <w:t>年共安排公务用车购置及运维费</w:t>
      </w:r>
      <w:r>
        <w:rPr>
          <w:rFonts w:ascii="方正仿宋简体" w:eastAsia="方正仿宋简体" w:cs="方正仿宋简体" w:hAnsi="方正仿宋简体"/>
          <w:sz w:val="32"/>
          <w:szCs w:val="32"/>
        </w:rPr>
        <w:t>4.1</w:t>
      </w:r>
      <w:r>
        <w:rPr>
          <w:rFonts w:ascii="方正仿宋简体" w:eastAsia="方正仿宋简体" w:cs="方正仿宋简体" w:hAnsi="方正仿宋简体" w:hint="eastAsia"/>
          <w:sz w:val="32"/>
          <w:szCs w:val="32"/>
        </w:rPr>
        <w:t>万元。其中①公务用车购置安排</w:t>
      </w:r>
      <w:r>
        <w:rPr>
          <w:rFonts w:ascii="方正仿宋简体" w:eastAsia="方正仿宋简体" w:cs="方正仿宋简体" w:hAnsi="方正仿宋简体"/>
          <w:sz w:val="32"/>
          <w:szCs w:val="32"/>
        </w:rPr>
        <w:t>0</w:t>
      </w:r>
      <w:r>
        <w:rPr>
          <w:rFonts w:ascii="方正仿宋简体" w:eastAsia="方正仿宋简体" w:cs="方正仿宋简体" w:hAnsi="方正仿宋简体" w:hint="eastAsia"/>
          <w:sz w:val="32"/>
          <w:szCs w:val="32"/>
        </w:rPr>
        <w:t>万元，与上年持平，</w:t>
      </w:r>
      <w:r>
        <w:rPr>
          <w:rFonts w:ascii="方正仿宋简体" w:eastAsia="方正仿宋简体" w:cs="方正仿宋简体" w:hAnsi="方正仿宋简体" w:hint="eastAsia"/>
          <w:sz w:val="32"/>
          <w:szCs w:val="32"/>
          <w:lang w:val="en-US" w:eastAsia="zh-CN"/>
        </w:rPr>
        <w:t>按照统一定额标准计算，</w:t>
      </w:r>
      <w:r>
        <w:rPr>
          <w:rFonts w:ascii="方正仿宋简体" w:eastAsia="方正仿宋简体" w:cs="方正仿宋简体" w:hAnsi="方正仿宋简体" w:hint="eastAsia"/>
          <w:sz w:val="32"/>
          <w:szCs w:val="32"/>
        </w:rPr>
        <w:t>无增减变化；②公车运行维护费安排</w:t>
      </w:r>
      <w:r>
        <w:rPr>
          <w:rFonts w:ascii="方正仿宋简体" w:eastAsia="方正仿宋简体" w:cs="方正仿宋简体" w:hAnsi="方正仿宋简体"/>
          <w:sz w:val="32"/>
          <w:szCs w:val="32"/>
        </w:rPr>
        <w:t>4.1</w:t>
      </w:r>
      <w:r>
        <w:rPr>
          <w:rFonts w:ascii="方正仿宋简体" w:eastAsia="方正仿宋简体" w:cs="方正仿宋简体" w:hAnsi="方正仿宋简体" w:hint="eastAsia"/>
          <w:sz w:val="32"/>
          <w:szCs w:val="32"/>
        </w:rPr>
        <w:t>万元，与上年持平</w:t>
      </w:r>
      <w:r>
        <w:rPr>
          <w:rFonts w:ascii="方正仿宋简体" w:eastAsia="方正仿宋简体" w:cs="方正仿宋简体" w:hAnsi="方正仿宋简体" w:hint="eastAsia"/>
          <w:sz w:val="32"/>
          <w:szCs w:val="32"/>
          <w:lang w:val="en-US" w:eastAsia="zh-CN"/>
        </w:rPr>
        <w:t>,按照统一定额标准计算，</w:t>
      </w:r>
      <w:r>
        <w:rPr>
          <w:rFonts w:ascii="方正仿宋简体" w:eastAsia="方正仿宋简体" w:cs="方正仿宋简体" w:hAnsi="方正仿宋简体" w:hint="eastAsia"/>
          <w:sz w:val="32"/>
          <w:szCs w:val="32"/>
        </w:rPr>
        <w:t>无增减变化。</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sz w:val="32"/>
          <w:szCs w:val="32"/>
        </w:rPr>
        <w:t>2</w:t>
      </w:r>
      <w:r>
        <w:rPr>
          <w:rFonts w:ascii="方正仿宋简体" w:eastAsia="方正仿宋简体" w:cs="方正仿宋简体" w:hAnsi="方正仿宋简体" w:hint="eastAsia"/>
          <w:sz w:val="32"/>
          <w:szCs w:val="32"/>
        </w:rPr>
        <w:t>、公务接待费。</w:t>
      </w:r>
      <w:r>
        <w:rPr>
          <w:rFonts w:ascii="方正仿宋简体" w:eastAsia="方正仿宋简体" w:cs="方正仿宋简体" w:hAnsi="方正仿宋简体"/>
          <w:sz w:val="32"/>
          <w:szCs w:val="32"/>
        </w:rPr>
        <w:t>202</w:t>
      </w:r>
      <w:r>
        <w:rPr>
          <w:rFonts w:ascii="方正仿宋简体" w:eastAsia="方正仿宋简体" w:cs="方正仿宋简体" w:hAnsi="方正仿宋简体" w:hint="eastAsia"/>
          <w:sz w:val="32"/>
          <w:szCs w:val="32"/>
          <w:lang w:val="en-US" w:eastAsia="zh-CN"/>
        </w:rPr>
        <w:t>3</w:t>
      </w:r>
      <w:r>
        <w:rPr>
          <w:rFonts w:ascii="方正仿宋简体" w:eastAsia="方正仿宋简体" w:cs="方正仿宋简体" w:hAnsi="方正仿宋简体" w:hint="eastAsia"/>
          <w:sz w:val="32"/>
          <w:szCs w:val="32"/>
        </w:rPr>
        <w:t>年共安排公务接待费</w:t>
      </w:r>
      <w:r>
        <w:rPr>
          <w:rFonts w:ascii="方正仿宋简体" w:eastAsia="方正仿宋简体" w:cs="方正仿宋简体" w:hAnsi="方正仿宋简体"/>
          <w:sz w:val="32"/>
          <w:szCs w:val="32"/>
        </w:rPr>
        <w:t>0.17</w:t>
      </w:r>
      <w:r>
        <w:rPr>
          <w:rFonts w:ascii="方正仿宋简体" w:eastAsia="方正仿宋简体" w:cs="方正仿宋简体" w:hAnsi="方正仿宋简体" w:hint="eastAsia"/>
          <w:sz w:val="32"/>
          <w:szCs w:val="32"/>
        </w:rPr>
        <w:t>万元，与</w:t>
      </w:r>
      <w:r>
        <w:rPr>
          <w:rFonts w:ascii="方正仿宋简体" w:eastAsia="方正仿宋简体" w:cs="方正仿宋简体" w:hAnsi="方正仿宋简体"/>
          <w:sz w:val="32"/>
          <w:szCs w:val="32"/>
        </w:rPr>
        <w:t>202</w:t>
      </w:r>
      <w:r>
        <w:rPr>
          <w:rFonts w:ascii="方正仿宋简体" w:eastAsia="方正仿宋简体" w:cs="方正仿宋简体" w:hAnsi="方正仿宋简体" w:hint="eastAsia"/>
          <w:sz w:val="32"/>
          <w:szCs w:val="32"/>
          <w:lang w:val="en-US" w:eastAsia="zh-CN"/>
        </w:rPr>
        <w:t>2</w:t>
      </w:r>
      <w:r>
        <w:rPr>
          <w:rFonts w:ascii="方正仿宋简体" w:eastAsia="方正仿宋简体" w:cs="方正仿宋简体" w:hAnsi="方正仿宋简体" w:hint="eastAsia"/>
          <w:sz w:val="32"/>
          <w:szCs w:val="32"/>
        </w:rPr>
        <w:t>年</w:t>
      </w:r>
      <w:r>
        <w:rPr>
          <w:rFonts w:ascii="方正仿宋简体" w:eastAsia="方正仿宋简体" w:cs="方正仿宋简体" w:hAnsi="方正仿宋简体" w:hint="eastAsia"/>
          <w:sz w:val="32"/>
          <w:szCs w:val="32"/>
          <w:lang w:eastAsia="zh-CN"/>
        </w:rPr>
        <w:t>持平</w:t>
      </w:r>
      <w:r>
        <w:rPr>
          <w:rFonts w:ascii="方正仿宋简体" w:eastAsia="方正仿宋简体" w:cs="方正仿宋简体" w:hAnsi="方正仿宋简体" w:hint="eastAsia"/>
          <w:sz w:val="32"/>
          <w:szCs w:val="32"/>
          <w:lang w:val="en-US" w:eastAsia="zh-CN"/>
        </w:rPr>
        <w:t>,按照统一定额标准计算无增加变化</w:t>
      </w:r>
      <w:r>
        <w:rPr>
          <w:rFonts w:ascii="方正仿宋简体" w:eastAsia="方正仿宋简体" w:cs="方正仿宋简体" w:hAnsi="方正仿宋简体" w:hint="eastAsia"/>
          <w:sz w:val="32"/>
          <w:szCs w:val="32"/>
        </w:rPr>
        <w:t>。</w:t>
      </w:r>
    </w:p>
    <w:p>
      <w:pPr>
        <w:pStyle w:val="37"/>
        <w:spacing w:line="570" w:lineRule="exact"/>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3、</w:t>
      </w:r>
      <w:r>
        <w:rPr>
          <w:rFonts w:ascii="方正仿宋简体" w:eastAsia="方正仿宋简体"/>
          <w:sz w:val="32"/>
          <w:szCs w:val="32"/>
        </w:rPr>
        <w:t>因公出国（境）费。</w:t>
      </w:r>
      <w:r>
        <w:rPr>
          <w:rFonts w:ascii="方正仿宋简体" w:eastAsia="方正仿宋简体" w:cs="方正仿宋简体" w:hAnsi="方正仿宋简体" w:hint="eastAsia"/>
          <w:sz w:val="32"/>
          <w:szCs w:val="32"/>
        </w:rPr>
        <w:t>20</w:t>
      </w:r>
      <w:r>
        <w:rPr>
          <w:rFonts w:ascii="方正仿宋简体" w:eastAsia="方正仿宋简体" w:cs="方正仿宋简体" w:hAnsi="方正仿宋简体" w:hint="eastAsia"/>
          <w:sz w:val="32"/>
          <w:szCs w:val="32"/>
          <w:lang w:val="en-US" w:eastAsia="zh-CN"/>
        </w:rPr>
        <w:t>23</w:t>
      </w:r>
      <w:r>
        <w:rPr>
          <w:rFonts w:ascii="方正仿宋简体" w:eastAsia="方正仿宋简体" w:cs="方正仿宋简体" w:hAnsi="方正仿宋简体" w:hint="eastAsia"/>
          <w:sz w:val="32"/>
          <w:szCs w:val="32"/>
        </w:rPr>
        <w:t>年共安排公务接待费</w:t>
      </w:r>
      <w:r>
        <w:rPr>
          <w:rFonts w:ascii="方正仿宋简体" w:eastAsia="方正仿宋简体" w:cs="方正仿宋简体" w:hAnsi="方正仿宋简体" w:hint="eastAsia"/>
          <w:sz w:val="32"/>
          <w:szCs w:val="32"/>
          <w:lang w:val="en-US" w:eastAsia="zh-CN"/>
        </w:rPr>
        <w:t>0</w:t>
      </w:r>
      <w:r>
        <w:rPr>
          <w:rFonts w:ascii="方正仿宋简体" w:eastAsia="方正仿宋简体" w:cs="方正仿宋简体" w:hAnsi="方正仿宋简体" w:hint="eastAsia"/>
          <w:sz w:val="32"/>
          <w:szCs w:val="32"/>
        </w:rPr>
        <w:t>万元</w:t>
      </w:r>
      <w:r>
        <w:rPr>
          <w:rFonts w:ascii="方正仿宋简体" w:eastAsia="方正仿宋简体" w:cs="方正仿宋简体" w:hAnsi="方正仿宋简体" w:hint="eastAsia"/>
          <w:sz w:val="32"/>
          <w:szCs w:val="32"/>
          <w:lang w:eastAsia="zh-CN"/>
        </w:rPr>
        <w:t>，</w:t>
      </w:r>
      <w:r>
        <w:rPr>
          <w:rFonts w:ascii="方正仿宋简体" w:eastAsia="方正仿宋简体" w:hint="eastAsia"/>
          <w:sz w:val="32"/>
          <w:szCs w:val="32"/>
          <w:lang w:eastAsia="zh-CN"/>
        </w:rPr>
        <w:t>没有因公出国（境）</w:t>
      </w:r>
      <w:r>
        <w:rPr>
          <w:rFonts w:ascii="方正仿宋简体" w:eastAsia="方正仿宋简体"/>
          <w:sz w:val="32"/>
          <w:szCs w:val="32"/>
        </w:rPr>
        <w:t>安排，</w:t>
      </w:r>
      <w:r>
        <w:rPr>
          <w:rFonts w:ascii="方正仿宋简体" w:eastAsia="方正仿宋简体" w:hint="eastAsia"/>
          <w:sz w:val="32"/>
          <w:szCs w:val="32"/>
          <w:lang w:eastAsia="zh-CN"/>
        </w:rPr>
        <w:t>所以未安排因公出国（境）费，</w:t>
      </w:r>
      <w:r>
        <w:rPr>
          <w:rFonts w:ascii="方正仿宋简体" w:eastAsia="方正仿宋简体"/>
          <w:sz w:val="32"/>
          <w:szCs w:val="32"/>
        </w:rPr>
        <w:t>与2022年持平，无增减变化。</w:t>
      </w:r>
    </w:p>
    <w:p>
      <w:pPr>
        <w:pStyle w:val="15"/>
        <w:ind w:left="0" w:firstLineChars="200" w:firstLine="640"/>
        <w:rPr>
          <w:rFonts w:ascii="黑体" w:eastAsia="黑体" w:hAnsi="黑体"/>
          <w:sz w:val="32"/>
        </w:rPr>
      </w:pPr>
      <w:r>
        <w:rPr>
          <w:rFonts w:ascii="黑体" w:eastAsia="黑体" w:cs="黑体" w:hAnsi="黑体" w:hint="eastAsia"/>
          <w:b/>
          <w:bCs/>
          <w:sz w:val="32"/>
          <w:szCs w:val="32"/>
          <w:lang w:eastAsia="zh-CN"/>
        </w:rPr>
        <w:t>五、</w:t>
      </w:r>
      <w:r>
        <w:rPr>
          <w:rFonts w:ascii="黑体" w:eastAsia="黑体" w:cs="黑体" w:hAnsi="黑体" w:hint="eastAsia"/>
          <w:b/>
          <w:bCs/>
          <w:sz w:val="32"/>
          <w:szCs w:val="32"/>
        </w:rPr>
        <w:t>绩效预算信息</w:t>
      </w:r>
    </w:p>
    <w:p>
      <w:pPr>
        <w:autoSpaceDE w:val="0"/>
        <w:autoSpaceDN w:val="0"/>
        <w:adjustRightInd w:val="0"/>
        <w:spacing w:line="620" w:lineRule="exact"/>
        <w:ind w:firstLineChars="199" w:firstLine="637"/>
        <w:jc w:val="left"/>
        <w:rPr>
          <w:rFonts w:ascii="黑体" w:eastAsia="黑体" w:hAnsi="黑体"/>
          <w:sz w:val="32"/>
        </w:rPr>
      </w:pPr>
      <w:r>
        <w:rPr>
          <w:rFonts w:ascii="方正仿宋简体" w:eastAsia="方正仿宋简体" w:cs="方正仿宋简体" w:hAnsi="方正仿宋简体" w:hint="eastAsia"/>
          <w:sz w:val="32"/>
          <w:szCs w:val="32"/>
        </w:rPr>
        <w:t>第一部分</w:t>
      </w:r>
      <w:r>
        <w:rPr>
          <w:rFonts w:ascii="方正仿宋简体" w:eastAsia="方正仿宋简体" w:cs="方正仿宋简体" w:hAnsi="方正仿宋简体"/>
          <w:sz w:val="32"/>
          <w:szCs w:val="32"/>
        </w:rPr>
        <w:t xml:space="preserve"> </w:t>
      </w:r>
      <w:r>
        <w:rPr>
          <w:rFonts w:ascii="方正仿宋简体" w:eastAsia="方正仿宋简体" w:cs="方正仿宋简体" w:hAnsi="方正仿宋简体" w:hint="eastAsia"/>
          <w:sz w:val="32"/>
          <w:szCs w:val="32"/>
          <w:lang w:eastAsia="zh-CN"/>
        </w:rPr>
        <w:t>单位</w:t>
      </w:r>
      <w:r>
        <w:rPr>
          <w:rFonts w:ascii="方正仿宋简体" w:eastAsia="方正仿宋简体" w:cs="方正仿宋简体" w:hAnsi="方正仿宋简体" w:hint="eastAsia"/>
          <w:sz w:val="32"/>
          <w:szCs w:val="32"/>
        </w:rPr>
        <w:t>整体绩效目标</w:t>
      </w:r>
    </w:p>
    <w:p>
      <w:pPr>
        <w:spacing w:line="620" w:lineRule="exact"/>
        <w:ind w:firstLine="560"/>
        <w:jc w:val="left"/>
        <w:rPr>
          <w:rFonts w:ascii="方正楷体简体" w:eastAsia="方正楷体简体" w:cs="方正楷体简体" w:hAnsi="方正楷体简体"/>
          <w:sz w:val="32"/>
          <w:szCs w:val="32"/>
        </w:rPr>
      </w:pPr>
      <w:r>
        <w:rPr>
          <w:rFonts w:ascii="方正楷体简体" w:eastAsia="方正楷体简体" w:cs="方正楷体简体" w:hAnsi="方正楷体简体" w:hint="eastAsia"/>
          <w:sz w:val="32"/>
          <w:szCs w:val="32"/>
        </w:rPr>
        <w:t>（一）总体绩效目标：</w:t>
      </w:r>
    </w:p>
    <w:p>
      <w:pPr>
        <w:keepNext w:val="0"/>
        <w:keepLines w:val="0"/>
        <w:pageBreakBefore w:val="0"/>
        <w:widowControl w:val="0"/>
        <w:kinsoku/>
        <w:wordWrap/>
        <w:overflowPunct/>
        <w:topLinePunct w:val="0"/>
        <w:autoSpaceDE/>
        <w:autoSpaceDN/>
        <w:bidi w:val="0"/>
        <w:adjustRightInd/>
        <w:snapToGrid/>
        <w:spacing w:line="570" w:lineRule="exact"/>
        <w:ind w:firstLineChars="99" w:firstLine="317"/>
        <w:jc w:val="left"/>
        <w:textAlignment w:val="auto"/>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贯彻落实国家、省、市人力资源和社会保障事业发展规划、政策，负责人力资源和社会保障工作的宣传和舆情研究；拟订人力资源市场发展规划和人力资源流动政策，建立统一规范的人力资源市场，促进人力资源合理流动、有效配置，拟订机构改革人员定岗和分流政策；负责促进就业工作，拟订统筹城乡的就业发展规划和政策，完善公共就业服务体系，拟订就业援助制度，完善职业资格制度，统筹建立面向城乡劳动者的职业培训制度，牵头拟订非师范类高校毕业生就业政策，按规定负责非师范类中专以上毕业生的就业工作。会同有关部门拟订技能型人才、农村实用人才培养和激励政策；统筹建立覆盖城乡的社会保障体系。贯彻落实上级社会保险及其补充保险政策和标准并组织实施，会同有关部门拟订社会保险及其补充保险基金管理和监督制度，编制社会保险规划及基金预决算草案；负责就业、失业、社会保险基金预测预警和信息引导，拟订应对预案，实施预防、调节和控制，保持就业形势稳定和社会保险基金总体收支平；会同有关部门拟订全市机关、企事业单位人员工资、津补贴收入分配办法，建立全市机关、企事业单位人员工资正常增长和支付保障机制，拟订全市机关、企事业单位人员福利和离退休政策，并负责组织实施和监督检查；会同有关部门拟订人才工作总体目标，参与人才管理。会同有关部门指导全市事业单位人事制度改革，拟订全市事业单位人员和机关工勤人员管理政策。负责全市人事考试工作。制定全市专业技术人员管理和继续教育政策，综合管理全市职称工作，负责高层次专业技术人才选拔和培养；负责行政机关公务员综合管理，会同有关部门拟订人员调配政策和特殊人员安置政策；会同有关部门拟订农民工工作综合性政策和规划，推动农民工相关政策的落实，协调解决重点难点问题，维护农民工合法权益；统筹拟订劳动、人事争议调解仲裁制度和劳动关系政策，完善劳动关系协调机制，执行消除非法使用童工政策和女工、未成年工的特殊劳动保护政策，组织实施劳动监察，协调劳动者维权工作，依法查处重大案件。</w:t>
      </w:r>
    </w:p>
    <w:p>
      <w:pPr>
        <w:spacing w:line="620" w:lineRule="exact"/>
        <w:ind w:firstLineChars="99" w:firstLine="317"/>
        <w:jc w:val="left"/>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lang w:eastAsia="zh-CN"/>
        </w:rPr>
        <w:t>二、</w:t>
      </w:r>
      <w:r>
        <w:rPr>
          <w:rFonts w:ascii="方正仿宋简体" w:eastAsia="方正仿宋简体" w:cs="方正仿宋简体" w:hAnsi="方正仿宋简体" w:hint="eastAsia"/>
          <w:sz w:val="32"/>
          <w:szCs w:val="32"/>
        </w:rPr>
        <w:t>分项绩效目标</w:t>
      </w:r>
    </w:p>
    <w:p>
      <w:pPr>
        <w:keepNext w:val="0"/>
        <w:keepLines w:val="0"/>
        <w:pageBreakBefore w:val="0"/>
        <w:widowControl w:val="0"/>
        <w:kinsoku/>
        <w:wordWrap/>
        <w:overflowPunct/>
        <w:topLinePunct w:val="0"/>
        <w:autoSpaceDE/>
        <w:autoSpaceDN/>
        <w:bidi w:val="0"/>
        <w:adjustRightInd/>
        <w:snapToGrid/>
        <w:spacing w:line="570" w:lineRule="exact"/>
        <w:ind w:firstLineChars="99" w:firstLine="317"/>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1、安可计算机购置</w:t>
      </w:r>
    </w:p>
    <w:p>
      <w:pPr>
        <w:keepNext w:val="0"/>
        <w:keepLines w:val="0"/>
        <w:pageBreakBefore w:val="0"/>
        <w:widowControl w:val="0"/>
        <w:kinsoku/>
        <w:wordWrap/>
        <w:overflowPunct/>
        <w:topLinePunct w:val="0"/>
        <w:autoSpaceDE/>
        <w:autoSpaceDN/>
        <w:bidi w:val="0"/>
        <w:adjustRightInd/>
        <w:snapToGrid/>
        <w:spacing w:line="570" w:lineRule="exact"/>
        <w:ind w:firstLineChars="99" w:firstLine="317"/>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绩效目标：为确保我局业务的正常开展，进一步推动人社工作需购置安可计算机。</w:t>
      </w:r>
    </w:p>
    <w:p>
      <w:pPr>
        <w:keepNext w:val="0"/>
        <w:keepLines w:val="0"/>
        <w:pageBreakBefore w:val="0"/>
        <w:widowControl w:val="0"/>
        <w:kinsoku/>
        <w:wordWrap/>
        <w:overflowPunct/>
        <w:topLinePunct w:val="0"/>
        <w:autoSpaceDE/>
        <w:autoSpaceDN/>
        <w:bidi w:val="0"/>
        <w:adjustRightInd/>
        <w:snapToGrid/>
        <w:spacing w:line="570" w:lineRule="exact"/>
        <w:ind w:firstLineChars="99" w:firstLine="317"/>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绩效指标：</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（1）全年购置工作在人力资源和社会保障工作中的完成情况，达到90%以上；</w:t>
      </w:r>
    </w:p>
    <w:p>
      <w:pPr>
        <w:keepNext w:val="0"/>
        <w:keepLines w:val="0"/>
        <w:pageBreakBefore w:val="0"/>
        <w:widowControl w:val="0"/>
        <w:kinsoku/>
        <w:wordWrap/>
        <w:overflowPunct/>
        <w:topLinePunct w:val="0"/>
        <w:autoSpaceDE/>
        <w:autoSpaceDN/>
        <w:bidi w:val="0"/>
        <w:adjustRightInd/>
        <w:snapToGrid/>
        <w:spacing w:line="570" w:lineRule="exact"/>
        <w:ind w:left="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（2）严格执行安可计算机的采购程序；</w:t>
      </w:r>
    </w:p>
    <w:p>
      <w:pPr>
        <w:keepNext w:val="0"/>
        <w:keepLines w:val="0"/>
        <w:pageBreakBefore w:val="0"/>
        <w:widowControl w:val="0"/>
        <w:kinsoku/>
        <w:wordWrap/>
        <w:overflowPunct/>
        <w:topLinePunct w:val="0"/>
        <w:autoSpaceDE/>
        <w:autoSpaceDN/>
        <w:bidi w:val="0"/>
        <w:adjustRightInd/>
        <w:snapToGrid/>
        <w:spacing w:line="570" w:lineRule="exact"/>
        <w:ind w:left="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（3）2023年12月底前完成项目；</w:t>
      </w:r>
    </w:p>
    <w:p>
      <w:pPr>
        <w:keepNext w:val="0"/>
        <w:keepLines w:val="0"/>
        <w:pageBreakBefore w:val="0"/>
        <w:widowControl w:val="0"/>
        <w:kinsoku/>
        <w:wordWrap/>
        <w:overflowPunct/>
        <w:topLinePunct w:val="0"/>
        <w:autoSpaceDE/>
        <w:autoSpaceDN/>
        <w:bidi w:val="0"/>
        <w:adjustRightInd/>
        <w:snapToGrid/>
        <w:spacing w:line="570" w:lineRule="exact"/>
        <w:ind w:left="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（4）预算资金完成率达到95%以上。</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2、公开招聘事业编制教师及招聘事业单位工作人员经费</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ascii="方正仿宋简体" w:eastAsia="方正仿宋简体" w:cs="方正仿宋简体" w:hAnsi="方正仿宋简体"/>
          <w:sz w:val="32"/>
          <w:szCs w:val="32"/>
          <w:lang w:val="en-US" w:eastAsia="zh-CN"/>
        </w:rPr>
      </w:pPr>
      <w:r>
        <w:rPr>
          <w:rFonts w:ascii="方正仿宋简体" w:eastAsia="方正仿宋简体" w:cs="方正仿宋简体" w:hAnsi="方正仿宋简体" w:hint="eastAsia"/>
          <w:sz w:val="32"/>
          <w:szCs w:val="32"/>
          <w:lang w:val="en-US" w:eastAsia="zh-CN"/>
        </w:rPr>
        <w:t>绩效目标：根据全市教师队伍的需求，对符合招聘资格的大中专毕业生进行公开和公平的招聘，通过严格的笔试和面试，选拔优秀人才充实教师队伍，提供全市教师队伍的整体素质，为培养下一代奠定坚实的基础，提高全市人民的满意度。</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绩效指标：</w:t>
      </w:r>
    </w:p>
    <w:p>
      <w:pPr>
        <w:keepNext w:val="0"/>
        <w:keepLines w:val="0"/>
        <w:pageBreakBefore w:val="0"/>
        <w:widowControl w:val="0"/>
        <w:numPr>
          <w:ilvl w:val="0"/>
          <w:numId w:val="1"/>
        </w:numPr>
        <w:kinsoku/>
        <w:wordWrap/>
        <w:overflowPunct/>
        <w:topLinePunct w:val="0"/>
        <w:autoSpaceDE/>
        <w:autoSpaceDN/>
        <w:bidi w:val="0"/>
        <w:adjustRightInd/>
        <w:snapToGrid/>
        <w:spacing w:line="570" w:lineRule="exact"/>
        <w:ind w:left="0" w:firstLine="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按照招聘协议金额申请拨付资金；</w:t>
      </w:r>
    </w:p>
    <w:p>
      <w:pPr>
        <w:keepNext w:val="0"/>
        <w:keepLines w:val="0"/>
        <w:pageBreakBefore w:val="0"/>
        <w:widowControl w:val="0"/>
        <w:numPr>
          <w:ilvl w:val="0"/>
          <w:numId w:val="1"/>
        </w:numPr>
        <w:kinsoku/>
        <w:wordWrap/>
        <w:overflowPunct/>
        <w:topLinePunct w:val="0"/>
        <w:autoSpaceDE/>
        <w:autoSpaceDN/>
        <w:bidi w:val="0"/>
        <w:adjustRightInd/>
        <w:snapToGrid/>
        <w:spacing w:line="570" w:lineRule="exact"/>
        <w:ind w:left="0" w:firstLine="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项目或工程完成率达到100%；</w:t>
      </w:r>
    </w:p>
    <w:p>
      <w:pPr>
        <w:keepNext w:val="0"/>
        <w:keepLines w:val="0"/>
        <w:pageBreakBefore w:val="0"/>
        <w:widowControl w:val="0"/>
        <w:kinsoku/>
        <w:wordWrap/>
        <w:overflowPunct/>
        <w:topLinePunct w:val="0"/>
        <w:autoSpaceDE/>
        <w:autoSpaceDN/>
        <w:bidi w:val="0"/>
        <w:adjustRightInd/>
        <w:snapToGrid/>
        <w:spacing w:line="570" w:lineRule="exact"/>
        <w:ind w:left="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（3）2023年12月底前完成项目；</w:t>
      </w:r>
    </w:p>
    <w:p>
      <w:pPr>
        <w:keepNext w:val="0"/>
        <w:keepLines w:val="0"/>
        <w:pageBreakBefore w:val="0"/>
        <w:widowControl w:val="0"/>
        <w:kinsoku/>
        <w:wordWrap/>
        <w:overflowPunct/>
        <w:topLinePunct w:val="0"/>
        <w:autoSpaceDE/>
        <w:autoSpaceDN/>
        <w:bidi w:val="0"/>
        <w:adjustRightInd/>
        <w:snapToGrid/>
        <w:spacing w:line="570" w:lineRule="exact"/>
        <w:ind w:left="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（4）预算资金完成率达到100%以上。</w:t>
      </w:r>
    </w:p>
    <w:p>
      <w:pPr>
        <w:keepNext w:val="0"/>
        <w:keepLines w:val="0"/>
        <w:pageBreakBefore w:val="0"/>
        <w:widowControl w:val="0"/>
        <w:kinsoku/>
        <w:wordWrap/>
        <w:overflowPunct/>
        <w:topLinePunct w:val="0"/>
        <w:autoSpaceDE/>
        <w:autoSpaceDN/>
        <w:bidi w:val="0"/>
        <w:adjustRightInd/>
        <w:snapToGrid/>
        <w:spacing w:line="570" w:lineRule="exact"/>
        <w:ind w:left="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3、冀财社【2021】192号提前下达2022年省级城乡居民基本养老保险、就业公共服务村级代办员补助</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绩效目标：为积极响应国家号召，对从事城乡居民养老保险、就业工作人员更好的服务群众。</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绩效指标：</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（1）按照养老保险人数拨付资金；</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（2）项目或工程完成率达到100%；</w:t>
      </w:r>
    </w:p>
    <w:p>
      <w:pPr>
        <w:keepNext w:val="0"/>
        <w:keepLines w:val="0"/>
        <w:pageBreakBefore w:val="0"/>
        <w:widowControl w:val="0"/>
        <w:kinsoku/>
        <w:wordWrap/>
        <w:overflowPunct/>
        <w:topLinePunct w:val="0"/>
        <w:autoSpaceDE/>
        <w:autoSpaceDN/>
        <w:bidi w:val="0"/>
        <w:adjustRightInd/>
        <w:snapToGrid/>
        <w:spacing w:line="570" w:lineRule="exact"/>
        <w:ind w:left="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（3）2023年12月底前完成项目；</w:t>
      </w:r>
    </w:p>
    <w:p>
      <w:pPr>
        <w:keepNext w:val="0"/>
        <w:keepLines w:val="0"/>
        <w:pageBreakBefore w:val="0"/>
        <w:widowControl w:val="0"/>
        <w:kinsoku/>
        <w:wordWrap/>
        <w:overflowPunct/>
        <w:topLinePunct w:val="0"/>
        <w:autoSpaceDE/>
        <w:autoSpaceDN/>
        <w:bidi w:val="0"/>
        <w:adjustRightInd/>
        <w:snapToGrid/>
        <w:spacing w:line="570" w:lineRule="exact"/>
        <w:ind w:left="560"/>
        <w:jc w:val="left"/>
        <w:textAlignment w:val="auto"/>
        <w:rPr>
          <w:rFonts w:ascii="方正仿宋简体" w:eastAsia="方正仿宋简体" w:cs="方正仿宋简体" w:hAnsi="方正仿宋简体"/>
          <w:sz w:val="32"/>
          <w:szCs w:val="32"/>
          <w:lang w:val="en-US" w:eastAsia="zh-CN"/>
        </w:rPr>
      </w:pPr>
      <w:r>
        <w:rPr>
          <w:rFonts w:ascii="方正仿宋简体" w:eastAsia="方正仿宋简体" w:cs="方正仿宋简体" w:hAnsi="方正仿宋简体" w:hint="eastAsia"/>
          <w:sz w:val="32"/>
          <w:szCs w:val="32"/>
          <w:lang w:val="en-US" w:eastAsia="zh-CN"/>
        </w:rPr>
        <w:t>（4）预算资金完成率达到100%以上。</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4、监察员岗位津贴及仲裁员补贴</w:t>
      </w:r>
    </w:p>
    <w:p>
      <w:pPr>
        <w:keepNext w:val="0"/>
        <w:keepLines w:val="0"/>
        <w:pageBreakBefore w:val="0"/>
        <w:widowControl w:val="0"/>
        <w:kinsoku/>
        <w:wordWrap/>
        <w:overflowPunct/>
        <w:topLinePunct w:val="0"/>
        <w:autoSpaceDE/>
        <w:autoSpaceDN/>
        <w:bidi w:val="0"/>
        <w:adjustRightInd/>
        <w:snapToGrid/>
        <w:spacing w:line="570" w:lineRule="exact"/>
        <w:ind w:left="0" w:firstLineChars="100" w:firstLine="32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绩效目标：为积极响应国家号召，对从事安全生产监管、监察岗位工作人员给予岗位津贴，不断加强监察监督力度，更好的服务群众。</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绩效指标：</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（1）按照招聘协议金额申请拨付资金；</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（2）项目或工程完成率达到100%；</w:t>
      </w:r>
    </w:p>
    <w:p>
      <w:pPr>
        <w:keepNext w:val="0"/>
        <w:keepLines w:val="0"/>
        <w:pageBreakBefore w:val="0"/>
        <w:widowControl w:val="0"/>
        <w:kinsoku/>
        <w:wordWrap/>
        <w:overflowPunct/>
        <w:topLinePunct w:val="0"/>
        <w:autoSpaceDE/>
        <w:autoSpaceDN/>
        <w:bidi w:val="0"/>
        <w:adjustRightInd/>
        <w:snapToGrid/>
        <w:spacing w:line="570" w:lineRule="exact"/>
        <w:ind w:left="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（3）2023年12月底前完成项目；</w:t>
      </w:r>
    </w:p>
    <w:p>
      <w:pPr>
        <w:keepNext w:val="0"/>
        <w:keepLines w:val="0"/>
        <w:pageBreakBefore w:val="0"/>
        <w:widowControl w:val="0"/>
        <w:kinsoku/>
        <w:wordWrap/>
        <w:overflowPunct/>
        <w:topLinePunct w:val="0"/>
        <w:autoSpaceDE/>
        <w:autoSpaceDN/>
        <w:bidi w:val="0"/>
        <w:adjustRightInd/>
        <w:snapToGrid/>
        <w:spacing w:line="570" w:lineRule="exact"/>
        <w:ind w:left="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（4）预算资金完成率达到100%以上。</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ascii="方正仿宋简体" w:eastAsia="方正仿宋简体" w:cs="方正仿宋简体" w:hAnsi="方正仿宋简体"/>
          <w:sz w:val="32"/>
          <w:szCs w:val="32"/>
          <w:lang w:val="en-US" w:eastAsia="zh-CN"/>
        </w:rPr>
      </w:pPr>
      <w:r>
        <w:rPr>
          <w:rFonts w:ascii="方正仿宋简体" w:eastAsia="方正仿宋简体" w:cs="方正仿宋简体" w:hAnsi="方正仿宋简体" w:hint="eastAsia"/>
          <w:sz w:val="32"/>
          <w:szCs w:val="32"/>
          <w:lang w:val="en-US" w:eastAsia="zh-CN"/>
        </w:rPr>
        <w:t>5、</w:t>
      </w:r>
      <w:r>
        <w:rPr>
          <w:rFonts w:ascii="方正仿宋简体" w:eastAsia="方正仿宋简体" w:cs="方正仿宋简体" w:hAnsi="方正仿宋简体"/>
          <w:sz w:val="32"/>
          <w:szCs w:val="32"/>
          <w:lang w:val="en-US" w:eastAsia="zh-CN"/>
        </w:rPr>
        <w:t>职称评</w:t>
      </w:r>
      <w:r>
        <w:rPr>
          <w:rFonts w:ascii="方正仿宋简体" w:eastAsia="方正仿宋简体" w:cs="方正仿宋简体" w:hAnsi="方正仿宋简体" w:hint="eastAsia"/>
          <w:sz w:val="32"/>
          <w:szCs w:val="32"/>
          <w:lang w:val="en-US" w:eastAsia="zh-CN"/>
        </w:rPr>
        <w:t>定</w:t>
      </w:r>
      <w:r>
        <w:rPr>
          <w:rFonts w:ascii="方正仿宋简体" w:eastAsia="方正仿宋简体" w:cs="方正仿宋简体" w:hAnsi="方正仿宋简体"/>
          <w:sz w:val="32"/>
          <w:szCs w:val="32"/>
          <w:lang w:val="en-US" w:eastAsia="zh-CN"/>
        </w:rPr>
        <w:t>职业技能鉴定成本性支出</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ascii="方正仿宋简体" w:eastAsia="方正仿宋简体" w:cs="方正仿宋简体" w:hAnsi="方正仿宋简体"/>
          <w:sz w:val="32"/>
          <w:szCs w:val="32"/>
          <w:lang w:val="en-US" w:eastAsia="zh-CN"/>
        </w:rPr>
      </w:pPr>
      <w:r>
        <w:rPr>
          <w:rFonts w:ascii="方正仿宋简体" w:eastAsia="方正仿宋简体" w:cs="方正仿宋简体" w:hAnsi="方正仿宋简体" w:hint="eastAsia"/>
          <w:sz w:val="32"/>
          <w:szCs w:val="32"/>
          <w:lang w:val="en-US" w:eastAsia="zh-CN"/>
        </w:rPr>
        <w:t>绩效目标：通过职业技能培训，提高全市就业队伍的整体素质，增加就业机会。免费培训使困难人群仍然能够学习技能，提高自身素质，使群众的满意度提高，收到社会的好评。</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绩效指标：</w:t>
      </w:r>
    </w:p>
    <w:p>
      <w:pPr>
        <w:keepNext w:val="0"/>
        <w:keepLines w:val="0"/>
        <w:pageBreakBefore w:val="0"/>
        <w:widowControl w:val="0"/>
        <w:numPr>
          <w:ilvl w:val="0"/>
          <w:numId w:val="2"/>
        </w:numPr>
        <w:kinsoku/>
        <w:wordWrap/>
        <w:overflowPunct/>
        <w:topLinePunct w:val="0"/>
        <w:autoSpaceDE/>
        <w:autoSpaceDN/>
        <w:bidi w:val="0"/>
        <w:adjustRightInd/>
        <w:snapToGrid/>
        <w:spacing w:line="570" w:lineRule="exact"/>
        <w:ind w:left="0" w:firstLine="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按照办公经费管理办法审核经费开支</w:t>
      </w:r>
    </w:p>
    <w:p>
      <w:pPr>
        <w:keepNext w:val="0"/>
        <w:keepLines w:val="0"/>
        <w:pageBreakBefore w:val="0"/>
        <w:widowControl w:val="0"/>
        <w:numPr>
          <w:ilvl w:val="0"/>
          <w:numId w:val="2"/>
        </w:numPr>
        <w:kinsoku/>
        <w:wordWrap/>
        <w:overflowPunct/>
        <w:topLinePunct w:val="0"/>
        <w:autoSpaceDE/>
        <w:autoSpaceDN/>
        <w:bidi w:val="0"/>
        <w:adjustRightInd/>
        <w:snapToGrid/>
        <w:spacing w:line="570" w:lineRule="exact"/>
        <w:ind w:left="0" w:firstLine="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项目或工程完成率达到100%；</w:t>
      </w:r>
    </w:p>
    <w:p>
      <w:pPr>
        <w:keepNext w:val="0"/>
        <w:keepLines w:val="0"/>
        <w:pageBreakBefore w:val="0"/>
        <w:widowControl w:val="0"/>
        <w:kinsoku/>
        <w:wordWrap/>
        <w:overflowPunct/>
        <w:topLinePunct w:val="0"/>
        <w:autoSpaceDE/>
        <w:autoSpaceDN/>
        <w:bidi w:val="0"/>
        <w:adjustRightInd/>
        <w:snapToGrid/>
        <w:spacing w:line="570" w:lineRule="exact"/>
        <w:ind w:left="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（3）2023年12月底前完成项目；</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（4）预算资金完成率达到95%以上。</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ascii="方正仿宋简体" w:eastAsia="方正仿宋简体" w:cs="方正仿宋简体" w:hAnsi="方正仿宋简体"/>
          <w:sz w:val="32"/>
          <w:szCs w:val="32"/>
          <w:lang w:val="en-US" w:eastAsia="zh-CN"/>
        </w:rPr>
      </w:pPr>
      <w:r>
        <w:rPr>
          <w:rFonts w:ascii="方正仿宋简体" w:eastAsia="方正仿宋简体" w:cs="方正仿宋简体" w:hAnsi="方正仿宋简体" w:hint="eastAsia"/>
          <w:sz w:val="32"/>
          <w:szCs w:val="32"/>
          <w:lang w:val="en-US" w:eastAsia="zh-CN"/>
        </w:rPr>
        <w:t>6、</w:t>
      </w:r>
      <w:r>
        <w:rPr>
          <w:rFonts w:ascii="方正仿宋简体" w:eastAsia="方正仿宋简体" w:cs="方正仿宋简体" w:hAnsi="方正仿宋简体"/>
          <w:sz w:val="32"/>
          <w:szCs w:val="32"/>
          <w:lang w:val="en-US" w:eastAsia="zh-CN"/>
        </w:rPr>
        <w:t>综合业务管理费</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绩效目标：确保我局各项业务正常运转，新老办公设备无缝衔接及设备更迭情况与我局各科室业务量相匹配，为职工营造更好地工作环境和卫生条件，为了更好地为百姓、为群众服务，同时，为进一步提高工作效率，提升服务水平。</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绩效指标：</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（1）按照办公经费管理办法审核经费开支</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（2）项目或工程完成率达到100%；</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（3）2023年12月底前完成项目；</w:t>
      </w:r>
    </w:p>
    <w:p>
      <w:pPr>
        <w:keepNext w:val="0"/>
        <w:keepLines w:val="0"/>
        <w:pageBreakBefore w:val="0"/>
        <w:widowControl w:val="0"/>
        <w:kinsoku/>
        <w:wordWrap/>
        <w:overflowPunct/>
        <w:topLinePunct w:val="0"/>
        <w:autoSpaceDE/>
        <w:autoSpaceDN/>
        <w:bidi w:val="0"/>
        <w:adjustRightInd/>
        <w:snapToGrid/>
        <w:spacing w:line="570" w:lineRule="exact"/>
        <w:ind w:left="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（4）预算资金完成率达到95%以上。</w:t>
      </w:r>
    </w:p>
    <w:p>
      <w:pPr>
        <w:keepNext w:val="0"/>
        <w:keepLines w:val="0"/>
        <w:pageBreakBefore w:val="0"/>
        <w:widowControl w:val="0"/>
        <w:kinsoku/>
        <w:wordWrap/>
        <w:overflowPunct/>
        <w:topLinePunct w:val="0"/>
        <w:autoSpaceDE/>
        <w:autoSpaceDN/>
        <w:bidi w:val="0"/>
        <w:adjustRightInd/>
        <w:snapToGrid/>
        <w:spacing w:line="570" w:lineRule="exact"/>
        <w:ind w:firstLineChars="200" w:firstLine="640"/>
        <w:jc w:val="left"/>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（三）、工作保障措施</w:t>
      </w:r>
    </w:p>
    <w:p>
      <w:pPr>
        <w:keepNext w:val="0"/>
        <w:keepLines w:val="0"/>
        <w:pageBreakBefore w:val="0"/>
        <w:widowControl w:val="0"/>
        <w:kinsoku/>
        <w:wordWrap/>
        <w:overflowPunct/>
        <w:topLinePunct w:val="0"/>
        <w:autoSpaceDE/>
        <w:autoSpaceDN/>
        <w:bidi w:val="0"/>
        <w:adjustRightInd/>
        <w:snapToGrid/>
        <w:spacing w:line="570" w:lineRule="exact"/>
        <w:ind w:firstLineChars="99" w:firstLine="317"/>
        <w:jc w:val="left"/>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1、完善制度建设。制定完善预算绩效管理制度、资金管理办法、工作保障制度等，为全年预算绩效目标的实现奠定制度基础。</w:t>
      </w:r>
    </w:p>
    <w:p>
      <w:pPr>
        <w:keepNext w:val="0"/>
        <w:keepLines w:val="0"/>
        <w:pageBreakBefore w:val="0"/>
        <w:widowControl w:val="0"/>
        <w:kinsoku/>
        <w:wordWrap/>
        <w:overflowPunct/>
        <w:topLinePunct w:val="0"/>
        <w:autoSpaceDE/>
        <w:autoSpaceDN/>
        <w:bidi w:val="0"/>
        <w:adjustRightInd/>
        <w:snapToGrid/>
        <w:spacing w:line="570" w:lineRule="exact"/>
        <w:ind w:firstLineChars="99" w:firstLine="317"/>
        <w:jc w:val="left"/>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2、加强支出管理。优化支出结构、强化支出管理、严格执行年初预算，做到账证相符、账实相符、账账相符。</w:t>
      </w:r>
    </w:p>
    <w:p>
      <w:pPr>
        <w:keepNext w:val="0"/>
        <w:keepLines w:val="0"/>
        <w:pageBreakBefore w:val="0"/>
        <w:widowControl w:val="0"/>
        <w:kinsoku/>
        <w:wordWrap/>
        <w:overflowPunct/>
        <w:topLinePunct w:val="0"/>
        <w:autoSpaceDE/>
        <w:autoSpaceDN/>
        <w:bidi w:val="0"/>
        <w:adjustRightInd/>
        <w:snapToGrid/>
        <w:spacing w:line="570" w:lineRule="exact"/>
        <w:ind w:firstLineChars="99" w:firstLine="317"/>
        <w:jc w:val="left"/>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3、加强绩效运行监控。按要求开展绩效运行监控，发现问题及时采取措施，确保绩效目标如期保质实现。</w:t>
      </w:r>
    </w:p>
    <w:p>
      <w:pPr>
        <w:keepNext w:val="0"/>
        <w:keepLines w:val="0"/>
        <w:pageBreakBefore w:val="0"/>
        <w:widowControl w:val="0"/>
        <w:kinsoku/>
        <w:wordWrap/>
        <w:overflowPunct/>
        <w:topLinePunct w:val="0"/>
        <w:autoSpaceDE/>
        <w:autoSpaceDN/>
        <w:bidi w:val="0"/>
        <w:adjustRightInd/>
        <w:snapToGrid/>
        <w:spacing w:line="570" w:lineRule="exact"/>
        <w:ind w:firstLineChars="99" w:firstLine="317"/>
        <w:jc w:val="left"/>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4、做好绩效自评。按要求开展预算项目绩效自评和重点评价工作，对评价中发现的问题及时整改，调整优化支出结构，提高财政资金使用效益。</w:t>
      </w:r>
    </w:p>
    <w:p>
      <w:pPr>
        <w:keepNext w:val="0"/>
        <w:keepLines w:val="0"/>
        <w:pageBreakBefore w:val="0"/>
        <w:widowControl w:val="0"/>
        <w:kinsoku/>
        <w:wordWrap/>
        <w:overflowPunct/>
        <w:topLinePunct w:val="0"/>
        <w:autoSpaceDE/>
        <w:autoSpaceDN/>
        <w:bidi w:val="0"/>
        <w:adjustRightInd/>
        <w:snapToGrid/>
        <w:spacing w:line="570" w:lineRule="exact"/>
        <w:ind w:firstLineChars="99" w:firstLine="317"/>
        <w:jc w:val="left"/>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5、加强内部监督。不断完善内部监督制度，对绩效运行情况、重大支出决策、对外投资、资产处置及其他重要经济业务事项的决策和执行进行督导，对会计资料进行内部审计，并配合做好审计、财政监督等外部监督工作，确保财政资金安全有效。加强宣传培训调研等。加强人员培训，提高职工业务素质；加强调研，提出优化财政资金配置、提高资金使用效益的意见；加大宣传力度，强化预算绩效管理意识，促进预算绩效管理水平进一步提升。</w:t>
      </w:r>
    </w:p>
    <w:p>
      <w:pPr>
        <w:keepNext w:val="0"/>
        <w:keepLines w:val="0"/>
        <w:pageBreakBefore w:val="0"/>
        <w:widowControl w:val="0"/>
        <w:kinsoku/>
        <w:wordWrap/>
        <w:overflowPunct/>
        <w:topLinePunct w:val="0"/>
        <w:autoSpaceDE/>
        <w:autoSpaceDN/>
        <w:bidi w:val="0"/>
        <w:adjustRightInd/>
        <w:snapToGrid/>
        <w:spacing w:before="0" w:after="0" w:line="570" w:lineRule="exact"/>
        <w:ind w:firstLineChars="200" w:firstLine="640"/>
        <w:jc w:val="left"/>
        <w:textAlignment w:val="auto"/>
        <w:outlineLvl w:val="9"/>
        <w:rPr>
          <w:rFonts w:ascii="方正仿宋简体" w:eastAsia="方正仿宋简体" w:cs="方正仿宋简体" w:hAnsi="方正仿宋简体" w:hint="eastAsia"/>
          <w:sz w:val="32"/>
          <w:szCs w:val="32"/>
          <w:lang w:val="en-US" w:eastAsia="uk-UA"/>
        </w:rPr>
      </w:pPr>
      <w:r>
        <w:rPr>
          <w:rFonts w:ascii="方正仿宋简体" w:eastAsia="方正仿宋简体" w:cs="方正仿宋简体" w:hAnsi="方正仿宋简体" w:hint="eastAsia"/>
          <w:sz w:val="32"/>
          <w:szCs w:val="32"/>
          <w:lang w:val="en-US" w:eastAsia="uk-UA"/>
        </w:rPr>
        <w:t>第二部分 专项资金绩效目标</w:t>
      </w:r>
    </w:p>
    <w:p>
      <w:pPr>
        <w:widowControl/>
        <w:spacing w:line="570" w:lineRule="exact"/>
        <w:ind w:firstLine="560"/>
        <w:jc w:val="both"/>
        <w:rPr>
          <w:rFonts w:ascii="方正仿宋简体" w:eastAsia="方正仿宋简体" w:cs="方正仿宋简体" w:hAnsi="方正仿宋简体" w:hint="eastAsia"/>
          <w:kern w:val="2"/>
          <w:sz w:val="32"/>
          <w:szCs w:val="32"/>
          <w:lang w:val="en-US" w:eastAsia="zh-CN" w:bidi="ar-SA"/>
        </w:rPr>
      </w:pPr>
      <w:r>
        <w:rPr>
          <w:rFonts w:ascii="宋体" w:eastAsia="方正仿宋简体" w:cs="Times New Roman" w:hAnsi="宋体" w:hint="eastAsia"/>
          <w:b w:val="0"/>
          <w:bCs w:val="0"/>
          <w:color w:val="000000"/>
          <w:kern w:val="0"/>
          <w:sz w:val="32"/>
          <w:szCs w:val="32"/>
          <w:lang w:eastAsia="uk-UA"/>
        </w:rPr>
        <w:t>2023年无专项资金预算，此内容为空。</w:t>
      </w:r>
    </w:p>
    <w:p>
      <w:pPr>
        <w:keepNext w:val="0"/>
        <w:keepLines w:val="0"/>
        <w:pageBreakBefore w:val="0"/>
        <w:widowControl w:val="0"/>
        <w:kinsoku/>
        <w:wordWrap/>
        <w:overflowPunct/>
        <w:topLinePunct w:val="0"/>
        <w:autoSpaceDE/>
        <w:autoSpaceDN/>
        <w:bidi w:val="0"/>
        <w:adjustRightInd/>
        <w:snapToGrid/>
        <w:spacing w:before="0" w:after="0" w:line="570" w:lineRule="exact"/>
        <w:ind w:firstLineChars="200" w:firstLine="640"/>
        <w:jc w:val="left"/>
        <w:textAlignment w:val="auto"/>
        <w:outlineLvl w:val="9"/>
        <w:rPr>
          <w:rFonts w:ascii="方正仿宋简体" w:eastAsia="方正仿宋简体" w:cs="方正仿宋简体" w:hAnsi="方正仿宋简体" w:hint="eastAsia"/>
          <w:kern w:val="2"/>
          <w:sz w:val="32"/>
          <w:szCs w:val="32"/>
          <w:lang w:val="en-US" w:eastAsia="zh-CN" w:bidi="ar-SA"/>
        </w:rPr>
        <w:sectPr>
          <w:pgSz w:w="16840" w:h="11900" w:orient="landscape"/>
          <w:pgMar w:top="567" w:right="1984" w:bottom="567" w:left="1134" w:header="720" w:footer="720" w:gutter="0"/>
          <w:pgNumType/>
          <w:cols w:num="1" w:space="720"/>
          <w:docGrid w:linePitch="312" w:charSpace="0"/>
        </w:sectPr>
      </w:pPr>
      <w:r>
        <w:rPr>
          <w:rFonts w:ascii="方正仿宋简体" w:eastAsia="方正仿宋简体" w:cs="方正仿宋简体" w:hAnsi="方正仿宋简体" w:hint="eastAsia"/>
          <w:sz w:val="32"/>
          <w:szCs w:val="32"/>
          <w:lang w:val="en-US" w:eastAsia="zh-CN"/>
        </w:rPr>
        <w:t>第三部分 单位</w:t>
      </w:r>
      <w:r>
        <w:rPr>
          <w:rFonts w:ascii="方正仿宋简体" w:eastAsia="方正仿宋简体" w:cs="方正仿宋简体" w:hAnsi="方正仿宋简体" w:hint="eastAsia"/>
          <w:sz w:val="32"/>
          <w:szCs w:val="32"/>
        </w:rPr>
        <w:t>预算项目</w:t>
      </w:r>
      <w:r>
        <w:rPr>
          <w:rFonts w:ascii="方正仿宋简体" w:eastAsia="方正仿宋简体" w:cs="方正仿宋简体" w:hAnsi="方正仿宋简体" w:hint="eastAsia"/>
          <w:sz w:val="32"/>
          <w:szCs w:val="32"/>
          <w:lang w:val="en-US" w:eastAsia="uk-UA"/>
        </w:rPr>
        <w:t>绩效目</w:t>
      </w:r>
      <w:r>
        <w:rPr>
          <w:rFonts w:ascii="方正仿宋简体" w:eastAsia="方正仿宋简体" w:cs="方正仿宋简体" w:hAnsi="方正仿宋简体" w:hint="eastAsia"/>
          <w:sz w:val="32"/>
          <w:szCs w:val="32"/>
          <w:lang w:val="en-US" w:eastAsia="zh-CN"/>
        </w:rPr>
        <w:t>标</w:t>
      </w:r>
    </w:p>
    <w:p>
      <w:pPr>
        <w:spacing w:line="620" w:lineRule="exact"/>
        <w:jc w:val="left"/>
        <w:rPr>
          <w:rFonts w:ascii="方正仿宋简体" w:eastAsia="方正仿宋简体" w:cs="方正仿宋简体" w:hAnsi="方正仿宋简体" w:hint="eastAsia"/>
          <w:b w:val="0"/>
          <w:bCs/>
          <w:color w:val="000000"/>
          <w:sz w:val="32"/>
          <w:szCs w:val="32"/>
          <w:lang w:eastAsia="uk-UA"/>
        </w:rPr>
      </w:pPr>
      <w:r>
        <w:rPr>
          <w:rFonts w:ascii="方正仿宋简体" w:eastAsia="方正仿宋简体" w:cs="方正仿宋简体" w:hAnsi="方正仿宋简体" w:hint="eastAsia"/>
          <w:b w:val="0"/>
          <w:bCs/>
          <w:color w:val="000000"/>
          <w:sz w:val="32"/>
          <w:szCs w:val="32"/>
          <w:lang w:eastAsia="uk-UA"/>
        </w:rPr>
        <w:t>1、安可计算机购置绩效目标表</w:t>
      </w:r>
    </w:p>
    <w:p>
      <w:pPr>
        <w:widowControl/>
        <w:spacing w:before="0" w:after="0"/>
        <w:ind w:firstLineChars="100" w:firstLine="210"/>
        <w:jc w:val="left"/>
        <w:outlineLvl w:val="3"/>
        <w:rPr>
          <w:rFonts w:ascii="方正仿宋简体" w:eastAsia="方正仿宋简体" w:cs="方正仿宋简体" w:hAnsi="方正仿宋简体"/>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uk-UA" w:bidi="ar-SA"/>
        </w:rPr>
        <w:t>323001遵化市人力资源和社会保障局本级</w:t>
      </w:r>
      <w:r>
        <w:rPr>
          <w:rFonts w:ascii="方正仿宋简体" w:eastAsia="方正仿宋简体" w:cs="方正仿宋简体" w:hAnsi="方正仿宋简体" w:hint="eastAsia"/>
          <w:b w:val="0"/>
          <w:bCs/>
          <w:kern w:val="2"/>
          <w:sz w:val="21"/>
          <w:szCs w:val="22"/>
          <w:lang w:val="en-US" w:eastAsia="zh-CN" w:bidi="ar-SA"/>
        </w:rPr>
        <w:t xml:space="preserve">                                                                              单位：万元</w:t>
      </w:r>
    </w:p>
    <w:tbl>
      <w:tblPr>
        <w:jc w:val="center"/>
        <w:tblW w:w="14173"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2048"/>
        <w:gridCol w:w="2068"/>
        <w:gridCol w:w="1259"/>
        <w:gridCol w:w="2060"/>
        <w:gridCol w:w="1317"/>
        <w:gridCol w:w="1464"/>
        <w:gridCol w:w="3957"/>
      </w:tblGrid>
      <w:tr>
        <w:trPr>
          <w:trHeight w:val="454"/>
        </w:trPr>
        <w:tc>
          <w:tcPr>
            <w:tcW w:w="2048" w:type="dxa"/>
            <w:vAlign w:val="center"/>
          </w:tcPr>
          <w:p>
            <w:pPr>
              <w:pStyle w:val="28"/>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项目编码</w:t>
            </w:r>
          </w:p>
        </w:tc>
        <w:tc>
          <w:tcPr>
            <w:tcW w:w="3327" w:type="dxa"/>
            <w:gridSpan w:val="2"/>
            <w:vAlign w:val="center"/>
          </w:tcPr>
          <w:p>
            <w:pPr>
              <w:pStyle w:val="28"/>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13028123P00303010001N</w:t>
            </w:r>
          </w:p>
        </w:tc>
        <w:tc>
          <w:tcPr>
            <w:tcW w:w="2060" w:type="dxa"/>
            <w:vAlign w:val="center"/>
          </w:tcPr>
          <w:p>
            <w:pPr>
              <w:pStyle w:val="28"/>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项目名称</w:t>
            </w:r>
          </w:p>
        </w:tc>
        <w:tc>
          <w:tcPr>
            <w:tcW w:w="6738" w:type="dxa"/>
            <w:gridSpan w:val="3"/>
            <w:vAlign w:val="center"/>
          </w:tcPr>
          <w:p>
            <w:pPr>
              <w:pStyle w:val="28"/>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安可计算机购置</w:t>
            </w:r>
          </w:p>
        </w:tc>
      </w:tr>
      <w:tr>
        <w:trPr>
          <w:trHeight w:val="454"/>
        </w:trPr>
        <w:tc>
          <w:tcPr>
            <w:tcW w:w="2048" w:type="dxa"/>
            <w:vMerge w:val="restart"/>
            <w:vAlign w:val="center"/>
          </w:tcPr>
          <w:p>
            <w:pPr>
              <w:pStyle w:val="28"/>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预算规模及资金用途</w:t>
            </w:r>
          </w:p>
        </w:tc>
        <w:tc>
          <w:tcPr>
            <w:tcW w:w="2068" w:type="dxa"/>
            <w:tcBorders>
              <w:left w:val="single" w:sz="6" w:space="0" w:color="000000"/>
            </w:tcBorders>
            <w:vAlign w:val="center"/>
          </w:tcPr>
          <w:p>
            <w:pPr>
              <w:pStyle w:val="28"/>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预算数</w:t>
            </w:r>
          </w:p>
        </w:tc>
        <w:tc>
          <w:tcPr>
            <w:tcW w:w="1259" w:type="dxa"/>
            <w:tcBorders>
              <w:left w:val="single" w:sz="6" w:space="0" w:color="000000"/>
            </w:tcBorders>
            <w:vAlign w:val="center"/>
          </w:tcPr>
          <w:p>
            <w:pPr>
              <w:pStyle w:val="28"/>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b w:val="0"/>
                <w:bCs/>
                <w:szCs w:val="22"/>
                <w:lang w:val="en-US" w:eastAsia="zh-CN"/>
              </w:rPr>
            </w:pPr>
            <w:r>
              <w:rPr>
                <w:rFonts w:ascii="方正仿宋简体" w:eastAsia="方正仿宋简体" w:cs="方正仿宋简体" w:hAnsi="方正仿宋简体" w:hint="eastAsia"/>
                <w:b w:val="0"/>
                <w:bCs/>
                <w:szCs w:val="22"/>
                <w:lang w:val="en-US" w:eastAsia="zh-CN"/>
              </w:rPr>
              <w:t>22</w:t>
            </w:r>
          </w:p>
        </w:tc>
        <w:tc>
          <w:tcPr>
            <w:tcW w:w="2060" w:type="dxa"/>
            <w:tcBorders>
              <w:left w:val="single" w:sz="6" w:space="0" w:color="000000"/>
            </w:tcBorders>
            <w:vAlign w:val="center"/>
          </w:tcPr>
          <w:p>
            <w:pPr>
              <w:pStyle w:val="28"/>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其中：财政资金</w:t>
            </w:r>
          </w:p>
        </w:tc>
        <w:tc>
          <w:tcPr>
            <w:tcW w:w="1317" w:type="dxa"/>
            <w:tcBorders>
              <w:left w:val="single" w:sz="6" w:space="0" w:color="000000"/>
            </w:tcBorders>
            <w:vAlign w:val="center"/>
          </w:tcPr>
          <w:p>
            <w:pPr>
              <w:pStyle w:val="28"/>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b w:val="0"/>
                <w:bCs/>
                <w:szCs w:val="22"/>
                <w:lang w:val="en-US" w:eastAsia="zh-CN"/>
              </w:rPr>
            </w:pPr>
            <w:r>
              <w:rPr>
                <w:rFonts w:ascii="方正仿宋简体" w:eastAsia="方正仿宋简体" w:cs="方正仿宋简体" w:hAnsi="方正仿宋简体" w:hint="eastAsia"/>
                <w:b w:val="0"/>
                <w:bCs/>
                <w:szCs w:val="22"/>
                <w:lang w:val="en-US" w:eastAsia="zh-CN"/>
              </w:rPr>
              <w:t>22</w:t>
            </w:r>
          </w:p>
        </w:tc>
        <w:tc>
          <w:tcPr>
            <w:tcW w:w="1464" w:type="dxa"/>
            <w:tcBorders>
              <w:left w:val="single" w:sz="6" w:space="0" w:color="000000"/>
            </w:tcBorders>
            <w:vAlign w:val="center"/>
          </w:tcPr>
          <w:p>
            <w:pPr>
              <w:pStyle w:val="28"/>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其他资金</w:t>
            </w:r>
          </w:p>
        </w:tc>
        <w:tc>
          <w:tcPr>
            <w:tcW w:w="3957" w:type="dxa"/>
            <w:tcBorders>
              <w:left w:val="single" w:sz="6" w:space="0" w:color="000000"/>
            </w:tcBorders>
            <w:vAlign w:val="center"/>
          </w:tcPr>
          <w:p>
            <w:pPr>
              <w:pStyle w:val="28"/>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 xml:space="preserve"> </w:t>
            </w:r>
          </w:p>
        </w:tc>
      </w:tr>
      <w:tr>
        <w:trPr>
          <w:trHeight w:val="454"/>
        </w:trPr>
        <w:tc>
          <w:tcPr>
            <w:tcW w:w="2048" w:type="dxa"/>
            <w:vMerge/>
          </w:tcPr>
          <w:p/>
        </w:tc>
        <w:tc>
          <w:tcPr>
            <w:tcW w:w="12125" w:type="dxa"/>
            <w:gridSpan w:val="6"/>
            <w:tcBorders>
              <w:left w:val="single" w:sz="6" w:space="0" w:color="000000"/>
            </w:tcBorders>
            <w:vAlign w:val="center"/>
          </w:tcPr>
          <w:p>
            <w:pPr>
              <w:pStyle w:val="28"/>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lang w:eastAsia="uk-UA"/>
              </w:rPr>
              <w:t>预算数22万元。其中：财政资金22万元，其他资金0万元。主要用于：安可应用替代工作，保障日常工作正常运转。</w:t>
            </w:r>
          </w:p>
        </w:tc>
      </w:tr>
      <w:tr>
        <w:trPr>
          <w:trHeight w:val="364"/>
        </w:trPr>
        <w:tc>
          <w:tcPr>
            <w:tcW w:w="2048" w:type="dxa"/>
            <w:vMerge w:val="restart"/>
            <w:vAlign w:val="center"/>
          </w:tcPr>
          <w:p>
            <w:pPr>
              <w:pStyle w:val="28"/>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资金支出计划（%）</w:t>
            </w:r>
          </w:p>
        </w:tc>
        <w:tc>
          <w:tcPr>
            <w:tcW w:w="3327" w:type="dxa"/>
            <w:gridSpan w:val="2"/>
            <w:tcBorders>
              <w:left w:val="single" w:sz="6" w:space="0" w:color="000000"/>
            </w:tcBorders>
            <w:vAlign w:val="center"/>
          </w:tcPr>
          <w:p>
            <w:pPr>
              <w:pStyle w:val="28"/>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3月底</w:t>
            </w:r>
          </w:p>
        </w:tc>
        <w:tc>
          <w:tcPr>
            <w:tcW w:w="2060" w:type="dxa"/>
            <w:tcBorders>
              <w:left w:val="single" w:sz="6" w:space="0" w:color="000000"/>
            </w:tcBorders>
            <w:vAlign w:val="center"/>
          </w:tcPr>
          <w:p>
            <w:pPr>
              <w:pStyle w:val="28"/>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6月底</w:t>
            </w:r>
          </w:p>
        </w:tc>
        <w:tc>
          <w:tcPr>
            <w:tcW w:w="1317" w:type="dxa"/>
            <w:tcBorders>
              <w:left w:val="single" w:sz="6" w:space="0" w:color="000000"/>
            </w:tcBorders>
            <w:vAlign w:val="center"/>
          </w:tcPr>
          <w:p>
            <w:pPr>
              <w:pStyle w:val="28"/>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10月底</w:t>
            </w:r>
          </w:p>
        </w:tc>
        <w:tc>
          <w:tcPr>
            <w:tcW w:w="5421" w:type="dxa"/>
            <w:gridSpan w:val="2"/>
            <w:tcBorders>
              <w:left w:val="single" w:sz="6" w:space="0" w:color="000000"/>
            </w:tcBorders>
            <w:vAlign w:val="center"/>
          </w:tcPr>
          <w:p>
            <w:pPr>
              <w:pStyle w:val="28"/>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12月底</w:t>
            </w:r>
          </w:p>
        </w:tc>
      </w:tr>
      <w:tr>
        <w:trPr>
          <w:trHeight w:val="334"/>
        </w:trPr>
        <w:tc>
          <w:tcPr>
            <w:tcW w:w="2048" w:type="dxa"/>
            <w:vMerge/>
          </w:tcPr>
          <w:p/>
        </w:tc>
        <w:tc>
          <w:tcPr>
            <w:tcW w:w="3327" w:type="dxa"/>
            <w:gridSpan w:val="2"/>
            <w:tcBorders>
              <w:left w:val="single" w:sz="6" w:space="0" w:color="000000"/>
            </w:tcBorders>
            <w:vAlign w:val="center"/>
          </w:tcPr>
          <w:p>
            <w:pPr>
              <w:pStyle w:val="28"/>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lang w:val="en-US" w:eastAsia="zh-CN"/>
              </w:rPr>
              <w:t>30</w:t>
            </w:r>
            <w:r>
              <w:rPr>
                <w:rFonts w:ascii="方正仿宋简体" w:eastAsia="方正仿宋简体" w:cs="方正仿宋简体" w:hAnsi="方正仿宋简体" w:hint="eastAsia"/>
                <w:b w:val="0"/>
                <w:bCs/>
                <w:szCs w:val="22"/>
              </w:rPr>
              <w:t>%</w:t>
            </w:r>
          </w:p>
        </w:tc>
        <w:tc>
          <w:tcPr>
            <w:tcW w:w="2060" w:type="dxa"/>
            <w:tcBorders>
              <w:left w:val="single" w:sz="6" w:space="0" w:color="000000"/>
            </w:tcBorders>
            <w:vAlign w:val="center"/>
          </w:tcPr>
          <w:p>
            <w:pPr>
              <w:pStyle w:val="28"/>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lang w:val="en-US" w:eastAsia="zh-CN"/>
              </w:rPr>
              <w:t>6</w:t>
            </w:r>
            <w:r>
              <w:rPr>
                <w:rFonts w:ascii="方正仿宋简体" w:eastAsia="方正仿宋简体" w:cs="方正仿宋简体" w:hAnsi="方正仿宋简体" w:hint="eastAsia"/>
                <w:b w:val="0"/>
                <w:bCs/>
                <w:szCs w:val="22"/>
              </w:rPr>
              <w:t>0%</w:t>
            </w:r>
          </w:p>
        </w:tc>
        <w:tc>
          <w:tcPr>
            <w:tcW w:w="1317" w:type="dxa"/>
            <w:tcBorders>
              <w:left w:val="single" w:sz="6" w:space="0" w:color="000000"/>
            </w:tcBorders>
            <w:vAlign w:val="center"/>
          </w:tcPr>
          <w:p>
            <w:pPr>
              <w:pStyle w:val="28"/>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lang w:val="en-US" w:eastAsia="zh-CN"/>
              </w:rPr>
              <w:t>90</w:t>
            </w:r>
            <w:r>
              <w:rPr>
                <w:rFonts w:ascii="方正仿宋简体" w:eastAsia="方正仿宋简体" w:cs="方正仿宋简体" w:hAnsi="方正仿宋简体" w:hint="eastAsia"/>
                <w:b w:val="0"/>
                <w:bCs/>
                <w:szCs w:val="22"/>
              </w:rPr>
              <w:t>%</w:t>
            </w:r>
          </w:p>
        </w:tc>
        <w:tc>
          <w:tcPr>
            <w:tcW w:w="5421" w:type="dxa"/>
            <w:gridSpan w:val="2"/>
            <w:tcBorders>
              <w:left w:val="single" w:sz="6" w:space="0" w:color="000000"/>
            </w:tcBorders>
            <w:vAlign w:val="center"/>
          </w:tcPr>
          <w:p>
            <w:pPr>
              <w:pStyle w:val="28"/>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100%</w:t>
            </w:r>
          </w:p>
        </w:tc>
      </w:tr>
      <w:tr>
        <w:trPr>
          <w:trHeight w:val="454"/>
        </w:trPr>
        <w:tc>
          <w:tcPr>
            <w:tcW w:w="2048" w:type="dxa"/>
            <w:vAlign w:val="center"/>
          </w:tcPr>
          <w:p>
            <w:pPr>
              <w:pStyle w:val="28"/>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绩效目标</w:t>
            </w:r>
          </w:p>
        </w:tc>
        <w:tc>
          <w:tcPr>
            <w:tcW w:w="12125" w:type="dxa"/>
            <w:gridSpan w:val="6"/>
            <w:tcBorders>
              <w:left w:val="single" w:sz="6" w:space="0" w:color="000000"/>
            </w:tcBorders>
            <w:vAlign w:val="center"/>
          </w:tcPr>
          <w:p>
            <w:pPr>
              <w:pStyle w:val="28"/>
              <w:keepNext w:val="0"/>
              <w:keepLines w:val="0"/>
              <w:pageBreakBefore w:val="0"/>
              <w:widowControl w:val="0"/>
              <w:kinsoku/>
              <w:wordWrap/>
              <w:overflowPunct/>
              <w:topLinePunct w:val="0"/>
              <w:autoSpaceDE/>
              <w:autoSpaceDN/>
              <w:bidi w:val="0"/>
              <w:adjustRightInd/>
              <w:snapToGrid/>
              <w:spacing w:line="18" w:lineRule="atLeast"/>
              <w:jc w:val="both"/>
              <w:textAlignment w:val="auto"/>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eastAsia="uk-UA"/>
              </w:rPr>
              <w:t>1.做好安可应用替代工作，加强安全保密管理，完成替代工作。</w:t>
            </w:r>
          </w:p>
        </w:tc>
      </w:tr>
    </w:tbl>
    <w:tbl>
      <w:tblPr>
        <w:tblpPr w:leftFromText="180" w:rightFromText="180" w:vertAnchor="text" w:horzAnchor="page" w:tblpX="1478" w:tblpY="132"/>
        <w:tblOverlap w:val="never"/>
        <w:tblW w:w="1410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983"/>
        <w:gridCol w:w="3294"/>
        <w:gridCol w:w="2366"/>
        <w:gridCol w:w="3149"/>
        <w:gridCol w:w="1187"/>
        <w:gridCol w:w="2127"/>
      </w:tblGrid>
      <w:tr>
        <w:trPr>
          <w:trHeight w:val="510"/>
          <w:tblHeader/>
        </w:trPr>
        <w:tc>
          <w:tcPr>
            <w:tcW w:w="1983" w:type="dxa"/>
            <w:vAlign w:val="center"/>
          </w:tcPr>
          <w:p>
            <w:pPr>
              <w:pStyle w:val="28"/>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一级指标</w:t>
            </w:r>
          </w:p>
        </w:tc>
        <w:tc>
          <w:tcPr>
            <w:tcW w:w="3294" w:type="dxa"/>
            <w:vAlign w:val="center"/>
          </w:tcPr>
          <w:p>
            <w:pPr>
              <w:pStyle w:val="28"/>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二级指标</w:t>
            </w:r>
          </w:p>
        </w:tc>
        <w:tc>
          <w:tcPr>
            <w:tcW w:w="2366" w:type="dxa"/>
            <w:vAlign w:val="center"/>
          </w:tcPr>
          <w:p>
            <w:pPr>
              <w:pStyle w:val="28"/>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三级指标</w:t>
            </w:r>
          </w:p>
        </w:tc>
        <w:tc>
          <w:tcPr>
            <w:tcW w:w="3149" w:type="dxa"/>
            <w:vAlign w:val="center"/>
          </w:tcPr>
          <w:p>
            <w:pPr>
              <w:pStyle w:val="28"/>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绩效指标描述</w:t>
            </w:r>
          </w:p>
        </w:tc>
        <w:tc>
          <w:tcPr>
            <w:tcW w:w="1187" w:type="dxa"/>
            <w:vAlign w:val="center"/>
          </w:tcPr>
          <w:p>
            <w:pPr>
              <w:pStyle w:val="28"/>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指标值</w:t>
            </w:r>
          </w:p>
        </w:tc>
        <w:tc>
          <w:tcPr>
            <w:tcW w:w="2127" w:type="dxa"/>
            <w:vAlign w:val="center"/>
          </w:tcPr>
          <w:p>
            <w:pPr>
              <w:pStyle w:val="28"/>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指标值确定依据</w:t>
            </w:r>
          </w:p>
        </w:tc>
      </w:tr>
      <w:tr>
        <w:trPr>
          <w:trHeight w:val="510"/>
        </w:trPr>
        <w:tc>
          <w:tcPr>
            <w:tcW w:w="1983" w:type="dxa"/>
            <w:vMerge w:val="restart"/>
            <w:vAlign w:val="center"/>
          </w:tcPr>
          <w:p>
            <w:pPr>
              <w:pStyle w:val="28"/>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产出指标</w:t>
            </w:r>
          </w:p>
        </w:tc>
        <w:tc>
          <w:tcPr>
            <w:tcW w:w="3294" w:type="dxa"/>
            <w:tcBorders>
              <w:left w:val="single" w:sz="6" w:space="0" w:color="000000"/>
            </w:tcBorders>
            <w:vAlign w:val="center"/>
          </w:tcPr>
          <w:p>
            <w:pPr>
              <w:pStyle w:val="28"/>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数量指标</w:t>
            </w:r>
          </w:p>
        </w:tc>
        <w:tc>
          <w:tcPr>
            <w:tcW w:w="2366"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zh-CN" w:bidi="ar-SA"/>
              </w:rPr>
              <w:t>涉密专业设备</w:t>
            </w:r>
          </w:p>
        </w:tc>
        <w:tc>
          <w:tcPr>
            <w:tcW w:w="3149"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zh-CN" w:bidi="ar-SA"/>
              </w:rPr>
              <w:t>涉密专业设备采购</w:t>
            </w:r>
          </w:p>
        </w:tc>
        <w:tc>
          <w:tcPr>
            <w:tcW w:w="1187"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zh-CN" w:bidi="ar-SA"/>
              </w:rPr>
              <w:t>≥25台</w:t>
            </w:r>
          </w:p>
        </w:tc>
        <w:tc>
          <w:tcPr>
            <w:tcW w:w="2127"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zh-CN" w:bidi="ar-SA"/>
              </w:rPr>
              <w:t>上级文件要求</w:t>
            </w:r>
          </w:p>
        </w:tc>
      </w:tr>
      <w:tr>
        <w:trPr>
          <w:trHeight w:val="510"/>
        </w:trPr>
        <w:tc>
          <w:tcPr>
            <w:tcW w:w="1983" w:type="dxa"/>
            <w:vMerge/>
            <w:vAlign w:val="center"/>
          </w:tcPr>
          <w:p/>
        </w:tc>
        <w:tc>
          <w:tcPr>
            <w:tcW w:w="3294" w:type="dxa"/>
            <w:tcBorders>
              <w:left w:val="single" w:sz="6" w:space="0" w:color="000000"/>
            </w:tcBorders>
            <w:vAlign w:val="center"/>
          </w:tcPr>
          <w:p>
            <w:pPr>
              <w:pStyle w:val="28"/>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质量指标</w:t>
            </w:r>
          </w:p>
        </w:tc>
        <w:tc>
          <w:tcPr>
            <w:tcW w:w="2366"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zh-CN" w:bidi="ar-SA"/>
              </w:rPr>
              <w:t>经费足额拨付率</w:t>
            </w:r>
          </w:p>
        </w:tc>
        <w:tc>
          <w:tcPr>
            <w:tcW w:w="3149"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zh-CN" w:bidi="ar-SA"/>
              </w:rPr>
              <w:t>经费足额及时按月发放到位</w:t>
            </w:r>
          </w:p>
        </w:tc>
        <w:tc>
          <w:tcPr>
            <w:tcW w:w="1187"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≥99%</w:t>
            </w:r>
          </w:p>
        </w:tc>
        <w:tc>
          <w:tcPr>
            <w:tcW w:w="2127"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上级文件要求</w:t>
            </w:r>
          </w:p>
        </w:tc>
      </w:tr>
      <w:tr>
        <w:trPr>
          <w:trHeight w:val="510"/>
        </w:trPr>
        <w:tc>
          <w:tcPr>
            <w:tcW w:w="1983" w:type="dxa"/>
            <w:vMerge/>
            <w:vAlign w:val="center"/>
          </w:tcPr>
          <w:p/>
        </w:tc>
        <w:tc>
          <w:tcPr>
            <w:tcW w:w="3294" w:type="dxa"/>
            <w:tcBorders>
              <w:left w:val="single" w:sz="6" w:space="0" w:color="000000"/>
            </w:tcBorders>
            <w:vAlign w:val="center"/>
          </w:tcPr>
          <w:p>
            <w:pPr>
              <w:pStyle w:val="28"/>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时效指标</w:t>
            </w:r>
          </w:p>
        </w:tc>
        <w:tc>
          <w:tcPr>
            <w:tcW w:w="2366"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完成率</w:t>
            </w:r>
          </w:p>
        </w:tc>
        <w:tc>
          <w:tcPr>
            <w:tcW w:w="3149"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各项资金及时拨付到位</w:t>
            </w:r>
          </w:p>
        </w:tc>
        <w:tc>
          <w:tcPr>
            <w:tcW w:w="1187"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≥99%</w:t>
            </w:r>
          </w:p>
        </w:tc>
        <w:tc>
          <w:tcPr>
            <w:tcW w:w="2127"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上级文件要求</w:t>
            </w:r>
          </w:p>
        </w:tc>
      </w:tr>
      <w:tr>
        <w:trPr>
          <w:trHeight w:val="510"/>
        </w:trPr>
        <w:tc>
          <w:tcPr>
            <w:tcW w:w="1983" w:type="dxa"/>
            <w:vMerge/>
            <w:vAlign w:val="center"/>
          </w:tcPr>
          <w:p/>
        </w:tc>
        <w:tc>
          <w:tcPr>
            <w:tcW w:w="3294"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成本指标</w:t>
            </w:r>
          </w:p>
        </w:tc>
        <w:tc>
          <w:tcPr>
            <w:tcW w:w="2366"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公用经费节约率</w:t>
            </w:r>
          </w:p>
        </w:tc>
        <w:tc>
          <w:tcPr>
            <w:tcW w:w="3149"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率节约率=（预算金额-报销金额）/预算金额</w:t>
            </w:r>
          </w:p>
        </w:tc>
        <w:tc>
          <w:tcPr>
            <w:tcW w:w="1187"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≥95%</w:t>
            </w:r>
          </w:p>
        </w:tc>
        <w:tc>
          <w:tcPr>
            <w:tcW w:w="2127"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上级文件要求</w:t>
            </w:r>
          </w:p>
        </w:tc>
      </w:tr>
      <w:tr>
        <w:trPr>
          <w:trHeight w:val="510"/>
        </w:trPr>
        <w:tc>
          <w:tcPr>
            <w:tcW w:w="1983" w:type="dxa"/>
            <w:vMerge w:val="restart"/>
            <w:vAlign w:val="center"/>
          </w:tcPr>
          <w:p>
            <w:pPr>
              <w:pStyle w:val="29"/>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效益指标</w:t>
            </w:r>
          </w:p>
        </w:tc>
        <w:tc>
          <w:tcPr>
            <w:tcW w:w="3294"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可持续影响指标</w:t>
            </w:r>
          </w:p>
        </w:tc>
        <w:tc>
          <w:tcPr>
            <w:tcW w:w="2366"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设备的保管情况</w:t>
            </w:r>
          </w:p>
        </w:tc>
        <w:tc>
          <w:tcPr>
            <w:tcW w:w="3149"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做好设备保管、使用，推进人社工作</w:t>
            </w:r>
          </w:p>
        </w:tc>
        <w:tc>
          <w:tcPr>
            <w:tcW w:w="1187"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≥95%</w:t>
            </w:r>
          </w:p>
        </w:tc>
        <w:tc>
          <w:tcPr>
            <w:tcW w:w="2127"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上级文件要求</w:t>
            </w:r>
          </w:p>
        </w:tc>
      </w:tr>
      <w:tr>
        <w:trPr>
          <w:trHeight w:val="510"/>
        </w:trPr>
        <w:tc>
          <w:tcPr>
            <w:tcW w:w="1983" w:type="dxa"/>
            <w:vMerge/>
            <w:vAlign w:val="center"/>
          </w:tcPr>
          <w:p/>
        </w:tc>
        <w:tc>
          <w:tcPr>
            <w:tcW w:w="3294"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经济效益指标</w:t>
            </w:r>
          </w:p>
        </w:tc>
        <w:tc>
          <w:tcPr>
            <w:tcW w:w="2366"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为机关事业单位提供保障服务</w:t>
            </w:r>
          </w:p>
        </w:tc>
        <w:tc>
          <w:tcPr>
            <w:tcW w:w="3149"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为机关事业单位提供保障服务，全面推进人社工作</w:t>
            </w:r>
          </w:p>
        </w:tc>
        <w:tc>
          <w:tcPr>
            <w:tcW w:w="1187"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≥95%</w:t>
            </w:r>
          </w:p>
        </w:tc>
        <w:tc>
          <w:tcPr>
            <w:tcW w:w="2127"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上级文件要求</w:t>
            </w:r>
          </w:p>
        </w:tc>
      </w:tr>
      <w:tr>
        <w:trPr>
          <w:trHeight w:val="510"/>
        </w:trPr>
        <w:tc>
          <w:tcPr>
            <w:tcW w:w="1983" w:type="dxa"/>
            <w:vMerge/>
            <w:vAlign w:val="center"/>
          </w:tcPr>
          <w:p/>
        </w:tc>
        <w:tc>
          <w:tcPr>
            <w:tcW w:w="3294"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社会效益指标</w:t>
            </w:r>
          </w:p>
        </w:tc>
        <w:tc>
          <w:tcPr>
            <w:tcW w:w="2366"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长期使用性</w:t>
            </w:r>
          </w:p>
        </w:tc>
        <w:tc>
          <w:tcPr>
            <w:tcW w:w="3149"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促进社会和谐</w:t>
            </w:r>
          </w:p>
        </w:tc>
        <w:tc>
          <w:tcPr>
            <w:tcW w:w="1187"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≥95%</w:t>
            </w:r>
          </w:p>
        </w:tc>
        <w:tc>
          <w:tcPr>
            <w:tcW w:w="2127"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zh-CN" w:bidi="ar-SA"/>
              </w:rPr>
              <w:t>上级文件要求</w:t>
            </w:r>
          </w:p>
        </w:tc>
      </w:tr>
      <w:tr>
        <w:trPr>
          <w:trHeight w:val="510"/>
        </w:trPr>
        <w:tc>
          <w:tcPr>
            <w:tcW w:w="1983" w:type="dxa"/>
            <w:vAlign w:val="center"/>
          </w:tcPr>
          <w:p>
            <w:pPr>
              <w:pStyle w:val="29"/>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满意度指标</w:t>
            </w:r>
          </w:p>
        </w:tc>
        <w:tc>
          <w:tcPr>
            <w:tcW w:w="3294"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服务对象满意度指标</w:t>
            </w:r>
          </w:p>
        </w:tc>
        <w:tc>
          <w:tcPr>
            <w:tcW w:w="2366"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服务群众的满意度</w:t>
            </w:r>
          </w:p>
        </w:tc>
        <w:tc>
          <w:tcPr>
            <w:tcW w:w="3149"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满意和较满意的服务对象人数占调查总人数的比率</w:t>
            </w:r>
          </w:p>
        </w:tc>
        <w:tc>
          <w:tcPr>
            <w:tcW w:w="1187"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≥90%</w:t>
            </w:r>
          </w:p>
        </w:tc>
        <w:tc>
          <w:tcPr>
            <w:tcW w:w="2127"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zh-CN" w:bidi="ar-SA"/>
              </w:rPr>
              <w:t>上级文件要求</w:t>
            </w:r>
          </w:p>
        </w:tc>
      </w:tr>
    </w:tbl>
    <w:p>
      <w:pPr>
        <w:pStyle w:val="28"/>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 xml:space="preserve"> </w:t>
      </w:r>
    </w:p>
    <w:p>
      <w:pPr>
        <w:spacing w:before="0" w:after="0" w:line="240" w:lineRule="auto"/>
        <w:jc w:val="both"/>
        <w:outlineLvl w:val="9"/>
        <w:rPr>
          <w:rFonts w:ascii="方正仿宋简体" w:eastAsia="方正仿宋简体" w:cs="方正仿宋简体" w:hAnsi="方正仿宋简体" w:hint="eastAsia"/>
          <w:b w:val="0"/>
          <w:bCs/>
          <w:color w:val="000000"/>
          <w:sz w:val="32"/>
          <w:szCs w:val="32"/>
          <w:lang w:val="en-US" w:eastAsia="zh-CN"/>
        </w:rPr>
      </w:pPr>
      <w:r>
        <w:rPr>
          <w:rFonts w:ascii="方正仿宋简体" w:eastAsia="方正仿宋简体" w:cs="方正仿宋简体" w:hAnsi="方正仿宋简体" w:hint="eastAsia"/>
          <w:b w:val="0"/>
          <w:bCs/>
          <w:color w:val="000000"/>
          <w:sz w:val="32"/>
          <w:szCs w:val="32"/>
          <w:lang w:val="en-US" w:eastAsia="zh-CN"/>
        </w:rPr>
        <w:t>2、公开招聘事业编制教师及招聘事业单位工作人员经费预算项目绩效表</w:t>
      </w:r>
    </w:p>
    <w:p>
      <w:pPr>
        <w:widowControl/>
        <w:spacing w:before="0" w:after="0"/>
        <w:jc w:val="left"/>
        <w:outlineLvl w:val="3"/>
        <w:rPr>
          <w:rFonts w:ascii="方正仿宋简体" w:eastAsia="方正仿宋简体" w:cs="方正仿宋简体" w:hAnsi="方正仿宋简体"/>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323001遵化市人力资源和社会保障局                                                                                        单位：万元</w:t>
      </w:r>
    </w:p>
    <w:tbl>
      <w:tblPr>
        <w:jc w:val="center"/>
        <w:tblW w:w="14817"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2167"/>
        <w:gridCol w:w="2043"/>
        <w:gridCol w:w="1998"/>
        <w:gridCol w:w="2214"/>
        <w:gridCol w:w="1935"/>
        <w:gridCol w:w="2277"/>
        <w:gridCol w:w="2183"/>
      </w:tblGrid>
      <w:tr>
        <w:trPr>
          <w:trHeight w:val="300"/>
        </w:trPr>
        <w:tc>
          <w:tcPr>
            <w:tcW w:w="2167" w:type="dxa"/>
            <w:vAlign w:val="center"/>
          </w:tcPr>
          <w:p>
            <w:pPr>
              <w:pStyle w:val="28"/>
              <w:keepNext w:val="0"/>
              <w:keepLines w:val="0"/>
              <w:suppressLineNumbers w:val="0"/>
              <w:spacing w:beforeAutospacing="0" w:afterAutospacing="0"/>
              <w:ind w:left="0" w:right="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项目编码</w:t>
            </w:r>
          </w:p>
        </w:tc>
        <w:tc>
          <w:tcPr>
            <w:tcW w:w="4041" w:type="dxa"/>
            <w:gridSpan w:val="2"/>
            <w:vAlign w:val="center"/>
          </w:tcPr>
          <w:p>
            <w:pPr>
              <w:pStyle w:val="28"/>
              <w:keepNext w:val="0"/>
              <w:keepLines w:val="0"/>
              <w:suppressLineNumbers w:val="0"/>
              <w:spacing w:beforeAutospacing="0" w:afterAutospacing="0"/>
              <w:ind w:left="0" w:right="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13028123P002932100015</w:t>
            </w:r>
          </w:p>
        </w:tc>
        <w:tc>
          <w:tcPr>
            <w:tcW w:w="2214" w:type="dxa"/>
            <w:vAlign w:val="center"/>
          </w:tcPr>
          <w:p>
            <w:pPr>
              <w:pStyle w:val="28"/>
              <w:keepNext w:val="0"/>
              <w:keepLines w:val="0"/>
              <w:suppressLineNumbers w:val="0"/>
              <w:spacing w:beforeAutospacing="0" w:afterAutospacing="0"/>
              <w:ind w:left="0" w:right="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项目名称</w:t>
            </w:r>
          </w:p>
        </w:tc>
        <w:tc>
          <w:tcPr>
            <w:tcW w:w="6395" w:type="dxa"/>
            <w:gridSpan w:val="3"/>
            <w:vAlign w:val="center"/>
          </w:tcPr>
          <w:p>
            <w:pPr>
              <w:pStyle w:val="28"/>
              <w:keepNext w:val="0"/>
              <w:keepLines w:val="0"/>
              <w:suppressLineNumbers w:val="0"/>
              <w:spacing w:beforeAutospacing="0" w:afterAutospacing="0"/>
              <w:ind w:left="0" w:right="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zh-CN" w:bidi="ar-SA"/>
              </w:rPr>
              <w:t>公开招聘事业编制教师</w:t>
            </w:r>
          </w:p>
        </w:tc>
      </w:tr>
      <w:tr>
        <w:trPr>
          <w:trHeight w:val="259"/>
        </w:trPr>
        <w:tc>
          <w:tcPr>
            <w:tcW w:w="2167" w:type="dxa"/>
            <w:vMerge w:val="restart"/>
            <w:vAlign w:val="center"/>
          </w:tcPr>
          <w:p>
            <w:pPr>
              <w:pStyle w:val="28"/>
              <w:keepNext w:val="0"/>
              <w:keepLines w:val="0"/>
              <w:suppressLineNumbers w:val="0"/>
              <w:spacing w:beforeAutospacing="0" w:afterAutospacing="0"/>
              <w:ind w:left="0" w:right="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预算规模及资金用途</w:t>
            </w:r>
          </w:p>
        </w:tc>
        <w:tc>
          <w:tcPr>
            <w:tcW w:w="2043" w:type="dxa"/>
            <w:tcBorders>
              <w:left w:val="single" w:sz="6" w:space="0" w:color="000000"/>
            </w:tcBorders>
            <w:vAlign w:val="center"/>
          </w:tcPr>
          <w:p>
            <w:pPr>
              <w:pStyle w:val="28"/>
              <w:keepNext w:val="0"/>
              <w:keepLines w:val="0"/>
              <w:suppressLineNumbers w:val="0"/>
              <w:spacing w:beforeAutospacing="0" w:afterAutospacing="0"/>
              <w:ind w:left="0" w:right="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预算数</w:t>
            </w:r>
          </w:p>
        </w:tc>
        <w:tc>
          <w:tcPr>
            <w:tcW w:w="1998" w:type="dxa"/>
            <w:tcBorders>
              <w:left w:val="single" w:sz="6" w:space="0" w:color="000000"/>
            </w:tcBorders>
            <w:vAlign w:val="center"/>
          </w:tcPr>
          <w:p>
            <w:pPr>
              <w:pStyle w:val="28"/>
              <w:keepNext w:val="0"/>
              <w:keepLines w:val="0"/>
              <w:suppressLineNumbers w:val="0"/>
              <w:spacing w:beforeAutospacing="0" w:afterAutospacing="0"/>
              <w:ind w:left="0" w:right="0"/>
              <w:rPr>
                <w:rFonts w:ascii="方正仿宋简体" w:eastAsia="方正仿宋简体" w:cs="方正仿宋简体" w:hAnsi="方正仿宋简体"/>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36</w:t>
            </w:r>
          </w:p>
        </w:tc>
        <w:tc>
          <w:tcPr>
            <w:tcW w:w="2214" w:type="dxa"/>
            <w:tcBorders>
              <w:left w:val="single" w:sz="6" w:space="0" w:color="000000"/>
            </w:tcBorders>
            <w:vAlign w:val="center"/>
          </w:tcPr>
          <w:p>
            <w:pPr>
              <w:pStyle w:val="28"/>
              <w:keepNext w:val="0"/>
              <w:keepLines w:val="0"/>
              <w:suppressLineNumbers w:val="0"/>
              <w:spacing w:beforeAutospacing="0" w:afterAutospacing="0"/>
              <w:ind w:left="0" w:right="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其中：财政资金</w:t>
            </w:r>
          </w:p>
        </w:tc>
        <w:tc>
          <w:tcPr>
            <w:tcW w:w="1935" w:type="dxa"/>
            <w:tcBorders>
              <w:left w:val="single" w:sz="6" w:space="0" w:color="000000"/>
            </w:tcBorders>
            <w:vAlign w:val="center"/>
          </w:tcPr>
          <w:p>
            <w:pPr>
              <w:pStyle w:val="28"/>
              <w:keepNext w:val="0"/>
              <w:keepLines w:val="0"/>
              <w:suppressLineNumbers w:val="0"/>
              <w:spacing w:beforeAutospacing="0" w:afterAutospacing="0"/>
              <w:ind w:left="0" w:right="0"/>
              <w:rPr>
                <w:rFonts w:ascii="方正仿宋简体" w:eastAsia="方正仿宋简体" w:cs="方正仿宋简体" w:hAnsi="方正仿宋简体"/>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36</w:t>
            </w:r>
          </w:p>
        </w:tc>
        <w:tc>
          <w:tcPr>
            <w:tcW w:w="2277" w:type="dxa"/>
            <w:tcBorders>
              <w:left w:val="single" w:sz="6" w:space="0" w:color="000000"/>
            </w:tcBorders>
            <w:vAlign w:val="center"/>
          </w:tcPr>
          <w:p>
            <w:pPr>
              <w:pStyle w:val="28"/>
              <w:keepNext w:val="0"/>
              <w:keepLines w:val="0"/>
              <w:suppressLineNumbers w:val="0"/>
              <w:spacing w:beforeAutospacing="0" w:afterAutospacing="0"/>
              <w:ind w:left="0" w:right="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其他资金</w:t>
            </w:r>
          </w:p>
        </w:tc>
        <w:tc>
          <w:tcPr>
            <w:tcW w:w="2183" w:type="dxa"/>
            <w:tcBorders>
              <w:left w:val="single" w:sz="6" w:space="0" w:color="000000"/>
            </w:tcBorders>
            <w:vAlign w:val="center"/>
          </w:tcPr>
          <w:p>
            <w:pPr>
              <w:pStyle w:val="28"/>
              <w:keepNext w:val="0"/>
              <w:keepLines w:val="0"/>
              <w:suppressLineNumbers w:val="0"/>
              <w:spacing w:beforeAutospacing="0" w:afterAutospacing="0"/>
              <w:ind w:left="0" w:right="0"/>
              <w:rPr>
                <w:rFonts w:ascii="方正仿宋简体" w:eastAsia="方正仿宋简体" w:cs="方正仿宋简体" w:hAnsi="方正仿宋简体" w:hint="eastAsia"/>
                <w:b w:val="0"/>
                <w:bCs/>
                <w:kern w:val="2"/>
                <w:sz w:val="21"/>
                <w:szCs w:val="22"/>
                <w:lang w:val="en-US" w:eastAsia="uk-UA" w:bidi="ar-SA"/>
              </w:rPr>
            </w:pPr>
          </w:p>
        </w:tc>
      </w:tr>
      <w:tr>
        <w:trPr>
          <w:trHeight w:val="285"/>
        </w:trPr>
        <w:tc>
          <w:tcPr>
            <w:tcW w:w="2167" w:type="dxa"/>
            <w:vMerge/>
          </w:tcPr>
          <w:p/>
        </w:tc>
        <w:tc>
          <w:tcPr>
            <w:tcW w:w="12650" w:type="dxa"/>
            <w:gridSpan w:val="6"/>
            <w:tcBorders>
              <w:left w:val="single" w:sz="6" w:space="0" w:color="000000"/>
            </w:tcBorders>
            <w:vAlign w:val="center"/>
          </w:tcPr>
          <w:p>
            <w:pPr>
              <w:pStyle w:val="28"/>
              <w:keepNext w:val="0"/>
              <w:keepLines w:val="0"/>
              <w:suppressLineNumbers w:val="0"/>
              <w:spacing w:beforeAutospacing="0" w:afterAutospacing="0"/>
              <w:ind w:left="0" w:right="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预算数36万元。其中：财政资金36万元，其他资金0万元。主要用于：我市招聘事业编制教师三方委托费用。</w:t>
            </w:r>
          </w:p>
        </w:tc>
      </w:tr>
      <w:tr>
        <w:trPr>
          <w:trHeight w:val="244"/>
        </w:trPr>
        <w:tc>
          <w:tcPr>
            <w:tcW w:w="2167" w:type="dxa"/>
            <w:vMerge w:val="restart"/>
            <w:vAlign w:val="center"/>
          </w:tcPr>
          <w:p>
            <w:pPr>
              <w:pStyle w:val="28"/>
              <w:keepNext w:val="0"/>
              <w:keepLines w:val="0"/>
              <w:suppressLineNumbers w:val="0"/>
              <w:spacing w:beforeAutospacing="0" w:afterAutospacing="0"/>
              <w:ind w:left="0" w:right="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资金支出计划（%）</w:t>
            </w:r>
          </w:p>
        </w:tc>
        <w:tc>
          <w:tcPr>
            <w:tcW w:w="4041" w:type="dxa"/>
            <w:gridSpan w:val="2"/>
            <w:tcBorders>
              <w:left w:val="single" w:sz="6" w:space="0" w:color="000000"/>
            </w:tcBorders>
            <w:vAlign w:val="center"/>
          </w:tcPr>
          <w:p>
            <w:pPr>
              <w:pStyle w:val="28"/>
              <w:keepNext w:val="0"/>
              <w:keepLines w:val="0"/>
              <w:suppressLineNumbers w:val="0"/>
              <w:spacing w:beforeAutospacing="0" w:afterAutospacing="0"/>
              <w:ind w:left="0" w:right="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3月底</w:t>
            </w:r>
          </w:p>
        </w:tc>
        <w:tc>
          <w:tcPr>
            <w:tcW w:w="2214" w:type="dxa"/>
            <w:tcBorders>
              <w:left w:val="single" w:sz="6" w:space="0" w:color="000000"/>
            </w:tcBorders>
            <w:vAlign w:val="center"/>
          </w:tcPr>
          <w:p>
            <w:pPr>
              <w:pStyle w:val="28"/>
              <w:keepNext w:val="0"/>
              <w:keepLines w:val="0"/>
              <w:suppressLineNumbers w:val="0"/>
              <w:spacing w:beforeAutospacing="0" w:afterAutospacing="0"/>
              <w:ind w:left="0" w:right="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6月底</w:t>
            </w:r>
          </w:p>
        </w:tc>
        <w:tc>
          <w:tcPr>
            <w:tcW w:w="1935" w:type="dxa"/>
            <w:tcBorders>
              <w:left w:val="single" w:sz="6" w:space="0" w:color="000000"/>
            </w:tcBorders>
            <w:vAlign w:val="center"/>
          </w:tcPr>
          <w:p>
            <w:pPr>
              <w:pStyle w:val="28"/>
              <w:keepNext w:val="0"/>
              <w:keepLines w:val="0"/>
              <w:suppressLineNumbers w:val="0"/>
              <w:spacing w:beforeAutospacing="0" w:afterAutospacing="0"/>
              <w:ind w:left="0" w:right="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10月底</w:t>
            </w:r>
          </w:p>
        </w:tc>
        <w:tc>
          <w:tcPr>
            <w:tcW w:w="4460" w:type="dxa"/>
            <w:gridSpan w:val="2"/>
            <w:tcBorders>
              <w:left w:val="single" w:sz="6" w:space="0" w:color="000000"/>
            </w:tcBorders>
            <w:vAlign w:val="center"/>
          </w:tcPr>
          <w:p>
            <w:pPr>
              <w:pStyle w:val="28"/>
              <w:keepNext w:val="0"/>
              <w:keepLines w:val="0"/>
              <w:suppressLineNumbers w:val="0"/>
              <w:spacing w:beforeAutospacing="0" w:afterAutospacing="0"/>
              <w:ind w:left="0" w:right="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12月底</w:t>
            </w:r>
          </w:p>
        </w:tc>
      </w:tr>
      <w:tr>
        <w:trPr>
          <w:trHeight w:val="214"/>
        </w:trPr>
        <w:tc>
          <w:tcPr>
            <w:tcW w:w="2167" w:type="dxa"/>
            <w:vMerge/>
          </w:tcPr>
          <w:p/>
        </w:tc>
        <w:tc>
          <w:tcPr>
            <w:tcW w:w="4041" w:type="dxa"/>
            <w:gridSpan w:val="2"/>
            <w:tcBorders>
              <w:left w:val="single" w:sz="6" w:space="0" w:color="000000"/>
            </w:tcBorders>
            <w:vAlign w:val="center"/>
          </w:tcPr>
          <w:p>
            <w:pPr>
              <w:pStyle w:val="28"/>
              <w:keepNext w:val="0"/>
              <w:keepLines w:val="0"/>
              <w:suppressLineNumbers w:val="0"/>
              <w:spacing w:beforeAutospacing="0" w:afterAutospacing="0"/>
              <w:ind w:left="0" w:right="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zh-CN" w:bidi="ar-SA"/>
              </w:rPr>
              <w:t>30</w:t>
            </w:r>
            <w:r>
              <w:rPr>
                <w:rFonts w:ascii="方正仿宋简体" w:eastAsia="方正仿宋简体" w:cs="方正仿宋简体" w:hAnsi="方正仿宋简体" w:hint="eastAsia"/>
                <w:b w:val="0"/>
                <w:bCs/>
                <w:kern w:val="2"/>
                <w:sz w:val="21"/>
                <w:szCs w:val="22"/>
                <w:lang w:val="en-US" w:eastAsia="uk-UA" w:bidi="ar-SA"/>
              </w:rPr>
              <w:t>%</w:t>
            </w:r>
          </w:p>
        </w:tc>
        <w:tc>
          <w:tcPr>
            <w:tcW w:w="2214" w:type="dxa"/>
            <w:tcBorders>
              <w:left w:val="single" w:sz="6" w:space="0" w:color="000000"/>
            </w:tcBorders>
            <w:vAlign w:val="center"/>
          </w:tcPr>
          <w:p>
            <w:pPr>
              <w:pStyle w:val="28"/>
              <w:keepNext w:val="0"/>
              <w:keepLines w:val="0"/>
              <w:suppressLineNumbers w:val="0"/>
              <w:spacing w:beforeAutospacing="0" w:afterAutospacing="0"/>
              <w:ind w:left="0" w:right="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zh-CN" w:bidi="ar-SA"/>
              </w:rPr>
              <w:t>6</w:t>
            </w:r>
            <w:r>
              <w:rPr>
                <w:rFonts w:ascii="方正仿宋简体" w:eastAsia="方正仿宋简体" w:cs="方正仿宋简体" w:hAnsi="方正仿宋简体" w:hint="eastAsia"/>
                <w:b w:val="0"/>
                <w:bCs/>
                <w:kern w:val="2"/>
                <w:sz w:val="21"/>
                <w:szCs w:val="22"/>
                <w:lang w:val="en-US" w:eastAsia="uk-UA" w:bidi="ar-SA"/>
              </w:rPr>
              <w:t>0%</w:t>
            </w:r>
          </w:p>
        </w:tc>
        <w:tc>
          <w:tcPr>
            <w:tcW w:w="1935" w:type="dxa"/>
            <w:tcBorders>
              <w:left w:val="single" w:sz="6" w:space="0" w:color="000000"/>
            </w:tcBorders>
            <w:vAlign w:val="center"/>
          </w:tcPr>
          <w:p>
            <w:pPr>
              <w:pStyle w:val="28"/>
              <w:keepNext w:val="0"/>
              <w:keepLines w:val="0"/>
              <w:suppressLineNumbers w:val="0"/>
              <w:spacing w:beforeAutospacing="0" w:afterAutospacing="0"/>
              <w:ind w:left="0" w:right="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zh-CN" w:bidi="ar-SA"/>
              </w:rPr>
              <w:t>90</w:t>
            </w:r>
            <w:r>
              <w:rPr>
                <w:rFonts w:ascii="方正仿宋简体" w:eastAsia="方正仿宋简体" w:cs="方正仿宋简体" w:hAnsi="方正仿宋简体" w:hint="eastAsia"/>
                <w:b w:val="0"/>
                <w:bCs/>
                <w:kern w:val="2"/>
                <w:sz w:val="21"/>
                <w:szCs w:val="22"/>
                <w:lang w:val="en-US" w:eastAsia="uk-UA" w:bidi="ar-SA"/>
              </w:rPr>
              <w:t>%</w:t>
            </w:r>
          </w:p>
        </w:tc>
        <w:tc>
          <w:tcPr>
            <w:tcW w:w="4460" w:type="dxa"/>
            <w:gridSpan w:val="2"/>
            <w:tcBorders>
              <w:left w:val="single" w:sz="6" w:space="0" w:color="000000"/>
            </w:tcBorders>
            <w:vAlign w:val="center"/>
          </w:tcPr>
          <w:p>
            <w:pPr>
              <w:pStyle w:val="28"/>
              <w:keepNext w:val="0"/>
              <w:keepLines w:val="0"/>
              <w:suppressLineNumbers w:val="0"/>
              <w:spacing w:beforeAutospacing="0" w:afterAutospacing="0"/>
              <w:ind w:left="0" w:right="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100%</w:t>
            </w:r>
          </w:p>
        </w:tc>
      </w:tr>
      <w:tr>
        <w:trPr>
          <w:trHeight w:val="315"/>
        </w:trPr>
        <w:tc>
          <w:tcPr>
            <w:tcW w:w="2167" w:type="dxa"/>
            <w:vAlign w:val="center"/>
          </w:tcPr>
          <w:p>
            <w:pPr>
              <w:pStyle w:val="28"/>
              <w:keepNext w:val="0"/>
              <w:keepLines w:val="0"/>
              <w:suppressLineNumbers w:val="0"/>
              <w:spacing w:beforeAutospacing="0" w:afterAutospacing="0"/>
              <w:ind w:left="0" w:right="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绩效目标</w:t>
            </w:r>
          </w:p>
        </w:tc>
        <w:tc>
          <w:tcPr>
            <w:tcW w:w="12650" w:type="dxa"/>
            <w:gridSpan w:val="6"/>
            <w:tcBorders>
              <w:left w:val="single" w:sz="6" w:space="0" w:color="000000"/>
            </w:tcBorders>
          </w:tcPr>
          <w:p>
            <w:pPr>
              <w:pStyle w:val="28"/>
              <w:keepNext w:val="0"/>
              <w:keepLines w:val="0"/>
              <w:suppressLineNumbers w:val="0"/>
              <w:spacing w:beforeAutospacing="0" w:afterAutospacing="0"/>
              <w:ind w:left="0" w:right="0"/>
              <w:jc w:val="both"/>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uk-UA" w:bidi="ar-SA"/>
              </w:rPr>
              <w:t>1.通过招聘提高全市事业编制工作人员的整体素质，提高工作效率</w:t>
            </w:r>
          </w:p>
        </w:tc>
      </w:tr>
    </w:tbl>
    <w:p>
      <w:pPr>
        <w:spacing w:before="0" w:after="0" w:line="2" w:lineRule="exact"/>
        <w:ind w:firstLine="0"/>
        <w:jc w:val="center"/>
        <w:outlineLvl w:val="9"/>
        <w:rPr>
          <w:rFonts w:ascii="宋体" w:eastAsia="宋体" w:cs="宋体" w:hAnsi="宋体" w:hint="eastAsia"/>
        </w:rPr>
      </w:pPr>
      <w:r>
        <w:rPr>
          <w:rFonts w:ascii="宋体" w:eastAsia="宋体" w:cs="宋体" w:hAnsi="宋体" w:hint="eastAsia"/>
          <w:color w:val="000000"/>
          <w:sz w:val="21"/>
        </w:rPr>
        <w:t xml:space="preserve"> </w:t>
      </w:r>
    </w:p>
    <w:tbl>
      <w:tblPr>
        <w:jc w:val="center"/>
        <w:tblW w:w="147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2105"/>
        <w:gridCol w:w="1733"/>
        <w:gridCol w:w="2205"/>
        <w:gridCol w:w="4245"/>
        <w:gridCol w:w="2250"/>
        <w:gridCol w:w="2202"/>
      </w:tblGrid>
      <w:tr>
        <w:trPr>
          <w:trHeight w:val="345"/>
          <w:tblHeader/>
        </w:trPr>
        <w:tc>
          <w:tcPr>
            <w:tcW w:w="2105" w:type="dxa"/>
            <w:vAlign w:val="center"/>
          </w:tcPr>
          <w:p>
            <w:pPr>
              <w:pStyle w:val="28"/>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一级指标</w:t>
            </w:r>
          </w:p>
        </w:tc>
        <w:tc>
          <w:tcPr>
            <w:tcW w:w="1733" w:type="dxa"/>
            <w:vAlign w:val="center"/>
          </w:tcPr>
          <w:p>
            <w:pPr>
              <w:pStyle w:val="28"/>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二级指标</w:t>
            </w:r>
          </w:p>
        </w:tc>
        <w:tc>
          <w:tcPr>
            <w:tcW w:w="2205" w:type="dxa"/>
            <w:vAlign w:val="center"/>
          </w:tcPr>
          <w:p>
            <w:pPr>
              <w:pStyle w:val="28"/>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三级指标</w:t>
            </w:r>
          </w:p>
        </w:tc>
        <w:tc>
          <w:tcPr>
            <w:tcW w:w="4245" w:type="dxa"/>
            <w:vAlign w:val="center"/>
          </w:tcPr>
          <w:p>
            <w:pPr>
              <w:pStyle w:val="28"/>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绩效指标描述</w:t>
            </w:r>
          </w:p>
        </w:tc>
        <w:tc>
          <w:tcPr>
            <w:tcW w:w="2250" w:type="dxa"/>
            <w:vAlign w:val="center"/>
          </w:tcPr>
          <w:p>
            <w:pPr>
              <w:pStyle w:val="28"/>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指标值</w:t>
            </w:r>
          </w:p>
        </w:tc>
        <w:tc>
          <w:tcPr>
            <w:tcW w:w="2202" w:type="dxa"/>
            <w:vAlign w:val="center"/>
          </w:tcPr>
          <w:p>
            <w:pPr>
              <w:pStyle w:val="28"/>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指标值确定依据</w:t>
            </w:r>
          </w:p>
        </w:tc>
      </w:tr>
      <w:tr>
        <w:trPr>
          <w:trHeight w:val="518"/>
        </w:trPr>
        <w:tc>
          <w:tcPr>
            <w:tcW w:w="2105" w:type="dxa"/>
            <w:vMerge w:val="restart"/>
            <w:vAlign w:val="center"/>
          </w:tcPr>
          <w:p>
            <w:pPr>
              <w:pStyle w:val="28"/>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产出指标</w:t>
            </w:r>
          </w:p>
        </w:tc>
        <w:tc>
          <w:tcPr>
            <w:tcW w:w="1733" w:type="dxa"/>
            <w:tcBorders>
              <w:left w:val="single" w:sz="6" w:space="0" w:color="000000"/>
            </w:tcBorders>
            <w:vAlign w:val="center"/>
          </w:tcPr>
          <w:p>
            <w:pPr>
              <w:pStyle w:val="28"/>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zh-CN"/>
              </w:rPr>
              <w:t>数量指标</w:t>
            </w:r>
          </w:p>
        </w:tc>
        <w:tc>
          <w:tcPr>
            <w:tcW w:w="2205"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实际完成率</w:t>
            </w:r>
          </w:p>
        </w:tc>
        <w:tc>
          <w:tcPr>
            <w:tcW w:w="4245"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uk-UA" w:bidi="ar-SA"/>
              </w:rPr>
              <w:t>公开招聘教师和事业单位工作人员实际完成情况</w:t>
            </w:r>
          </w:p>
        </w:tc>
        <w:tc>
          <w:tcPr>
            <w:tcW w:w="2250" w:type="dxa"/>
            <w:tcBorders>
              <w:left w:val="single" w:sz="6" w:space="0" w:color="000000"/>
            </w:tcBorders>
            <w:vAlign w:val="center"/>
          </w:tcPr>
          <w:p>
            <w:pPr>
              <w:pStyle w:val="29"/>
              <w:ind w:firstLine="0"/>
              <w:rPr>
                <w:rFonts w:ascii="方正仿宋简体" w:eastAsia="方正仿宋简体" w:cs="方正仿宋简体" w:hAnsi="方正仿宋简体"/>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uk-UA" w:bidi="ar-SA"/>
              </w:rPr>
              <w:t>≥30000人</w:t>
            </w:r>
          </w:p>
        </w:tc>
        <w:tc>
          <w:tcPr>
            <w:tcW w:w="2202"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唐人社函【2017】37号</w:t>
            </w:r>
          </w:p>
        </w:tc>
      </w:tr>
      <w:tr>
        <w:trPr>
          <w:trHeight w:val="510"/>
        </w:trPr>
        <w:tc>
          <w:tcPr>
            <w:tcW w:w="2105" w:type="dxa"/>
            <w:vMerge/>
            <w:vAlign w:val="center"/>
          </w:tcPr>
          <w:p/>
        </w:tc>
        <w:tc>
          <w:tcPr>
            <w:tcW w:w="1733" w:type="dxa"/>
            <w:tcBorders>
              <w:left w:val="single" w:sz="6" w:space="0" w:color="000000"/>
            </w:tcBorders>
            <w:vAlign w:val="center"/>
          </w:tcPr>
          <w:p>
            <w:pPr>
              <w:pStyle w:val="28"/>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zh-CN"/>
              </w:rPr>
              <w:t>质量指标</w:t>
            </w:r>
          </w:p>
        </w:tc>
        <w:tc>
          <w:tcPr>
            <w:tcW w:w="2205"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业务工作完成率（%）</w:t>
            </w:r>
          </w:p>
        </w:tc>
        <w:tc>
          <w:tcPr>
            <w:tcW w:w="4245"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科室业务工作完成率（%）</w:t>
            </w:r>
          </w:p>
        </w:tc>
        <w:tc>
          <w:tcPr>
            <w:tcW w:w="2250" w:type="dxa"/>
            <w:tcBorders>
              <w:left w:val="single" w:sz="6" w:space="0" w:color="000000"/>
            </w:tcBorders>
            <w:vAlign w:val="center"/>
          </w:tcPr>
          <w:p>
            <w:pPr>
              <w:pStyle w:val="29"/>
              <w:ind w:firstLine="0"/>
              <w:rPr>
                <w:rFonts w:ascii="方正仿宋简体" w:eastAsia="方正仿宋简体" w:cs="方正仿宋简体" w:hAnsi="方正仿宋简体"/>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uk-UA" w:bidi="ar-SA"/>
              </w:rPr>
              <w:t>≥95%</w:t>
            </w:r>
          </w:p>
        </w:tc>
        <w:tc>
          <w:tcPr>
            <w:tcW w:w="2202"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唐人社函【2017】37号</w:t>
            </w:r>
          </w:p>
        </w:tc>
      </w:tr>
      <w:tr>
        <w:trPr>
          <w:trHeight w:val="533"/>
        </w:trPr>
        <w:tc>
          <w:tcPr>
            <w:tcW w:w="2105" w:type="dxa"/>
            <w:vMerge/>
            <w:vAlign w:val="center"/>
          </w:tcPr>
          <w:p/>
        </w:tc>
        <w:tc>
          <w:tcPr>
            <w:tcW w:w="1733" w:type="dxa"/>
            <w:tcBorders>
              <w:left w:val="single" w:sz="6" w:space="0" w:color="000000"/>
            </w:tcBorders>
            <w:vAlign w:val="center"/>
          </w:tcPr>
          <w:p>
            <w:pPr>
              <w:pStyle w:val="28"/>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zh-CN"/>
              </w:rPr>
              <w:t>时效指标</w:t>
            </w:r>
          </w:p>
        </w:tc>
        <w:tc>
          <w:tcPr>
            <w:tcW w:w="2205"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工作任务完成及时率</w:t>
            </w:r>
          </w:p>
        </w:tc>
        <w:tc>
          <w:tcPr>
            <w:tcW w:w="4245"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科室工作任务完成及时率</w:t>
            </w:r>
          </w:p>
        </w:tc>
        <w:tc>
          <w:tcPr>
            <w:tcW w:w="2250"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uk-UA" w:bidi="ar-SA"/>
              </w:rPr>
              <w:t>≥95%</w:t>
            </w:r>
          </w:p>
        </w:tc>
        <w:tc>
          <w:tcPr>
            <w:tcW w:w="2202"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uk-UA" w:bidi="ar-SA"/>
              </w:rPr>
              <w:t>唐人社函【2017】37号</w:t>
            </w:r>
          </w:p>
        </w:tc>
      </w:tr>
      <w:tr>
        <w:trPr>
          <w:trHeight w:val="1051"/>
        </w:trPr>
        <w:tc>
          <w:tcPr>
            <w:tcW w:w="2105" w:type="dxa"/>
            <w:vMerge/>
            <w:vAlign w:val="center"/>
          </w:tcPr>
          <w:p/>
        </w:tc>
        <w:tc>
          <w:tcPr>
            <w:tcW w:w="1733" w:type="dxa"/>
            <w:tcBorders>
              <w:left w:val="single" w:sz="6" w:space="0" w:color="000000"/>
            </w:tcBorders>
            <w:vAlign w:val="center"/>
          </w:tcPr>
          <w:p>
            <w:pPr>
              <w:pStyle w:val="28"/>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zh-CN"/>
              </w:rPr>
              <w:t>成本指标</w:t>
            </w:r>
          </w:p>
        </w:tc>
        <w:tc>
          <w:tcPr>
            <w:tcW w:w="2205"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项目成本</w:t>
            </w:r>
          </w:p>
        </w:tc>
        <w:tc>
          <w:tcPr>
            <w:tcW w:w="4245"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每一项工作项目成本投入情况</w:t>
            </w:r>
          </w:p>
        </w:tc>
        <w:tc>
          <w:tcPr>
            <w:tcW w:w="2250"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每一项工作项目成本投入情况</w:t>
            </w:r>
          </w:p>
          <w:p>
            <w:pPr>
              <w:pStyle w:val="29"/>
              <w:ind w:firstLine="0"/>
              <w:rPr>
                <w:rFonts w:ascii="方正仿宋简体" w:eastAsia="方正仿宋简体" w:cs="方正仿宋简体" w:hAnsi="方正仿宋简体"/>
                <w:b w:val="0"/>
                <w:bCs/>
                <w:kern w:val="2"/>
                <w:sz w:val="21"/>
                <w:szCs w:val="22"/>
                <w:lang w:val="en-US" w:eastAsia="zh-CN" w:bidi="ar-SA"/>
              </w:rPr>
            </w:pPr>
          </w:p>
        </w:tc>
        <w:tc>
          <w:tcPr>
            <w:tcW w:w="2202"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唐人社函【2017】37号</w:t>
            </w:r>
          </w:p>
        </w:tc>
      </w:tr>
      <w:tr>
        <w:trPr>
          <w:trHeight w:val="413"/>
        </w:trPr>
        <w:tc>
          <w:tcPr>
            <w:tcW w:w="2105" w:type="dxa"/>
            <w:vMerge w:val="restart"/>
            <w:vAlign w:val="center"/>
          </w:tcPr>
          <w:p>
            <w:pPr>
              <w:pStyle w:val="28"/>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zh-CN"/>
              </w:rPr>
              <w:t>效益指标</w:t>
            </w:r>
          </w:p>
        </w:tc>
        <w:tc>
          <w:tcPr>
            <w:tcW w:w="1733" w:type="dxa"/>
            <w:tcBorders>
              <w:left w:val="single" w:sz="6" w:space="0" w:color="000000"/>
            </w:tcBorders>
            <w:vAlign w:val="center"/>
          </w:tcPr>
          <w:p>
            <w:pPr>
              <w:pStyle w:val="28"/>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zh-CN"/>
              </w:rPr>
              <w:t>可持续影响指标</w:t>
            </w:r>
          </w:p>
        </w:tc>
        <w:tc>
          <w:tcPr>
            <w:tcW w:w="2205"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可持续影响指标</w:t>
            </w:r>
          </w:p>
        </w:tc>
        <w:tc>
          <w:tcPr>
            <w:tcW w:w="4245"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项目持续影响效果</w:t>
            </w:r>
          </w:p>
        </w:tc>
        <w:tc>
          <w:tcPr>
            <w:tcW w:w="2250"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uk-UA" w:bidi="ar-SA"/>
              </w:rPr>
              <w:t>通过招聘，达到的效果</w:t>
            </w:r>
          </w:p>
        </w:tc>
        <w:tc>
          <w:tcPr>
            <w:tcW w:w="2202"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≥95%</w:t>
            </w:r>
          </w:p>
        </w:tc>
      </w:tr>
      <w:tr>
        <w:trPr>
          <w:trHeight w:val="510"/>
        </w:trPr>
        <w:tc>
          <w:tcPr>
            <w:tcW w:w="2105" w:type="dxa"/>
            <w:vMerge/>
            <w:vAlign w:val="center"/>
          </w:tcPr>
          <w:p/>
        </w:tc>
        <w:tc>
          <w:tcPr>
            <w:tcW w:w="1733" w:type="dxa"/>
            <w:tcBorders>
              <w:left w:val="single" w:sz="6" w:space="0" w:color="000000"/>
            </w:tcBorders>
            <w:vAlign w:val="center"/>
          </w:tcPr>
          <w:p>
            <w:pPr>
              <w:pStyle w:val="28"/>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zh-CN"/>
              </w:rPr>
              <w:t>经济效益指标</w:t>
            </w:r>
          </w:p>
        </w:tc>
        <w:tc>
          <w:tcPr>
            <w:tcW w:w="2205"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提高效率</w:t>
            </w:r>
          </w:p>
        </w:tc>
        <w:tc>
          <w:tcPr>
            <w:tcW w:w="4245"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通过投入，提高效率情况</w:t>
            </w:r>
          </w:p>
        </w:tc>
        <w:tc>
          <w:tcPr>
            <w:tcW w:w="2250"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uk-UA" w:bidi="ar-SA"/>
              </w:rPr>
              <w:t>≥95%</w:t>
            </w:r>
          </w:p>
        </w:tc>
        <w:tc>
          <w:tcPr>
            <w:tcW w:w="2202"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唐人社函【2017】37号</w:t>
            </w:r>
          </w:p>
        </w:tc>
      </w:tr>
      <w:tr>
        <w:trPr>
          <w:trHeight w:val="510"/>
        </w:trPr>
        <w:tc>
          <w:tcPr>
            <w:tcW w:w="2105" w:type="dxa"/>
            <w:vMerge/>
            <w:vAlign w:val="center"/>
          </w:tcPr>
          <w:p/>
        </w:tc>
        <w:tc>
          <w:tcPr>
            <w:tcW w:w="1733" w:type="dxa"/>
            <w:tcBorders>
              <w:left w:val="single" w:sz="6" w:space="0" w:color="000000"/>
            </w:tcBorders>
            <w:vAlign w:val="center"/>
          </w:tcPr>
          <w:p>
            <w:pPr>
              <w:pStyle w:val="28"/>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zh-CN"/>
              </w:rPr>
              <w:t>社会效益指标</w:t>
            </w:r>
          </w:p>
        </w:tc>
        <w:tc>
          <w:tcPr>
            <w:tcW w:w="2205"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专业技术人才总量</w:t>
            </w:r>
          </w:p>
        </w:tc>
        <w:tc>
          <w:tcPr>
            <w:tcW w:w="4245"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专业技术人才总量增长情况</w:t>
            </w:r>
          </w:p>
        </w:tc>
        <w:tc>
          <w:tcPr>
            <w:tcW w:w="2250"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uk-UA" w:bidi="ar-SA"/>
              </w:rPr>
              <w:t>≥95%</w:t>
            </w:r>
          </w:p>
        </w:tc>
        <w:tc>
          <w:tcPr>
            <w:tcW w:w="2202"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唐人社函【2017】37号</w:t>
            </w:r>
          </w:p>
        </w:tc>
      </w:tr>
      <w:tr>
        <w:trPr>
          <w:trHeight w:val="510"/>
        </w:trPr>
        <w:tc>
          <w:tcPr>
            <w:tcW w:w="2105" w:type="dxa"/>
            <w:vMerge/>
            <w:vAlign w:val="center"/>
          </w:tcPr>
          <w:p/>
        </w:tc>
        <w:tc>
          <w:tcPr>
            <w:tcW w:w="1733" w:type="dxa"/>
            <w:tcBorders>
              <w:left w:val="single" w:sz="6" w:space="0" w:color="000000"/>
            </w:tcBorders>
            <w:vAlign w:val="center"/>
          </w:tcPr>
          <w:p>
            <w:pPr>
              <w:pStyle w:val="28"/>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生态效益指标</w:t>
            </w:r>
          </w:p>
        </w:tc>
        <w:tc>
          <w:tcPr>
            <w:tcW w:w="2205"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uk-UA" w:bidi="ar-SA"/>
              </w:rPr>
              <w:t>资源消耗</w:t>
            </w:r>
          </w:p>
        </w:tc>
        <w:tc>
          <w:tcPr>
            <w:tcW w:w="4245"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uk-UA" w:bidi="ar-SA"/>
              </w:rPr>
              <w:t>控制成本，减少资源消耗</w:t>
            </w:r>
          </w:p>
        </w:tc>
        <w:tc>
          <w:tcPr>
            <w:tcW w:w="2250"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uk-UA" w:bidi="ar-SA"/>
              </w:rPr>
              <w:t>≥95%</w:t>
            </w:r>
          </w:p>
        </w:tc>
        <w:tc>
          <w:tcPr>
            <w:tcW w:w="2202"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唐人社函【2017】37号</w:t>
            </w:r>
          </w:p>
        </w:tc>
      </w:tr>
      <w:tr>
        <w:trPr>
          <w:trHeight w:val="510"/>
        </w:trPr>
        <w:tc>
          <w:tcPr>
            <w:tcW w:w="2105" w:type="dxa"/>
            <w:vAlign w:val="center"/>
          </w:tcPr>
          <w:p>
            <w:pPr>
              <w:pStyle w:val="28"/>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满意度指标</w:t>
            </w:r>
          </w:p>
        </w:tc>
        <w:tc>
          <w:tcPr>
            <w:tcW w:w="1733" w:type="dxa"/>
            <w:tcBorders>
              <w:left w:val="single" w:sz="6" w:space="0" w:color="000000"/>
            </w:tcBorders>
            <w:vAlign w:val="center"/>
          </w:tcPr>
          <w:p>
            <w:pPr>
              <w:pStyle w:val="28"/>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zh-CN"/>
              </w:rPr>
              <w:t>服务对象满意度指标</w:t>
            </w:r>
          </w:p>
        </w:tc>
        <w:tc>
          <w:tcPr>
            <w:tcW w:w="2205"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uk-UA" w:bidi="ar-SA"/>
              </w:rPr>
              <w:t>满意率</w:t>
            </w:r>
          </w:p>
        </w:tc>
        <w:tc>
          <w:tcPr>
            <w:tcW w:w="4245"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uk-UA" w:bidi="ar-SA"/>
              </w:rPr>
              <w:t>通过服务，通过群众的满意率</w:t>
            </w:r>
          </w:p>
        </w:tc>
        <w:tc>
          <w:tcPr>
            <w:tcW w:w="2250"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uk-UA" w:bidi="ar-SA"/>
              </w:rPr>
              <w:t>≥95%</w:t>
            </w:r>
          </w:p>
        </w:tc>
        <w:tc>
          <w:tcPr>
            <w:tcW w:w="2202"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唐人社函【2017】37号</w:t>
            </w:r>
          </w:p>
        </w:tc>
      </w:tr>
    </w:tbl>
    <w:p>
      <w:pPr>
        <w:spacing w:before="0" w:after="0" w:line="240" w:lineRule="auto"/>
        <w:jc w:val="both"/>
        <w:outlineLvl w:val="9"/>
        <w:rPr>
          <w:rFonts w:ascii="方正仿宋简体" w:eastAsia="方正仿宋简体" w:cs="方正仿宋简体" w:hAnsi="方正仿宋简体" w:hint="eastAsia"/>
          <w:b w:val="0"/>
          <w:bCs/>
          <w:color w:val="000000"/>
          <w:sz w:val="32"/>
          <w:szCs w:val="32"/>
          <w:lang w:val="en-US" w:eastAsia="zh-CN"/>
        </w:rPr>
      </w:pPr>
      <w:r>
        <w:rPr>
          <w:rFonts w:ascii="方正仿宋简体" w:eastAsia="方正仿宋简体" w:cs="方正仿宋简体" w:hAnsi="方正仿宋简体" w:hint="eastAsia"/>
          <w:b w:val="0"/>
          <w:bCs/>
          <w:color w:val="000000"/>
          <w:sz w:val="32"/>
          <w:szCs w:val="32"/>
          <w:lang w:val="en-US" w:eastAsia="zh-CN"/>
        </w:rPr>
        <w:t>3、冀财社【2021】192号提前下达2022年省级城乡居民基本养老保险、就业公共服务村级代办员补助资金</w:t>
      </w:r>
    </w:p>
    <w:p>
      <w:pPr>
        <w:widowControl/>
        <w:spacing w:before="0" w:after="0"/>
        <w:jc w:val="left"/>
        <w:outlineLvl w:val="3"/>
        <w:rPr>
          <w:rFonts w:ascii="方正仿宋简体" w:eastAsia="方正仿宋简体" w:cs="方正仿宋简体" w:hAnsi="方正仿宋简体"/>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323001遵化市人力资源和社会保障局                                                                                         单位：万元</w:t>
      </w:r>
    </w:p>
    <w:tbl>
      <w:tblPr>
        <w:jc w:val="center"/>
        <w:tblW w:w="14740"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2098"/>
        <w:gridCol w:w="2112"/>
        <w:gridCol w:w="2106"/>
        <w:gridCol w:w="2106"/>
        <w:gridCol w:w="2106"/>
        <w:gridCol w:w="2106"/>
        <w:gridCol w:w="2106"/>
      </w:tblGrid>
      <w:tr>
        <w:trPr>
          <w:trHeight w:val="458"/>
        </w:trPr>
        <w:tc>
          <w:tcPr>
            <w:tcW w:w="2098" w:type="dxa"/>
            <w:vAlign w:val="center"/>
          </w:tcPr>
          <w:p>
            <w:pPr>
              <w:pStyle w:val="28"/>
              <w:keepNext w:val="0"/>
              <w:keepLines w:val="0"/>
              <w:suppressLineNumbers w:val="0"/>
              <w:spacing w:beforeAutospacing="0" w:afterAutospacing="0"/>
              <w:ind w:left="0" w:right="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项目编码</w:t>
            </w:r>
          </w:p>
        </w:tc>
        <w:tc>
          <w:tcPr>
            <w:tcW w:w="4218" w:type="dxa"/>
            <w:gridSpan w:val="2"/>
            <w:vAlign w:val="center"/>
          </w:tcPr>
          <w:p>
            <w:pPr>
              <w:pStyle w:val="28"/>
              <w:keepNext w:val="0"/>
              <w:keepLines w:val="0"/>
              <w:suppressLineNumbers w:val="0"/>
              <w:spacing w:beforeAutospacing="0" w:afterAutospacing="0"/>
              <w:ind w:left="0" w:right="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zh-CN" w:bidi="ar-SA"/>
              </w:rPr>
              <w:t>13028122P00354210001H</w:t>
            </w:r>
          </w:p>
        </w:tc>
        <w:tc>
          <w:tcPr>
            <w:tcW w:w="2106" w:type="dxa"/>
            <w:vAlign w:val="center"/>
          </w:tcPr>
          <w:p>
            <w:pPr>
              <w:pStyle w:val="28"/>
              <w:keepNext w:val="0"/>
              <w:keepLines w:val="0"/>
              <w:suppressLineNumbers w:val="0"/>
              <w:spacing w:beforeAutospacing="0" w:afterAutospacing="0"/>
              <w:ind w:left="0" w:right="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项目名称</w:t>
            </w:r>
          </w:p>
        </w:tc>
        <w:tc>
          <w:tcPr>
            <w:tcW w:w="6318" w:type="dxa"/>
            <w:gridSpan w:val="3"/>
            <w:vAlign w:val="center"/>
          </w:tcPr>
          <w:p>
            <w:pPr>
              <w:pStyle w:val="28"/>
              <w:keepNext w:val="0"/>
              <w:keepLines w:val="0"/>
              <w:suppressLineNumbers w:val="0"/>
              <w:spacing w:beforeAutospacing="0" w:afterAutospacing="0"/>
              <w:ind w:left="0" w:right="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zh-CN" w:bidi="ar-SA"/>
              </w:rPr>
              <w:t>冀财社【2021】192号提前下达2022年省级城乡居民基本养老保险、就业公共服务村级代办员补助资金</w:t>
            </w:r>
          </w:p>
        </w:tc>
      </w:tr>
      <w:tr>
        <w:trPr>
          <w:trHeight w:val="360"/>
        </w:trPr>
        <w:tc>
          <w:tcPr>
            <w:tcW w:w="2098" w:type="dxa"/>
            <w:vMerge w:val="restart"/>
            <w:vAlign w:val="center"/>
          </w:tcPr>
          <w:p>
            <w:pPr>
              <w:pStyle w:val="28"/>
              <w:keepNext w:val="0"/>
              <w:keepLines w:val="0"/>
              <w:suppressLineNumbers w:val="0"/>
              <w:spacing w:beforeAutospacing="0" w:afterAutospacing="0"/>
              <w:ind w:left="0" w:right="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预算规模及资金用途</w:t>
            </w:r>
          </w:p>
        </w:tc>
        <w:tc>
          <w:tcPr>
            <w:tcW w:w="2112" w:type="dxa"/>
            <w:tcBorders>
              <w:left w:val="single" w:sz="6" w:space="0" w:color="000000"/>
            </w:tcBorders>
            <w:vAlign w:val="center"/>
          </w:tcPr>
          <w:p>
            <w:pPr>
              <w:pStyle w:val="28"/>
              <w:keepNext w:val="0"/>
              <w:keepLines w:val="0"/>
              <w:suppressLineNumbers w:val="0"/>
              <w:spacing w:beforeAutospacing="0" w:afterAutospacing="0"/>
              <w:ind w:left="0" w:right="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预算数</w:t>
            </w:r>
          </w:p>
        </w:tc>
        <w:tc>
          <w:tcPr>
            <w:tcW w:w="2106" w:type="dxa"/>
            <w:tcBorders>
              <w:left w:val="single" w:sz="6" w:space="0" w:color="000000"/>
            </w:tcBorders>
            <w:vAlign w:val="center"/>
          </w:tcPr>
          <w:p>
            <w:pPr>
              <w:pStyle w:val="28"/>
              <w:keepNext w:val="0"/>
              <w:keepLines w:val="0"/>
              <w:suppressLineNumbers w:val="0"/>
              <w:spacing w:beforeAutospacing="0" w:afterAutospacing="0"/>
              <w:ind w:left="0" w:right="0"/>
              <w:rPr>
                <w:rFonts w:ascii="方正仿宋简体" w:eastAsia="方正仿宋简体" w:cs="方正仿宋简体" w:hAnsi="方正仿宋简体"/>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19</w:t>
            </w:r>
          </w:p>
        </w:tc>
        <w:tc>
          <w:tcPr>
            <w:tcW w:w="2106" w:type="dxa"/>
            <w:tcBorders>
              <w:left w:val="single" w:sz="6" w:space="0" w:color="000000"/>
            </w:tcBorders>
            <w:vAlign w:val="center"/>
          </w:tcPr>
          <w:p>
            <w:pPr>
              <w:pStyle w:val="28"/>
              <w:keepNext w:val="0"/>
              <w:keepLines w:val="0"/>
              <w:suppressLineNumbers w:val="0"/>
              <w:spacing w:beforeAutospacing="0" w:afterAutospacing="0"/>
              <w:ind w:left="0" w:right="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其中：财政资金</w:t>
            </w:r>
          </w:p>
        </w:tc>
        <w:tc>
          <w:tcPr>
            <w:tcW w:w="2106" w:type="dxa"/>
            <w:tcBorders>
              <w:left w:val="single" w:sz="6" w:space="0" w:color="000000"/>
            </w:tcBorders>
            <w:vAlign w:val="center"/>
          </w:tcPr>
          <w:p>
            <w:pPr>
              <w:pStyle w:val="28"/>
              <w:keepNext w:val="0"/>
              <w:keepLines w:val="0"/>
              <w:suppressLineNumbers w:val="0"/>
              <w:spacing w:beforeAutospacing="0" w:afterAutospacing="0"/>
              <w:ind w:left="0" w:right="0"/>
              <w:rPr>
                <w:rFonts w:ascii="方正仿宋简体" w:eastAsia="方正仿宋简体" w:cs="方正仿宋简体" w:hAnsi="方正仿宋简体"/>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19</w:t>
            </w:r>
          </w:p>
        </w:tc>
        <w:tc>
          <w:tcPr>
            <w:tcW w:w="2106" w:type="dxa"/>
            <w:tcBorders>
              <w:left w:val="single" w:sz="6" w:space="0" w:color="000000"/>
            </w:tcBorders>
            <w:vAlign w:val="center"/>
          </w:tcPr>
          <w:p>
            <w:pPr>
              <w:pStyle w:val="28"/>
              <w:keepNext w:val="0"/>
              <w:keepLines w:val="0"/>
              <w:suppressLineNumbers w:val="0"/>
              <w:spacing w:beforeAutospacing="0" w:afterAutospacing="0"/>
              <w:ind w:left="0" w:right="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其他资金</w:t>
            </w:r>
          </w:p>
        </w:tc>
        <w:tc>
          <w:tcPr>
            <w:tcW w:w="2106" w:type="dxa"/>
            <w:tcBorders>
              <w:left w:val="single" w:sz="6" w:space="0" w:color="000000"/>
            </w:tcBorders>
            <w:vAlign w:val="center"/>
          </w:tcPr>
          <w:p>
            <w:pPr>
              <w:pStyle w:val="28"/>
              <w:keepNext w:val="0"/>
              <w:keepLines w:val="0"/>
              <w:suppressLineNumbers w:val="0"/>
              <w:spacing w:beforeAutospacing="0" w:afterAutospacing="0"/>
              <w:ind w:left="0" w:right="0"/>
              <w:rPr>
                <w:rFonts w:ascii="方正仿宋简体" w:eastAsia="方正仿宋简体" w:cs="方正仿宋简体" w:hAnsi="方正仿宋简体" w:hint="eastAsia"/>
                <w:b w:val="0"/>
                <w:bCs/>
                <w:kern w:val="2"/>
                <w:sz w:val="21"/>
                <w:szCs w:val="22"/>
                <w:lang w:val="en-US" w:eastAsia="uk-UA" w:bidi="ar-SA"/>
              </w:rPr>
            </w:pPr>
          </w:p>
        </w:tc>
      </w:tr>
      <w:tr>
        <w:trPr>
          <w:trHeight w:val="468"/>
        </w:trPr>
        <w:tc>
          <w:tcPr>
            <w:tcW w:w="2098" w:type="dxa"/>
            <w:vMerge/>
          </w:tcPr>
          <w:p/>
        </w:tc>
        <w:tc>
          <w:tcPr>
            <w:tcW w:w="12642" w:type="dxa"/>
            <w:gridSpan w:val="6"/>
            <w:tcBorders>
              <w:left w:val="single" w:sz="6" w:space="0" w:color="000000"/>
            </w:tcBorders>
            <w:vAlign w:val="center"/>
          </w:tcPr>
          <w:p>
            <w:pPr>
              <w:pStyle w:val="28"/>
              <w:keepNext w:val="0"/>
              <w:keepLines w:val="0"/>
              <w:suppressLineNumbers w:val="0"/>
              <w:spacing w:beforeAutospacing="0" w:afterAutospacing="0"/>
              <w:ind w:left="0" w:right="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zh-CN" w:bidi="ar-SA"/>
              </w:rPr>
              <w:t>城乡居民养老、就业公共服务村级代办员补助资金</w:t>
            </w:r>
          </w:p>
        </w:tc>
      </w:tr>
      <w:tr>
        <w:trPr>
          <w:trHeight w:val="315"/>
        </w:trPr>
        <w:tc>
          <w:tcPr>
            <w:tcW w:w="2098" w:type="dxa"/>
            <w:vMerge w:val="restart"/>
            <w:vAlign w:val="center"/>
          </w:tcPr>
          <w:p>
            <w:pPr>
              <w:pStyle w:val="28"/>
              <w:keepNext w:val="0"/>
              <w:keepLines w:val="0"/>
              <w:suppressLineNumbers w:val="0"/>
              <w:spacing w:beforeAutospacing="0" w:afterAutospacing="0"/>
              <w:ind w:left="0" w:right="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资金支出计划（%）</w:t>
            </w:r>
          </w:p>
        </w:tc>
        <w:tc>
          <w:tcPr>
            <w:tcW w:w="4218" w:type="dxa"/>
            <w:gridSpan w:val="2"/>
            <w:tcBorders>
              <w:left w:val="single" w:sz="6" w:space="0" w:color="000000"/>
            </w:tcBorders>
            <w:vAlign w:val="center"/>
          </w:tcPr>
          <w:p>
            <w:pPr>
              <w:pStyle w:val="28"/>
              <w:keepNext w:val="0"/>
              <w:keepLines w:val="0"/>
              <w:suppressLineNumbers w:val="0"/>
              <w:spacing w:beforeAutospacing="0" w:afterAutospacing="0"/>
              <w:ind w:left="0" w:right="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3月底</w:t>
            </w:r>
          </w:p>
        </w:tc>
        <w:tc>
          <w:tcPr>
            <w:tcW w:w="2106" w:type="dxa"/>
            <w:tcBorders>
              <w:left w:val="single" w:sz="6" w:space="0" w:color="000000"/>
            </w:tcBorders>
            <w:vAlign w:val="center"/>
          </w:tcPr>
          <w:p>
            <w:pPr>
              <w:pStyle w:val="28"/>
              <w:keepNext w:val="0"/>
              <w:keepLines w:val="0"/>
              <w:suppressLineNumbers w:val="0"/>
              <w:spacing w:beforeAutospacing="0" w:afterAutospacing="0"/>
              <w:ind w:left="0" w:right="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6月底</w:t>
            </w:r>
          </w:p>
        </w:tc>
        <w:tc>
          <w:tcPr>
            <w:tcW w:w="2106" w:type="dxa"/>
            <w:tcBorders>
              <w:left w:val="single" w:sz="6" w:space="0" w:color="000000"/>
            </w:tcBorders>
            <w:vAlign w:val="center"/>
          </w:tcPr>
          <w:p>
            <w:pPr>
              <w:pStyle w:val="28"/>
              <w:keepNext w:val="0"/>
              <w:keepLines w:val="0"/>
              <w:suppressLineNumbers w:val="0"/>
              <w:spacing w:beforeAutospacing="0" w:afterAutospacing="0"/>
              <w:ind w:left="0" w:right="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10月底</w:t>
            </w:r>
          </w:p>
        </w:tc>
        <w:tc>
          <w:tcPr>
            <w:tcW w:w="4212" w:type="dxa"/>
            <w:gridSpan w:val="2"/>
            <w:tcBorders>
              <w:left w:val="single" w:sz="6" w:space="0" w:color="000000"/>
            </w:tcBorders>
            <w:vAlign w:val="center"/>
          </w:tcPr>
          <w:p>
            <w:pPr>
              <w:pStyle w:val="28"/>
              <w:keepNext w:val="0"/>
              <w:keepLines w:val="0"/>
              <w:suppressLineNumbers w:val="0"/>
              <w:spacing w:beforeAutospacing="0" w:afterAutospacing="0"/>
              <w:ind w:left="0" w:right="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12月底</w:t>
            </w:r>
          </w:p>
        </w:tc>
      </w:tr>
      <w:tr>
        <w:trPr>
          <w:trHeight w:val="300"/>
        </w:trPr>
        <w:tc>
          <w:tcPr>
            <w:tcW w:w="2098" w:type="dxa"/>
            <w:vMerge/>
          </w:tcPr>
          <w:p/>
        </w:tc>
        <w:tc>
          <w:tcPr>
            <w:tcW w:w="4218" w:type="dxa"/>
            <w:gridSpan w:val="2"/>
            <w:tcBorders>
              <w:left w:val="single" w:sz="6" w:space="0" w:color="000000"/>
            </w:tcBorders>
            <w:vAlign w:val="center"/>
          </w:tcPr>
          <w:p>
            <w:pPr>
              <w:pStyle w:val="28"/>
              <w:keepNext w:val="0"/>
              <w:keepLines w:val="0"/>
              <w:suppressLineNumbers w:val="0"/>
              <w:spacing w:beforeAutospacing="0" w:afterAutospacing="0"/>
              <w:ind w:left="0" w:right="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zh-CN" w:bidi="ar-SA"/>
              </w:rPr>
              <w:t>30</w:t>
            </w:r>
            <w:r>
              <w:rPr>
                <w:rFonts w:ascii="方正仿宋简体" w:eastAsia="方正仿宋简体" w:cs="方正仿宋简体" w:hAnsi="方正仿宋简体" w:hint="eastAsia"/>
                <w:b w:val="0"/>
                <w:bCs/>
                <w:kern w:val="2"/>
                <w:sz w:val="21"/>
                <w:szCs w:val="22"/>
                <w:lang w:val="en-US" w:eastAsia="uk-UA" w:bidi="ar-SA"/>
              </w:rPr>
              <w:t>%</w:t>
            </w:r>
          </w:p>
        </w:tc>
        <w:tc>
          <w:tcPr>
            <w:tcW w:w="2106" w:type="dxa"/>
            <w:tcBorders>
              <w:left w:val="single" w:sz="6" w:space="0" w:color="000000"/>
            </w:tcBorders>
            <w:vAlign w:val="center"/>
          </w:tcPr>
          <w:p>
            <w:pPr>
              <w:pStyle w:val="28"/>
              <w:keepNext w:val="0"/>
              <w:keepLines w:val="0"/>
              <w:suppressLineNumbers w:val="0"/>
              <w:spacing w:beforeAutospacing="0" w:afterAutospacing="0"/>
              <w:ind w:left="0" w:right="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zh-CN" w:bidi="ar-SA"/>
              </w:rPr>
              <w:t>6</w:t>
            </w:r>
            <w:r>
              <w:rPr>
                <w:rFonts w:ascii="方正仿宋简体" w:eastAsia="方正仿宋简体" w:cs="方正仿宋简体" w:hAnsi="方正仿宋简体" w:hint="eastAsia"/>
                <w:b w:val="0"/>
                <w:bCs/>
                <w:kern w:val="2"/>
                <w:sz w:val="21"/>
                <w:szCs w:val="22"/>
                <w:lang w:val="en-US" w:eastAsia="uk-UA" w:bidi="ar-SA"/>
              </w:rPr>
              <w:t>0%</w:t>
            </w:r>
          </w:p>
        </w:tc>
        <w:tc>
          <w:tcPr>
            <w:tcW w:w="2106" w:type="dxa"/>
            <w:tcBorders>
              <w:left w:val="single" w:sz="6" w:space="0" w:color="000000"/>
            </w:tcBorders>
            <w:vAlign w:val="center"/>
          </w:tcPr>
          <w:p>
            <w:pPr>
              <w:pStyle w:val="28"/>
              <w:keepNext w:val="0"/>
              <w:keepLines w:val="0"/>
              <w:suppressLineNumbers w:val="0"/>
              <w:spacing w:beforeAutospacing="0" w:afterAutospacing="0"/>
              <w:ind w:left="0" w:right="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zh-CN" w:bidi="ar-SA"/>
              </w:rPr>
              <w:t>90</w:t>
            </w:r>
            <w:r>
              <w:rPr>
                <w:rFonts w:ascii="方正仿宋简体" w:eastAsia="方正仿宋简体" w:cs="方正仿宋简体" w:hAnsi="方正仿宋简体" w:hint="eastAsia"/>
                <w:b w:val="0"/>
                <w:bCs/>
                <w:kern w:val="2"/>
                <w:sz w:val="21"/>
                <w:szCs w:val="22"/>
                <w:lang w:val="en-US" w:eastAsia="uk-UA" w:bidi="ar-SA"/>
              </w:rPr>
              <w:t>%</w:t>
            </w:r>
          </w:p>
        </w:tc>
        <w:tc>
          <w:tcPr>
            <w:tcW w:w="4212" w:type="dxa"/>
            <w:gridSpan w:val="2"/>
            <w:tcBorders>
              <w:left w:val="single" w:sz="6" w:space="0" w:color="000000"/>
            </w:tcBorders>
            <w:vAlign w:val="center"/>
          </w:tcPr>
          <w:p>
            <w:pPr>
              <w:pStyle w:val="28"/>
              <w:keepNext w:val="0"/>
              <w:keepLines w:val="0"/>
              <w:suppressLineNumbers w:val="0"/>
              <w:spacing w:beforeAutospacing="0" w:afterAutospacing="0"/>
              <w:ind w:left="0" w:right="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100%</w:t>
            </w:r>
          </w:p>
        </w:tc>
      </w:tr>
      <w:tr>
        <w:trPr>
          <w:trHeight w:val="510"/>
        </w:trPr>
        <w:tc>
          <w:tcPr>
            <w:tcW w:w="2098" w:type="dxa"/>
            <w:vAlign w:val="center"/>
          </w:tcPr>
          <w:p>
            <w:pPr>
              <w:pStyle w:val="28"/>
              <w:keepNext w:val="0"/>
              <w:keepLines w:val="0"/>
              <w:suppressLineNumbers w:val="0"/>
              <w:spacing w:beforeAutospacing="0" w:afterAutospacing="0"/>
              <w:ind w:left="0" w:right="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绩效目标</w:t>
            </w:r>
          </w:p>
        </w:tc>
        <w:tc>
          <w:tcPr>
            <w:tcW w:w="12642" w:type="dxa"/>
            <w:gridSpan w:val="6"/>
            <w:tcBorders>
              <w:left w:val="single" w:sz="6" w:space="0" w:color="000000"/>
            </w:tcBorders>
            <w:vAlign w:val="center"/>
          </w:tcPr>
          <w:p>
            <w:pPr>
              <w:pStyle w:val="28"/>
              <w:keepNext w:val="0"/>
              <w:keepLines w:val="0"/>
              <w:suppressLineNumbers w:val="0"/>
              <w:spacing w:beforeAutospacing="0" w:afterAutospacing="0"/>
              <w:ind w:left="0" w:right="0"/>
              <w:rPr>
                <w:rFonts w:ascii="方正仿宋简体" w:eastAsia="方正仿宋简体" w:cs="方正仿宋简体" w:hAnsi="方正仿宋简体"/>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1.冀财社[2020]190号提前下达2021年省级财政城乡居民养老、就业公共服务村级代办员补助资金</w:t>
            </w:r>
          </w:p>
        </w:tc>
      </w:tr>
    </w:tbl>
    <w:p>
      <w:pPr>
        <w:spacing w:before="0" w:after="0" w:line="2" w:lineRule="exact"/>
        <w:ind w:firstLine="0"/>
        <w:jc w:val="center"/>
        <w:outlineLvl w:val="9"/>
        <w:rPr>
          <w:rFonts w:ascii="宋体" w:eastAsia="宋体" w:cs="宋体" w:hAnsi="宋体" w:hint="eastAsia"/>
        </w:rPr>
      </w:pPr>
      <w:r>
        <w:rPr>
          <w:rFonts w:ascii="宋体" w:eastAsia="宋体" w:cs="宋体" w:hAnsi="宋体" w:hint="eastAsia"/>
          <w:color w:val="000000"/>
          <w:sz w:val="21"/>
        </w:rPr>
        <w:t xml:space="preserve"> </w:t>
      </w:r>
    </w:p>
    <w:tbl>
      <w:tblPr>
        <w:jc w:val="center"/>
        <w:tblW w:w="147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2105"/>
        <w:gridCol w:w="2106"/>
        <w:gridCol w:w="2106"/>
        <w:gridCol w:w="4211"/>
        <w:gridCol w:w="1905"/>
        <w:gridCol w:w="2307"/>
      </w:tblGrid>
      <w:tr>
        <w:trPr>
          <w:trHeight w:val="510"/>
          <w:tblHeader/>
        </w:trPr>
        <w:tc>
          <w:tcPr>
            <w:tcW w:w="2105" w:type="dxa"/>
            <w:vAlign w:val="center"/>
          </w:tcPr>
          <w:p>
            <w:pPr>
              <w:pStyle w:val="28"/>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一级指标</w:t>
            </w:r>
          </w:p>
        </w:tc>
        <w:tc>
          <w:tcPr>
            <w:tcW w:w="2106" w:type="dxa"/>
            <w:vAlign w:val="center"/>
          </w:tcPr>
          <w:p>
            <w:pPr>
              <w:pStyle w:val="28"/>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二级指标</w:t>
            </w:r>
          </w:p>
        </w:tc>
        <w:tc>
          <w:tcPr>
            <w:tcW w:w="2106" w:type="dxa"/>
            <w:vAlign w:val="center"/>
          </w:tcPr>
          <w:p>
            <w:pPr>
              <w:pStyle w:val="28"/>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三级指标</w:t>
            </w:r>
          </w:p>
        </w:tc>
        <w:tc>
          <w:tcPr>
            <w:tcW w:w="4211" w:type="dxa"/>
            <w:vAlign w:val="center"/>
          </w:tcPr>
          <w:p>
            <w:pPr>
              <w:pStyle w:val="28"/>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绩效指标描述</w:t>
            </w:r>
          </w:p>
        </w:tc>
        <w:tc>
          <w:tcPr>
            <w:tcW w:w="1905" w:type="dxa"/>
            <w:vAlign w:val="center"/>
          </w:tcPr>
          <w:p>
            <w:pPr>
              <w:pStyle w:val="28"/>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指标值</w:t>
            </w:r>
          </w:p>
        </w:tc>
        <w:tc>
          <w:tcPr>
            <w:tcW w:w="2307" w:type="dxa"/>
            <w:vAlign w:val="center"/>
          </w:tcPr>
          <w:p>
            <w:pPr>
              <w:pStyle w:val="28"/>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指标值确定依据</w:t>
            </w:r>
          </w:p>
        </w:tc>
      </w:tr>
      <w:tr>
        <w:trPr>
          <w:trHeight w:val="510"/>
        </w:trPr>
        <w:tc>
          <w:tcPr>
            <w:tcW w:w="2105" w:type="dxa"/>
            <w:vMerge w:val="restart"/>
            <w:vAlign w:val="center"/>
          </w:tcPr>
          <w:p>
            <w:pPr>
              <w:pStyle w:val="28"/>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产出指标</w:t>
            </w:r>
          </w:p>
        </w:tc>
        <w:tc>
          <w:tcPr>
            <w:tcW w:w="2106" w:type="dxa"/>
            <w:tcBorders>
              <w:left w:val="single" w:sz="6" w:space="0" w:color="000000"/>
            </w:tcBorders>
            <w:vAlign w:val="center"/>
          </w:tcPr>
          <w:p>
            <w:pPr>
              <w:pStyle w:val="28"/>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zh-CN"/>
              </w:rPr>
              <w:t>数量指标</w:t>
            </w:r>
          </w:p>
        </w:tc>
        <w:tc>
          <w:tcPr>
            <w:tcW w:w="2106" w:type="dxa"/>
            <w:tcBorders>
              <w:left w:val="single" w:sz="6" w:space="0" w:color="000000"/>
            </w:tcBorders>
            <w:vAlign w:val="center"/>
          </w:tcPr>
          <w:p>
            <w:pPr>
              <w:pStyle w:val="28"/>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b w:val="0"/>
                <w:bCs/>
                <w:szCs w:val="22"/>
                <w:lang w:val="en-US" w:eastAsia="zh-CN"/>
              </w:rPr>
              <w:t>就业培训次数</w:t>
            </w:r>
          </w:p>
        </w:tc>
        <w:tc>
          <w:tcPr>
            <w:tcW w:w="4211" w:type="dxa"/>
            <w:tcBorders>
              <w:left w:val="single" w:sz="6" w:space="0" w:color="000000"/>
            </w:tcBorders>
            <w:vAlign w:val="center"/>
          </w:tcPr>
          <w:p>
            <w:pPr>
              <w:pStyle w:val="28"/>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b w:val="0"/>
                <w:bCs/>
                <w:szCs w:val="22"/>
                <w:lang w:val="en-US" w:eastAsia="zh-CN"/>
              </w:rPr>
              <w:t>就业培训达到的次数</w:t>
            </w:r>
          </w:p>
        </w:tc>
        <w:tc>
          <w:tcPr>
            <w:tcW w:w="1905" w:type="dxa"/>
            <w:tcBorders>
              <w:left w:val="single" w:sz="6" w:space="0" w:color="000000"/>
            </w:tcBorders>
            <w:vAlign w:val="center"/>
          </w:tcPr>
          <w:p>
            <w:pPr>
              <w:pStyle w:val="28"/>
              <w:jc w:val="center"/>
              <w:rPr>
                <w:rFonts w:ascii="方正仿宋简体" w:eastAsia="方正仿宋简体" w:cs="方正仿宋简体" w:hAnsi="方正仿宋简体"/>
                <w:b w:val="0"/>
                <w:bCs/>
                <w:szCs w:val="22"/>
                <w:lang w:val="en-US" w:eastAsia="zh-CN"/>
              </w:rPr>
            </w:pPr>
            <w:r>
              <w:rPr>
                <w:rFonts w:ascii="方正仿宋简体" w:eastAsia="方正仿宋简体" w:cs="方正仿宋简体" w:hAnsi="方正仿宋简体"/>
                <w:b w:val="0"/>
                <w:bCs/>
                <w:szCs w:val="22"/>
                <w:lang w:val="en-US" w:eastAsia="zh-CN"/>
              </w:rPr>
              <w:t>≥</w:t>
            </w:r>
            <w:r>
              <w:rPr>
                <w:rFonts w:ascii="方正仿宋简体" w:eastAsia="方正仿宋简体" w:cs="方正仿宋简体" w:hAnsi="方正仿宋简体" w:hint="eastAsia"/>
                <w:b w:val="0"/>
                <w:bCs/>
                <w:szCs w:val="22"/>
                <w:lang w:val="en-US" w:eastAsia="zh-CN"/>
              </w:rPr>
              <w:t>40次</w:t>
            </w:r>
          </w:p>
        </w:tc>
        <w:tc>
          <w:tcPr>
            <w:tcW w:w="2307" w:type="dxa"/>
            <w:tcBorders>
              <w:left w:val="single" w:sz="6" w:space="0" w:color="000000"/>
            </w:tcBorders>
            <w:vAlign w:val="center"/>
          </w:tcPr>
          <w:p>
            <w:pPr>
              <w:pStyle w:val="28"/>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b w:val="0"/>
                <w:bCs/>
                <w:szCs w:val="22"/>
                <w:lang w:val="en-US" w:eastAsia="zh-CN"/>
              </w:rPr>
              <w:t>冀财社【2020】190号</w:t>
            </w:r>
          </w:p>
        </w:tc>
      </w:tr>
      <w:tr>
        <w:trPr>
          <w:trHeight w:val="510"/>
        </w:trPr>
        <w:tc>
          <w:tcPr>
            <w:tcW w:w="2105" w:type="dxa"/>
            <w:vMerge/>
            <w:vAlign w:val="center"/>
          </w:tcPr>
          <w:p/>
        </w:tc>
        <w:tc>
          <w:tcPr>
            <w:tcW w:w="2106" w:type="dxa"/>
            <w:tcBorders>
              <w:left w:val="single" w:sz="6" w:space="0" w:color="000000"/>
            </w:tcBorders>
            <w:vAlign w:val="center"/>
          </w:tcPr>
          <w:p>
            <w:pPr>
              <w:pStyle w:val="28"/>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zh-CN"/>
              </w:rPr>
              <w:t>质量指标</w:t>
            </w:r>
          </w:p>
        </w:tc>
        <w:tc>
          <w:tcPr>
            <w:tcW w:w="2106" w:type="dxa"/>
            <w:tcBorders>
              <w:left w:val="single" w:sz="6" w:space="0" w:color="000000"/>
            </w:tcBorders>
            <w:vAlign w:val="center"/>
          </w:tcPr>
          <w:p>
            <w:pPr>
              <w:pStyle w:val="28"/>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b w:val="0"/>
                <w:bCs/>
                <w:szCs w:val="22"/>
                <w:lang w:val="en-US" w:eastAsia="zh-CN"/>
              </w:rPr>
              <w:t>业务工作完成率（%）</w:t>
            </w:r>
          </w:p>
        </w:tc>
        <w:tc>
          <w:tcPr>
            <w:tcW w:w="4211" w:type="dxa"/>
            <w:tcBorders>
              <w:left w:val="single" w:sz="6" w:space="0" w:color="000000"/>
            </w:tcBorders>
            <w:vAlign w:val="center"/>
          </w:tcPr>
          <w:p>
            <w:pPr>
              <w:pStyle w:val="28"/>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b w:val="0"/>
                <w:bCs/>
                <w:szCs w:val="22"/>
                <w:lang w:val="en-US" w:eastAsia="zh-CN"/>
              </w:rPr>
              <w:t>养老、就业业务工作完成情况</w:t>
            </w:r>
          </w:p>
        </w:tc>
        <w:tc>
          <w:tcPr>
            <w:tcW w:w="1905" w:type="dxa"/>
            <w:tcBorders>
              <w:left w:val="single" w:sz="6" w:space="0" w:color="000000"/>
            </w:tcBorders>
            <w:vAlign w:val="center"/>
          </w:tcPr>
          <w:p>
            <w:pPr>
              <w:pStyle w:val="28"/>
              <w:jc w:val="center"/>
              <w:rPr>
                <w:rFonts w:ascii="方正仿宋简体" w:eastAsia="方正仿宋简体" w:cs="方正仿宋简体" w:hAnsi="方正仿宋简体"/>
                <w:b w:val="0"/>
                <w:bCs/>
                <w:szCs w:val="22"/>
                <w:lang w:val="en-US" w:eastAsia="zh-CN"/>
              </w:rPr>
            </w:pPr>
            <w:r>
              <w:rPr>
                <w:rFonts w:ascii="方正仿宋简体" w:eastAsia="方正仿宋简体" w:cs="方正仿宋简体" w:hAnsi="方正仿宋简体" w:hint="eastAsia"/>
                <w:b w:val="0"/>
                <w:bCs/>
                <w:szCs w:val="22"/>
                <w:lang w:val="en-US" w:eastAsia="zh-CN"/>
              </w:rPr>
              <w:t>≥95%</w:t>
            </w:r>
          </w:p>
        </w:tc>
        <w:tc>
          <w:tcPr>
            <w:tcW w:w="2307" w:type="dxa"/>
            <w:tcBorders>
              <w:left w:val="single" w:sz="6" w:space="0" w:color="000000"/>
            </w:tcBorders>
            <w:vAlign w:val="center"/>
          </w:tcPr>
          <w:p>
            <w:pPr>
              <w:pStyle w:val="28"/>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b w:val="0"/>
                <w:bCs/>
                <w:szCs w:val="22"/>
                <w:lang w:val="en-US" w:eastAsia="zh-CN"/>
              </w:rPr>
              <w:t>冀财社【2020】190号</w:t>
            </w:r>
          </w:p>
        </w:tc>
      </w:tr>
      <w:tr>
        <w:trPr>
          <w:trHeight w:val="458"/>
        </w:trPr>
        <w:tc>
          <w:tcPr>
            <w:tcW w:w="2105" w:type="dxa"/>
            <w:vMerge/>
            <w:vAlign w:val="center"/>
          </w:tcPr>
          <w:p/>
        </w:tc>
        <w:tc>
          <w:tcPr>
            <w:tcW w:w="2106" w:type="dxa"/>
            <w:tcBorders>
              <w:left w:val="single" w:sz="6" w:space="0" w:color="000000"/>
            </w:tcBorders>
            <w:vAlign w:val="center"/>
          </w:tcPr>
          <w:p>
            <w:pPr>
              <w:pStyle w:val="28"/>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zh-CN"/>
              </w:rPr>
              <w:t>时效指标</w:t>
            </w:r>
          </w:p>
        </w:tc>
        <w:tc>
          <w:tcPr>
            <w:tcW w:w="2106" w:type="dxa"/>
            <w:tcBorders>
              <w:left w:val="single" w:sz="6" w:space="0" w:color="000000"/>
            </w:tcBorders>
            <w:vAlign w:val="center"/>
          </w:tcPr>
          <w:p>
            <w:pPr>
              <w:pStyle w:val="28"/>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b w:val="0"/>
                <w:bCs/>
                <w:szCs w:val="22"/>
                <w:lang w:val="en-US" w:eastAsia="zh-CN"/>
              </w:rPr>
              <w:t>工作任务完成及时率</w:t>
            </w:r>
          </w:p>
        </w:tc>
        <w:tc>
          <w:tcPr>
            <w:tcW w:w="4211" w:type="dxa"/>
            <w:tcBorders>
              <w:left w:val="single" w:sz="6" w:space="0" w:color="000000"/>
            </w:tcBorders>
            <w:vAlign w:val="center"/>
          </w:tcPr>
          <w:p>
            <w:pPr>
              <w:pStyle w:val="28"/>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b w:val="0"/>
                <w:bCs/>
                <w:szCs w:val="22"/>
                <w:lang w:val="en-US" w:eastAsia="zh-CN"/>
              </w:rPr>
              <w:t>养老、就业工作任务完成及时率</w:t>
            </w:r>
          </w:p>
        </w:tc>
        <w:tc>
          <w:tcPr>
            <w:tcW w:w="1905" w:type="dxa"/>
            <w:tcBorders>
              <w:left w:val="single" w:sz="6" w:space="0" w:color="000000"/>
            </w:tcBorders>
            <w:vAlign w:val="center"/>
          </w:tcPr>
          <w:p>
            <w:pPr>
              <w:pStyle w:val="28"/>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zh-CN"/>
              </w:rPr>
              <w:t>≥95%</w:t>
            </w:r>
          </w:p>
        </w:tc>
        <w:tc>
          <w:tcPr>
            <w:tcW w:w="2307" w:type="dxa"/>
            <w:tcBorders>
              <w:left w:val="single" w:sz="6" w:space="0" w:color="000000"/>
            </w:tcBorders>
            <w:vAlign w:val="center"/>
          </w:tcPr>
          <w:p>
            <w:pPr>
              <w:pStyle w:val="28"/>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b w:val="0"/>
                <w:bCs/>
                <w:szCs w:val="22"/>
                <w:lang w:val="en-US" w:eastAsia="zh-CN"/>
              </w:rPr>
              <w:t>冀财社【2020】190号</w:t>
            </w:r>
          </w:p>
        </w:tc>
      </w:tr>
      <w:tr>
        <w:trPr>
          <w:trHeight w:val="510"/>
        </w:trPr>
        <w:tc>
          <w:tcPr>
            <w:tcW w:w="2105" w:type="dxa"/>
            <w:vMerge/>
            <w:vAlign w:val="center"/>
          </w:tcPr>
          <w:p/>
        </w:tc>
        <w:tc>
          <w:tcPr>
            <w:tcW w:w="2106" w:type="dxa"/>
            <w:tcBorders>
              <w:left w:val="single" w:sz="6" w:space="0" w:color="000000"/>
            </w:tcBorders>
            <w:vAlign w:val="center"/>
          </w:tcPr>
          <w:p>
            <w:pPr>
              <w:pStyle w:val="28"/>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zh-CN"/>
              </w:rPr>
              <w:t>成本指标</w:t>
            </w:r>
          </w:p>
        </w:tc>
        <w:tc>
          <w:tcPr>
            <w:tcW w:w="2106" w:type="dxa"/>
            <w:tcBorders>
              <w:left w:val="single" w:sz="6" w:space="0" w:color="000000"/>
            </w:tcBorders>
            <w:vAlign w:val="center"/>
          </w:tcPr>
          <w:p>
            <w:pPr>
              <w:pStyle w:val="28"/>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b w:val="0"/>
                <w:bCs/>
                <w:szCs w:val="22"/>
                <w:lang w:val="en-US" w:eastAsia="zh-CN"/>
              </w:rPr>
              <w:t>预算执行率</w:t>
            </w:r>
          </w:p>
        </w:tc>
        <w:tc>
          <w:tcPr>
            <w:tcW w:w="4211" w:type="dxa"/>
            <w:tcBorders>
              <w:left w:val="single" w:sz="6" w:space="0" w:color="000000"/>
            </w:tcBorders>
            <w:vAlign w:val="center"/>
          </w:tcPr>
          <w:p>
            <w:pPr>
              <w:pStyle w:val="28"/>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b w:val="0"/>
                <w:bCs/>
                <w:szCs w:val="22"/>
                <w:lang w:val="en-US" w:eastAsia="zh-CN"/>
              </w:rPr>
              <w:t>养老、就业专项资金预算执行情况</w:t>
            </w:r>
          </w:p>
        </w:tc>
        <w:tc>
          <w:tcPr>
            <w:tcW w:w="1905" w:type="dxa"/>
            <w:tcBorders>
              <w:left w:val="single" w:sz="6" w:space="0" w:color="000000"/>
            </w:tcBorders>
            <w:vAlign w:val="center"/>
          </w:tcPr>
          <w:p>
            <w:pPr>
              <w:pStyle w:val="28"/>
              <w:jc w:val="center"/>
              <w:rPr>
                <w:rFonts w:ascii="方正仿宋简体" w:eastAsia="方正仿宋简体" w:cs="方正仿宋简体" w:hAnsi="方正仿宋简体"/>
                <w:b w:val="0"/>
                <w:bCs/>
                <w:szCs w:val="22"/>
                <w:lang w:val="en-US" w:eastAsia="zh-CN"/>
              </w:rPr>
            </w:pPr>
            <w:r>
              <w:rPr>
                <w:rFonts w:ascii="方正仿宋简体" w:eastAsia="方正仿宋简体" w:cs="方正仿宋简体" w:hAnsi="方正仿宋简体" w:hint="eastAsia"/>
                <w:b w:val="0"/>
                <w:bCs/>
                <w:szCs w:val="22"/>
                <w:lang w:val="en-US" w:eastAsia="zh-CN"/>
              </w:rPr>
              <w:t>≥95%</w:t>
            </w:r>
          </w:p>
        </w:tc>
        <w:tc>
          <w:tcPr>
            <w:tcW w:w="2307" w:type="dxa"/>
            <w:tcBorders>
              <w:left w:val="single" w:sz="6" w:space="0" w:color="000000"/>
            </w:tcBorders>
            <w:vAlign w:val="center"/>
          </w:tcPr>
          <w:p>
            <w:pPr>
              <w:pStyle w:val="28"/>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b w:val="0"/>
                <w:bCs/>
                <w:szCs w:val="22"/>
                <w:lang w:val="en-US" w:eastAsia="zh-CN"/>
              </w:rPr>
              <w:t>冀财社【2020】190号</w:t>
            </w:r>
          </w:p>
        </w:tc>
      </w:tr>
      <w:tr>
        <w:trPr>
          <w:trHeight w:val="510"/>
        </w:trPr>
        <w:tc>
          <w:tcPr>
            <w:tcW w:w="2105" w:type="dxa"/>
            <w:vMerge w:val="restart"/>
            <w:vAlign w:val="center"/>
          </w:tcPr>
          <w:p>
            <w:pPr>
              <w:pStyle w:val="28"/>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zh-CN"/>
              </w:rPr>
              <w:t>效益指标</w:t>
            </w:r>
          </w:p>
        </w:tc>
        <w:tc>
          <w:tcPr>
            <w:tcW w:w="2106" w:type="dxa"/>
            <w:tcBorders>
              <w:left w:val="single" w:sz="6" w:space="0" w:color="000000"/>
            </w:tcBorders>
            <w:vAlign w:val="center"/>
          </w:tcPr>
          <w:p>
            <w:pPr>
              <w:pStyle w:val="28"/>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zh-CN"/>
              </w:rPr>
              <w:t>可持续影响指标</w:t>
            </w:r>
          </w:p>
        </w:tc>
        <w:tc>
          <w:tcPr>
            <w:tcW w:w="2106" w:type="dxa"/>
            <w:tcBorders>
              <w:left w:val="single" w:sz="6" w:space="0" w:color="000000"/>
            </w:tcBorders>
            <w:vAlign w:val="center"/>
          </w:tcPr>
          <w:p>
            <w:pPr>
              <w:pStyle w:val="28"/>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b w:val="0"/>
                <w:bCs/>
                <w:szCs w:val="22"/>
                <w:lang w:val="en-US" w:eastAsia="zh-CN"/>
              </w:rPr>
              <w:t>保障业务工作情况</w:t>
            </w:r>
          </w:p>
        </w:tc>
        <w:tc>
          <w:tcPr>
            <w:tcW w:w="4211" w:type="dxa"/>
            <w:tcBorders>
              <w:left w:val="single" w:sz="6" w:space="0" w:color="000000"/>
            </w:tcBorders>
            <w:vAlign w:val="center"/>
          </w:tcPr>
          <w:p>
            <w:pPr>
              <w:pStyle w:val="28"/>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b w:val="0"/>
                <w:bCs/>
                <w:szCs w:val="22"/>
                <w:lang w:val="en-US" w:eastAsia="zh-CN"/>
              </w:rPr>
              <w:t>保障业务工作完成情况</w:t>
            </w:r>
          </w:p>
        </w:tc>
        <w:tc>
          <w:tcPr>
            <w:tcW w:w="1905" w:type="dxa"/>
            <w:tcBorders>
              <w:left w:val="single" w:sz="6" w:space="0" w:color="000000"/>
            </w:tcBorders>
            <w:vAlign w:val="center"/>
          </w:tcPr>
          <w:p>
            <w:pPr>
              <w:pStyle w:val="28"/>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zh-CN"/>
              </w:rPr>
              <w:t>≥95%</w:t>
            </w:r>
          </w:p>
        </w:tc>
        <w:tc>
          <w:tcPr>
            <w:tcW w:w="2307" w:type="dxa"/>
            <w:tcBorders>
              <w:left w:val="single" w:sz="6" w:space="0" w:color="000000"/>
            </w:tcBorders>
            <w:vAlign w:val="center"/>
          </w:tcPr>
          <w:p>
            <w:pPr>
              <w:pStyle w:val="28"/>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b w:val="0"/>
                <w:bCs/>
                <w:szCs w:val="22"/>
                <w:lang w:val="en-US" w:eastAsia="zh-CN"/>
              </w:rPr>
              <w:t>冀财社【2020】190号</w:t>
            </w:r>
          </w:p>
        </w:tc>
      </w:tr>
      <w:tr>
        <w:trPr>
          <w:trHeight w:val="510"/>
        </w:trPr>
        <w:tc>
          <w:tcPr>
            <w:tcW w:w="2105" w:type="dxa"/>
            <w:vMerge/>
            <w:vAlign w:val="center"/>
          </w:tcPr>
          <w:p/>
        </w:tc>
        <w:tc>
          <w:tcPr>
            <w:tcW w:w="2106" w:type="dxa"/>
            <w:tcBorders>
              <w:left w:val="single" w:sz="6" w:space="0" w:color="000000"/>
            </w:tcBorders>
            <w:vAlign w:val="center"/>
          </w:tcPr>
          <w:p>
            <w:pPr>
              <w:pStyle w:val="28"/>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zh-CN"/>
              </w:rPr>
              <w:t>经济效益指标</w:t>
            </w:r>
          </w:p>
        </w:tc>
        <w:tc>
          <w:tcPr>
            <w:tcW w:w="2106" w:type="dxa"/>
            <w:tcBorders>
              <w:left w:val="single" w:sz="6" w:space="0" w:color="000000"/>
            </w:tcBorders>
            <w:vAlign w:val="center"/>
          </w:tcPr>
          <w:p>
            <w:pPr>
              <w:pStyle w:val="28"/>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b w:val="0"/>
                <w:bCs/>
                <w:szCs w:val="22"/>
                <w:lang w:val="en-US" w:eastAsia="zh-CN"/>
              </w:rPr>
              <w:t>提高效率</w:t>
            </w:r>
          </w:p>
        </w:tc>
        <w:tc>
          <w:tcPr>
            <w:tcW w:w="4211" w:type="dxa"/>
            <w:tcBorders>
              <w:left w:val="single" w:sz="6" w:space="0" w:color="000000"/>
            </w:tcBorders>
            <w:vAlign w:val="center"/>
          </w:tcPr>
          <w:p>
            <w:pPr>
              <w:pStyle w:val="28"/>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b w:val="0"/>
                <w:bCs/>
                <w:szCs w:val="22"/>
                <w:lang w:val="en-US" w:eastAsia="zh-CN"/>
              </w:rPr>
              <w:t>通过补助资金发放，提高效率情况</w:t>
            </w:r>
          </w:p>
        </w:tc>
        <w:tc>
          <w:tcPr>
            <w:tcW w:w="1905" w:type="dxa"/>
            <w:tcBorders>
              <w:left w:val="single" w:sz="6" w:space="0" w:color="000000"/>
            </w:tcBorders>
            <w:vAlign w:val="center"/>
          </w:tcPr>
          <w:p>
            <w:pPr>
              <w:pStyle w:val="28"/>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zh-CN"/>
              </w:rPr>
              <w:t>≥95%</w:t>
            </w:r>
          </w:p>
        </w:tc>
        <w:tc>
          <w:tcPr>
            <w:tcW w:w="2307" w:type="dxa"/>
            <w:tcBorders>
              <w:left w:val="single" w:sz="6" w:space="0" w:color="000000"/>
            </w:tcBorders>
            <w:vAlign w:val="center"/>
          </w:tcPr>
          <w:p>
            <w:pPr>
              <w:pStyle w:val="28"/>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b w:val="0"/>
                <w:bCs/>
                <w:szCs w:val="22"/>
                <w:lang w:val="en-US" w:eastAsia="zh-CN"/>
              </w:rPr>
              <w:t>冀财社【2020】190号</w:t>
            </w:r>
          </w:p>
        </w:tc>
      </w:tr>
      <w:tr>
        <w:trPr>
          <w:trHeight w:val="510"/>
        </w:trPr>
        <w:tc>
          <w:tcPr>
            <w:tcW w:w="2105" w:type="dxa"/>
            <w:vMerge/>
            <w:vAlign w:val="center"/>
          </w:tcPr>
          <w:p/>
        </w:tc>
        <w:tc>
          <w:tcPr>
            <w:tcW w:w="2106" w:type="dxa"/>
            <w:tcBorders>
              <w:left w:val="single" w:sz="6" w:space="0" w:color="000000"/>
            </w:tcBorders>
            <w:vAlign w:val="center"/>
          </w:tcPr>
          <w:p>
            <w:pPr>
              <w:pStyle w:val="28"/>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zh-CN"/>
              </w:rPr>
              <w:t>社会效益指标</w:t>
            </w:r>
          </w:p>
        </w:tc>
        <w:tc>
          <w:tcPr>
            <w:tcW w:w="2106" w:type="dxa"/>
            <w:tcBorders>
              <w:left w:val="single" w:sz="6" w:space="0" w:color="000000"/>
            </w:tcBorders>
            <w:vAlign w:val="center"/>
          </w:tcPr>
          <w:p>
            <w:pPr>
              <w:pStyle w:val="28"/>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b w:val="0"/>
                <w:bCs/>
                <w:szCs w:val="22"/>
                <w:lang w:val="en-US" w:eastAsia="zh-CN"/>
              </w:rPr>
              <w:t>社保费征缴率</w:t>
            </w:r>
          </w:p>
        </w:tc>
        <w:tc>
          <w:tcPr>
            <w:tcW w:w="4211" w:type="dxa"/>
            <w:tcBorders>
              <w:left w:val="single" w:sz="6" w:space="0" w:color="000000"/>
            </w:tcBorders>
            <w:vAlign w:val="center"/>
          </w:tcPr>
          <w:p>
            <w:pPr>
              <w:pStyle w:val="28"/>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b w:val="0"/>
                <w:bCs/>
                <w:szCs w:val="22"/>
                <w:lang w:val="en-US" w:eastAsia="zh-CN"/>
              </w:rPr>
              <w:t>社保费征缴完成情况</w:t>
            </w:r>
          </w:p>
        </w:tc>
        <w:tc>
          <w:tcPr>
            <w:tcW w:w="1905" w:type="dxa"/>
            <w:tcBorders>
              <w:left w:val="single" w:sz="6" w:space="0" w:color="000000"/>
            </w:tcBorders>
            <w:vAlign w:val="center"/>
          </w:tcPr>
          <w:p>
            <w:pPr>
              <w:pStyle w:val="28"/>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zh-CN"/>
              </w:rPr>
              <w:t>≥95%</w:t>
            </w:r>
          </w:p>
        </w:tc>
        <w:tc>
          <w:tcPr>
            <w:tcW w:w="2307" w:type="dxa"/>
            <w:tcBorders>
              <w:left w:val="single" w:sz="6" w:space="0" w:color="000000"/>
            </w:tcBorders>
            <w:vAlign w:val="center"/>
          </w:tcPr>
          <w:p>
            <w:pPr>
              <w:pStyle w:val="28"/>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b w:val="0"/>
                <w:bCs/>
                <w:szCs w:val="22"/>
                <w:lang w:val="en-US" w:eastAsia="zh-CN"/>
              </w:rPr>
              <w:t>冀财社【2020】190号</w:t>
            </w:r>
          </w:p>
        </w:tc>
      </w:tr>
      <w:tr>
        <w:trPr>
          <w:trHeight w:val="510"/>
        </w:trPr>
        <w:tc>
          <w:tcPr>
            <w:tcW w:w="2105" w:type="dxa"/>
            <w:vMerge/>
            <w:vAlign w:val="center"/>
          </w:tcPr>
          <w:p/>
        </w:tc>
        <w:tc>
          <w:tcPr>
            <w:tcW w:w="2106" w:type="dxa"/>
            <w:tcBorders>
              <w:left w:val="single" w:sz="6" w:space="0" w:color="000000"/>
            </w:tcBorders>
            <w:vAlign w:val="center"/>
          </w:tcPr>
          <w:p>
            <w:pPr>
              <w:pStyle w:val="28"/>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生态效益指标</w:t>
            </w:r>
          </w:p>
        </w:tc>
        <w:tc>
          <w:tcPr>
            <w:tcW w:w="2106" w:type="dxa"/>
            <w:tcBorders>
              <w:left w:val="single" w:sz="6" w:space="0" w:color="000000"/>
            </w:tcBorders>
            <w:vAlign w:val="center"/>
          </w:tcPr>
          <w:p>
            <w:pPr>
              <w:pStyle w:val="28"/>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b w:val="0"/>
                <w:bCs/>
                <w:szCs w:val="22"/>
                <w:lang w:val="en-US" w:eastAsia="zh-CN"/>
              </w:rPr>
              <w:t>生态效益指标</w:t>
            </w:r>
          </w:p>
        </w:tc>
        <w:tc>
          <w:tcPr>
            <w:tcW w:w="4211" w:type="dxa"/>
            <w:tcBorders>
              <w:left w:val="single" w:sz="6" w:space="0" w:color="000000"/>
            </w:tcBorders>
            <w:vAlign w:val="center"/>
          </w:tcPr>
          <w:p>
            <w:pPr>
              <w:pStyle w:val="28"/>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b w:val="0"/>
                <w:bCs/>
                <w:szCs w:val="22"/>
                <w:lang w:val="en-US" w:eastAsia="zh-CN"/>
              </w:rPr>
              <w:t>提高生态效益指标情况</w:t>
            </w:r>
          </w:p>
        </w:tc>
        <w:tc>
          <w:tcPr>
            <w:tcW w:w="1905" w:type="dxa"/>
            <w:tcBorders>
              <w:left w:val="single" w:sz="6" w:space="0" w:color="000000"/>
            </w:tcBorders>
            <w:vAlign w:val="center"/>
          </w:tcPr>
          <w:p>
            <w:pPr>
              <w:pStyle w:val="28"/>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zh-CN"/>
              </w:rPr>
              <w:t>≥95%</w:t>
            </w:r>
          </w:p>
        </w:tc>
        <w:tc>
          <w:tcPr>
            <w:tcW w:w="2307" w:type="dxa"/>
            <w:tcBorders>
              <w:left w:val="single" w:sz="6" w:space="0" w:color="000000"/>
            </w:tcBorders>
            <w:vAlign w:val="center"/>
          </w:tcPr>
          <w:p>
            <w:pPr>
              <w:pStyle w:val="28"/>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b w:val="0"/>
                <w:bCs/>
                <w:szCs w:val="22"/>
                <w:lang w:val="en-US" w:eastAsia="zh-CN"/>
              </w:rPr>
              <w:t>冀财社【2020】190号</w:t>
            </w:r>
          </w:p>
        </w:tc>
      </w:tr>
      <w:tr>
        <w:trPr>
          <w:trHeight w:val="510"/>
        </w:trPr>
        <w:tc>
          <w:tcPr>
            <w:tcW w:w="2105" w:type="dxa"/>
            <w:vAlign w:val="center"/>
          </w:tcPr>
          <w:p>
            <w:pPr>
              <w:pStyle w:val="28"/>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满意度指标</w:t>
            </w:r>
          </w:p>
        </w:tc>
        <w:tc>
          <w:tcPr>
            <w:tcW w:w="2106" w:type="dxa"/>
            <w:tcBorders>
              <w:left w:val="single" w:sz="6" w:space="0" w:color="000000"/>
            </w:tcBorders>
            <w:vAlign w:val="center"/>
          </w:tcPr>
          <w:p>
            <w:pPr>
              <w:pStyle w:val="28"/>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zh-CN"/>
              </w:rPr>
              <w:t>服务对象满意度指标</w:t>
            </w:r>
          </w:p>
        </w:tc>
        <w:tc>
          <w:tcPr>
            <w:tcW w:w="2106" w:type="dxa"/>
            <w:tcBorders>
              <w:left w:val="single" w:sz="6" w:space="0" w:color="000000"/>
            </w:tcBorders>
            <w:vAlign w:val="center"/>
          </w:tcPr>
          <w:p>
            <w:pPr>
              <w:pStyle w:val="28"/>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b w:val="0"/>
                <w:bCs/>
                <w:szCs w:val="22"/>
                <w:lang w:val="en-US" w:eastAsia="zh-CN"/>
              </w:rPr>
              <w:t>满意率</w:t>
            </w:r>
          </w:p>
        </w:tc>
        <w:tc>
          <w:tcPr>
            <w:tcW w:w="4211" w:type="dxa"/>
            <w:tcBorders>
              <w:left w:val="single" w:sz="6" w:space="0" w:color="000000"/>
            </w:tcBorders>
            <w:vAlign w:val="center"/>
          </w:tcPr>
          <w:p>
            <w:pPr>
              <w:pStyle w:val="28"/>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b w:val="0"/>
                <w:bCs/>
                <w:szCs w:val="22"/>
                <w:lang w:val="en-US" w:eastAsia="zh-CN"/>
              </w:rPr>
              <w:t>服务对象满意情况</w:t>
            </w:r>
          </w:p>
        </w:tc>
        <w:tc>
          <w:tcPr>
            <w:tcW w:w="1905" w:type="dxa"/>
            <w:tcBorders>
              <w:left w:val="single" w:sz="6" w:space="0" w:color="000000"/>
            </w:tcBorders>
            <w:vAlign w:val="center"/>
          </w:tcPr>
          <w:p>
            <w:pPr>
              <w:pStyle w:val="28"/>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zh-CN"/>
              </w:rPr>
              <w:t>≥95%</w:t>
            </w:r>
          </w:p>
        </w:tc>
        <w:tc>
          <w:tcPr>
            <w:tcW w:w="2307" w:type="dxa"/>
            <w:tcBorders>
              <w:left w:val="single" w:sz="6" w:space="0" w:color="000000"/>
            </w:tcBorders>
            <w:vAlign w:val="center"/>
          </w:tcPr>
          <w:p>
            <w:pPr>
              <w:pStyle w:val="28"/>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b w:val="0"/>
                <w:bCs/>
                <w:szCs w:val="22"/>
                <w:lang w:val="en-US" w:eastAsia="zh-CN"/>
              </w:rPr>
              <w:t>冀财社【2020】190号</w:t>
            </w:r>
          </w:p>
        </w:tc>
      </w:tr>
    </w:tbl>
    <w:p>
      <w:pPr>
        <w:spacing w:before="0" w:after="0" w:line="240" w:lineRule="auto"/>
        <w:jc w:val="both"/>
        <w:outlineLvl w:val="9"/>
        <w:rPr>
          <w:rFonts w:ascii="方正仿宋简体" w:eastAsia="方正仿宋简体" w:cs="方正仿宋简体" w:hAnsi="方正仿宋简体" w:hint="eastAsia"/>
          <w:b w:val="0"/>
          <w:bCs/>
          <w:color w:val="000000"/>
          <w:sz w:val="32"/>
          <w:szCs w:val="32"/>
          <w:lang w:val="en-US" w:eastAsia="zh-CN"/>
        </w:rPr>
      </w:pPr>
      <w:bookmarkStart w:id="5" w:name="_Toc_4_4_0000000007"/>
      <w:r>
        <w:rPr>
          <w:rFonts w:ascii="方正仿宋简体" w:eastAsia="方正仿宋简体" w:cs="方正仿宋简体" w:hAnsi="方正仿宋简体" w:hint="eastAsia"/>
          <w:b w:val="0"/>
          <w:bCs/>
          <w:color w:val="000000"/>
          <w:sz w:val="32"/>
          <w:szCs w:val="32"/>
          <w:lang w:val="en-US" w:eastAsia="zh-CN"/>
        </w:rPr>
        <w:t>4、监察员岗位津贴及仲裁员补贴绩效目标表</w:t>
      </w:r>
      <w:bookmarkEnd w:id="5"/>
    </w:p>
    <w:p>
      <w:pPr>
        <w:widowControl/>
        <w:spacing w:before="0" w:after="0"/>
        <w:jc w:val="left"/>
        <w:outlineLvl w:val="3"/>
        <w:rPr>
          <w:rFonts w:ascii="方正仿宋简体" w:eastAsia="方正仿宋简体" w:cs="方正仿宋简体" w:hAnsi="方正仿宋简体"/>
          <w:b w:val="0"/>
          <w:bCs/>
          <w:color w:val="auto"/>
          <w:kern w:val="2"/>
          <w:sz w:val="21"/>
          <w:szCs w:val="22"/>
          <w:lang w:val="en-US" w:eastAsia="uk-UA" w:bidi="ar-SA"/>
        </w:rPr>
      </w:pPr>
      <w:r>
        <w:rPr>
          <w:rFonts w:ascii="方正仿宋简体" w:eastAsia="方正仿宋简体" w:cs="方正仿宋简体" w:hAnsi="方正仿宋简体" w:hint="eastAsia"/>
          <w:b w:val="0"/>
          <w:bCs/>
          <w:color w:val="auto"/>
          <w:kern w:val="2"/>
          <w:sz w:val="21"/>
          <w:szCs w:val="22"/>
          <w:lang w:val="en-US" w:eastAsia="zh-CN" w:bidi="ar-SA"/>
        </w:rPr>
        <w:t xml:space="preserve">323001遵化市人力资源和社会保障局本级                                                                                 </w:t>
      </w:r>
      <w:r>
        <w:rPr>
          <w:rFonts w:ascii="方正仿宋简体" w:eastAsia="方正仿宋简体" w:cs="方正仿宋简体" w:hAnsi="方正仿宋简体" w:hint="eastAsia"/>
          <w:b w:val="0"/>
          <w:bCs/>
          <w:kern w:val="2"/>
          <w:sz w:val="21"/>
          <w:szCs w:val="22"/>
          <w:lang w:val="en-US" w:eastAsia="zh-CN" w:bidi="ar-SA"/>
        </w:rPr>
        <w:t xml:space="preserve"> 单位：万元</w:t>
      </w:r>
    </w:p>
    <w:tbl>
      <w:tblPr>
        <w:jc w:val="center"/>
        <w:tblW w:w="14173"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725"/>
        <w:gridCol w:w="2391"/>
        <w:gridCol w:w="1259"/>
        <w:gridCol w:w="2060"/>
        <w:gridCol w:w="1317"/>
        <w:gridCol w:w="1464"/>
        <w:gridCol w:w="3957"/>
      </w:tblGrid>
      <w:tr>
        <w:trPr>
          <w:trHeight w:val="349"/>
        </w:trPr>
        <w:tc>
          <w:tcPr>
            <w:tcW w:w="1725" w:type="dxa"/>
            <w:vAlign w:val="center"/>
          </w:tcPr>
          <w:p>
            <w:pPr>
              <w:pStyle w:val="28"/>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color w:val="auto"/>
                <w:szCs w:val="22"/>
              </w:rPr>
            </w:pPr>
            <w:r>
              <w:rPr>
                <w:rFonts w:ascii="方正仿宋简体" w:eastAsia="方正仿宋简体" w:cs="方正仿宋简体" w:hAnsi="方正仿宋简体" w:hint="eastAsia"/>
                <w:b w:val="0"/>
                <w:bCs/>
                <w:color w:val="auto"/>
                <w:szCs w:val="22"/>
              </w:rPr>
              <w:t>项目编码</w:t>
            </w:r>
          </w:p>
        </w:tc>
        <w:tc>
          <w:tcPr>
            <w:tcW w:w="3650" w:type="dxa"/>
            <w:gridSpan w:val="2"/>
            <w:vAlign w:val="center"/>
          </w:tcPr>
          <w:p>
            <w:pPr>
              <w:pStyle w:val="28"/>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color w:val="auto"/>
                <w:szCs w:val="22"/>
              </w:rPr>
            </w:pPr>
            <w:r>
              <w:rPr>
                <w:rFonts w:ascii="方正仿宋简体" w:eastAsia="方正仿宋简体" w:cs="方正仿宋简体" w:hAnsi="方正仿宋简体" w:hint="eastAsia"/>
                <w:b w:val="0"/>
                <w:bCs/>
                <w:color w:val="auto"/>
                <w:szCs w:val="22"/>
              </w:rPr>
              <w:t>13028123P00295110001X</w:t>
            </w:r>
          </w:p>
        </w:tc>
        <w:tc>
          <w:tcPr>
            <w:tcW w:w="2060" w:type="dxa"/>
            <w:vAlign w:val="center"/>
          </w:tcPr>
          <w:p>
            <w:pPr>
              <w:pStyle w:val="28"/>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color w:val="auto"/>
                <w:szCs w:val="22"/>
              </w:rPr>
            </w:pPr>
            <w:r>
              <w:rPr>
                <w:rFonts w:ascii="方正仿宋简体" w:eastAsia="方正仿宋简体" w:cs="方正仿宋简体" w:hAnsi="方正仿宋简体" w:hint="eastAsia"/>
                <w:b w:val="0"/>
                <w:bCs/>
                <w:color w:val="auto"/>
                <w:szCs w:val="22"/>
              </w:rPr>
              <w:t>项目名称</w:t>
            </w:r>
          </w:p>
        </w:tc>
        <w:tc>
          <w:tcPr>
            <w:tcW w:w="6738" w:type="dxa"/>
            <w:gridSpan w:val="3"/>
            <w:vAlign w:val="center"/>
          </w:tcPr>
          <w:p>
            <w:pPr>
              <w:pStyle w:val="28"/>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color w:val="auto"/>
                <w:szCs w:val="22"/>
              </w:rPr>
            </w:pPr>
            <w:r>
              <w:rPr>
                <w:rFonts w:ascii="方正仿宋简体" w:eastAsia="方正仿宋简体" w:cs="方正仿宋简体" w:hAnsi="方正仿宋简体" w:hint="eastAsia"/>
                <w:b w:val="0"/>
                <w:bCs/>
                <w:color w:val="auto"/>
                <w:szCs w:val="22"/>
              </w:rPr>
              <w:t>监察员岗位津贴及仲裁员补贴</w:t>
            </w:r>
          </w:p>
        </w:tc>
      </w:tr>
      <w:tr>
        <w:trPr>
          <w:trHeight w:val="274"/>
        </w:trPr>
        <w:tc>
          <w:tcPr>
            <w:tcW w:w="1725" w:type="dxa"/>
            <w:vMerge w:val="restart"/>
            <w:vAlign w:val="center"/>
          </w:tcPr>
          <w:p>
            <w:pPr>
              <w:pStyle w:val="28"/>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color w:val="auto"/>
                <w:szCs w:val="22"/>
              </w:rPr>
            </w:pPr>
            <w:r>
              <w:rPr>
                <w:rFonts w:ascii="方正仿宋简体" w:eastAsia="方正仿宋简体" w:cs="方正仿宋简体" w:hAnsi="方正仿宋简体" w:hint="eastAsia"/>
                <w:b w:val="0"/>
                <w:bCs/>
                <w:color w:val="auto"/>
                <w:szCs w:val="22"/>
              </w:rPr>
              <w:t>预算规模及资金用途</w:t>
            </w:r>
          </w:p>
        </w:tc>
        <w:tc>
          <w:tcPr>
            <w:tcW w:w="2391" w:type="dxa"/>
            <w:tcBorders>
              <w:left w:val="single" w:sz="6" w:space="0" w:color="000000"/>
            </w:tcBorders>
            <w:vAlign w:val="center"/>
          </w:tcPr>
          <w:p>
            <w:pPr>
              <w:pStyle w:val="28"/>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color w:val="auto"/>
                <w:szCs w:val="22"/>
              </w:rPr>
            </w:pPr>
            <w:r>
              <w:rPr>
                <w:rFonts w:ascii="方正仿宋简体" w:eastAsia="方正仿宋简体" w:cs="方正仿宋简体" w:hAnsi="方正仿宋简体" w:hint="eastAsia"/>
                <w:b w:val="0"/>
                <w:bCs/>
                <w:color w:val="auto"/>
                <w:szCs w:val="22"/>
              </w:rPr>
              <w:t>预算数</w:t>
            </w:r>
          </w:p>
        </w:tc>
        <w:tc>
          <w:tcPr>
            <w:tcW w:w="1259" w:type="dxa"/>
            <w:tcBorders>
              <w:left w:val="single" w:sz="6" w:space="0" w:color="000000"/>
            </w:tcBorders>
            <w:vAlign w:val="center"/>
          </w:tcPr>
          <w:p>
            <w:pPr>
              <w:pStyle w:val="28"/>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b w:val="0"/>
                <w:bCs/>
                <w:color w:val="auto"/>
                <w:szCs w:val="22"/>
                <w:lang w:val="en-US" w:eastAsia="zh-CN"/>
              </w:rPr>
            </w:pPr>
            <w:r>
              <w:rPr>
                <w:rFonts w:ascii="方正仿宋简体" w:eastAsia="方正仿宋简体" w:cs="方正仿宋简体" w:hAnsi="方正仿宋简体" w:hint="eastAsia"/>
                <w:b w:val="0"/>
                <w:bCs/>
                <w:color w:val="auto"/>
                <w:szCs w:val="22"/>
                <w:lang w:val="en-US" w:eastAsia="zh-CN"/>
              </w:rPr>
              <w:t>5</w:t>
            </w:r>
          </w:p>
        </w:tc>
        <w:tc>
          <w:tcPr>
            <w:tcW w:w="2060" w:type="dxa"/>
            <w:tcBorders>
              <w:left w:val="single" w:sz="6" w:space="0" w:color="000000"/>
            </w:tcBorders>
            <w:vAlign w:val="center"/>
          </w:tcPr>
          <w:p>
            <w:pPr>
              <w:pStyle w:val="28"/>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color w:val="auto"/>
                <w:szCs w:val="22"/>
              </w:rPr>
            </w:pPr>
            <w:r>
              <w:rPr>
                <w:rFonts w:ascii="方正仿宋简体" w:eastAsia="方正仿宋简体" w:cs="方正仿宋简体" w:hAnsi="方正仿宋简体" w:hint="eastAsia"/>
                <w:b w:val="0"/>
                <w:bCs/>
                <w:color w:val="auto"/>
                <w:szCs w:val="22"/>
              </w:rPr>
              <w:t>其中：财政资金</w:t>
            </w:r>
          </w:p>
        </w:tc>
        <w:tc>
          <w:tcPr>
            <w:tcW w:w="1317" w:type="dxa"/>
            <w:tcBorders>
              <w:left w:val="single" w:sz="6" w:space="0" w:color="000000"/>
            </w:tcBorders>
            <w:vAlign w:val="center"/>
          </w:tcPr>
          <w:p>
            <w:pPr>
              <w:pStyle w:val="28"/>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b w:val="0"/>
                <w:bCs/>
                <w:color w:val="auto"/>
                <w:szCs w:val="22"/>
                <w:lang w:val="en-US" w:eastAsia="zh-CN"/>
              </w:rPr>
            </w:pPr>
            <w:r>
              <w:rPr>
                <w:rFonts w:ascii="方正仿宋简体" w:eastAsia="方正仿宋简体" w:cs="方正仿宋简体" w:hAnsi="方正仿宋简体" w:hint="eastAsia"/>
                <w:b w:val="0"/>
                <w:bCs/>
                <w:color w:val="auto"/>
                <w:szCs w:val="22"/>
                <w:lang w:val="en-US" w:eastAsia="zh-CN"/>
              </w:rPr>
              <w:t>5</w:t>
            </w:r>
          </w:p>
        </w:tc>
        <w:tc>
          <w:tcPr>
            <w:tcW w:w="1464" w:type="dxa"/>
            <w:tcBorders>
              <w:left w:val="single" w:sz="6" w:space="0" w:color="000000"/>
            </w:tcBorders>
            <w:vAlign w:val="center"/>
          </w:tcPr>
          <w:p>
            <w:pPr>
              <w:pStyle w:val="28"/>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color w:val="auto"/>
                <w:szCs w:val="22"/>
              </w:rPr>
            </w:pPr>
            <w:r>
              <w:rPr>
                <w:rFonts w:ascii="方正仿宋简体" w:eastAsia="方正仿宋简体" w:cs="方正仿宋简体" w:hAnsi="方正仿宋简体" w:hint="eastAsia"/>
                <w:b w:val="0"/>
                <w:bCs/>
                <w:color w:val="auto"/>
                <w:szCs w:val="22"/>
              </w:rPr>
              <w:t>其他资金</w:t>
            </w:r>
          </w:p>
        </w:tc>
        <w:tc>
          <w:tcPr>
            <w:tcW w:w="3957" w:type="dxa"/>
            <w:tcBorders>
              <w:left w:val="single" w:sz="6" w:space="0" w:color="000000"/>
            </w:tcBorders>
            <w:vAlign w:val="center"/>
          </w:tcPr>
          <w:p>
            <w:pPr>
              <w:pStyle w:val="28"/>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color w:val="auto"/>
                <w:szCs w:val="22"/>
              </w:rPr>
            </w:pPr>
            <w:r>
              <w:rPr>
                <w:rFonts w:ascii="方正仿宋简体" w:eastAsia="方正仿宋简体" w:cs="方正仿宋简体" w:hAnsi="方正仿宋简体" w:hint="eastAsia"/>
                <w:b w:val="0"/>
                <w:bCs/>
                <w:color w:val="auto"/>
                <w:szCs w:val="22"/>
              </w:rPr>
              <w:t xml:space="preserve"> </w:t>
            </w:r>
          </w:p>
        </w:tc>
      </w:tr>
      <w:tr>
        <w:trPr>
          <w:trHeight w:val="349"/>
        </w:trPr>
        <w:tc>
          <w:tcPr>
            <w:tcW w:w="1725" w:type="dxa"/>
            <w:vMerge/>
          </w:tcPr>
          <w:p/>
        </w:tc>
        <w:tc>
          <w:tcPr>
            <w:tcW w:w="12448" w:type="dxa"/>
            <w:gridSpan w:val="6"/>
            <w:tcBorders>
              <w:left w:val="single" w:sz="6" w:space="0" w:color="000000"/>
            </w:tcBorders>
            <w:vAlign w:val="center"/>
          </w:tcPr>
          <w:p>
            <w:pPr>
              <w:pStyle w:val="28"/>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color w:val="auto"/>
                <w:szCs w:val="22"/>
              </w:rPr>
            </w:pPr>
            <w:r>
              <w:rPr>
                <w:rFonts w:ascii="方正仿宋简体" w:eastAsia="方正仿宋简体" w:cs="方正仿宋简体" w:hAnsi="方正仿宋简体" w:hint="eastAsia"/>
                <w:b w:val="0"/>
                <w:bCs/>
                <w:color w:val="auto"/>
                <w:szCs w:val="22"/>
              </w:rPr>
              <w:t>预算数5万元。其中：财政资金：5万元，其他资金0万元。主要用于：监察员、仲裁员每月的岗位津补贴。</w:t>
            </w:r>
          </w:p>
        </w:tc>
      </w:tr>
      <w:tr>
        <w:trPr>
          <w:trHeight w:val="289"/>
        </w:trPr>
        <w:tc>
          <w:tcPr>
            <w:tcW w:w="1725" w:type="dxa"/>
            <w:vMerge w:val="restart"/>
            <w:vAlign w:val="center"/>
          </w:tcPr>
          <w:p>
            <w:pPr>
              <w:pStyle w:val="28"/>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color w:val="auto"/>
                <w:szCs w:val="22"/>
              </w:rPr>
            </w:pPr>
            <w:r>
              <w:rPr>
                <w:rFonts w:ascii="方正仿宋简体" w:eastAsia="方正仿宋简体" w:cs="方正仿宋简体" w:hAnsi="方正仿宋简体" w:hint="eastAsia"/>
                <w:b w:val="0"/>
                <w:bCs/>
                <w:color w:val="auto"/>
                <w:szCs w:val="22"/>
              </w:rPr>
              <w:t>资金支出计划（%）</w:t>
            </w:r>
          </w:p>
        </w:tc>
        <w:tc>
          <w:tcPr>
            <w:tcW w:w="3650" w:type="dxa"/>
            <w:gridSpan w:val="2"/>
            <w:tcBorders>
              <w:left w:val="single" w:sz="6" w:space="0" w:color="000000"/>
            </w:tcBorders>
            <w:vAlign w:val="center"/>
          </w:tcPr>
          <w:p>
            <w:pPr>
              <w:pStyle w:val="28"/>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color w:val="auto"/>
                <w:szCs w:val="22"/>
              </w:rPr>
            </w:pPr>
            <w:r>
              <w:rPr>
                <w:rFonts w:ascii="方正仿宋简体" w:eastAsia="方正仿宋简体" w:cs="方正仿宋简体" w:hAnsi="方正仿宋简体" w:hint="eastAsia"/>
                <w:b w:val="0"/>
                <w:bCs/>
                <w:color w:val="auto"/>
                <w:szCs w:val="22"/>
              </w:rPr>
              <w:t>3月底</w:t>
            </w:r>
          </w:p>
        </w:tc>
        <w:tc>
          <w:tcPr>
            <w:tcW w:w="2060" w:type="dxa"/>
            <w:tcBorders>
              <w:left w:val="single" w:sz="6" w:space="0" w:color="000000"/>
            </w:tcBorders>
            <w:vAlign w:val="center"/>
          </w:tcPr>
          <w:p>
            <w:pPr>
              <w:pStyle w:val="28"/>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color w:val="auto"/>
                <w:szCs w:val="22"/>
              </w:rPr>
            </w:pPr>
            <w:r>
              <w:rPr>
                <w:rFonts w:ascii="方正仿宋简体" w:eastAsia="方正仿宋简体" w:cs="方正仿宋简体" w:hAnsi="方正仿宋简体" w:hint="eastAsia"/>
                <w:b w:val="0"/>
                <w:bCs/>
                <w:color w:val="auto"/>
                <w:szCs w:val="22"/>
              </w:rPr>
              <w:t>6月底</w:t>
            </w:r>
          </w:p>
        </w:tc>
        <w:tc>
          <w:tcPr>
            <w:tcW w:w="1317" w:type="dxa"/>
            <w:tcBorders>
              <w:left w:val="single" w:sz="6" w:space="0" w:color="000000"/>
            </w:tcBorders>
            <w:vAlign w:val="center"/>
          </w:tcPr>
          <w:p>
            <w:pPr>
              <w:pStyle w:val="28"/>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color w:val="auto"/>
                <w:szCs w:val="22"/>
              </w:rPr>
            </w:pPr>
            <w:r>
              <w:rPr>
                <w:rFonts w:ascii="方正仿宋简体" w:eastAsia="方正仿宋简体" w:cs="方正仿宋简体" w:hAnsi="方正仿宋简体" w:hint="eastAsia"/>
                <w:b w:val="0"/>
                <w:bCs/>
                <w:color w:val="auto"/>
                <w:szCs w:val="22"/>
              </w:rPr>
              <w:t>10月底</w:t>
            </w:r>
          </w:p>
        </w:tc>
        <w:tc>
          <w:tcPr>
            <w:tcW w:w="5421" w:type="dxa"/>
            <w:gridSpan w:val="2"/>
            <w:tcBorders>
              <w:left w:val="single" w:sz="6" w:space="0" w:color="000000"/>
            </w:tcBorders>
            <w:vAlign w:val="center"/>
          </w:tcPr>
          <w:p>
            <w:pPr>
              <w:pStyle w:val="28"/>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color w:val="auto"/>
                <w:szCs w:val="22"/>
              </w:rPr>
            </w:pPr>
            <w:r>
              <w:rPr>
                <w:rFonts w:ascii="方正仿宋简体" w:eastAsia="方正仿宋简体" w:cs="方正仿宋简体" w:hAnsi="方正仿宋简体" w:hint="eastAsia"/>
                <w:b w:val="0"/>
                <w:bCs/>
                <w:color w:val="auto"/>
                <w:szCs w:val="22"/>
              </w:rPr>
              <w:t>12月底</w:t>
            </w:r>
          </w:p>
        </w:tc>
      </w:tr>
      <w:tr>
        <w:trPr>
          <w:trHeight w:val="214"/>
        </w:trPr>
        <w:tc>
          <w:tcPr>
            <w:tcW w:w="1725" w:type="dxa"/>
            <w:vMerge/>
          </w:tcPr>
          <w:p/>
        </w:tc>
        <w:tc>
          <w:tcPr>
            <w:tcW w:w="3650" w:type="dxa"/>
            <w:gridSpan w:val="2"/>
            <w:tcBorders>
              <w:left w:val="single" w:sz="6" w:space="0" w:color="000000"/>
            </w:tcBorders>
            <w:vAlign w:val="center"/>
          </w:tcPr>
          <w:p>
            <w:pPr>
              <w:pStyle w:val="28"/>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color w:val="auto"/>
                <w:szCs w:val="22"/>
              </w:rPr>
            </w:pPr>
            <w:r>
              <w:rPr>
                <w:rFonts w:ascii="方正仿宋简体" w:eastAsia="方正仿宋简体" w:cs="方正仿宋简体" w:hAnsi="方正仿宋简体" w:hint="eastAsia"/>
                <w:b w:val="0"/>
                <w:bCs/>
                <w:color w:val="auto"/>
                <w:szCs w:val="22"/>
                <w:lang w:val="en-US" w:eastAsia="zh-CN"/>
              </w:rPr>
              <w:t>30</w:t>
            </w:r>
            <w:r>
              <w:rPr>
                <w:rFonts w:ascii="方正仿宋简体" w:eastAsia="方正仿宋简体" w:cs="方正仿宋简体" w:hAnsi="方正仿宋简体" w:hint="eastAsia"/>
                <w:b w:val="0"/>
                <w:bCs/>
                <w:color w:val="auto"/>
                <w:szCs w:val="22"/>
              </w:rPr>
              <w:t>%</w:t>
            </w:r>
          </w:p>
        </w:tc>
        <w:tc>
          <w:tcPr>
            <w:tcW w:w="2060" w:type="dxa"/>
            <w:tcBorders>
              <w:left w:val="single" w:sz="6" w:space="0" w:color="000000"/>
            </w:tcBorders>
            <w:vAlign w:val="center"/>
          </w:tcPr>
          <w:p>
            <w:pPr>
              <w:pStyle w:val="28"/>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color w:val="auto"/>
                <w:szCs w:val="22"/>
              </w:rPr>
            </w:pPr>
            <w:r>
              <w:rPr>
                <w:rFonts w:ascii="方正仿宋简体" w:eastAsia="方正仿宋简体" w:cs="方正仿宋简体" w:hAnsi="方正仿宋简体" w:hint="eastAsia"/>
                <w:b w:val="0"/>
                <w:bCs/>
                <w:color w:val="auto"/>
                <w:szCs w:val="22"/>
                <w:lang w:val="en-US" w:eastAsia="zh-CN"/>
              </w:rPr>
              <w:t>6</w:t>
            </w:r>
            <w:r>
              <w:rPr>
                <w:rFonts w:ascii="方正仿宋简体" w:eastAsia="方正仿宋简体" w:cs="方正仿宋简体" w:hAnsi="方正仿宋简体" w:hint="eastAsia"/>
                <w:b w:val="0"/>
                <w:bCs/>
                <w:color w:val="auto"/>
                <w:szCs w:val="22"/>
              </w:rPr>
              <w:t>0%</w:t>
            </w:r>
          </w:p>
        </w:tc>
        <w:tc>
          <w:tcPr>
            <w:tcW w:w="1317" w:type="dxa"/>
            <w:tcBorders>
              <w:left w:val="single" w:sz="6" w:space="0" w:color="000000"/>
            </w:tcBorders>
            <w:vAlign w:val="center"/>
          </w:tcPr>
          <w:p>
            <w:pPr>
              <w:pStyle w:val="28"/>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color w:val="auto"/>
                <w:szCs w:val="22"/>
              </w:rPr>
            </w:pPr>
            <w:r>
              <w:rPr>
                <w:rFonts w:ascii="方正仿宋简体" w:eastAsia="方正仿宋简体" w:cs="方正仿宋简体" w:hAnsi="方正仿宋简体" w:hint="eastAsia"/>
                <w:b w:val="0"/>
                <w:bCs/>
                <w:color w:val="auto"/>
                <w:szCs w:val="22"/>
                <w:lang w:val="en-US" w:eastAsia="zh-CN"/>
              </w:rPr>
              <w:t>90</w:t>
            </w:r>
            <w:r>
              <w:rPr>
                <w:rFonts w:ascii="方正仿宋简体" w:eastAsia="方正仿宋简体" w:cs="方正仿宋简体" w:hAnsi="方正仿宋简体" w:hint="eastAsia"/>
                <w:b w:val="0"/>
                <w:bCs/>
                <w:color w:val="auto"/>
                <w:szCs w:val="22"/>
              </w:rPr>
              <w:t>%</w:t>
            </w:r>
          </w:p>
        </w:tc>
        <w:tc>
          <w:tcPr>
            <w:tcW w:w="5421" w:type="dxa"/>
            <w:gridSpan w:val="2"/>
            <w:tcBorders>
              <w:left w:val="single" w:sz="6" w:space="0" w:color="000000"/>
            </w:tcBorders>
            <w:vAlign w:val="center"/>
          </w:tcPr>
          <w:p>
            <w:pPr>
              <w:pStyle w:val="28"/>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color w:val="auto"/>
                <w:szCs w:val="22"/>
              </w:rPr>
            </w:pPr>
            <w:r>
              <w:rPr>
                <w:rFonts w:ascii="方正仿宋简体" w:eastAsia="方正仿宋简体" w:cs="方正仿宋简体" w:hAnsi="方正仿宋简体" w:hint="eastAsia"/>
                <w:b w:val="0"/>
                <w:bCs/>
                <w:color w:val="auto"/>
                <w:szCs w:val="22"/>
              </w:rPr>
              <w:t>100%</w:t>
            </w:r>
          </w:p>
        </w:tc>
      </w:tr>
      <w:tr>
        <w:trPr>
          <w:trHeight w:val="454"/>
        </w:trPr>
        <w:tc>
          <w:tcPr>
            <w:tcW w:w="1725" w:type="dxa"/>
            <w:vAlign w:val="center"/>
          </w:tcPr>
          <w:p>
            <w:pPr>
              <w:pStyle w:val="28"/>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color w:val="auto"/>
                <w:szCs w:val="22"/>
              </w:rPr>
            </w:pPr>
            <w:r>
              <w:rPr>
                <w:rFonts w:ascii="方正仿宋简体" w:eastAsia="方正仿宋简体" w:cs="方正仿宋简体" w:hAnsi="方正仿宋简体" w:hint="eastAsia"/>
                <w:b w:val="0"/>
                <w:bCs/>
                <w:color w:val="auto"/>
                <w:szCs w:val="22"/>
              </w:rPr>
              <w:t>绩效目标</w:t>
            </w:r>
          </w:p>
        </w:tc>
        <w:tc>
          <w:tcPr>
            <w:tcW w:w="12448" w:type="dxa"/>
            <w:gridSpan w:val="6"/>
            <w:tcBorders>
              <w:left w:val="single" w:sz="6" w:space="0" w:color="000000"/>
            </w:tcBorders>
            <w:vAlign w:val="center"/>
          </w:tcPr>
          <w:p>
            <w:pPr>
              <w:pStyle w:val="29"/>
              <w:rPr>
                <w:rFonts w:ascii="方正仿宋简体" w:eastAsia="方正仿宋简体" w:cs="方正仿宋简体" w:hAnsi="方正仿宋简体" w:hint="eastAsia"/>
                <w:b w:val="0"/>
                <w:bCs/>
                <w:color w:val="auto"/>
                <w:kern w:val="2"/>
                <w:sz w:val="21"/>
                <w:szCs w:val="22"/>
                <w:lang w:val="en-US" w:eastAsia="zh-CN" w:bidi="ar-SA"/>
              </w:rPr>
            </w:pPr>
            <w:r>
              <w:rPr>
                <w:rFonts w:ascii="方正仿宋简体" w:eastAsia="方正仿宋简体" w:cs="方正仿宋简体" w:hAnsi="方正仿宋简体" w:hint="eastAsia"/>
                <w:b w:val="0"/>
                <w:bCs/>
                <w:color w:val="auto"/>
                <w:kern w:val="2"/>
                <w:sz w:val="21"/>
                <w:szCs w:val="22"/>
                <w:lang w:val="en-US" w:eastAsia="zh-CN" w:bidi="ar-SA"/>
              </w:rPr>
              <w:t>1.为积极响应国家号召，对从事安全生产监管监察岗位工作人员给予岗位津贴，不断加强监督监察力度，更好地服务群众。</w:t>
              <w:tab/>
              <w:t>2.根据人社部发【2012】55号文件要求认真落实好劳动监察员、劳动仲裁员津补贴发放。</w:t>
              <w:tab/>
            </w:r>
          </w:p>
        </w:tc>
      </w:tr>
    </w:tbl>
    <w:tbl>
      <w:tblPr>
        <w:tblpPr w:leftFromText="180" w:rightFromText="180" w:vertAnchor="text" w:horzAnchor="page" w:tblpX="1478" w:tblpY="131"/>
        <w:tblOverlap w:val="never"/>
        <w:tblW w:w="1410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720"/>
        <w:gridCol w:w="2115"/>
        <w:gridCol w:w="3808"/>
        <w:gridCol w:w="3149"/>
        <w:gridCol w:w="963"/>
        <w:gridCol w:w="2351"/>
      </w:tblGrid>
      <w:tr>
        <w:trPr>
          <w:trHeight w:val="270"/>
          <w:tblHeader/>
        </w:trPr>
        <w:tc>
          <w:tcPr>
            <w:tcW w:w="1720" w:type="dxa"/>
            <w:vAlign w:val="center"/>
          </w:tcPr>
          <w:p>
            <w:pPr>
              <w:pStyle w:val="28"/>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color w:val="auto"/>
                <w:szCs w:val="22"/>
              </w:rPr>
            </w:pPr>
            <w:r>
              <w:rPr>
                <w:rFonts w:ascii="方正仿宋简体" w:eastAsia="方正仿宋简体" w:cs="方正仿宋简体" w:hAnsi="方正仿宋简体" w:hint="eastAsia"/>
                <w:b w:val="0"/>
                <w:bCs/>
                <w:color w:val="auto"/>
                <w:szCs w:val="22"/>
              </w:rPr>
              <w:t>一级指标</w:t>
            </w:r>
          </w:p>
        </w:tc>
        <w:tc>
          <w:tcPr>
            <w:tcW w:w="2115" w:type="dxa"/>
            <w:vAlign w:val="center"/>
          </w:tcPr>
          <w:p>
            <w:pPr>
              <w:pStyle w:val="28"/>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color w:val="auto"/>
                <w:szCs w:val="22"/>
              </w:rPr>
            </w:pPr>
            <w:r>
              <w:rPr>
                <w:rFonts w:ascii="方正仿宋简体" w:eastAsia="方正仿宋简体" w:cs="方正仿宋简体" w:hAnsi="方正仿宋简体" w:hint="eastAsia"/>
                <w:b w:val="0"/>
                <w:bCs/>
                <w:color w:val="auto"/>
                <w:szCs w:val="22"/>
              </w:rPr>
              <w:t>二级指标</w:t>
            </w:r>
          </w:p>
        </w:tc>
        <w:tc>
          <w:tcPr>
            <w:tcW w:w="3808" w:type="dxa"/>
            <w:vAlign w:val="center"/>
          </w:tcPr>
          <w:p>
            <w:pPr>
              <w:pStyle w:val="28"/>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color w:val="auto"/>
                <w:szCs w:val="22"/>
              </w:rPr>
            </w:pPr>
            <w:r>
              <w:rPr>
                <w:rFonts w:ascii="方正仿宋简体" w:eastAsia="方正仿宋简体" w:cs="方正仿宋简体" w:hAnsi="方正仿宋简体" w:hint="eastAsia"/>
                <w:b w:val="0"/>
                <w:bCs/>
                <w:color w:val="auto"/>
                <w:szCs w:val="22"/>
              </w:rPr>
              <w:t>三级指标</w:t>
            </w:r>
          </w:p>
        </w:tc>
        <w:tc>
          <w:tcPr>
            <w:tcW w:w="3149" w:type="dxa"/>
            <w:vAlign w:val="center"/>
          </w:tcPr>
          <w:p>
            <w:pPr>
              <w:pStyle w:val="28"/>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color w:val="auto"/>
                <w:szCs w:val="22"/>
              </w:rPr>
            </w:pPr>
            <w:r>
              <w:rPr>
                <w:rFonts w:ascii="方正仿宋简体" w:eastAsia="方正仿宋简体" w:cs="方正仿宋简体" w:hAnsi="方正仿宋简体" w:hint="eastAsia"/>
                <w:b w:val="0"/>
                <w:bCs/>
                <w:color w:val="auto"/>
                <w:szCs w:val="22"/>
              </w:rPr>
              <w:t>绩效指标描述</w:t>
            </w:r>
          </w:p>
        </w:tc>
        <w:tc>
          <w:tcPr>
            <w:tcW w:w="963" w:type="dxa"/>
            <w:vAlign w:val="center"/>
          </w:tcPr>
          <w:p>
            <w:pPr>
              <w:pStyle w:val="28"/>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color w:val="auto"/>
                <w:szCs w:val="22"/>
              </w:rPr>
            </w:pPr>
            <w:r>
              <w:rPr>
                <w:rFonts w:ascii="方正仿宋简体" w:eastAsia="方正仿宋简体" w:cs="方正仿宋简体" w:hAnsi="方正仿宋简体" w:hint="eastAsia"/>
                <w:b w:val="0"/>
                <w:bCs/>
                <w:color w:val="auto"/>
                <w:szCs w:val="22"/>
              </w:rPr>
              <w:t>指标值</w:t>
            </w:r>
          </w:p>
        </w:tc>
        <w:tc>
          <w:tcPr>
            <w:tcW w:w="2351" w:type="dxa"/>
            <w:vAlign w:val="center"/>
          </w:tcPr>
          <w:p>
            <w:pPr>
              <w:pStyle w:val="28"/>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color w:val="auto"/>
                <w:szCs w:val="22"/>
              </w:rPr>
            </w:pPr>
            <w:r>
              <w:rPr>
                <w:rFonts w:ascii="方正仿宋简体" w:eastAsia="方正仿宋简体" w:cs="方正仿宋简体" w:hAnsi="方正仿宋简体" w:hint="eastAsia"/>
                <w:b w:val="0"/>
                <w:bCs/>
                <w:color w:val="auto"/>
                <w:szCs w:val="22"/>
              </w:rPr>
              <w:t>指标值确定依据</w:t>
            </w:r>
          </w:p>
        </w:tc>
      </w:tr>
      <w:tr>
        <w:trPr>
          <w:trHeight w:val="852"/>
        </w:trPr>
        <w:tc>
          <w:tcPr>
            <w:tcW w:w="1720" w:type="dxa"/>
            <w:vMerge w:val="restart"/>
            <w:vAlign w:val="center"/>
          </w:tcPr>
          <w:p>
            <w:pPr>
              <w:pStyle w:val="28"/>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color w:val="auto"/>
                <w:kern w:val="2"/>
                <w:sz w:val="21"/>
                <w:szCs w:val="22"/>
                <w:lang w:val="en-US" w:eastAsia="zh-CN" w:bidi="ar-SA"/>
              </w:rPr>
            </w:pPr>
            <w:r>
              <w:rPr>
                <w:rFonts w:ascii="方正仿宋简体" w:eastAsia="方正仿宋简体" w:cs="方正仿宋简体" w:hAnsi="方正仿宋简体" w:hint="eastAsia"/>
                <w:b w:val="0"/>
                <w:bCs/>
                <w:color w:val="auto"/>
                <w:kern w:val="2"/>
                <w:sz w:val="21"/>
                <w:szCs w:val="22"/>
                <w:lang w:val="en-US" w:eastAsia="zh-CN" w:bidi="ar-SA"/>
              </w:rPr>
              <w:t>产出指标</w:t>
            </w:r>
          </w:p>
        </w:tc>
        <w:tc>
          <w:tcPr>
            <w:tcW w:w="2115" w:type="dxa"/>
            <w:tcBorders>
              <w:left w:val="single" w:sz="6" w:space="0" w:color="000000"/>
            </w:tcBorders>
            <w:vAlign w:val="center"/>
          </w:tcPr>
          <w:p>
            <w:pPr>
              <w:pStyle w:val="28"/>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color w:val="auto"/>
                <w:kern w:val="2"/>
                <w:sz w:val="21"/>
                <w:szCs w:val="22"/>
                <w:lang w:val="en-US" w:eastAsia="zh-CN" w:bidi="ar-SA"/>
              </w:rPr>
            </w:pPr>
            <w:r>
              <w:rPr>
                <w:rFonts w:ascii="方正仿宋简体" w:eastAsia="方正仿宋简体" w:cs="方正仿宋简体" w:hAnsi="方正仿宋简体" w:hint="eastAsia"/>
                <w:b w:val="0"/>
                <w:bCs/>
                <w:color w:val="auto"/>
                <w:kern w:val="2"/>
                <w:sz w:val="21"/>
                <w:szCs w:val="22"/>
                <w:lang w:val="en-US" w:eastAsia="zh-CN" w:bidi="ar-SA"/>
              </w:rPr>
              <w:t>数量指标</w:t>
            </w:r>
          </w:p>
        </w:tc>
        <w:tc>
          <w:tcPr>
            <w:tcW w:w="3808"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color w:val="auto"/>
                <w:kern w:val="2"/>
                <w:sz w:val="21"/>
                <w:szCs w:val="22"/>
                <w:lang w:val="en-US" w:eastAsia="uk-UA" w:bidi="ar-SA"/>
              </w:rPr>
            </w:pPr>
            <w:r>
              <w:rPr>
                <w:rFonts w:ascii="方正仿宋简体" w:eastAsia="方正仿宋简体" w:cs="方正仿宋简体" w:hAnsi="方正仿宋简体" w:hint="eastAsia"/>
                <w:b w:val="0"/>
                <w:bCs/>
                <w:color w:val="auto"/>
                <w:kern w:val="2"/>
                <w:sz w:val="21"/>
                <w:szCs w:val="22"/>
                <w:lang w:val="en-US" w:eastAsia="zh-CN" w:bidi="ar-SA"/>
              </w:rPr>
              <w:t>案件受理率督办案件</w:t>
            </w:r>
          </w:p>
        </w:tc>
        <w:tc>
          <w:tcPr>
            <w:tcW w:w="3149"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color w:val="auto"/>
                <w:kern w:val="2"/>
                <w:sz w:val="21"/>
                <w:szCs w:val="22"/>
                <w:lang w:val="en-US" w:eastAsia="uk-UA" w:bidi="ar-SA"/>
              </w:rPr>
            </w:pPr>
            <w:r>
              <w:rPr>
                <w:rFonts w:ascii="方正仿宋简体" w:eastAsia="方正仿宋简体" w:cs="方正仿宋简体" w:hAnsi="方正仿宋简体" w:hint="eastAsia"/>
                <w:b w:val="0"/>
                <w:bCs/>
                <w:color w:val="auto"/>
                <w:kern w:val="2"/>
                <w:sz w:val="21"/>
                <w:szCs w:val="22"/>
                <w:lang w:val="en-US" w:eastAsia="zh-CN" w:bidi="ar-SA"/>
              </w:rPr>
              <w:t>仲裁申请受理数占仲裁申请数的比率。 对重大欠薪案件进行实地督办的次数</w:t>
            </w:r>
          </w:p>
        </w:tc>
        <w:tc>
          <w:tcPr>
            <w:tcW w:w="963"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color w:val="auto"/>
                <w:kern w:val="2"/>
                <w:sz w:val="21"/>
                <w:szCs w:val="22"/>
                <w:lang w:val="en-US" w:eastAsia="uk-UA" w:bidi="ar-SA"/>
              </w:rPr>
            </w:pPr>
            <w:r>
              <w:rPr>
                <w:rFonts w:ascii="方正仿宋简体" w:eastAsia="方正仿宋简体" w:cs="方正仿宋简体" w:hAnsi="方正仿宋简体" w:hint="eastAsia"/>
                <w:b w:val="0"/>
                <w:bCs/>
                <w:color w:val="auto"/>
                <w:kern w:val="2"/>
                <w:sz w:val="21"/>
                <w:szCs w:val="22"/>
                <w:lang w:val="en-US" w:eastAsia="zh-CN" w:bidi="ar-SA"/>
              </w:rPr>
              <w:t>≥400件</w:t>
            </w:r>
          </w:p>
        </w:tc>
        <w:tc>
          <w:tcPr>
            <w:tcW w:w="2351"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color w:val="auto"/>
                <w:kern w:val="2"/>
                <w:sz w:val="21"/>
                <w:szCs w:val="22"/>
                <w:lang w:val="en-US" w:eastAsia="uk-UA" w:bidi="ar-SA"/>
              </w:rPr>
            </w:pPr>
            <w:r>
              <w:rPr>
                <w:rFonts w:ascii="方正仿宋简体" w:eastAsia="方正仿宋简体" w:cs="方正仿宋简体" w:hAnsi="方正仿宋简体" w:hint="eastAsia"/>
                <w:b w:val="0"/>
                <w:bCs/>
                <w:color w:val="auto"/>
                <w:kern w:val="2"/>
                <w:sz w:val="21"/>
                <w:szCs w:val="22"/>
                <w:lang w:val="en-US" w:eastAsia="zh-CN" w:bidi="ar-SA"/>
              </w:rPr>
              <w:t>人社部发【2012】55号</w:t>
            </w:r>
          </w:p>
        </w:tc>
      </w:tr>
      <w:tr>
        <w:trPr>
          <w:trHeight w:val="368"/>
        </w:trPr>
        <w:tc>
          <w:tcPr>
            <w:tcW w:w="1720" w:type="dxa"/>
            <w:vMerge/>
            <w:vAlign w:val="center"/>
          </w:tcPr>
          <w:p/>
        </w:tc>
        <w:tc>
          <w:tcPr>
            <w:tcW w:w="2115" w:type="dxa"/>
            <w:tcBorders>
              <w:left w:val="single" w:sz="6" w:space="0" w:color="000000"/>
            </w:tcBorders>
            <w:vAlign w:val="center"/>
          </w:tcPr>
          <w:p>
            <w:pPr>
              <w:pStyle w:val="28"/>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color w:val="auto"/>
                <w:kern w:val="2"/>
                <w:sz w:val="21"/>
                <w:szCs w:val="22"/>
                <w:lang w:val="en-US" w:eastAsia="zh-CN" w:bidi="ar-SA"/>
              </w:rPr>
            </w:pPr>
            <w:r>
              <w:rPr>
                <w:rFonts w:ascii="方正仿宋简体" w:eastAsia="方正仿宋简体" w:cs="方正仿宋简体" w:hAnsi="方正仿宋简体" w:hint="eastAsia"/>
                <w:b w:val="0"/>
                <w:bCs/>
                <w:color w:val="auto"/>
                <w:kern w:val="2"/>
                <w:sz w:val="21"/>
                <w:szCs w:val="22"/>
                <w:lang w:val="en-US" w:eastAsia="zh-CN" w:bidi="ar-SA"/>
              </w:rPr>
              <w:t>质量指标</w:t>
            </w:r>
          </w:p>
        </w:tc>
        <w:tc>
          <w:tcPr>
            <w:tcW w:w="3808"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color w:val="auto"/>
                <w:kern w:val="2"/>
                <w:sz w:val="21"/>
                <w:szCs w:val="22"/>
                <w:lang w:val="en-US" w:eastAsia="uk-UA" w:bidi="ar-SA"/>
              </w:rPr>
            </w:pPr>
            <w:r>
              <w:rPr>
                <w:rFonts w:ascii="方正仿宋简体" w:eastAsia="方正仿宋简体" w:cs="方正仿宋简体" w:hAnsi="方正仿宋简体" w:hint="eastAsia"/>
                <w:b w:val="0"/>
                <w:bCs/>
                <w:color w:val="auto"/>
                <w:kern w:val="2"/>
                <w:sz w:val="21"/>
                <w:szCs w:val="22"/>
                <w:lang w:val="en-US" w:eastAsia="zh-CN" w:bidi="ar-SA"/>
              </w:rPr>
              <w:t>群众来访接待率</w:t>
            </w:r>
          </w:p>
        </w:tc>
        <w:tc>
          <w:tcPr>
            <w:tcW w:w="3149"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color w:val="auto"/>
                <w:kern w:val="2"/>
                <w:sz w:val="21"/>
                <w:szCs w:val="22"/>
                <w:lang w:val="en-US" w:eastAsia="uk-UA" w:bidi="ar-SA"/>
              </w:rPr>
            </w:pPr>
            <w:r>
              <w:rPr>
                <w:rFonts w:ascii="方正仿宋简体" w:eastAsia="方正仿宋简体" w:cs="方正仿宋简体" w:hAnsi="方正仿宋简体" w:hint="eastAsia"/>
                <w:b w:val="0"/>
                <w:bCs/>
                <w:color w:val="auto"/>
                <w:kern w:val="2"/>
                <w:sz w:val="21"/>
                <w:szCs w:val="22"/>
                <w:lang w:val="en-US" w:eastAsia="zh-CN" w:bidi="ar-SA"/>
              </w:rPr>
              <w:t>群众来访接待率</w:t>
            </w:r>
          </w:p>
        </w:tc>
        <w:tc>
          <w:tcPr>
            <w:tcW w:w="963"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color w:val="auto"/>
                <w:kern w:val="2"/>
                <w:sz w:val="21"/>
                <w:szCs w:val="22"/>
                <w:lang w:val="en-US" w:eastAsia="zh-CN" w:bidi="ar-SA"/>
              </w:rPr>
            </w:pPr>
            <w:r>
              <w:rPr>
                <w:rFonts w:ascii="方正仿宋简体" w:eastAsia="方正仿宋简体" w:cs="方正仿宋简体" w:hAnsi="方正仿宋简体" w:hint="eastAsia"/>
                <w:b w:val="0"/>
                <w:bCs/>
                <w:color w:val="auto"/>
                <w:kern w:val="2"/>
                <w:sz w:val="21"/>
                <w:szCs w:val="22"/>
                <w:lang w:val="en-US" w:eastAsia="zh-CN" w:bidi="ar-SA"/>
              </w:rPr>
              <w:t>≥95%</w:t>
            </w:r>
          </w:p>
        </w:tc>
        <w:tc>
          <w:tcPr>
            <w:tcW w:w="2351"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color w:val="auto"/>
                <w:kern w:val="2"/>
                <w:sz w:val="21"/>
                <w:szCs w:val="22"/>
                <w:lang w:val="en-US" w:eastAsia="zh-CN" w:bidi="ar-SA"/>
              </w:rPr>
            </w:pPr>
            <w:r>
              <w:rPr>
                <w:rFonts w:ascii="方正仿宋简体" w:eastAsia="方正仿宋简体" w:cs="方正仿宋简体" w:hAnsi="方正仿宋简体" w:hint="eastAsia"/>
                <w:b w:val="0"/>
                <w:bCs/>
                <w:color w:val="auto"/>
                <w:kern w:val="2"/>
                <w:sz w:val="21"/>
                <w:szCs w:val="22"/>
                <w:lang w:val="en-US" w:eastAsia="zh-CN" w:bidi="ar-SA"/>
              </w:rPr>
              <w:t>人社部发【2012】55号</w:t>
            </w:r>
          </w:p>
        </w:tc>
      </w:tr>
      <w:tr>
        <w:trPr>
          <w:trHeight w:val="405"/>
        </w:trPr>
        <w:tc>
          <w:tcPr>
            <w:tcW w:w="1720" w:type="dxa"/>
            <w:vMerge/>
            <w:vAlign w:val="center"/>
          </w:tcPr>
          <w:p/>
        </w:tc>
        <w:tc>
          <w:tcPr>
            <w:tcW w:w="2115" w:type="dxa"/>
            <w:tcBorders>
              <w:left w:val="single" w:sz="6" w:space="0" w:color="000000"/>
            </w:tcBorders>
            <w:vAlign w:val="center"/>
          </w:tcPr>
          <w:p>
            <w:pPr>
              <w:pStyle w:val="28"/>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color w:val="auto"/>
                <w:kern w:val="2"/>
                <w:sz w:val="21"/>
                <w:szCs w:val="22"/>
                <w:lang w:val="en-US" w:eastAsia="zh-CN" w:bidi="ar-SA"/>
              </w:rPr>
            </w:pPr>
            <w:r>
              <w:rPr>
                <w:rFonts w:ascii="方正仿宋简体" w:eastAsia="方正仿宋简体" w:cs="方正仿宋简体" w:hAnsi="方正仿宋简体" w:hint="eastAsia"/>
                <w:b w:val="0"/>
                <w:bCs/>
                <w:color w:val="auto"/>
                <w:kern w:val="2"/>
                <w:sz w:val="21"/>
                <w:szCs w:val="22"/>
                <w:lang w:val="en-US" w:eastAsia="zh-CN" w:bidi="ar-SA"/>
              </w:rPr>
              <w:t>时效指标</w:t>
            </w:r>
          </w:p>
        </w:tc>
        <w:tc>
          <w:tcPr>
            <w:tcW w:w="3808"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color w:val="auto"/>
                <w:kern w:val="2"/>
                <w:sz w:val="21"/>
                <w:szCs w:val="22"/>
                <w:lang w:val="en-US" w:eastAsia="zh-CN" w:bidi="ar-SA"/>
              </w:rPr>
            </w:pPr>
            <w:r>
              <w:rPr>
                <w:rFonts w:ascii="方正仿宋简体" w:eastAsia="方正仿宋简体" w:cs="方正仿宋简体" w:hAnsi="方正仿宋简体" w:hint="eastAsia"/>
                <w:b w:val="0"/>
                <w:bCs/>
                <w:color w:val="auto"/>
                <w:kern w:val="2"/>
                <w:sz w:val="21"/>
                <w:szCs w:val="22"/>
                <w:lang w:val="en-US" w:eastAsia="zh-CN" w:bidi="ar-SA"/>
              </w:rPr>
              <w:t>及时性</w:t>
            </w:r>
          </w:p>
        </w:tc>
        <w:tc>
          <w:tcPr>
            <w:tcW w:w="3149"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color w:val="auto"/>
                <w:kern w:val="2"/>
                <w:sz w:val="21"/>
                <w:szCs w:val="22"/>
                <w:lang w:val="en-US" w:eastAsia="zh-CN" w:bidi="ar-SA"/>
              </w:rPr>
            </w:pPr>
            <w:r>
              <w:rPr>
                <w:rFonts w:ascii="方正仿宋简体" w:eastAsia="方正仿宋简体" w:cs="方正仿宋简体" w:hAnsi="方正仿宋简体" w:hint="eastAsia"/>
                <w:b w:val="0"/>
                <w:bCs/>
                <w:color w:val="auto"/>
                <w:kern w:val="2"/>
                <w:sz w:val="21"/>
                <w:szCs w:val="22"/>
                <w:lang w:val="en-US" w:eastAsia="zh-CN" w:bidi="ar-SA"/>
              </w:rPr>
              <w:t>及时性</w:t>
            </w:r>
          </w:p>
        </w:tc>
        <w:tc>
          <w:tcPr>
            <w:tcW w:w="963"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color w:val="auto"/>
                <w:kern w:val="2"/>
                <w:sz w:val="21"/>
                <w:szCs w:val="22"/>
                <w:lang w:val="en-US" w:eastAsia="zh-CN" w:bidi="ar-SA"/>
              </w:rPr>
            </w:pPr>
            <w:r>
              <w:rPr>
                <w:rFonts w:ascii="方正仿宋简体" w:eastAsia="方正仿宋简体" w:cs="方正仿宋简体" w:hAnsi="方正仿宋简体" w:hint="eastAsia"/>
                <w:b w:val="0"/>
                <w:bCs/>
                <w:color w:val="auto"/>
                <w:kern w:val="2"/>
                <w:sz w:val="21"/>
                <w:szCs w:val="22"/>
                <w:lang w:val="en-US" w:eastAsia="zh-CN" w:bidi="ar-SA"/>
              </w:rPr>
              <w:t>≥95%</w:t>
            </w:r>
          </w:p>
        </w:tc>
        <w:tc>
          <w:tcPr>
            <w:tcW w:w="2351"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color w:val="auto"/>
                <w:kern w:val="2"/>
                <w:sz w:val="21"/>
                <w:szCs w:val="22"/>
                <w:lang w:val="en-US" w:eastAsia="zh-CN" w:bidi="ar-SA"/>
              </w:rPr>
            </w:pPr>
            <w:r>
              <w:rPr>
                <w:rFonts w:ascii="方正仿宋简体" w:eastAsia="方正仿宋简体" w:cs="方正仿宋简体" w:hAnsi="方正仿宋简体" w:hint="eastAsia"/>
                <w:b w:val="0"/>
                <w:bCs/>
                <w:color w:val="auto"/>
                <w:kern w:val="2"/>
                <w:sz w:val="21"/>
                <w:szCs w:val="22"/>
                <w:lang w:val="en-US" w:eastAsia="zh-CN" w:bidi="ar-SA"/>
              </w:rPr>
              <w:t>人社部发【2012】55号</w:t>
            </w:r>
          </w:p>
        </w:tc>
      </w:tr>
      <w:tr>
        <w:trPr>
          <w:trHeight w:val="510"/>
        </w:trPr>
        <w:tc>
          <w:tcPr>
            <w:tcW w:w="1720" w:type="dxa"/>
            <w:vMerge/>
            <w:vAlign w:val="center"/>
          </w:tcPr>
          <w:p/>
        </w:tc>
        <w:tc>
          <w:tcPr>
            <w:tcW w:w="2115"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color w:val="auto"/>
                <w:kern w:val="2"/>
                <w:sz w:val="21"/>
                <w:szCs w:val="22"/>
                <w:lang w:val="en-US" w:eastAsia="zh-CN" w:bidi="ar-SA"/>
              </w:rPr>
            </w:pPr>
            <w:r>
              <w:rPr>
                <w:rFonts w:ascii="方正仿宋简体" w:eastAsia="方正仿宋简体" w:cs="方正仿宋简体" w:hAnsi="方正仿宋简体" w:hint="eastAsia"/>
                <w:b w:val="0"/>
                <w:bCs/>
                <w:color w:val="auto"/>
                <w:kern w:val="2"/>
                <w:sz w:val="21"/>
                <w:szCs w:val="22"/>
                <w:lang w:val="en-US" w:eastAsia="zh-CN" w:bidi="ar-SA"/>
              </w:rPr>
              <w:t>成本指标</w:t>
            </w:r>
          </w:p>
        </w:tc>
        <w:tc>
          <w:tcPr>
            <w:tcW w:w="3808"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color w:val="auto"/>
                <w:kern w:val="2"/>
                <w:sz w:val="21"/>
                <w:szCs w:val="22"/>
                <w:lang w:val="en-US" w:eastAsia="zh-CN" w:bidi="ar-SA"/>
              </w:rPr>
            </w:pPr>
            <w:r>
              <w:rPr>
                <w:rFonts w:ascii="方正仿宋简体" w:eastAsia="方正仿宋简体" w:cs="方正仿宋简体" w:hAnsi="方正仿宋简体" w:hint="eastAsia"/>
                <w:b w:val="0"/>
                <w:bCs/>
                <w:color w:val="auto"/>
                <w:kern w:val="2"/>
                <w:sz w:val="21"/>
                <w:szCs w:val="22"/>
                <w:lang w:val="en-US" w:eastAsia="zh-CN" w:bidi="ar-SA"/>
              </w:rPr>
              <w:t>劳动关系的调解、仲裁、信访完成率（%）</w:t>
            </w:r>
          </w:p>
        </w:tc>
        <w:tc>
          <w:tcPr>
            <w:tcW w:w="3149"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color w:val="auto"/>
                <w:kern w:val="2"/>
                <w:sz w:val="21"/>
                <w:szCs w:val="22"/>
                <w:lang w:val="en-US" w:eastAsia="zh-CN" w:bidi="ar-SA"/>
              </w:rPr>
            </w:pPr>
            <w:r>
              <w:rPr>
                <w:rFonts w:ascii="方正仿宋简体" w:eastAsia="方正仿宋简体" w:cs="方正仿宋简体" w:hAnsi="方正仿宋简体" w:hint="eastAsia"/>
                <w:b w:val="0"/>
                <w:bCs/>
                <w:color w:val="auto"/>
                <w:kern w:val="2"/>
                <w:sz w:val="21"/>
                <w:szCs w:val="22"/>
                <w:lang w:val="en-US" w:eastAsia="zh-CN" w:bidi="ar-SA"/>
              </w:rPr>
              <w:t>劳动关系的调解、仲裁、信访工作完成个数占申请调解、仲裁、信访数量的比率</w:t>
            </w:r>
          </w:p>
        </w:tc>
        <w:tc>
          <w:tcPr>
            <w:tcW w:w="963"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color w:val="auto"/>
                <w:kern w:val="2"/>
                <w:sz w:val="21"/>
                <w:szCs w:val="22"/>
                <w:lang w:val="en-US" w:eastAsia="zh-CN" w:bidi="ar-SA"/>
              </w:rPr>
            </w:pPr>
            <w:r>
              <w:rPr>
                <w:rFonts w:ascii="方正仿宋简体" w:eastAsia="方正仿宋简体" w:cs="方正仿宋简体" w:hAnsi="方正仿宋简体" w:hint="eastAsia"/>
                <w:b w:val="0"/>
                <w:bCs/>
                <w:color w:val="auto"/>
                <w:kern w:val="2"/>
                <w:sz w:val="21"/>
                <w:szCs w:val="22"/>
                <w:lang w:val="en-US" w:eastAsia="zh-CN" w:bidi="ar-SA"/>
              </w:rPr>
              <w:t>≥95%</w:t>
            </w:r>
          </w:p>
        </w:tc>
        <w:tc>
          <w:tcPr>
            <w:tcW w:w="2351"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color w:val="auto"/>
                <w:kern w:val="2"/>
                <w:sz w:val="21"/>
                <w:szCs w:val="22"/>
                <w:lang w:val="en-US" w:eastAsia="zh-CN" w:bidi="ar-SA"/>
              </w:rPr>
            </w:pPr>
            <w:r>
              <w:rPr>
                <w:rFonts w:ascii="方正仿宋简体" w:eastAsia="方正仿宋简体" w:cs="方正仿宋简体" w:hAnsi="方正仿宋简体" w:hint="eastAsia"/>
                <w:b w:val="0"/>
                <w:bCs/>
                <w:color w:val="auto"/>
                <w:kern w:val="2"/>
                <w:sz w:val="21"/>
                <w:szCs w:val="22"/>
                <w:lang w:val="en-US" w:eastAsia="zh-CN" w:bidi="ar-SA"/>
              </w:rPr>
              <w:t>人社部发【2012】55号</w:t>
            </w:r>
          </w:p>
        </w:tc>
      </w:tr>
      <w:tr>
        <w:trPr>
          <w:trHeight w:val="360"/>
        </w:trPr>
        <w:tc>
          <w:tcPr>
            <w:tcW w:w="1720" w:type="dxa"/>
            <w:vMerge w:val="restart"/>
            <w:vAlign w:val="center"/>
          </w:tcPr>
          <w:p>
            <w:pPr>
              <w:pStyle w:val="29"/>
              <w:jc w:val="center"/>
              <w:rPr>
                <w:rFonts w:ascii="方正仿宋简体" w:eastAsia="方正仿宋简体" w:cs="方正仿宋简体" w:hAnsi="方正仿宋简体" w:hint="eastAsia"/>
                <w:b w:val="0"/>
                <w:bCs/>
                <w:color w:val="auto"/>
                <w:kern w:val="2"/>
                <w:sz w:val="21"/>
                <w:szCs w:val="22"/>
                <w:lang w:val="en-US" w:eastAsia="zh-CN" w:bidi="ar-SA"/>
              </w:rPr>
            </w:pPr>
            <w:r>
              <w:rPr>
                <w:rFonts w:ascii="方正仿宋简体" w:eastAsia="方正仿宋简体" w:cs="方正仿宋简体" w:hAnsi="方正仿宋简体" w:hint="eastAsia"/>
                <w:b w:val="0"/>
                <w:bCs/>
                <w:color w:val="auto"/>
                <w:kern w:val="2"/>
                <w:sz w:val="21"/>
                <w:szCs w:val="22"/>
                <w:lang w:val="en-US" w:eastAsia="zh-CN" w:bidi="ar-SA"/>
              </w:rPr>
              <w:t>效益指标</w:t>
            </w:r>
          </w:p>
        </w:tc>
        <w:tc>
          <w:tcPr>
            <w:tcW w:w="2115"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color w:val="auto"/>
                <w:kern w:val="2"/>
                <w:sz w:val="21"/>
                <w:szCs w:val="22"/>
                <w:lang w:val="en-US" w:eastAsia="zh-CN" w:bidi="ar-SA"/>
              </w:rPr>
            </w:pPr>
            <w:r>
              <w:rPr>
                <w:rFonts w:ascii="方正仿宋简体" w:eastAsia="方正仿宋简体" w:cs="方正仿宋简体" w:hAnsi="方正仿宋简体" w:hint="eastAsia"/>
                <w:b w:val="0"/>
                <w:bCs/>
                <w:color w:val="auto"/>
                <w:kern w:val="2"/>
                <w:sz w:val="21"/>
                <w:szCs w:val="22"/>
                <w:lang w:val="en-US" w:eastAsia="zh-CN" w:bidi="ar-SA"/>
              </w:rPr>
              <w:t>可持续影响指标</w:t>
            </w:r>
          </w:p>
        </w:tc>
        <w:tc>
          <w:tcPr>
            <w:tcW w:w="3808"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color w:val="auto"/>
                <w:kern w:val="2"/>
                <w:sz w:val="21"/>
                <w:szCs w:val="22"/>
                <w:lang w:val="en-US" w:eastAsia="zh-CN" w:bidi="ar-SA"/>
              </w:rPr>
            </w:pPr>
            <w:r>
              <w:rPr>
                <w:rFonts w:ascii="方正仿宋简体" w:eastAsia="方正仿宋简体" w:cs="方正仿宋简体" w:hAnsi="方正仿宋简体" w:hint="eastAsia"/>
                <w:b w:val="0"/>
                <w:bCs/>
                <w:color w:val="auto"/>
                <w:kern w:val="2"/>
                <w:sz w:val="21"/>
                <w:szCs w:val="22"/>
                <w:lang w:val="en-US" w:eastAsia="zh-CN" w:bidi="ar-SA"/>
              </w:rPr>
              <w:t>裁决撤销率</w:t>
            </w:r>
          </w:p>
        </w:tc>
        <w:tc>
          <w:tcPr>
            <w:tcW w:w="3149"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color w:val="auto"/>
                <w:kern w:val="2"/>
                <w:sz w:val="21"/>
                <w:szCs w:val="22"/>
                <w:lang w:val="en-US" w:eastAsia="zh-CN" w:bidi="ar-SA"/>
              </w:rPr>
            </w:pPr>
            <w:r>
              <w:rPr>
                <w:rFonts w:ascii="方正仿宋简体" w:eastAsia="方正仿宋简体" w:cs="方正仿宋简体" w:hAnsi="方正仿宋简体" w:hint="eastAsia"/>
                <w:b w:val="0"/>
                <w:bCs/>
                <w:color w:val="auto"/>
                <w:kern w:val="2"/>
                <w:sz w:val="21"/>
                <w:szCs w:val="22"/>
                <w:lang w:val="en-US" w:eastAsia="zh-CN" w:bidi="ar-SA"/>
              </w:rPr>
              <w:t>裁决撤销率</w:t>
            </w:r>
          </w:p>
        </w:tc>
        <w:tc>
          <w:tcPr>
            <w:tcW w:w="963"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color w:val="auto"/>
                <w:kern w:val="2"/>
                <w:sz w:val="21"/>
                <w:szCs w:val="22"/>
                <w:lang w:val="en-US" w:eastAsia="zh-CN" w:bidi="ar-SA"/>
              </w:rPr>
            </w:pPr>
            <w:r>
              <w:rPr>
                <w:rFonts w:ascii="方正仿宋简体" w:eastAsia="方正仿宋简体" w:cs="方正仿宋简体" w:hAnsi="方正仿宋简体" w:hint="eastAsia"/>
                <w:b w:val="0"/>
                <w:bCs/>
                <w:color w:val="auto"/>
                <w:kern w:val="2"/>
                <w:sz w:val="21"/>
                <w:szCs w:val="22"/>
                <w:lang w:val="en-US" w:eastAsia="zh-CN" w:bidi="ar-SA"/>
              </w:rPr>
              <w:t>≥95%</w:t>
            </w:r>
          </w:p>
        </w:tc>
        <w:tc>
          <w:tcPr>
            <w:tcW w:w="2351"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color w:val="auto"/>
                <w:kern w:val="2"/>
                <w:sz w:val="21"/>
                <w:szCs w:val="22"/>
                <w:lang w:val="en-US" w:eastAsia="zh-CN" w:bidi="ar-SA"/>
              </w:rPr>
            </w:pPr>
            <w:r>
              <w:rPr>
                <w:rFonts w:ascii="方正仿宋简体" w:eastAsia="方正仿宋简体" w:cs="方正仿宋简体" w:hAnsi="方正仿宋简体" w:hint="eastAsia"/>
                <w:b w:val="0"/>
                <w:bCs/>
                <w:color w:val="auto"/>
                <w:kern w:val="2"/>
                <w:sz w:val="21"/>
                <w:szCs w:val="22"/>
                <w:lang w:val="en-US" w:eastAsia="zh-CN" w:bidi="ar-SA"/>
              </w:rPr>
              <w:t>人社部发【2012】55号</w:t>
            </w:r>
          </w:p>
        </w:tc>
      </w:tr>
      <w:tr>
        <w:trPr>
          <w:trHeight w:val="608"/>
        </w:trPr>
        <w:tc>
          <w:tcPr>
            <w:tcW w:w="1720" w:type="dxa"/>
            <w:vMerge/>
            <w:vAlign w:val="center"/>
          </w:tcPr>
          <w:p/>
        </w:tc>
        <w:tc>
          <w:tcPr>
            <w:tcW w:w="2115"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color w:val="auto"/>
                <w:kern w:val="2"/>
                <w:sz w:val="21"/>
                <w:szCs w:val="22"/>
                <w:lang w:val="en-US" w:eastAsia="zh-CN" w:bidi="ar-SA"/>
              </w:rPr>
            </w:pPr>
            <w:r>
              <w:rPr>
                <w:rFonts w:ascii="方正仿宋简体" w:eastAsia="方正仿宋简体" w:cs="方正仿宋简体" w:hAnsi="方正仿宋简体" w:hint="eastAsia"/>
                <w:b w:val="0"/>
                <w:bCs/>
                <w:color w:val="auto"/>
                <w:kern w:val="2"/>
                <w:sz w:val="21"/>
                <w:szCs w:val="22"/>
                <w:lang w:val="en-US" w:eastAsia="zh-CN" w:bidi="ar-SA"/>
              </w:rPr>
              <w:t>经济效益指标</w:t>
            </w:r>
          </w:p>
        </w:tc>
        <w:tc>
          <w:tcPr>
            <w:tcW w:w="3808"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color w:val="auto"/>
                <w:kern w:val="2"/>
                <w:sz w:val="21"/>
                <w:szCs w:val="22"/>
                <w:lang w:val="en-US" w:eastAsia="zh-CN" w:bidi="ar-SA"/>
              </w:rPr>
            </w:pPr>
            <w:r>
              <w:rPr>
                <w:rFonts w:ascii="方正仿宋简体" w:eastAsia="方正仿宋简体" w:cs="方正仿宋简体" w:hAnsi="方正仿宋简体" w:hint="eastAsia"/>
                <w:b w:val="0"/>
                <w:bCs/>
                <w:color w:val="auto"/>
                <w:kern w:val="2"/>
                <w:sz w:val="21"/>
                <w:szCs w:val="22"/>
                <w:lang w:val="en-US" w:eastAsia="zh-CN" w:bidi="ar-SA"/>
              </w:rPr>
              <w:t>安全事故有效处理率（%）</w:t>
            </w:r>
          </w:p>
        </w:tc>
        <w:tc>
          <w:tcPr>
            <w:tcW w:w="3149"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color w:val="auto"/>
                <w:kern w:val="2"/>
                <w:sz w:val="21"/>
                <w:szCs w:val="22"/>
                <w:lang w:val="en-US" w:eastAsia="zh-CN" w:bidi="ar-SA"/>
              </w:rPr>
            </w:pPr>
            <w:r>
              <w:rPr>
                <w:rFonts w:ascii="方正仿宋简体" w:eastAsia="方正仿宋简体" w:cs="方正仿宋简体" w:hAnsi="方正仿宋简体" w:hint="eastAsia"/>
                <w:b w:val="0"/>
                <w:bCs/>
                <w:color w:val="auto"/>
                <w:kern w:val="2"/>
                <w:sz w:val="21"/>
                <w:szCs w:val="22"/>
                <w:lang w:val="en-US" w:eastAsia="zh-CN" w:bidi="ar-SA"/>
              </w:rPr>
              <w:t>本年有效处理的安全事故次数占安全事故总次数的比率</w:t>
            </w:r>
          </w:p>
        </w:tc>
        <w:tc>
          <w:tcPr>
            <w:tcW w:w="963"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color w:val="auto"/>
                <w:kern w:val="2"/>
                <w:sz w:val="21"/>
                <w:szCs w:val="22"/>
                <w:lang w:val="en-US" w:eastAsia="zh-CN" w:bidi="ar-SA"/>
              </w:rPr>
            </w:pPr>
            <w:r>
              <w:rPr>
                <w:rFonts w:ascii="方正仿宋简体" w:eastAsia="方正仿宋简体" w:cs="方正仿宋简体" w:hAnsi="方正仿宋简体" w:hint="eastAsia"/>
                <w:b w:val="0"/>
                <w:bCs/>
                <w:color w:val="auto"/>
                <w:kern w:val="2"/>
                <w:sz w:val="21"/>
                <w:szCs w:val="22"/>
                <w:lang w:val="en-US" w:eastAsia="zh-CN" w:bidi="ar-SA"/>
              </w:rPr>
              <w:t>≥95%</w:t>
            </w:r>
          </w:p>
        </w:tc>
        <w:tc>
          <w:tcPr>
            <w:tcW w:w="2351"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color w:val="auto"/>
                <w:kern w:val="2"/>
                <w:sz w:val="21"/>
                <w:szCs w:val="22"/>
                <w:lang w:val="en-US" w:eastAsia="zh-CN" w:bidi="ar-SA"/>
              </w:rPr>
            </w:pPr>
            <w:r>
              <w:rPr>
                <w:rFonts w:ascii="方正仿宋简体" w:eastAsia="方正仿宋简体" w:cs="方正仿宋简体" w:hAnsi="方正仿宋简体" w:hint="eastAsia"/>
                <w:b w:val="0"/>
                <w:bCs/>
                <w:color w:val="auto"/>
                <w:kern w:val="2"/>
                <w:sz w:val="21"/>
                <w:szCs w:val="22"/>
                <w:lang w:val="en-US" w:eastAsia="zh-CN" w:bidi="ar-SA"/>
              </w:rPr>
              <w:t>人社部发【2012】55号</w:t>
            </w:r>
          </w:p>
        </w:tc>
      </w:tr>
      <w:tr>
        <w:trPr>
          <w:trHeight w:val="563"/>
        </w:trPr>
        <w:tc>
          <w:tcPr>
            <w:tcW w:w="1720" w:type="dxa"/>
            <w:vMerge/>
            <w:vAlign w:val="center"/>
          </w:tcPr>
          <w:p/>
        </w:tc>
        <w:tc>
          <w:tcPr>
            <w:tcW w:w="2115"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color w:val="auto"/>
                <w:kern w:val="2"/>
                <w:sz w:val="21"/>
                <w:szCs w:val="22"/>
                <w:lang w:val="en-US" w:eastAsia="zh-CN" w:bidi="ar-SA"/>
              </w:rPr>
            </w:pPr>
            <w:r>
              <w:rPr>
                <w:rFonts w:ascii="方正仿宋简体" w:eastAsia="方正仿宋简体" w:cs="方正仿宋简体" w:hAnsi="方正仿宋简体" w:hint="eastAsia"/>
                <w:b w:val="0"/>
                <w:bCs/>
                <w:color w:val="auto"/>
                <w:kern w:val="2"/>
                <w:sz w:val="21"/>
                <w:szCs w:val="22"/>
                <w:lang w:val="en-US" w:eastAsia="zh-CN" w:bidi="ar-SA"/>
              </w:rPr>
              <w:t>社会效益指标</w:t>
            </w:r>
          </w:p>
        </w:tc>
        <w:tc>
          <w:tcPr>
            <w:tcW w:w="3808"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color w:val="auto"/>
                <w:kern w:val="2"/>
                <w:sz w:val="21"/>
                <w:szCs w:val="22"/>
                <w:lang w:val="en-US" w:eastAsia="zh-CN" w:bidi="ar-SA"/>
              </w:rPr>
            </w:pPr>
            <w:r>
              <w:rPr>
                <w:rFonts w:ascii="方正仿宋简体" w:eastAsia="方正仿宋简体" w:cs="方正仿宋简体" w:hAnsi="方正仿宋简体" w:hint="eastAsia"/>
                <w:b w:val="0"/>
                <w:bCs/>
                <w:color w:val="auto"/>
                <w:kern w:val="2"/>
                <w:sz w:val="21"/>
                <w:szCs w:val="22"/>
                <w:lang w:val="en-US" w:eastAsia="zh-CN" w:bidi="ar-SA"/>
              </w:rPr>
              <w:t>群众满意率</w:t>
            </w:r>
          </w:p>
        </w:tc>
        <w:tc>
          <w:tcPr>
            <w:tcW w:w="3149"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color w:val="auto"/>
                <w:kern w:val="2"/>
                <w:sz w:val="21"/>
                <w:szCs w:val="22"/>
                <w:lang w:val="en-US" w:eastAsia="zh-CN" w:bidi="ar-SA"/>
              </w:rPr>
            </w:pPr>
            <w:r>
              <w:rPr>
                <w:rFonts w:ascii="方正仿宋简体" w:eastAsia="方正仿宋简体" w:cs="方正仿宋简体" w:hAnsi="方正仿宋简体" w:hint="eastAsia"/>
                <w:b w:val="0"/>
                <w:bCs/>
                <w:color w:val="auto"/>
                <w:kern w:val="2"/>
                <w:sz w:val="21"/>
                <w:szCs w:val="22"/>
                <w:lang w:val="en-US" w:eastAsia="zh-CN" w:bidi="ar-SA"/>
              </w:rPr>
              <w:t>群众对提供各种政务等服务的满意程度</w:t>
            </w:r>
          </w:p>
        </w:tc>
        <w:tc>
          <w:tcPr>
            <w:tcW w:w="963"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color w:val="auto"/>
                <w:kern w:val="2"/>
                <w:sz w:val="21"/>
                <w:szCs w:val="22"/>
                <w:lang w:val="en-US" w:eastAsia="zh-CN" w:bidi="ar-SA"/>
              </w:rPr>
            </w:pPr>
            <w:r>
              <w:rPr>
                <w:rFonts w:ascii="方正仿宋简体" w:eastAsia="方正仿宋简体" w:cs="方正仿宋简体" w:hAnsi="方正仿宋简体" w:hint="eastAsia"/>
                <w:b w:val="0"/>
                <w:bCs/>
                <w:color w:val="auto"/>
                <w:kern w:val="2"/>
                <w:sz w:val="21"/>
                <w:szCs w:val="22"/>
                <w:lang w:val="en-US" w:eastAsia="zh-CN" w:bidi="ar-SA"/>
              </w:rPr>
              <w:t>≥95%</w:t>
            </w:r>
          </w:p>
        </w:tc>
        <w:tc>
          <w:tcPr>
            <w:tcW w:w="2351"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color w:val="auto"/>
                <w:kern w:val="2"/>
                <w:sz w:val="21"/>
                <w:szCs w:val="22"/>
                <w:lang w:val="en-US" w:eastAsia="uk-UA" w:bidi="ar-SA"/>
              </w:rPr>
            </w:pPr>
            <w:r>
              <w:rPr>
                <w:rFonts w:ascii="方正仿宋简体" w:eastAsia="方正仿宋简体" w:cs="方正仿宋简体" w:hAnsi="方正仿宋简体" w:hint="eastAsia"/>
                <w:b w:val="0"/>
                <w:bCs/>
                <w:color w:val="auto"/>
                <w:kern w:val="2"/>
                <w:sz w:val="21"/>
                <w:szCs w:val="22"/>
                <w:lang w:val="en-US" w:eastAsia="zh-CN" w:bidi="ar-SA"/>
              </w:rPr>
              <w:t>人社部发【2012】55号</w:t>
            </w:r>
          </w:p>
        </w:tc>
      </w:tr>
      <w:tr>
        <w:trPr>
          <w:trHeight w:val="510"/>
        </w:trPr>
        <w:tc>
          <w:tcPr>
            <w:tcW w:w="1720" w:type="dxa"/>
            <w:vMerge/>
            <w:vAlign w:val="center"/>
          </w:tcPr>
          <w:p/>
        </w:tc>
        <w:tc>
          <w:tcPr>
            <w:tcW w:w="2115"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color w:val="auto"/>
                <w:kern w:val="2"/>
                <w:sz w:val="21"/>
                <w:szCs w:val="22"/>
                <w:lang w:val="en-US" w:eastAsia="zh-CN" w:bidi="ar-SA"/>
              </w:rPr>
            </w:pPr>
            <w:r>
              <w:rPr>
                <w:rFonts w:ascii="方正仿宋简体" w:eastAsia="方正仿宋简体" w:cs="方正仿宋简体" w:hAnsi="方正仿宋简体" w:hint="eastAsia"/>
                <w:b w:val="0"/>
                <w:bCs/>
                <w:color w:val="auto"/>
                <w:kern w:val="2"/>
                <w:sz w:val="21"/>
                <w:szCs w:val="22"/>
                <w:lang w:val="en-US" w:eastAsia="zh-CN" w:bidi="ar-SA"/>
              </w:rPr>
              <w:t>生态效益指标</w:t>
            </w:r>
          </w:p>
        </w:tc>
        <w:tc>
          <w:tcPr>
            <w:tcW w:w="3808"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color w:val="auto"/>
                <w:kern w:val="2"/>
                <w:sz w:val="21"/>
                <w:szCs w:val="22"/>
                <w:lang w:val="en-US" w:eastAsia="zh-CN" w:bidi="ar-SA"/>
              </w:rPr>
            </w:pPr>
            <w:r>
              <w:rPr>
                <w:rFonts w:ascii="方正仿宋简体" w:eastAsia="方正仿宋简体" w:cs="方正仿宋简体" w:hAnsi="方正仿宋简体" w:hint="eastAsia"/>
                <w:b w:val="0"/>
                <w:bCs/>
                <w:color w:val="auto"/>
                <w:kern w:val="2"/>
                <w:sz w:val="21"/>
                <w:szCs w:val="22"/>
                <w:lang w:val="en-US" w:eastAsia="zh-CN" w:bidi="ar-SA"/>
              </w:rPr>
              <w:t>促进生态文明建设，推动绿色发展和绿色生活方式</w:t>
            </w:r>
          </w:p>
        </w:tc>
        <w:tc>
          <w:tcPr>
            <w:tcW w:w="3149"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color w:val="auto"/>
                <w:kern w:val="2"/>
                <w:sz w:val="21"/>
                <w:szCs w:val="22"/>
                <w:lang w:val="en-US" w:eastAsia="zh-CN" w:bidi="ar-SA"/>
              </w:rPr>
            </w:pPr>
            <w:r>
              <w:rPr>
                <w:rFonts w:ascii="方正仿宋简体" w:eastAsia="方正仿宋简体" w:cs="方正仿宋简体" w:hAnsi="方正仿宋简体" w:hint="eastAsia"/>
                <w:b w:val="0"/>
                <w:bCs/>
                <w:color w:val="auto"/>
                <w:kern w:val="2"/>
                <w:sz w:val="21"/>
                <w:szCs w:val="22"/>
                <w:lang w:val="en-US" w:eastAsia="zh-CN" w:bidi="ar-SA"/>
              </w:rPr>
              <w:t>促进生态文明建设，推动绿色发展和绿色生活方式</w:t>
            </w:r>
          </w:p>
        </w:tc>
        <w:tc>
          <w:tcPr>
            <w:tcW w:w="963"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color w:val="auto"/>
                <w:kern w:val="2"/>
                <w:sz w:val="21"/>
                <w:szCs w:val="22"/>
                <w:lang w:val="en-US" w:eastAsia="zh-CN" w:bidi="ar-SA"/>
              </w:rPr>
            </w:pPr>
            <w:r>
              <w:rPr>
                <w:rFonts w:ascii="方正仿宋简体" w:eastAsia="方正仿宋简体" w:cs="方正仿宋简体" w:hAnsi="方正仿宋简体" w:hint="eastAsia"/>
                <w:b w:val="0"/>
                <w:bCs/>
                <w:color w:val="auto"/>
                <w:kern w:val="2"/>
                <w:sz w:val="21"/>
                <w:szCs w:val="22"/>
                <w:lang w:val="en-US" w:eastAsia="zh-CN" w:bidi="ar-SA"/>
              </w:rPr>
              <w:t>≥95%</w:t>
            </w:r>
          </w:p>
        </w:tc>
        <w:tc>
          <w:tcPr>
            <w:tcW w:w="2351"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color w:val="auto"/>
                <w:kern w:val="2"/>
                <w:sz w:val="21"/>
                <w:szCs w:val="22"/>
                <w:lang w:val="en-US" w:eastAsia="uk-UA" w:bidi="ar-SA"/>
              </w:rPr>
            </w:pPr>
            <w:r>
              <w:rPr>
                <w:rFonts w:ascii="方正仿宋简体" w:eastAsia="方正仿宋简体" w:cs="方正仿宋简体" w:hAnsi="方正仿宋简体" w:hint="eastAsia"/>
                <w:b w:val="0"/>
                <w:bCs/>
                <w:color w:val="auto"/>
                <w:kern w:val="2"/>
                <w:sz w:val="21"/>
                <w:szCs w:val="22"/>
                <w:lang w:val="en-US" w:eastAsia="zh-CN" w:bidi="ar-SA"/>
              </w:rPr>
              <w:t>人社部发【2012】55号</w:t>
            </w:r>
          </w:p>
        </w:tc>
      </w:tr>
      <w:tr>
        <w:trPr>
          <w:trHeight w:val="510"/>
        </w:trPr>
        <w:tc>
          <w:tcPr>
            <w:tcW w:w="1720" w:type="dxa"/>
            <w:vAlign w:val="center"/>
          </w:tcPr>
          <w:p>
            <w:pPr>
              <w:pStyle w:val="29"/>
              <w:jc w:val="center"/>
              <w:rPr>
                <w:rFonts w:ascii="方正仿宋简体" w:eastAsia="方正仿宋简体" w:cs="方正仿宋简体" w:hAnsi="方正仿宋简体" w:hint="eastAsia"/>
                <w:b w:val="0"/>
                <w:bCs/>
                <w:color w:val="auto"/>
                <w:kern w:val="2"/>
                <w:sz w:val="21"/>
                <w:szCs w:val="22"/>
                <w:lang w:val="en-US" w:eastAsia="zh-CN" w:bidi="ar-SA"/>
              </w:rPr>
            </w:pPr>
            <w:r>
              <w:rPr>
                <w:rFonts w:ascii="方正仿宋简体" w:eastAsia="方正仿宋简体" w:cs="方正仿宋简体" w:hAnsi="方正仿宋简体" w:hint="eastAsia"/>
                <w:b w:val="0"/>
                <w:bCs/>
                <w:color w:val="auto"/>
                <w:kern w:val="2"/>
                <w:sz w:val="21"/>
                <w:szCs w:val="22"/>
                <w:lang w:val="en-US" w:eastAsia="zh-CN" w:bidi="ar-SA"/>
              </w:rPr>
              <w:t>满意度指标</w:t>
            </w:r>
          </w:p>
        </w:tc>
        <w:tc>
          <w:tcPr>
            <w:tcW w:w="2115"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color w:val="auto"/>
                <w:kern w:val="2"/>
                <w:sz w:val="21"/>
                <w:szCs w:val="22"/>
                <w:lang w:val="en-US" w:eastAsia="zh-CN" w:bidi="ar-SA"/>
              </w:rPr>
            </w:pPr>
            <w:r>
              <w:rPr>
                <w:rFonts w:ascii="方正仿宋简体" w:eastAsia="方正仿宋简体" w:cs="方正仿宋简体" w:hAnsi="方正仿宋简体" w:hint="eastAsia"/>
                <w:b w:val="0"/>
                <w:bCs/>
                <w:color w:val="auto"/>
                <w:kern w:val="2"/>
                <w:sz w:val="21"/>
                <w:szCs w:val="22"/>
                <w:lang w:val="en-US" w:eastAsia="zh-CN" w:bidi="ar-SA"/>
              </w:rPr>
              <w:t>服务对象满意度指标</w:t>
            </w:r>
          </w:p>
        </w:tc>
        <w:tc>
          <w:tcPr>
            <w:tcW w:w="3808"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color w:val="auto"/>
                <w:kern w:val="2"/>
                <w:sz w:val="21"/>
                <w:szCs w:val="22"/>
                <w:lang w:val="en-US" w:eastAsia="zh-CN" w:bidi="ar-SA"/>
              </w:rPr>
            </w:pPr>
            <w:r>
              <w:rPr>
                <w:rFonts w:ascii="方正仿宋简体" w:eastAsia="方正仿宋简体" w:cs="方正仿宋简体" w:hAnsi="方正仿宋简体" w:hint="eastAsia"/>
                <w:b w:val="0"/>
                <w:bCs/>
                <w:color w:val="auto"/>
                <w:kern w:val="2"/>
                <w:sz w:val="21"/>
                <w:szCs w:val="22"/>
                <w:lang w:val="en-US" w:eastAsia="zh-CN" w:bidi="ar-SA"/>
              </w:rPr>
              <w:t>服务对象满意度</w:t>
            </w:r>
          </w:p>
        </w:tc>
        <w:tc>
          <w:tcPr>
            <w:tcW w:w="3149"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color w:val="auto"/>
                <w:kern w:val="2"/>
                <w:sz w:val="21"/>
                <w:szCs w:val="22"/>
                <w:lang w:val="en-US" w:eastAsia="zh-CN" w:bidi="ar-SA"/>
              </w:rPr>
            </w:pPr>
            <w:r>
              <w:rPr>
                <w:rFonts w:ascii="方正仿宋简体" w:eastAsia="方正仿宋简体" w:cs="方正仿宋简体" w:hAnsi="方正仿宋简体" w:hint="eastAsia"/>
                <w:b w:val="0"/>
                <w:bCs/>
                <w:color w:val="auto"/>
                <w:kern w:val="2"/>
                <w:sz w:val="21"/>
                <w:szCs w:val="22"/>
                <w:lang w:val="en-US" w:eastAsia="zh-CN" w:bidi="ar-SA"/>
              </w:rPr>
              <w:t>接受服务的重点人群对劳动监察大队所提供服务的满意程度</w:t>
            </w:r>
          </w:p>
        </w:tc>
        <w:tc>
          <w:tcPr>
            <w:tcW w:w="963"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color w:val="auto"/>
                <w:kern w:val="2"/>
                <w:sz w:val="21"/>
                <w:szCs w:val="22"/>
                <w:lang w:val="en-US" w:eastAsia="zh-CN" w:bidi="ar-SA"/>
              </w:rPr>
            </w:pPr>
            <w:r>
              <w:rPr>
                <w:rFonts w:ascii="方正仿宋简体" w:eastAsia="方正仿宋简体" w:cs="方正仿宋简体" w:hAnsi="方正仿宋简体" w:hint="eastAsia"/>
                <w:b w:val="0"/>
                <w:bCs/>
                <w:color w:val="auto"/>
                <w:kern w:val="2"/>
                <w:sz w:val="21"/>
                <w:szCs w:val="22"/>
                <w:lang w:val="en-US" w:eastAsia="zh-CN" w:bidi="ar-SA"/>
              </w:rPr>
              <w:t>≥95%</w:t>
            </w:r>
          </w:p>
        </w:tc>
        <w:tc>
          <w:tcPr>
            <w:tcW w:w="2351"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color w:val="auto"/>
                <w:kern w:val="2"/>
                <w:sz w:val="21"/>
                <w:szCs w:val="22"/>
                <w:lang w:val="en-US" w:eastAsia="uk-UA" w:bidi="ar-SA"/>
              </w:rPr>
            </w:pPr>
            <w:r>
              <w:rPr>
                <w:rFonts w:ascii="方正仿宋简体" w:eastAsia="方正仿宋简体" w:cs="方正仿宋简体" w:hAnsi="方正仿宋简体" w:hint="eastAsia"/>
                <w:b w:val="0"/>
                <w:bCs/>
                <w:color w:val="auto"/>
                <w:kern w:val="2"/>
                <w:sz w:val="21"/>
                <w:szCs w:val="22"/>
                <w:lang w:val="en-US" w:eastAsia="zh-CN" w:bidi="ar-SA"/>
              </w:rPr>
              <w:t>人社部发【2012】55号</w:t>
            </w:r>
          </w:p>
        </w:tc>
      </w:tr>
    </w:tbl>
    <w:p>
      <w:pPr>
        <w:spacing w:line="580" w:lineRule="exact"/>
        <w:rPr>
          <w:rFonts w:eastAsia="方正仿宋_GBK" w:hint="eastAsia"/>
          <w:sz w:val="32"/>
          <w:szCs w:val="32"/>
        </w:rPr>
      </w:pPr>
      <w:r>
        <w:rPr>
          <w:rFonts w:ascii="方正仿宋简体" w:eastAsia="方正仿宋简体" w:cs="方正仿宋简体" w:hAnsi="方正仿宋简体" w:hint="eastAsia"/>
          <w:b w:val="0"/>
          <w:bCs/>
          <w:color w:val="000000"/>
          <w:sz w:val="32"/>
          <w:szCs w:val="32"/>
          <w:lang w:val="en-US" w:eastAsia="zh-CN"/>
        </w:rPr>
        <w:t>5、职称评审职业技能鉴定等成本性支出预算项目绩效表</w:t>
      </w:r>
    </w:p>
    <w:p>
      <w:pPr>
        <w:widowControl/>
        <w:spacing w:before="0" w:after="0"/>
        <w:jc w:val="left"/>
        <w:outlineLvl w:val="3"/>
        <w:rPr>
          <w:rFonts w:ascii="方正仿宋简体" w:eastAsia="方正仿宋简体" w:cs="方正仿宋简体" w:hAnsi="方正仿宋简体"/>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323001遵化市人力资源和社会保障局                                                                                      单位：万元</w:t>
      </w:r>
    </w:p>
    <w:tbl>
      <w:tblPr>
        <w:jc w:val="center"/>
        <w:tblW w:w="14740"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2188"/>
        <w:gridCol w:w="2023"/>
        <w:gridCol w:w="2106"/>
        <w:gridCol w:w="2106"/>
        <w:gridCol w:w="2106"/>
        <w:gridCol w:w="2106"/>
        <w:gridCol w:w="2106"/>
      </w:tblGrid>
      <w:tr>
        <w:trPr>
          <w:trHeight w:val="510"/>
        </w:trPr>
        <w:tc>
          <w:tcPr>
            <w:tcW w:w="1379" w:type="dxa"/>
            <w:vAlign w:val="center"/>
          </w:tcPr>
          <w:p>
            <w:pPr>
              <w:pStyle w:val="29"/>
              <w:jc w:val="center"/>
              <w:rPr>
                <w:rFonts w:ascii="方正仿宋简体" w:eastAsia="方正仿宋简体" w:cs="方正仿宋简体" w:hAnsi="方正仿宋简体" w:hint="eastAsia"/>
                <w:b w:val="0"/>
                <w:bCs/>
                <w:color w:val="auto"/>
                <w:kern w:val="2"/>
                <w:sz w:val="21"/>
                <w:szCs w:val="22"/>
                <w:lang w:val="en-US" w:eastAsia="zh-CN" w:bidi="ar-SA"/>
              </w:rPr>
            </w:pPr>
            <w:r>
              <w:rPr>
                <w:rFonts w:ascii="方正仿宋简体" w:eastAsia="方正仿宋简体" w:cs="方正仿宋简体" w:hAnsi="方正仿宋简体" w:hint="eastAsia"/>
                <w:b w:val="0"/>
                <w:bCs/>
                <w:color w:val="auto"/>
                <w:kern w:val="2"/>
                <w:sz w:val="21"/>
                <w:szCs w:val="22"/>
                <w:lang w:val="en-US" w:eastAsia="zh-CN" w:bidi="ar-SA"/>
              </w:rPr>
              <w:t>项目编码</w:t>
            </w:r>
          </w:p>
        </w:tc>
        <w:tc>
          <w:tcPr>
            <w:tcW w:w="2602" w:type="dxa"/>
            <w:gridSpan w:val="2"/>
            <w:vAlign w:val="center"/>
          </w:tcPr>
          <w:p>
            <w:pPr>
              <w:pStyle w:val="29"/>
              <w:jc w:val="center"/>
              <w:rPr>
                <w:rFonts w:ascii="方正仿宋简体" w:eastAsia="方正仿宋简体" w:cs="方正仿宋简体" w:hAnsi="方正仿宋简体" w:hint="eastAsia"/>
                <w:b w:val="0"/>
                <w:bCs/>
                <w:color w:val="auto"/>
                <w:kern w:val="2"/>
                <w:sz w:val="21"/>
                <w:szCs w:val="22"/>
                <w:lang w:val="en-US" w:eastAsia="uk-UA" w:bidi="ar-SA"/>
              </w:rPr>
            </w:pPr>
            <w:r>
              <w:rPr>
                <w:rFonts w:ascii="方正仿宋简体" w:eastAsia="方正仿宋简体" w:cs="方正仿宋简体" w:hAnsi="方正仿宋简体" w:hint="eastAsia"/>
                <w:b w:val="0"/>
                <w:bCs/>
                <w:color w:val="auto"/>
                <w:kern w:val="2"/>
                <w:sz w:val="21"/>
                <w:szCs w:val="22"/>
                <w:lang w:val="en-US" w:eastAsia="zh-CN" w:bidi="ar-SA"/>
              </w:rPr>
              <w:t>13028123P00293910001W</w:t>
            </w:r>
          </w:p>
        </w:tc>
        <w:tc>
          <w:tcPr>
            <w:tcW w:w="1327" w:type="dxa"/>
            <w:vAlign w:val="center"/>
          </w:tcPr>
          <w:p>
            <w:pPr>
              <w:pStyle w:val="29"/>
              <w:jc w:val="center"/>
              <w:rPr>
                <w:rFonts w:ascii="方正仿宋简体" w:eastAsia="方正仿宋简体" w:cs="方正仿宋简体" w:hAnsi="方正仿宋简体" w:hint="eastAsia"/>
                <w:b w:val="0"/>
                <w:bCs/>
                <w:color w:val="auto"/>
                <w:kern w:val="2"/>
                <w:sz w:val="21"/>
                <w:szCs w:val="22"/>
                <w:lang w:val="en-US" w:eastAsia="uk-UA" w:bidi="ar-SA"/>
              </w:rPr>
            </w:pPr>
            <w:r>
              <w:rPr>
                <w:rFonts w:ascii="方正仿宋简体" w:eastAsia="方正仿宋简体" w:cs="方正仿宋简体" w:hAnsi="方正仿宋简体" w:hint="eastAsia"/>
                <w:b w:val="0"/>
                <w:bCs/>
                <w:color w:val="auto"/>
                <w:kern w:val="2"/>
                <w:sz w:val="21"/>
                <w:szCs w:val="22"/>
                <w:lang w:val="en-US" w:eastAsia="zh-CN" w:bidi="ar-SA"/>
              </w:rPr>
              <w:t>项目名称</w:t>
            </w:r>
          </w:p>
        </w:tc>
        <w:tc>
          <w:tcPr>
            <w:tcW w:w="3981" w:type="dxa"/>
            <w:gridSpan w:val="3"/>
            <w:vAlign w:val="center"/>
          </w:tcPr>
          <w:p>
            <w:pPr>
              <w:pStyle w:val="29"/>
              <w:jc w:val="center"/>
              <w:rPr>
                <w:rFonts w:ascii="方正仿宋简体" w:eastAsia="方正仿宋简体" w:cs="方正仿宋简体" w:hAnsi="方正仿宋简体" w:hint="eastAsia"/>
                <w:b w:val="0"/>
                <w:bCs/>
                <w:color w:val="auto"/>
                <w:kern w:val="2"/>
                <w:sz w:val="21"/>
                <w:szCs w:val="22"/>
                <w:lang w:val="en-US" w:eastAsia="uk-UA" w:bidi="ar-SA"/>
              </w:rPr>
            </w:pPr>
            <w:r>
              <w:rPr>
                <w:rFonts w:ascii="方正仿宋简体" w:eastAsia="方正仿宋简体" w:cs="方正仿宋简体" w:hAnsi="方正仿宋简体" w:hint="eastAsia"/>
                <w:b w:val="0"/>
                <w:bCs/>
                <w:color w:val="auto"/>
                <w:kern w:val="2"/>
                <w:sz w:val="21"/>
                <w:szCs w:val="22"/>
                <w:lang w:val="en-US" w:eastAsia="zh-CN" w:bidi="ar-SA"/>
              </w:rPr>
              <w:t>职称评定职业技能鉴定成本性支出</w:t>
            </w:r>
          </w:p>
        </w:tc>
      </w:tr>
      <w:tr>
        <w:trPr>
          <w:trHeight w:val="510"/>
        </w:trPr>
        <w:tc>
          <w:tcPr>
            <w:tcW w:w="1379" w:type="dxa"/>
            <w:vMerge w:val="restart"/>
            <w:vAlign w:val="center"/>
          </w:tcPr>
          <w:p>
            <w:pPr>
              <w:pStyle w:val="29"/>
              <w:jc w:val="center"/>
              <w:rPr>
                <w:rFonts w:ascii="方正仿宋简体" w:eastAsia="方正仿宋简体" w:cs="方正仿宋简体" w:hAnsi="方正仿宋简体" w:hint="eastAsia"/>
                <w:b w:val="0"/>
                <w:bCs/>
                <w:color w:val="auto"/>
                <w:kern w:val="2"/>
                <w:sz w:val="21"/>
                <w:szCs w:val="22"/>
                <w:lang w:val="en-US" w:eastAsia="zh-CN" w:bidi="ar-SA"/>
              </w:rPr>
            </w:pPr>
            <w:r>
              <w:rPr>
                <w:rFonts w:ascii="方正仿宋简体" w:eastAsia="方正仿宋简体" w:cs="方正仿宋简体" w:hAnsi="方正仿宋简体" w:hint="eastAsia"/>
                <w:b w:val="0"/>
                <w:bCs/>
                <w:color w:val="auto"/>
                <w:kern w:val="2"/>
                <w:sz w:val="21"/>
                <w:szCs w:val="22"/>
                <w:lang w:val="en-US" w:eastAsia="zh-CN" w:bidi="ar-SA"/>
              </w:rPr>
              <w:t>预算规模及资金用途</w:t>
            </w:r>
          </w:p>
        </w:tc>
        <w:tc>
          <w:tcPr>
            <w:tcW w:w="1275"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color w:val="auto"/>
                <w:kern w:val="2"/>
                <w:sz w:val="21"/>
                <w:szCs w:val="22"/>
                <w:lang w:val="en-US" w:eastAsia="uk-UA" w:bidi="ar-SA"/>
              </w:rPr>
            </w:pPr>
            <w:r>
              <w:rPr>
                <w:rFonts w:ascii="方正仿宋简体" w:eastAsia="方正仿宋简体" w:cs="方正仿宋简体" w:hAnsi="方正仿宋简体" w:hint="eastAsia"/>
                <w:b w:val="0"/>
                <w:bCs/>
                <w:color w:val="auto"/>
                <w:kern w:val="2"/>
                <w:sz w:val="21"/>
                <w:szCs w:val="22"/>
                <w:lang w:val="en-US" w:eastAsia="uk-UA" w:bidi="ar-SA"/>
              </w:rPr>
              <w:t>预算数</w:t>
            </w:r>
          </w:p>
        </w:tc>
        <w:tc>
          <w:tcPr>
            <w:tcW w:w="1327" w:type="dxa"/>
            <w:tcBorders>
              <w:left w:val="single" w:sz="6" w:space="0" w:color="000000"/>
            </w:tcBorders>
            <w:vAlign w:val="center"/>
          </w:tcPr>
          <w:p>
            <w:pPr>
              <w:pStyle w:val="29"/>
              <w:jc w:val="center"/>
              <w:rPr>
                <w:rFonts w:ascii="方正仿宋简体" w:eastAsia="方正仿宋简体" w:cs="方正仿宋简体" w:hAnsi="方正仿宋简体"/>
                <w:b w:val="0"/>
                <w:bCs/>
                <w:color w:val="auto"/>
                <w:kern w:val="2"/>
                <w:sz w:val="21"/>
                <w:szCs w:val="22"/>
                <w:lang w:val="en-US" w:eastAsia="zh-CN" w:bidi="ar-SA"/>
              </w:rPr>
            </w:pPr>
            <w:r>
              <w:rPr>
                <w:rFonts w:ascii="方正仿宋简体" w:eastAsia="方正仿宋简体" w:cs="方正仿宋简体" w:hAnsi="方正仿宋简体" w:hint="eastAsia"/>
                <w:b w:val="0"/>
                <w:bCs/>
                <w:color w:val="auto"/>
                <w:kern w:val="2"/>
                <w:sz w:val="21"/>
                <w:szCs w:val="22"/>
                <w:lang w:val="en-US" w:eastAsia="zh-CN" w:bidi="ar-SA"/>
              </w:rPr>
              <w:t>25</w:t>
            </w:r>
          </w:p>
        </w:tc>
        <w:tc>
          <w:tcPr>
            <w:tcW w:w="1327"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color w:val="auto"/>
                <w:kern w:val="2"/>
                <w:sz w:val="21"/>
                <w:szCs w:val="22"/>
                <w:lang w:val="en-US" w:eastAsia="uk-UA" w:bidi="ar-SA"/>
              </w:rPr>
            </w:pPr>
            <w:r>
              <w:rPr>
                <w:rFonts w:ascii="方正仿宋简体" w:eastAsia="方正仿宋简体" w:cs="方正仿宋简体" w:hAnsi="方正仿宋简体" w:hint="eastAsia"/>
                <w:b w:val="0"/>
                <w:bCs/>
                <w:color w:val="auto"/>
                <w:kern w:val="2"/>
                <w:sz w:val="21"/>
                <w:szCs w:val="22"/>
                <w:lang w:val="en-US" w:eastAsia="uk-UA" w:bidi="ar-SA"/>
              </w:rPr>
              <w:t>其中：财政    资金</w:t>
            </w:r>
          </w:p>
        </w:tc>
        <w:tc>
          <w:tcPr>
            <w:tcW w:w="1327" w:type="dxa"/>
            <w:tcBorders>
              <w:left w:val="single" w:sz="6" w:space="0" w:color="000000"/>
            </w:tcBorders>
            <w:vAlign w:val="center"/>
          </w:tcPr>
          <w:p>
            <w:pPr>
              <w:pStyle w:val="29"/>
              <w:jc w:val="center"/>
              <w:rPr>
                <w:rFonts w:ascii="方正仿宋简体" w:eastAsia="方正仿宋简体" w:cs="方正仿宋简体" w:hAnsi="方正仿宋简体"/>
                <w:b w:val="0"/>
                <w:bCs/>
                <w:color w:val="auto"/>
                <w:kern w:val="2"/>
                <w:sz w:val="21"/>
                <w:szCs w:val="22"/>
                <w:lang w:val="en-US" w:eastAsia="zh-CN" w:bidi="ar-SA"/>
              </w:rPr>
            </w:pPr>
            <w:r>
              <w:rPr>
                <w:rFonts w:ascii="方正仿宋简体" w:eastAsia="方正仿宋简体" w:cs="方正仿宋简体" w:hAnsi="方正仿宋简体" w:hint="eastAsia"/>
                <w:b w:val="0"/>
                <w:bCs/>
                <w:color w:val="auto"/>
                <w:kern w:val="2"/>
                <w:sz w:val="21"/>
                <w:szCs w:val="22"/>
                <w:lang w:val="en-US" w:eastAsia="zh-CN" w:bidi="ar-SA"/>
              </w:rPr>
              <w:t>25</w:t>
            </w:r>
          </w:p>
        </w:tc>
        <w:tc>
          <w:tcPr>
            <w:tcW w:w="1327"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color w:val="auto"/>
                <w:kern w:val="2"/>
                <w:sz w:val="21"/>
                <w:szCs w:val="22"/>
                <w:lang w:val="en-US" w:eastAsia="uk-UA" w:bidi="ar-SA"/>
              </w:rPr>
            </w:pPr>
            <w:r>
              <w:rPr>
                <w:rFonts w:ascii="方正仿宋简体" w:eastAsia="方正仿宋简体" w:cs="方正仿宋简体" w:hAnsi="方正仿宋简体" w:hint="eastAsia"/>
                <w:b w:val="0"/>
                <w:bCs/>
                <w:color w:val="auto"/>
                <w:kern w:val="2"/>
                <w:sz w:val="21"/>
                <w:szCs w:val="22"/>
                <w:lang w:val="en-US" w:eastAsia="uk-UA" w:bidi="ar-SA"/>
              </w:rPr>
              <w:t>其他资金</w:t>
            </w:r>
          </w:p>
        </w:tc>
        <w:tc>
          <w:tcPr>
            <w:tcW w:w="1327"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color w:val="auto"/>
                <w:kern w:val="2"/>
                <w:sz w:val="21"/>
                <w:szCs w:val="22"/>
                <w:lang w:val="en-US" w:eastAsia="uk-UA" w:bidi="ar-SA"/>
              </w:rPr>
            </w:pPr>
          </w:p>
        </w:tc>
      </w:tr>
      <w:tr>
        <w:trPr>
          <w:trHeight w:val="510"/>
        </w:trPr>
        <w:tc>
          <w:tcPr>
            <w:tcW w:w="1379" w:type="dxa"/>
            <w:vMerge/>
          </w:tcPr>
          <w:p/>
        </w:tc>
        <w:tc>
          <w:tcPr>
            <w:tcW w:w="7910" w:type="dxa"/>
            <w:gridSpan w:val="6"/>
            <w:tcBorders>
              <w:left w:val="single" w:sz="6" w:space="0" w:color="000000"/>
            </w:tcBorders>
          </w:tcPr>
          <w:p>
            <w:pPr>
              <w:pStyle w:val="29"/>
              <w:jc w:val="both"/>
              <w:rPr>
                <w:rFonts w:ascii="方正仿宋简体" w:eastAsia="方正仿宋简体" w:cs="方正仿宋简体" w:hAnsi="方正仿宋简体" w:hint="eastAsia"/>
                <w:b w:val="0"/>
                <w:bCs/>
                <w:color w:val="auto"/>
                <w:kern w:val="2"/>
                <w:sz w:val="21"/>
                <w:szCs w:val="22"/>
                <w:lang w:val="en-US" w:eastAsia="uk-UA" w:bidi="ar-SA"/>
              </w:rPr>
            </w:pPr>
            <w:r>
              <w:rPr>
                <w:rFonts w:ascii="方正仿宋简体" w:eastAsia="方正仿宋简体" w:cs="方正仿宋简体" w:hAnsi="方正仿宋简体" w:hint="eastAsia"/>
                <w:b w:val="0"/>
                <w:bCs/>
                <w:color w:val="auto"/>
                <w:kern w:val="2"/>
                <w:sz w:val="21"/>
                <w:szCs w:val="22"/>
                <w:lang w:val="en-US" w:eastAsia="zh-CN" w:bidi="ar-SA"/>
              </w:rPr>
              <w:t>预算数25万元。其中：财政资金25万元，其他资金0万元。主要用于：局机关日常开支及各科室正常运转。</w:t>
            </w:r>
          </w:p>
        </w:tc>
      </w:tr>
      <w:tr>
        <w:trPr>
          <w:trHeight w:val="386"/>
        </w:trPr>
        <w:tc>
          <w:tcPr>
            <w:tcW w:w="1379" w:type="dxa"/>
            <w:vMerge w:val="restart"/>
            <w:vAlign w:val="center"/>
          </w:tcPr>
          <w:p>
            <w:pPr>
              <w:pStyle w:val="29"/>
              <w:jc w:val="center"/>
              <w:rPr>
                <w:rFonts w:ascii="方正仿宋简体" w:eastAsia="方正仿宋简体" w:cs="方正仿宋简体" w:hAnsi="方正仿宋简体" w:hint="eastAsia"/>
                <w:b w:val="0"/>
                <w:bCs/>
                <w:color w:val="auto"/>
                <w:kern w:val="2"/>
                <w:sz w:val="21"/>
                <w:szCs w:val="22"/>
                <w:lang w:val="en-US" w:eastAsia="zh-CN" w:bidi="ar-SA"/>
              </w:rPr>
            </w:pPr>
            <w:r>
              <w:rPr>
                <w:rFonts w:ascii="方正仿宋简体" w:eastAsia="方正仿宋简体" w:cs="方正仿宋简体" w:hAnsi="方正仿宋简体" w:hint="eastAsia"/>
                <w:b w:val="0"/>
                <w:bCs/>
                <w:color w:val="auto"/>
                <w:kern w:val="2"/>
                <w:sz w:val="21"/>
                <w:szCs w:val="22"/>
                <w:lang w:val="en-US" w:eastAsia="zh-CN" w:bidi="ar-SA"/>
              </w:rPr>
              <w:t>资金支出计划（%）</w:t>
            </w:r>
          </w:p>
        </w:tc>
        <w:tc>
          <w:tcPr>
            <w:tcW w:w="2602" w:type="dxa"/>
            <w:gridSpan w:val="2"/>
            <w:tcBorders>
              <w:left w:val="single" w:sz="6" w:space="0" w:color="000000"/>
            </w:tcBorders>
            <w:vAlign w:val="center"/>
          </w:tcPr>
          <w:p>
            <w:pPr>
              <w:pStyle w:val="29"/>
              <w:jc w:val="center"/>
              <w:rPr>
                <w:rFonts w:ascii="方正仿宋简体" w:eastAsia="方正仿宋简体" w:cs="方正仿宋简体" w:hAnsi="方正仿宋简体" w:hint="eastAsia"/>
                <w:b w:val="0"/>
                <w:bCs/>
                <w:color w:val="auto"/>
                <w:kern w:val="2"/>
                <w:sz w:val="21"/>
                <w:szCs w:val="22"/>
                <w:lang w:val="en-US" w:eastAsia="uk-UA" w:bidi="ar-SA"/>
              </w:rPr>
            </w:pPr>
            <w:r>
              <w:rPr>
                <w:rFonts w:ascii="方正仿宋简体" w:eastAsia="方正仿宋简体" w:cs="方正仿宋简体" w:hAnsi="方正仿宋简体" w:hint="eastAsia"/>
                <w:b w:val="0"/>
                <w:bCs/>
                <w:color w:val="auto"/>
                <w:kern w:val="2"/>
                <w:sz w:val="21"/>
                <w:szCs w:val="22"/>
                <w:lang w:val="en-US" w:eastAsia="uk-UA" w:bidi="ar-SA"/>
              </w:rPr>
              <w:t>3月底</w:t>
            </w:r>
          </w:p>
        </w:tc>
        <w:tc>
          <w:tcPr>
            <w:tcW w:w="1327"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color w:val="auto"/>
                <w:kern w:val="2"/>
                <w:sz w:val="21"/>
                <w:szCs w:val="22"/>
                <w:lang w:val="en-US" w:eastAsia="uk-UA" w:bidi="ar-SA"/>
              </w:rPr>
            </w:pPr>
            <w:r>
              <w:rPr>
                <w:rFonts w:ascii="方正仿宋简体" w:eastAsia="方正仿宋简体" w:cs="方正仿宋简体" w:hAnsi="方正仿宋简体" w:hint="eastAsia"/>
                <w:b w:val="0"/>
                <w:bCs/>
                <w:color w:val="auto"/>
                <w:kern w:val="2"/>
                <w:sz w:val="21"/>
                <w:szCs w:val="22"/>
                <w:lang w:val="en-US" w:eastAsia="uk-UA" w:bidi="ar-SA"/>
              </w:rPr>
              <w:t>6月底</w:t>
            </w:r>
          </w:p>
        </w:tc>
        <w:tc>
          <w:tcPr>
            <w:tcW w:w="1327"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color w:val="auto"/>
                <w:kern w:val="2"/>
                <w:sz w:val="21"/>
                <w:szCs w:val="22"/>
                <w:lang w:val="en-US" w:eastAsia="uk-UA" w:bidi="ar-SA"/>
              </w:rPr>
            </w:pPr>
            <w:r>
              <w:rPr>
                <w:rFonts w:ascii="方正仿宋简体" w:eastAsia="方正仿宋简体" w:cs="方正仿宋简体" w:hAnsi="方正仿宋简体" w:hint="eastAsia"/>
                <w:b w:val="0"/>
                <w:bCs/>
                <w:color w:val="auto"/>
                <w:kern w:val="2"/>
                <w:sz w:val="21"/>
                <w:szCs w:val="22"/>
                <w:lang w:val="en-US" w:eastAsia="uk-UA" w:bidi="ar-SA"/>
              </w:rPr>
              <w:t>10月底</w:t>
            </w:r>
          </w:p>
        </w:tc>
        <w:tc>
          <w:tcPr>
            <w:tcW w:w="2654" w:type="dxa"/>
            <w:gridSpan w:val="2"/>
            <w:tcBorders>
              <w:left w:val="single" w:sz="6" w:space="0" w:color="000000"/>
            </w:tcBorders>
            <w:vAlign w:val="center"/>
          </w:tcPr>
          <w:p>
            <w:pPr>
              <w:pStyle w:val="29"/>
              <w:jc w:val="center"/>
              <w:rPr>
                <w:rFonts w:ascii="方正仿宋简体" w:eastAsia="方正仿宋简体" w:cs="方正仿宋简体" w:hAnsi="方正仿宋简体" w:hint="eastAsia"/>
                <w:b w:val="0"/>
                <w:bCs/>
                <w:color w:val="auto"/>
                <w:kern w:val="2"/>
                <w:sz w:val="21"/>
                <w:szCs w:val="22"/>
                <w:lang w:val="en-US" w:eastAsia="uk-UA" w:bidi="ar-SA"/>
              </w:rPr>
            </w:pPr>
            <w:r>
              <w:rPr>
                <w:rFonts w:ascii="方正仿宋简体" w:eastAsia="方正仿宋简体" w:cs="方正仿宋简体" w:hAnsi="方正仿宋简体" w:hint="eastAsia"/>
                <w:b w:val="0"/>
                <w:bCs/>
                <w:color w:val="auto"/>
                <w:kern w:val="2"/>
                <w:sz w:val="21"/>
                <w:szCs w:val="22"/>
                <w:lang w:val="en-US" w:eastAsia="uk-UA" w:bidi="ar-SA"/>
              </w:rPr>
              <w:t>12月底</w:t>
            </w:r>
          </w:p>
        </w:tc>
      </w:tr>
      <w:tr>
        <w:trPr>
          <w:trHeight w:val="372"/>
        </w:trPr>
        <w:tc>
          <w:tcPr>
            <w:tcW w:w="1379" w:type="dxa"/>
            <w:vMerge/>
          </w:tcPr>
          <w:p/>
        </w:tc>
        <w:tc>
          <w:tcPr>
            <w:tcW w:w="2602" w:type="dxa"/>
            <w:gridSpan w:val="2"/>
            <w:tcBorders>
              <w:left w:val="single" w:sz="6" w:space="0" w:color="000000"/>
            </w:tcBorders>
            <w:vAlign w:val="center"/>
          </w:tcPr>
          <w:p>
            <w:pPr>
              <w:pStyle w:val="29"/>
              <w:jc w:val="center"/>
              <w:rPr>
                <w:rFonts w:ascii="方正仿宋简体" w:eastAsia="方正仿宋简体" w:cs="方正仿宋简体" w:hAnsi="方正仿宋简体" w:hint="eastAsia"/>
                <w:b w:val="0"/>
                <w:bCs/>
                <w:color w:val="auto"/>
                <w:kern w:val="2"/>
                <w:sz w:val="21"/>
                <w:szCs w:val="22"/>
                <w:lang w:val="en-US" w:eastAsia="uk-UA" w:bidi="ar-SA"/>
              </w:rPr>
            </w:pPr>
            <w:r>
              <w:rPr>
                <w:rFonts w:ascii="方正仿宋简体" w:eastAsia="方正仿宋简体" w:cs="方正仿宋简体" w:hAnsi="方正仿宋简体" w:hint="eastAsia"/>
                <w:b w:val="0"/>
                <w:bCs/>
                <w:color w:val="auto"/>
                <w:kern w:val="2"/>
                <w:sz w:val="21"/>
                <w:szCs w:val="22"/>
                <w:lang w:val="en-US" w:eastAsia="zh-CN" w:bidi="ar-SA"/>
              </w:rPr>
              <w:t>30</w:t>
            </w:r>
            <w:r>
              <w:rPr>
                <w:rFonts w:ascii="方正仿宋简体" w:eastAsia="方正仿宋简体" w:cs="方正仿宋简体" w:hAnsi="方正仿宋简体" w:hint="eastAsia"/>
                <w:b w:val="0"/>
                <w:bCs/>
                <w:color w:val="auto"/>
                <w:kern w:val="2"/>
                <w:sz w:val="21"/>
                <w:szCs w:val="22"/>
                <w:lang w:val="en-US" w:eastAsia="uk-UA" w:bidi="ar-SA"/>
              </w:rPr>
              <w:t>%</w:t>
            </w:r>
          </w:p>
        </w:tc>
        <w:tc>
          <w:tcPr>
            <w:tcW w:w="1327"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color w:val="auto"/>
                <w:kern w:val="2"/>
                <w:sz w:val="21"/>
                <w:szCs w:val="22"/>
                <w:lang w:val="en-US" w:eastAsia="uk-UA" w:bidi="ar-SA"/>
              </w:rPr>
            </w:pPr>
            <w:r>
              <w:rPr>
                <w:rFonts w:ascii="方正仿宋简体" w:eastAsia="方正仿宋简体" w:cs="方正仿宋简体" w:hAnsi="方正仿宋简体" w:hint="eastAsia"/>
                <w:b w:val="0"/>
                <w:bCs/>
                <w:color w:val="auto"/>
                <w:kern w:val="2"/>
                <w:sz w:val="21"/>
                <w:szCs w:val="22"/>
                <w:lang w:val="en-US" w:eastAsia="zh-CN" w:bidi="ar-SA"/>
              </w:rPr>
              <w:t>6</w:t>
            </w:r>
            <w:r>
              <w:rPr>
                <w:rFonts w:ascii="方正仿宋简体" w:eastAsia="方正仿宋简体" w:cs="方正仿宋简体" w:hAnsi="方正仿宋简体" w:hint="eastAsia"/>
                <w:b w:val="0"/>
                <w:bCs/>
                <w:color w:val="auto"/>
                <w:kern w:val="2"/>
                <w:sz w:val="21"/>
                <w:szCs w:val="22"/>
                <w:lang w:val="en-US" w:eastAsia="uk-UA" w:bidi="ar-SA"/>
              </w:rPr>
              <w:t>0%</w:t>
            </w:r>
          </w:p>
        </w:tc>
        <w:tc>
          <w:tcPr>
            <w:tcW w:w="1327"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color w:val="auto"/>
                <w:kern w:val="2"/>
                <w:sz w:val="21"/>
                <w:szCs w:val="22"/>
                <w:lang w:val="en-US" w:eastAsia="uk-UA" w:bidi="ar-SA"/>
              </w:rPr>
            </w:pPr>
            <w:r>
              <w:rPr>
                <w:rFonts w:ascii="方正仿宋简体" w:eastAsia="方正仿宋简体" w:cs="方正仿宋简体" w:hAnsi="方正仿宋简体" w:hint="eastAsia"/>
                <w:b w:val="0"/>
                <w:bCs/>
                <w:color w:val="auto"/>
                <w:kern w:val="2"/>
                <w:sz w:val="21"/>
                <w:szCs w:val="22"/>
                <w:lang w:val="en-US" w:eastAsia="zh-CN" w:bidi="ar-SA"/>
              </w:rPr>
              <w:t>90</w:t>
            </w:r>
            <w:r>
              <w:rPr>
                <w:rFonts w:ascii="方正仿宋简体" w:eastAsia="方正仿宋简体" w:cs="方正仿宋简体" w:hAnsi="方正仿宋简体" w:hint="eastAsia"/>
                <w:b w:val="0"/>
                <w:bCs/>
                <w:color w:val="auto"/>
                <w:kern w:val="2"/>
                <w:sz w:val="21"/>
                <w:szCs w:val="22"/>
                <w:lang w:val="en-US" w:eastAsia="uk-UA" w:bidi="ar-SA"/>
              </w:rPr>
              <w:t>%</w:t>
            </w:r>
          </w:p>
        </w:tc>
        <w:tc>
          <w:tcPr>
            <w:tcW w:w="2654" w:type="dxa"/>
            <w:gridSpan w:val="2"/>
            <w:tcBorders>
              <w:left w:val="single" w:sz="6" w:space="0" w:color="000000"/>
            </w:tcBorders>
            <w:vAlign w:val="center"/>
          </w:tcPr>
          <w:p>
            <w:pPr>
              <w:pStyle w:val="29"/>
              <w:jc w:val="center"/>
              <w:rPr>
                <w:rFonts w:ascii="方正仿宋简体" w:eastAsia="方正仿宋简体" w:cs="方正仿宋简体" w:hAnsi="方正仿宋简体" w:hint="eastAsia"/>
                <w:b w:val="0"/>
                <w:bCs/>
                <w:color w:val="auto"/>
                <w:kern w:val="2"/>
                <w:sz w:val="21"/>
                <w:szCs w:val="22"/>
                <w:lang w:val="en-US" w:eastAsia="uk-UA" w:bidi="ar-SA"/>
              </w:rPr>
            </w:pPr>
            <w:r>
              <w:rPr>
                <w:rFonts w:ascii="方正仿宋简体" w:eastAsia="方正仿宋简体" w:cs="方正仿宋简体" w:hAnsi="方正仿宋简体" w:hint="eastAsia"/>
                <w:b w:val="0"/>
                <w:bCs/>
                <w:color w:val="auto"/>
                <w:kern w:val="2"/>
                <w:sz w:val="21"/>
                <w:szCs w:val="22"/>
                <w:lang w:val="en-US" w:eastAsia="uk-UA" w:bidi="ar-SA"/>
              </w:rPr>
              <w:t>100%</w:t>
            </w:r>
          </w:p>
        </w:tc>
      </w:tr>
      <w:tr>
        <w:trPr>
          <w:trHeight w:val="510"/>
        </w:trPr>
        <w:tc>
          <w:tcPr>
            <w:tcW w:w="1379" w:type="dxa"/>
            <w:vAlign w:val="center"/>
          </w:tcPr>
          <w:p>
            <w:pPr>
              <w:pStyle w:val="29"/>
              <w:jc w:val="center"/>
              <w:rPr>
                <w:rFonts w:ascii="方正仿宋简体" w:eastAsia="方正仿宋简体" w:cs="方正仿宋简体" w:hAnsi="方正仿宋简体" w:hint="eastAsia"/>
                <w:b w:val="0"/>
                <w:bCs/>
                <w:color w:val="auto"/>
                <w:kern w:val="2"/>
                <w:sz w:val="21"/>
                <w:szCs w:val="22"/>
                <w:lang w:val="en-US" w:eastAsia="zh-CN" w:bidi="ar-SA"/>
              </w:rPr>
            </w:pPr>
            <w:r>
              <w:rPr>
                <w:rFonts w:ascii="方正仿宋简体" w:eastAsia="方正仿宋简体" w:cs="方正仿宋简体" w:hAnsi="方正仿宋简体" w:hint="eastAsia"/>
                <w:b w:val="0"/>
                <w:bCs/>
                <w:color w:val="auto"/>
                <w:kern w:val="2"/>
                <w:sz w:val="21"/>
                <w:szCs w:val="22"/>
                <w:lang w:val="en-US" w:eastAsia="zh-CN" w:bidi="ar-SA"/>
              </w:rPr>
              <w:t>绩效目标</w:t>
            </w:r>
          </w:p>
        </w:tc>
        <w:tc>
          <w:tcPr>
            <w:tcW w:w="7910" w:type="dxa"/>
            <w:gridSpan w:val="6"/>
            <w:tcBorders>
              <w:left w:val="single" w:sz="6" w:space="0" w:color="000000"/>
            </w:tcBorders>
            <w:vAlign w:val="center"/>
          </w:tcPr>
          <w:p>
            <w:pPr>
              <w:pStyle w:val="29"/>
              <w:jc w:val="both"/>
              <w:rPr>
                <w:rFonts w:ascii="方正仿宋简体" w:eastAsia="方正仿宋简体" w:cs="方正仿宋简体" w:hAnsi="方正仿宋简体"/>
                <w:b w:val="0"/>
                <w:bCs/>
                <w:color w:val="auto"/>
                <w:kern w:val="2"/>
                <w:sz w:val="21"/>
                <w:szCs w:val="22"/>
                <w:lang w:val="en-US" w:eastAsia="zh-CN" w:bidi="ar-SA"/>
              </w:rPr>
            </w:pPr>
            <w:r>
              <w:rPr>
                <w:rFonts w:ascii="方正仿宋简体" w:eastAsia="方正仿宋简体" w:cs="方正仿宋简体" w:hAnsi="方正仿宋简体" w:hint="eastAsia"/>
                <w:b w:val="0"/>
                <w:bCs/>
                <w:color w:val="auto"/>
                <w:kern w:val="2"/>
                <w:sz w:val="21"/>
                <w:szCs w:val="22"/>
                <w:lang w:val="en-US" w:eastAsia="zh-CN" w:bidi="ar-SA"/>
              </w:rPr>
              <w:t>1.通过培训，提高全市就业人员的整体水平，提高就业率</w:t>
            </w:r>
          </w:p>
        </w:tc>
      </w:tr>
    </w:tbl>
    <w:tbl>
      <w:tblPr>
        <w:tblpPr w:leftFromText="180" w:rightFromText="180" w:vertAnchor="text" w:horzAnchor="page" w:tblpX="1193" w:tblpY="91"/>
        <w:tblOverlap w:val="never"/>
        <w:tblW w:w="147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2108"/>
        <w:gridCol w:w="1735"/>
        <w:gridCol w:w="2619"/>
        <w:gridCol w:w="4066"/>
        <w:gridCol w:w="1647"/>
        <w:gridCol w:w="2565"/>
      </w:tblGrid>
      <w:tr>
        <w:trPr>
          <w:trHeight w:val="510"/>
          <w:tblHeader/>
        </w:trPr>
        <w:tc>
          <w:tcPr>
            <w:tcW w:w="2108" w:type="dxa"/>
            <w:vAlign w:val="center"/>
          </w:tcPr>
          <w:p>
            <w:pPr>
              <w:pStyle w:val="29"/>
              <w:jc w:val="center"/>
              <w:rPr>
                <w:rFonts w:ascii="方正仿宋简体" w:eastAsia="方正仿宋简体" w:cs="方正仿宋简体" w:hAnsi="方正仿宋简体" w:hint="eastAsia"/>
                <w:b w:val="0"/>
                <w:bCs/>
                <w:color w:val="auto"/>
                <w:kern w:val="2"/>
                <w:sz w:val="21"/>
                <w:szCs w:val="22"/>
                <w:lang w:val="en-US" w:eastAsia="zh-CN" w:bidi="ar-SA"/>
              </w:rPr>
            </w:pPr>
            <w:r>
              <w:rPr>
                <w:rFonts w:ascii="方正仿宋简体" w:eastAsia="方正仿宋简体" w:cs="方正仿宋简体" w:hAnsi="方正仿宋简体" w:hint="eastAsia"/>
                <w:b w:val="0"/>
                <w:bCs/>
                <w:color w:val="auto"/>
                <w:kern w:val="2"/>
                <w:sz w:val="21"/>
                <w:szCs w:val="22"/>
                <w:lang w:val="en-US" w:eastAsia="zh-CN" w:bidi="ar-SA"/>
              </w:rPr>
              <w:t>一级指标</w:t>
            </w:r>
          </w:p>
        </w:tc>
        <w:tc>
          <w:tcPr>
            <w:tcW w:w="1735" w:type="dxa"/>
            <w:vAlign w:val="center"/>
          </w:tcPr>
          <w:p>
            <w:pPr>
              <w:pStyle w:val="29"/>
              <w:jc w:val="center"/>
              <w:rPr>
                <w:rFonts w:ascii="方正仿宋简体" w:eastAsia="方正仿宋简体" w:cs="方正仿宋简体" w:hAnsi="方正仿宋简体" w:hint="eastAsia"/>
                <w:b w:val="0"/>
                <w:bCs/>
                <w:color w:val="auto"/>
                <w:kern w:val="2"/>
                <w:sz w:val="21"/>
                <w:szCs w:val="22"/>
                <w:lang w:val="en-US" w:eastAsia="zh-CN" w:bidi="ar-SA"/>
              </w:rPr>
            </w:pPr>
            <w:r>
              <w:rPr>
                <w:rFonts w:ascii="方正仿宋简体" w:eastAsia="方正仿宋简体" w:cs="方正仿宋简体" w:hAnsi="方正仿宋简体" w:hint="eastAsia"/>
                <w:b w:val="0"/>
                <w:bCs/>
                <w:color w:val="auto"/>
                <w:kern w:val="2"/>
                <w:sz w:val="21"/>
                <w:szCs w:val="22"/>
                <w:lang w:val="en-US" w:eastAsia="zh-CN" w:bidi="ar-SA"/>
              </w:rPr>
              <w:t>二级指标</w:t>
            </w:r>
          </w:p>
        </w:tc>
        <w:tc>
          <w:tcPr>
            <w:tcW w:w="2619" w:type="dxa"/>
            <w:vAlign w:val="center"/>
          </w:tcPr>
          <w:p>
            <w:pPr>
              <w:pStyle w:val="29"/>
              <w:jc w:val="center"/>
              <w:rPr>
                <w:rFonts w:ascii="方正仿宋简体" w:eastAsia="方正仿宋简体" w:cs="方正仿宋简体" w:hAnsi="方正仿宋简体" w:hint="eastAsia"/>
                <w:b w:val="0"/>
                <w:bCs/>
                <w:color w:val="auto"/>
                <w:kern w:val="2"/>
                <w:sz w:val="21"/>
                <w:szCs w:val="22"/>
                <w:lang w:val="en-US" w:eastAsia="zh-CN" w:bidi="ar-SA"/>
              </w:rPr>
            </w:pPr>
            <w:r>
              <w:rPr>
                <w:rFonts w:ascii="方正仿宋简体" w:eastAsia="方正仿宋简体" w:cs="方正仿宋简体" w:hAnsi="方正仿宋简体" w:hint="eastAsia"/>
                <w:b w:val="0"/>
                <w:bCs/>
                <w:color w:val="auto"/>
                <w:kern w:val="2"/>
                <w:sz w:val="21"/>
                <w:szCs w:val="22"/>
                <w:lang w:val="en-US" w:eastAsia="zh-CN" w:bidi="ar-SA"/>
              </w:rPr>
              <w:t>三级指标</w:t>
            </w:r>
          </w:p>
        </w:tc>
        <w:tc>
          <w:tcPr>
            <w:tcW w:w="4066" w:type="dxa"/>
            <w:vAlign w:val="center"/>
          </w:tcPr>
          <w:p>
            <w:pPr>
              <w:pStyle w:val="29"/>
              <w:jc w:val="center"/>
              <w:rPr>
                <w:rFonts w:ascii="方正仿宋简体" w:eastAsia="方正仿宋简体" w:cs="方正仿宋简体" w:hAnsi="方正仿宋简体" w:hint="eastAsia"/>
                <w:b w:val="0"/>
                <w:bCs/>
                <w:color w:val="auto"/>
                <w:kern w:val="2"/>
                <w:sz w:val="21"/>
                <w:szCs w:val="22"/>
                <w:lang w:val="en-US" w:eastAsia="zh-CN" w:bidi="ar-SA"/>
              </w:rPr>
            </w:pPr>
            <w:r>
              <w:rPr>
                <w:rFonts w:ascii="方正仿宋简体" w:eastAsia="方正仿宋简体" w:cs="方正仿宋简体" w:hAnsi="方正仿宋简体" w:hint="eastAsia"/>
                <w:b w:val="0"/>
                <w:bCs/>
                <w:color w:val="auto"/>
                <w:kern w:val="2"/>
                <w:sz w:val="21"/>
                <w:szCs w:val="22"/>
                <w:lang w:val="en-US" w:eastAsia="zh-CN" w:bidi="ar-SA"/>
              </w:rPr>
              <w:t>绩效指标描述</w:t>
            </w:r>
          </w:p>
        </w:tc>
        <w:tc>
          <w:tcPr>
            <w:tcW w:w="1647" w:type="dxa"/>
            <w:vAlign w:val="center"/>
          </w:tcPr>
          <w:p>
            <w:pPr>
              <w:pStyle w:val="29"/>
              <w:jc w:val="center"/>
              <w:rPr>
                <w:rFonts w:ascii="方正仿宋简体" w:eastAsia="方正仿宋简体" w:cs="方正仿宋简体" w:hAnsi="方正仿宋简体" w:hint="eastAsia"/>
                <w:b w:val="0"/>
                <w:bCs/>
                <w:color w:val="auto"/>
                <w:kern w:val="2"/>
                <w:sz w:val="21"/>
                <w:szCs w:val="22"/>
                <w:lang w:val="en-US" w:eastAsia="zh-CN" w:bidi="ar-SA"/>
              </w:rPr>
            </w:pPr>
            <w:r>
              <w:rPr>
                <w:rFonts w:ascii="方正仿宋简体" w:eastAsia="方正仿宋简体" w:cs="方正仿宋简体" w:hAnsi="方正仿宋简体" w:hint="eastAsia"/>
                <w:b w:val="0"/>
                <w:bCs/>
                <w:color w:val="auto"/>
                <w:kern w:val="2"/>
                <w:sz w:val="21"/>
                <w:szCs w:val="22"/>
                <w:lang w:val="en-US" w:eastAsia="zh-CN" w:bidi="ar-SA"/>
              </w:rPr>
              <w:t>指标值</w:t>
            </w:r>
          </w:p>
        </w:tc>
        <w:tc>
          <w:tcPr>
            <w:tcW w:w="2565" w:type="dxa"/>
            <w:vAlign w:val="center"/>
          </w:tcPr>
          <w:p>
            <w:pPr>
              <w:pStyle w:val="29"/>
              <w:jc w:val="center"/>
              <w:rPr>
                <w:rFonts w:ascii="方正仿宋简体" w:eastAsia="方正仿宋简体" w:cs="方正仿宋简体" w:hAnsi="方正仿宋简体" w:hint="eastAsia"/>
                <w:b w:val="0"/>
                <w:bCs/>
                <w:color w:val="auto"/>
                <w:kern w:val="2"/>
                <w:sz w:val="21"/>
                <w:szCs w:val="22"/>
                <w:lang w:val="en-US" w:eastAsia="zh-CN" w:bidi="ar-SA"/>
              </w:rPr>
            </w:pPr>
            <w:r>
              <w:rPr>
                <w:rFonts w:ascii="方正仿宋简体" w:eastAsia="方正仿宋简体" w:cs="方正仿宋简体" w:hAnsi="方正仿宋简体" w:hint="eastAsia"/>
                <w:b w:val="0"/>
                <w:bCs/>
                <w:color w:val="auto"/>
                <w:kern w:val="2"/>
                <w:sz w:val="21"/>
                <w:szCs w:val="22"/>
                <w:lang w:val="en-US" w:eastAsia="zh-CN" w:bidi="ar-SA"/>
              </w:rPr>
              <w:t>指标值确定依据</w:t>
            </w:r>
          </w:p>
        </w:tc>
      </w:tr>
      <w:tr>
        <w:trPr>
          <w:trHeight w:val="473"/>
        </w:trPr>
        <w:tc>
          <w:tcPr>
            <w:tcW w:w="2108" w:type="dxa"/>
            <w:vMerge w:val="restart"/>
            <w:vAlign w:val="center"/>
          </w:tcPr>
          <w:p>
            <w:pPr>
              <w:pStyle w:val="29"/>
              <w:jc w:val="center"/>
              <w:rPr>
                <w:rFonts w:ascii="方正仿宋简体" w:eastAsia="方正仿宋简体" w:cs="方正仿宋简体" w:hAnsi="方正仿宋简体" w:hint="eastAsia"/>
                <w:b w:val="0"/>
                <w:bCs/>
                <w:color w:val="auto"/>
                <w:kern w:val="2"/>
                <w:sz w:val="21"/>
                <w:szCs w:val="22"/>
                <w:lang w:val="en-US" w:eastAsia="zh-CN" w:bidi="ar-SA"/>
              </w:rPr>
            </w:pPr>
            <w:r>
              <w:rPr>
                <w:rFonts w:ascii="方正仿宋简体" w:eastAsia="方正仿宋简体" w:cs="方正仿宋简体" w:hAnsi="方正仿宋简体" w:hint="eastAsia"/>
                <w:b w:val="0"/>
                <w:bCs/>
                <w:color w:val="auto"/>
                <w:kern w:val="2"/>
                <w:sz w:val="21"/>
                <w:szCs w:val="22"/>
                <w:lang w:val="en-US" w:eastAsia="zh-CN" w:bidi="ar-SA"/>
              </w:rPr>
              <w:t>产出指标</w:t>
            </w:r>
          </w:p>
        </w:tc>
        <w:tc>
          <w:tcPr>
            <w:tcW w:w="1735"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color w:val="auto"/>
                <w:kern w:val="2"/>
                <w:sz w:val="21"/>
                <w:szCs w:val="22"/>
                <w:lang w:val="en-US" w:eastAsia="zh-CN" w:bidi="ar-SA"/>
              </w:rPr>
            </w:pPr>
            <w:r>
              <w:rPr>
                <w:rFonts w:ascii="方正仿宋简体" w:eastAsia="方正仿宋简体" w:cs="方正仿宋简体" w:hAnsi="方正仿宋简体" w:hint="eastAsia"/>
                <w:b w:val="0"/>
                <w:bCs/>
                <w:color w:val="auto"/>
                <w:kern w:val="2"/>
                <w:sz w:val="21"/>
                <w:szCs w:val="22"/>
                <w:lang w:val="en-US" w:eastAsia="zh-CN" w:bidi="ar-SA"/>
              </w:rPr>
              <w:t>数量指标</w:t>
            </w:r>
          </w:p>
        </w:tc>
        <w:tc>
          <w:tcPr>
            <w:tcW w:w="2619"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color w:val="auto"/>
                <w:kern w:val="2"/>
                <w:sz w:val="21"/>
                <w:szCs w:val="22"/>
                <w:lang w:val="en-US" w:eastAsia="uk-UA" w:bidi="ar-SA"/>
              </w:rPr>
            </w:pPr>
            <w:r>
              <w:rPr>
                <w:rFonts w:ascii="方正仿宋简体" w:eastAsia="方正仿宋简体" w:cs="方正仿宋简体" w:hAnsi="方正仿宋简体" w:hint="eastAsia"/>
                <w:b w:val="0"/>
                <w:bCs/>
                <w:color w:val="auto"/>
                <w:kern w:val="2"/>
                <w:sz w:val="21"/>
                <w:szCs w:val="22"/>
                <w:lang w:val="en-US" w:eastAsia="zh-CN" w:bidi="ar-SA"/>
              </w:rPr>
              <w:t>培训人员人次</w:t>
            </w:r>
          </w:p>
        </w:tc>
        <w:tc>
          <w:tcPr>
            <w:tcW w:w="4066"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color w:val="auto"/>
                <w:kern w:val="2"/>
                <w:sz w:val="21"/>
                <w:szCs w:val="22"/>
                <w:lang w:val="en-US" w:eastAsia="zh-CN" w:bidi="ar-SA"/>
              </w:rPr>
            </w:pPr>
            <w:r>
              <w:rPr>
                <w:rFonts w:ascii="方正仿宋简体" w:eastAsia="方正仿宋简体" w:cs="方正仿宋简体" w:hAnsi="方正仿宋简体" w:hint="eastAsia"/>
                <w:b w:val="0"/>
                <w:bCs/>
                <w:color w:val="auto"/>
                <w:kern w:val="2"/>
                <w:sz w:val="21"/>
                <w:szCs w:val="22"/>
                <w:lang w:val="en-US" w:eastAsia="zh-CN" w:bidi="ar-SA"/>
              </w:rPr>
              <w:t>职业技能鉴定培训人员人次</w:t>
            </w:r>
          </w:p>
        </w:tc>
        <w:tc>
          <w:tcPr>
            <w:tcW w:w="1647" w:type="dxa"/>
            <w:tcBorders>
              <w:left w:val="single" w:sz="6" w:space="0" w:color="000000"/>
            </w:tcBorders>
            <w:vAlign w:val="center"/>
          </w:tcPr>
          <w:p>
            <w:pPr>
              <w:pStyle w:val="29"/>
              <w:jc w:val="center"/>
              <w:rPr>
                <w:rFonts w:ascii="方正仿宋简体" w:eastAsia="方正仿宋简体" w:cs="方正仿宋简体" w:hAnsi="方正仿宋简体"/>
                <w:b w:val="0"/>
                <w:bCs/>
                <w:color w:val="auto"/>
                <w:kern w:val="2"/>
                <w:sz w:val="21"/>
                <w:szCs w:val="22"/>
                <w:lang w:val="en-US" w:eastAsia="zh-CN" w:bidi="ar-SA"/>
              </w:rPr>
            </w:pPr>
            <w:r>
              <w:rPr>
                <w:rFonts w:ascii="方正仿宋简体" w:eastAsia="方正仿宋简体" w:cs="方正仿宋简体" w:hAnsi="方正仿宋简体" w:hint="eastAsia"/>
                <w:b w:val="0"/>
                <w:bCs/>
                <w:color w:val="auto"/>
                <w:kern w:val="2"/>
                <w:sz w:val="21"/>
                <w:szCs w:val="22"/>
                <w:lang w:val="en-US" w:eastAsia="zh-CN" w:bidi="ar-SA"/>
              </w:rPr>
              <w:t>≤25000人</w:t>
            </w:r>
          </w:p>
        </w:tc>
        <w:tc>
          <w:tcPr>
            <w:tcW w:w="2565"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color w:val="auto"/>
                <w:kern w:val="2"/>
                <w:sz w:val="21"/>
                <w:szCs w:val="22"/>
                <w:lang w:val="en-US" w:eastAsia="uk-UA" w:bidi="ar-SA"/>
              </w:rPr>
            </w:pPr>
            <w:r>
              <w:rPr>
                <w:rFonts w:ascii="方正仿宋简体" w:eastAsia="方正仿宋简体" w:cs="方正仿宋简体" w:hAnsi="方正仿宋简体" w:hint="eastAsia"/>
                <w:b w:val="0"/>
                <w:bCs/>
                <w:color w:val="auto"/>
                <w:kern w:val="2"/>
                <w:sz w:val="21"/>
                <w:szCs w:val="22"/>
                <w:lang w:val="en-US" w:eastAsia="zh-CN" w:bidi="ar-SA"/>
              </w:rPr>
              <w:t>冀价行费【2018】86号</w:t>
            </w:r>
          </w:p>
        </w:tc>
      </w:tr>
      <w:tr>
        <w:trPr>
          <w:trHeight w:val="510"/>
        </w:trPr>
        <w:tc>
          <w:tcPr>
            <w:tcW w:w="2108" w:type="dxa"/>
            <w:vMerge/>
            <w:vAlign w:val="center"/>
          </w:tcPr>
          <w:p/>
        </w:tc>
        <w:tc>
          <w:tcPr>
            <w:tcW w:w="1735"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color w:val="auto"/>
                <w:kern w:val="2"/>
                <w:sz w:val="21"/>
                <w:szCs w:val="22"/>
                <w:lang w:val="en-US" w:eastAsia="zh-CN" w:bidi="ar-SA"/>
              </w:rPr>
            </w:pPr>
            <w:r>
              <w:rPr>
                <w:rFonts w:ascii="方正仿宋简体" w:eastAsia="方正仿宋简体" w:cs="方正仿宋简体" w:hAnsi="方正仿宋简体" w:hint="eastAsia"/>
                <w:b w:val="0"/>
                <w:bCs/>
                <w:color w:val="auto"/>
                <w:kern w:val="2"/>
                <w:sz w:val="21"/>
                <w:szCs w:val="22"/>
                <w:lang w:val="en-US" w:eastAsia="zh-CN" w:bidi="ar-SA"/>
              </w:rPr>
              <w:t>质量指标</w:t>
            </w:r>
          </w:p>
        </w:tc>
        <w:tc>
          <w:tcPr>
            <w:tcW w:w="2619"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color w:val="auto"/>
                <w:kern w:val="2"/>
                <w:sz w:val="21"/>
                <w:szCs w:val="22"/>
                <w:lang w:val="en-US" w:eastAsia="uk-UA" w:bidi="ar-SA"/>
              </w:rPr>
            </w:pPr>
            <w:r>
              <w:rPr>
                <w:rFonts w:ascii="方正仿宋简体" w:eastAsia="方正仿宋简体" w:cs="方正仿宋简体" w:hAnsi="方正仿宋简体" w:hint="eastAsia"/>
                <w:b w:val="0"/>
                <w:bCs/>
                <w:color w:val="auto"/>
                <w:kern w:val="2"/>
                <w:sz w:val="21"/>
                <w:szCs w:val="22"/>
                <w:lang w:val="en-US" w:eastAsia="zh-CN" w:bidi="ar-SA"/>
              </w:rPr>
              <w:t>完成率</w:t>
            </w:r>
          </w:p>
        </w:tc>
        <w:tc>
          <w:tcPr>
            <w:tcW w:w="4066"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color w:val="auto"/>
                <w:kern w:val="2"/>
                <w:sz w:val="21"/>
                <w:szCs w:val="22"/>
                <w:lang w:val="en-US" w:eastAsia="uk-UA" w:bidi="ar-SA"/>
              </w:rPr>
            </w:pPr>
            <w:r>
              <w:rPr>
                <w:rFonts w:ascii="方正仿宋简体" w:eastAsia="方正仿宋简体" w:cs="方正仿宋简体" w:hAnsi="方正仿宋简体" w:hint="eastAsia"/>
                <w:b w:val="0"/>
                <w:bCs/>
                <w:color w:val="auto"/>
                <w:kern w:val="2"/>
                <w:sz w:val="21"/>
                <w:szCs w:val="22"/>
                <w:lang w:val="en-US" w:eastAsia="zh-CN" w:bidi="ar-SA"/>
              </w:rPr>
              <w:t>职业技能鉴定职称评审完成情况</w:t>
            </w:r>
          </w:p>
        </w:tc>
        <w:tc>
          <w:tcPr>
            <w:tcW w:w="1647" w:type="dxa"/>
            <w:tcBorders>
              <w:left w:val="single" w:sz="6" w:space="0" w:color="000000"/>
            </w:tcBorders>
            <w:vAlign w:val="center"/>
          </w:tcPr>
          <w:p>
            <w:pPr>
              <w:pStyle w:val="29"/>
              <w:jc w:val="center"/>
              <w:rPr>
                <w:rFonts w:ascii="方正仿宋简体" w:eastAsia="方正仿宋简体" w:cs="方正仿宋简体" w:hAnsi="方正仿宋简体"/>
                <w:b w:val="0"/>
                <w:bCs/>
                <w:color w:val="auto"/>
                <w:kern w:val="2"/>
                <w:sz w:val="21"/>
                <w:szCs w:val="22"/>
                <w:lang w:val="en-US" w:eastAsia="zh-CN" w:bidi="ar-SA"/>
              </w:rPr>
            </w:pPr>
            <w:r>
              <w:rPr>
                <w:rFonts w:ascii="方正仿宋简体" w:eastAsia="方正仿宋简体" w:cs="方正仿宋简体" w:hAnsi="方正仿宋简体" w:hint="eastAsia"/>
                <w:b w:val="0"/>
                <w:bCs/>
                <w:color w:val="auto"/>
                <w:kern w:val="2"/>
                <w:sz w:val="21"/>
                <w:szCs w:val="22"/>
                <w:lang w:val="en-US" w:eastAsia="zh-CN" w:bidi="ar-SA"/>
              </w:rPr>
              <w:t>≥95%</w:t>
            </w:r>
          </w:p>
        </w:tc>
        <w:tc>
          <w:tcPr>
            <w:tcW w:w="2565"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color w:val="auto"/>
                <w:kern w:val="2"/>
                <w:sz w:val="21"/>
                <w:szCs w:val="22"/>
                <w:lang w:val="en-US" w:eastAsia="uk-UA" w:bidi="ar-SA"/>
              </w:rPr>
            </w:pPr>
            <w:r>
              <w:rPr>
                <w:rFonts w:ascii="方正仿宋简体" w:eastAsia="方正仿宋简体" w:cs="方正仿宋简体" w:hAnsi="方正仿宋简体" w:hint="eastAsia"/>
                <w:b w:val="0"/>
                <w:bCs/>
                <w:color w:val="auto"/>
                <w:kern w:val="2"/>
                <w:sz w:val="21"/>
                <w:szCs w:val="22"/>
                <w:lang w:val="en-US" w:eastAsia="zh-CN" w:bidi="ar-SA"/>
              </w:rPr>
              <w:t>冀价行费【2018】86号</w:t>
            </w:r>
          </w:p>
        </w:tc>
      </w:tr>
      <w:tr>
        <w:trPr>
          <w:trHeight w:val="510"/>
        </w:trPr>
        <w:tc>
          <w:tcPr>
            <w:tcW w:w="2108" w:type="dxa"/>
            <w:vMerge/>
            <w:vAlign w:val="center"/>
          </w:tcPr>
          <w:p/>
        </w:tc>
        <w:tc>
          <w:tcPr>
            <w:tcW w:w="1735"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color w:val="auto"/>
                <w:kern w:val="2"/>
                <w:sz w:val="21"/>
                <w:szCs w:val="22"/>
                <w:lang w:val="en-US" w:eastAsia="zh-CN" w:bidi="ar-SA"/>
              </w:rPr>
            </w:pPr>
            <w:r>
              <w:rPr>
                <w:rFonts w:ascii="方正仿宋简体" w:eastAsia="方正仿宋简体" w:cs="方正仿宋简体" w:hAnsi="方正仿宋简体" w:hint="eastAsia"/>
                <w:b w:val="0"/>
                <w:bCs/>
                <w:color w:val="auto"/>
                <w:kern w:val="2"/>
                <w:sz w:val="21"/>
                <w:szCs w:val="22"/>
                <w:lang w:val="en-US" w:eastAsia="zh-CN" w:bidi="ar-SA"/>
              </w:rPr>
              <w:t>时效指标</w:t>
            </w:r>
          </w:p>
        </w:tc>
        <w:tc>
          <w:tcPr>
            <w:tcW w:w="2619"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color w:val="auto"/>
                <w:kern w:val="2"/>
                <w:sz w:val="21"/>
                <w:szCs w:val="22"/>
                <w:lang w:val="en-US" w:eastAsia="uk-UA" w:bidi="ar-SA"/>
              </w:rPr>
            </w:pPr>
            <w:r>
              <w:rPr>
                <w:rFonts w:ascii="方正仿宋简体" w:eastAsia="方正仿宋简体" w:cs="方正仿宋简体" w:hAnsi="方正仿宋简体" w:hint="eastAsia"/>
                <w:b w:val="0"/>
                <w:bCs/>
                <w:color w:val="auto"/>
                <w:kern w:val="2"/>
                <w:sz w:val="21"/>
                <w:szCs w:val="22"/>
                <w:lang w:val="en-US" w:eastAsia="zh-CN" w:bidi="ar-SA"/>
              </w:rPr>
              <w:t>发放率</w:t>
            </w:r>
          </w:p>
        </w:tc>
        <w:tc>
          <w:tcPr>
            <w:tcW w:w="4066"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color w:val="auto"/>
                <w:kern w:val="2"/>
                <w:sz w:val="21"/>
                <w:szCs w:val="22"/>
                <w:lang w:val="en-US" w:eastAsia="uk-UA" w:bidi="ar-SA"/>
              </w:rPr>
            </w:pPr>
            <w:r>
              <w:rPr>
                <w:rFonts w:ascii="方正仿宋简体" w:eastAsia="方正仿宋简体" w:cs="方正仿宋简体" w:hAnsi="方正仿宋简体" w:hint="eastAsia"/>
                <w:b w:val="0"/>
                <w:bCs/>
                <w:color w:val="auto"/>
                <w:kern w:val="2"/>
                <w:sz w:val="21"/>
                <w:szCs w:val="22"/>
                <w:lang w:val="en-US" w:eastAsia="zh-CN" w:bidi="ar-SA"/>
              </w:rPr>
              <w:t>职业技能鉴定发放情况</w:t>
            </w:r>
          </w:p>
        </w:tc>
        <w:tc>
          <w:tcPr>
            <w:tcW w:w="1647"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color w:val="auto"/>
                <w:kern w:val="2"/>
                <w:sz w:val="21"/>
                <w:szCs w:val="22"/>
                <w:lang w:val="en-US" w:eastAsia="zh-CN" w:bidi="ar-SA"/>
              </w:rPr>
            </w:pPr>
            <w:r>
              <w:rPr>
                <w:rFonts w:ascii="方正仿宋简体" w:eastAsia="方正仿宋简体" w:cs="方正仿宋简体" w:hAnsi="方正仿宋简体" w:hint="eastAsia"/>
                <w:b w:val="0"/>
                <w:bCs/>
                <w:color w:val="auto"/>
                <w:kern w:val="2"/>
                <w:sz w:val="21"/>
                <w:szCs w:val="22"/>
                <w:lang w:val="en-US" w:eastAsia="zh-CN" w:bidi="ar-SA"/>
              </w:rPr>
              <w:t>≥95%</w:t>
            </w:r>
          </w:p>
        </w:tc>
        <w:tc>
          <w:tcPr>
            <w:tcW w:w="2565"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color w:val="auto"/>
                <w:kern w:val="2"/>
                <w:sz w:val="21"/>
                <w:szCs w:val="22"/>
                <w:lang w:val="en-US" w:eastAsia="zh-CN" w:bidi="ar-SA"/>
              </w:rPr>
            </w:pPr>
            <w:r>
              <w:rPr>
                <w:rFonts w:ascii="方正仿宋简体" w:eastAsia="方正仿宋简体" w:cs="方正仿宋简体" w:hAnsi="方正仿宋简体" w:hint="eastAsia"/>
                <w:b w:val="0"/>
                <w:bCs/>
                <w:color w:val="auto"/>
                <w:kern w:val="2"/>
                <w:sz w:val="21"/>
                <w:szCs w:val="22"/>
                <w:lang w:val="en-US" w:eastAsia="zh-CN" w:bidi="ar-SA"/>
              </w:rPr>
              <w:t>冀价行费【2018】86号</w:t>
            </w:r>
          </w:p>
        </w:tc>
      </w:tr>
      <w:tr>
        <w:trPr>
          <w:trHeight w:val="510"/>
        </w:trPr>
        <w:tc>
          <w:tcPr>
            <w:tcW w:w="2108" w:type="dxa"/>
            <w:vMerge/>
            <w:vAlign w:val="center"/>
          </w:tcPr>
          <w:p/>
        </w:tc>
        <w:tc>
          <w:tcPr>
            <w:tcW w:w="1735"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color w:val="auto"/>
                <w:kern w:val="2"/>
                <w:sz w:val="21"/>
                <w:szCs w:val="22"/>
                <w:lang w:val="en-US" w:eastAsia="zh-CN" w:bidi="ar-SA"/>
              </w:rPr>
            </w:pPr>
            <w:r>
              <w:rPr>
                <w:rFonts w:ascii="方正仿宋简体" w:eastAsia="方正仿宋简体" w:cs="方正仿宋简体" w:hAnsi="方正仿宋简体" w:hint="eastAsia"/>
                <w:b w:val="0"/>
                <w:bCs/>
                <w:color w:val="auto"/>
                <w:kern w:val="2"/>
                <w:sz w:val="21"/>
                <w:szCs w:val="22"/>
                <w:lang w:val="en-US" w:eastAsia="zh-CN" w:bidi="ar-SA"/>
              </w:rPr>
              <w:t>成本指标</w:t>
            </w:r>
          </w:p>
        </w:tc>
        <w:tc>
          <w:tcPr>
            <w:tcW w:w="2619"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color w:val="auto"/>
                <w:kern w:val="2"/>
                <w:sz w:val="21"/>
                <w:szCs w:val="22"/>
                <w:lang w:val="en-US" w:eastAsia="uk-UA" w:bidi="ar-SA"/>
              </w:rPr>
            </w:pPr>
            <w:r>
              <w:rPr>
                <w:rFonts w:ascii="方正仿宋简体" w:eastAsia="方正仿宋简体" w:cs="方正仿宋简体" w:hAnsi="方正仿宋简体" w:hint="eastAsia"/>
                <w:b w:val="0"/>
                <w:bCs/>
                <w:color w:val="auto"/>
                <w:kern w:val="2"/>
                <w:sz w:val="21"/>
                <w:szCs w:val="22"/>
                <w:lang w:val="en-US" w:eastAsia="zh-CN" w:bidi="ar-SA"/>
              </w:rPr>
              <w:t>预算执行率</w:t>
            </w:r>
          </w:p>
        </w:tc>
        <w:tc>
          <w:tcPr>
            <w:tcW w:w="4066"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color w:val="auto"/>
                <w:kern w:val="2"/>
                <w:sz w:val="21"/>
                <w:szCs w:val="22"/>
                <w:lang w:val="en-US" w:eastAsia="uk-UA" w:bidi="ar-SA"/>
              </w:rPr>
            </w:pPr>
            <w:r>
              <w:rPr>
                <w:rFonts w:ascii="方正仿宋简体" w:eastAsia="方正仿宋简体" w:cs="方正仿宋简体" w:hAnsi="方正仿宋简体" w:hint="eastAsia"/>
                <w:b w:val="0"/>
                <w:bCs/>
                <w:color w:val="auto"/>
                <w:kern w:val="2"/>
                <w:sz w:val="21"/>
                <w:szCs w:val="22"/>
                <w:lang w:val="en-US" w:eastAsia="zh-CN" w:bidi="ar-SA"/>
              </w:rPr>
              <w:t>职业技能鉴定职称评审预算执行率</w:t>
            </w:r>
          </w:p>
        </w:tc>
        <w:tc>
          <w:tcPr>
            <w:tcW w:w="1647" w:type="dxa"/>
            <w:tcBorders>
              <w:left w:val="single" w:sz="6" w:space="0" w:color="000000"/>
            </w:tcBorders>
            <w:vAlign w:val="center"/>
          </w:tcPr>
          <w:p>
            <w:pPr>
              <w:pStyle w:val="29"/>
              <w:jc w:val="center"/>
              <w:rPr>
                <w:rFonts w:ascii="方正仿宋简体" w:eastAsia="方正仿宋简体" w:cs="方正仿宋简体" w:hAnsi="方正仿宋简体"/>
                <w:b w:val="0"/>
                <w:bCs/>
                <w:color w:val="auto"/>
                <w:kern w:val="2"/>
                <w:sz w:val="21"/>
                <w:szCs w:val="22"/>
                <w:lang w:val="en-US" w:eastAsia="zh-CN" w:bidi="ar-SA"/>
              </w:rPr>
            </w:pPr>
            <w:r>
              <w:rPr>
                <w:rFonts w:ascii="方正仿宋简体" w:eastAsia="方正仿宋简体" w:cs="方正仿宋简体" w:hAnsi="方正仿宋简体" w:hint="eastAsia"/>
                <w:b w:val="0"/>
                <w:bCs/>
                <w:color w:val="auto"/>
                <w:kern w:val="2"/>
                <w:sz w:val="21"/>
                <w:szCs w:val="22"/>
                <w:lang w:val="en-US" w:eastAsia="zh-CN" w:bidi="ar-SA"/>
              </w:rPr>
              <w:t>≥95%</w:t>
            </w:r>
          </w:p>
        </w:tc>
        <w:tc>
          <w:tcPr>
            <w:tcW w:w="2565"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color w:val="auto"/>
                <w:kern w:val="2"/>
                <w:sz w:val="21"/>
                <w:szCs w:val="22"/>
                <w:lang w:val="en-US" w:eastAsia="uk-UA" w:bidi="ar-SA"/>
              </w:rPr>
            </w:pPr>
            <w:r>
              <w:rPr>
                <w:rFonts w:ascii="方正仿宋简体" w:eastAsia="方正仿宋简体" w:cs="方正仿宋简体" w:hAnsi="方正仿宋简体" w:hint="eastAsia"/>
                <w:b w:val="0"/>
                <w:bCs/>
                <w:color w:val="auto"/>
                <w:kern w:val="2"/>
                <w:sz w:val="21"/>
                <w:szCs w:val="22"/>
                <w:lang w:val="en-US" w:eastAsia="zh-CN" w:bidi="ar-SA"/>
              </w:rPr>
              <w:t>冀价行费【2018】86号</w:t>
            </w:r>
          </w:p>
        </w:tc>
      </w:tr>
      <w:tr>
        <w:trPr>
          <w:trHeight w:val="510"/>
        </w:trPr>
        <w:tc>
          <w:tcPr>
            <w:tcW w:w="2108" w:type="dxa"/>
            <w:vMerge w:val="restart"/>
            <w:vAlign w:val="center"/>
          </w:tcPr>
          <w:p>
            <w:pPr>
              <w:pStyle w:val="29"/>
              <w:jc w:val="center"/>
              <w:rPr>
                <w:rFonts w:ascii="方正仿宋简体" w:eastAsia="方正仿宋简体" w:cs="方正仿宋简体" w:hAnsi="方正仿宋简体" w:hint="eastAsia"/>
                <w:b w:val="0"/>
                <w:bCs/>
                <w:color w:val="auto"/>
                <w:kern w:val="2"/>
                <w:sz w:val="21"/>
                <w:szCs w:val="22"/>
                <w:lang w:val="en-US" w:eastAsia="zh-CN" w:bidi="ar-SA"/>
              </w:rPr>
            </w:pPr>
            <w:r>
              <w:rPr>
                <w:rFonts w:ascii="方正仿宋简体" w:eastAsia="方正仿宋简体" w:cs="方正仿宋简体" w:hAnsi="方正仿宋简体" w:hint="eastAsia"/>
                <w:b w:val="0"/>
                <w:bCs/>
                <w:color w:val="auto"/>
                <w:kern w:val="2"/>
                <w:sz w:val="21"/>
                <w:szCs w:val="22"/>
                <w:lang w:val="en-US" w:eastAsia="zh-CN" w:bidi="ar-SA"/>
              </w:rPr>
              <w:t>效益指标</w:t>
            </w:r>
          </w:p>
        </w:tc>
        <w:tc>
          <w:tcPr>
            <w:tcW w:w="1735"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color w:val="auto"/>
                <w:kern w:val="2"/>
                <w:sz w:val="21"/>
                <w:szCs w:val="22"/>
                <w:lang w:val="en-US" w:eastAsia="zh-CN" w:bidi="ar-SA"/>
              </w:rPr>
            </w:pPr>
            <w:r>
              <w:rPr>
                <w:rFonts w:ascii="方正仿宋简体" w:eastAsia="方正仿宋简体" w:cs="方正仿宋简体" w:hAnsi="方正仿宋简体" w:hint="eastAsia"/>
                <w:b w:val="0"/>
                <w:bCs/>
                <w:color w:val="auto"/>
                <w:kern w:val="2"/>
                <w:sz w:val="21"/>
                <w:szCs w:val="22"/>
                <w:lang w:val="en-US" w:eastAsia="zh-CN" w:bidi="ar-SA"/>
              </w:rPr>
              <w:t>可持续影响指标</w:t>
            </w:r>
          </w:p>
        </w:tc>
        <w:tc>
          <w:tcPr>
            <w:tcW w:w="2619"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color w:val="auto"/>
                <w:kern w:val="2"/>
                <w:sz w:val="21"/>
                <w:szCs w:val="22"/>
                <w:lang w:val="en-US" w:eastAsia="uk-UA" w:bidi="ar-SA"/>
              </w:rPr>
            </w:pPr>
            <w:r>
              <w:rPr>
                <w:rFonts w:ascii="方正仿宋简体" w:eastAsia="方正仿宋简体" w:cs="方正仿宋简体" w:hAnsi="方正仿宋简体" w:hint="eastAsia"/>
                <w:b w:val="0"/>
                <w:bCs/>
                <w:color w:val="auto"/>
                <w:kern w:val="2"/>
                <w:sz w:val="21"/>
                <w:szCs w:val="22"/>
                <w:lang w:val="en-US" w:eastAsia="zh-CN" w:bidi="ar-SA"/>
              </w:rPr>
              <w:t>持续提升我局社会影响力</w:t>
            </w:r>
          </w:p>
        </w:tc>
        <w:tc>
          <w:tcPr>
            <w:tcW w:w="4066"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color w:val="auto"/>
                <w:kern w:val="2"/>
                <w:sz w:val="21"/>
                <w:szCs w:val="22"/>
                <w:lang w:val="en-US" w:eastAsia="uk-UA" w:bidi="ar-SA"/>
              </w:rPr>
            </w:pPr>
            <w:r>
              <w:rPr>
                <w:rFonts w:ascii="方正仿宋简体" w:eastAsia="方正仿宋简体" w:cs="方正仿宋简体" w:hAnsi="方正仿宋简体" w:hint="eastAsia"/>
                <w:b w:val="0"/>
                <w:bCs/>
                <w:color w:val="auto"/>
                <w:kern w:val="2"/>
                <w:sz w:val="21"/>
                <w:szCs w:val="22"/>
                <w:lang w:val="en-US" w:eastAsia="zh-CN" w:bidi="ar-SA"/>
              </w:rPr>
              <w:t>持续提升我局社会影响力情况</w:t>
            </w:r>
          </w:p>
        </w:tc>
        <w:tc>
          <w:tcPr>
            <w:tcW w:w="1647"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color w:val="auto"/>
                <w:kern w:val="2"/>
                <w:sz w:val="21"/>
                <w:szCs w:val="22"/>
                <w:lang w:val="en-US" w:eastAsia="zh-CN" w:bidi="ar-SA"/>
              </w:rPr>
            </w:pPr>
            <w:r>
              <w:rPr>
                <w:rFonts w:ascii="方正仿宋简体" w:eastAsia="方正仿宋简体" w:cs="方正仿宋简体" w:hAnsi="方正仿宋简体" w:hint="eastAsia"/>
                <w:b w:val="0"/>
                <w:bCs/>
                <w:color w:val="auto"/>
                <w:kern w:val="2"/>
                <w:sz w:val="21"/>
                <w:szCs w:val="22"/>
                <w:lang w:val="en-US" w:eastAsia="zh-CN" w:bidi="ar-SA"/>
              </w:rPr>
              <w:t>≥95%</w:t>
            </w:r>
          </w:p>
        </w:tc>
        <w:tc>
          <w:tcPr>
            <w:tcW w:w="2565"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color w:val="auto"/>
                <w:kern w:val="2"/>
                <w:sz w:val="21"/>
                <w:szCs w:val="22"/>
                <w:lang w:val="en-US" w:eastAsia="uk-UA" w:bidi="ar-SA"/>
              </w:rPr>
            </w:pPr>
            <w:r>
              <w:rPr>
                <w:rFonts w:ascii="方正仿宋简体" w:eastAsia="方正仿宋简体" w:cs="方正仿宋简体" w:hAnsi="方正仿宋简体" w:hint="eastAsia"/>
                <w:b w:val="0"/>
                <w:bCs/>
                <w:color w:val="auto"/>
                <w:kern w:val="2"/>
                <w:sz w:val="21"/>
                <w:szCs w:val="22"/>
                <w:lang w:val="en-US" w:eastAsia="zh-CN" w:bidi="ar-SA"/>
              </w:rPr>
              <w:t>冀价行费【2018】86号</w:t>
            </w:r>
          </w:p>
        </w:tc>
      </w:tr>
      <w:tr>
        <w:trPr>
          <w:trHeight w:val="510"/>
        </w:trPr>
        <w:tc>
          <w:tcPr>
            <w:tcW w:w="2108" w:type="dxa"/>
            <w:vMerge/>
            <w:vAlign w:val="center"/>
          </w:tcPr>
          <w:p/>
        </w:tc>
        <w:tc>
          <w:tcPr>
            <w:tcW w:w="1735"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color w:val="auto"/>
                <w:kern w:val="2"/>
                <w:sz w:val="21"/>
                <w:szCs w:val="22"/>
                <w:lang w:val="en-US" w:eastAsia="zh-CN" w:bidi="ar-SA"/>
              </w:rPr>
            </w:pPr>
            <w:r>
              <w:rPr>
                <w:rFonts w:ascii="方正仿宋简体" w:eastAsia="方正仿宋简体" w:cs="方正仿宋简体" w:hAnsi="方正仿宋简体" w:hint="eastAsia"/>
                <w:b w:val="0"/>
                <w:bCs/>
                <w:color w:val="auto"/>
                <w:kern w:val="2"/>
                <w:sz w:val="21"/>
                <w:szCs w:val="22"/>
                <w:lang w:val="en-US" w:eastAsia="zh-CN" w:bidi="ar-SA"/>
              </w:rPr>
              <w:t>经济效益指标</w:t>
            </w:r>
          </w:p>
        </w:tc>
        <w:tc>
          <w:tcPr>
            <w:tcW w:w="2619"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color w:val="auto"/>
                <w:kern w:val="2"/>
                <w:sz w:val="21"/>
                <w:szCs w:val="22"/>
                <w:lang w:val="en-US" w:eastAsia="uk-UA" w:bidi="ar-SA"/>
              </w:rPr>
            </w:pPr>
            <w:r>
              <w:rPr>
                <w:rFonts w:ascii="方正仿宋简体" w:eastAsia="方正仿宋简体" w:cs="方正仿宋简体" w:hAnsi="方正仿宋简体" w:hint="eastAsia"/>
                <w:b w:val="0"/>
                <w:bCs/>
                <w:color w:val="auto"/>
                <w:kern w:val="2"/>
                <w:sz w:val="21"/>
                <w:szCs w:val="22"/>
                <w:lang w:val="en-US" w:eastAsia="zh-CN" w:bidi="ar-SA"/>
              </w:rPr>
              <w:t>提高效率</w:t>
            </w:r>
          </w:p>
        </w:tc>
        <w:tc>
          <w:tcPr>
            <w:tcW w:w="4066"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color w:val="auto"/>
                <w:kern w:val="2"/>
                <w:sz w:val="21"/>
                <w:szCs w:val="22"/>
                <w:lang w:val="en-US" w:eastAsia="uk-UA" w:bidi="ar-SA"/>
              </w:rPr>
            </w:pPr>
            <w:r>
              <w:rPr>
                <w:rFonts w:ascii="方正仿宋简体" w:eastAsia="方正仿宋简体" w:cs="方正仿宋简体" w:hAnsi="方正仿宋简体" w:hint="eastAsia"/>
                <w:b w:val="0"/>
                <w:bCs/>
                <w:color w:val="auto"/>
                <w:kern w:val="2"/>
                <w:sz w:val="21"/>
                <w:szCs w:val="22"/>
                <w:lang w:val="en-US" w:eastAsia="zh-CN" w:bidi="ar-SA"/>
              </w:rPr>
              <w:t>通过职业技能鉴定提高效率情况</w:t>
            </w:r>
          </w:p>
        </w:tc>
        <w:tc>
          <w:tcPr>
            <w:tcW w:w="1647"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color w:val="auto"/>
                <w:kern w:val="2"/>
                <w:sz w:val="21"/>
                <w:szCs w:val="22"/>
                <w:lang w:val="en-US" w:eastAsia="zh-CN" w:bidi="ar-SA"/>
              </w:rPr>
            </w:pPr>
            <w:r>
              <w:rPr>
                <w:rFonts w:ascii="方正仿宋简体" w:eastAsia="方正仿宋简体" w:cs="方正仿宋简体" w:hAnsi="方正仿宋简体" w:hint="eastAsia"/>
                <w:b w:val="0"/>
                <w:bCs/>
                <w:color w:val="auto"/>
                <w:kern w:val="2"/>
                <w:sz w:val="21"/>
                <w:szCs w:val="22"/>
                <w:lang w:val="en-US" w:eastAsia="zh-CN" w:bidi="ar-SA"/>
              </w:rPr>
              <w:t>≥95%</w:t>
            </w:r>
          </w:p>
        </w:tc>
        <w:tc>
          <w:tcPr>
            <w:tcW w:w="2565"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color w:val="auto"/>
                <w:kern w:val="2"/>
                <w:sz w:val="21"/>
                <w:szCs w:val="22"/>
                <w:lang w:val="en-US" w:eastAsia="uk-UA" w:bidi="ar-SA"/>
              </w:rPr>
            </w:pPr>
            <w:r>
              <w:rPr>
                <w:rFonts w:ascii="方正仿宋简体" w:eastAsia="方正仿宋简体" w:cs="方正仿宋简体" w:hAnsi="方正仿宋简体" w:hint="eastAsia"/>
                <w:b w:val="0"/>
                <w:bCs/>
                <w:color w:val="auto"/>
                <w:kern w:val="2"/>
                <w:sz w:val="21"/>
                <w:szCs w:val="22"/>
                <w:lang w:val="en-US" w:eastAsia="zh-CN" w:bidi="ar-SA"/>
              </w:rPr>
              <w:t>冀价行费【2018】86号</w:t>
            </w:r>
          </w:p>
        </w:tc>
      </w:tr>
      <w:tr>
        <w:trPr>
          <w:trHeight w:val="510"/>
        </w:trPr>
        <w:tc>
          <w:tcPr>
            <w:tcW w:w="2108" w:type="dxa"/>
            <w:vMerge/>
            <w:vAlign w:val="center"/>
          </w:tcPr>
          <w:p/>
        </w:tc>
        <w:tc>
          <w:tcPr>
            <w:tcW w:w="1735"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color w:val="auto"/>
                <w:kern w:val="2"/>
                <w:sz w:val="21"/>
                <w:szCs w:val="22"/>
                <w:lang w:val="en-US" w:eastAsia="zh-CN" w:bidi="ar-SA"/>
              </w:rPr>
            </w:pPr>
            <w:r>
              <w:rPr>
                <w:rFonts w:ascii="方正仿宋简体" w:eastAsia="方正仿宋简体" w:cs="方正仿宋简体" w:hAnsi="方正仿宋简体" w:hint="eastAsia"/>
                <w:b w:val="0"/>
                <w:bCs/>
                <w:color w:val="auto"/>
                <w:kern w:val="2"/>
                <w:sz w:val="21"/>
                <w:szCs w:val="22"/>
                <w:lang w:val="en-US" w:eastAsia="zh-CN" w:bidi="ar-SA"/>
              </w:rPr>
              <w:t>社会效益指标</w:t>
            </w:r>
          </w:p>
        </w:tc>
        <w:tc>
          <w:tcPr>
            <w:tcW w:w="2619"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color w:val="auto"/>
                <w:kern w:val="2"/>
                <w:sz w:val="21"/>
                <w:szCs w:val="22"/>
                <w:lang w:val="en-US" w:eastAsia="uk-UA" w:bidi="ar-SA"/>
              </w:rPr>
            </w:pPr>
            <w:r>
              <w:rPr>
                <w:rFonts w:ascii="方正仿宋简体" w:eastAsia="方正仿宋简体" w:cs="方正仿宋简体" w:hAnsi="方正仿宋简体" w:hint="eastAsia"/>
                <w:b w:val="0"/>
                <w:bCs/>
                <w:color w:val="auto"/>
                <w:kern w:val="2"/>
                <w:sz w:val="21"/>
                <w:szCs w:val="22"/>
                <w:lang w:val="en-US" w:eastAsia="zh-CN" w:bidi="ar-SA"/>
              </w:rPr>
              <w:t>促进就业</w:t>
            </w:r>
          </w:p>
        </w:tc>
        <w:tc>
          <w:tcPr>
            <w:tcW w:w="4066"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color w:val="auto"/>
                <w:kern w:val="2"/>
                <w:sz w:val="21"/>
                <w:szCs w:val="22"/>
                <w:lang w:val="en-US" w:eastAsia="uk-UA" w:bidi="ar-SA"/>
              </w:rPr>
            </w:pPr>
            <w:r>
              <w:rPr>
                <w:rFonts w:ascii="方正仿宋简体" w:eastAsia="方正仿宋简体" w:cs="方正仿宋简体" w:hAnsi="方正仿宋简体" w:hint="eastAsia"/>
                <w:b w:val="0"/>
                <w:bCs/>
                <w:color w:val="auto"/>
                <w:kern w:val="2"/>
                <w:sz w:val="21"/>
                <w:szCs w:val="22"/>
                <w:lang w:val="en-US" w:eastAsia="zh-CN" w:bidi="ar-SA"/>
              </w:rPr>
              <w:t>通过职业技能鉴定促进就业情况</w:t>
            </w:r>
          </w:p>
        </w:tc>
        <w:tc>
          <w:tcPr>
            <w:tcW w:w="1647"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color w:val="auto"/>
                <w:kern w:val="2"/>
                <w:sz w:val="21"/>
                <w:szCs w:val="22"/>
                <w:lang w:val="en-US" w:eastAsia="zh-CN" w:bidi="ar-SA"/>
              </w:rPr>
            </w:pPr>
            <w:r>
              <w:rPr>
                <w:rFonts w:ascii="方正仿宋简体" w:eastAsia="方正仿宋简体" w:cs="方正仿宋简体" w:hAnsi="方正仿宋简体" w:hint="eastAsia"/>
                <w:b w:val="0"/>
                <w:bCs/>
                <w:color w:val="auto"/>
                <w:kern w:val="2"/>
                <w:sz w:val="21"/>
                <w:szCs w:val="22"/>
                <w:lang w:val="en-US" w:eastAsia="zh-CN" w:bidi="ar-SA"/>
              </w:rPr>
              <w:t>≥95%</w:t>
            </w:r>
          </w:p>
        </w:tc>
        <w:tc>
          <w:tcPr>
            <w:tcW w:w="2565"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color w:val="auto"/>
                <w:kern w:val="2"/>
                <w:sz w:val="21"/>
                <w:szCs w:val="22"/>
                <w:lang w:val="en-US" w:eastAsia="uk-UA" w:bidi="ar-SA"/>
              </w:rPr>
            </w:pPr>
            <w:r>
              <w:rPr>
                <w:rFonts w:ascii="方正仿宋简体" w:eastAsia="方正仿宋简体" w:cs="方正仿宋简体" w:hAnsi="方正仿宋简体" w:hint="eastAsia"/>
                <w:b w:val="0"/>
                <w:bCs/>
                <w:color w:val="auto"/>
                <w:kern w:val="2"/>
                <w:sz w:val="21"/>
                <w:szCs w:val="22"/>
                <w:lang w:val="en-US" w:eastAsia="zh-CN" w:bidi="ar-SA"/>
              </w:rPr>
              <w:t>冀价行费【2018】86号</w:t>
            </w:r>
          </w:p>
        </w:tc>
      </w:tr>
      <w:tr>
        <w:trPr>
          <w:trHeight w:val="510"/>
        </w:trPr>
        <w:tc>
          <w:tcPr>
            <w:tcW w:w="2108" w:type="dxa"/>
            <w:vMerge/>
            <w:vAlign w:val="center"/>
          </w:tcPr>
          <w:p/>
        </w:tc>
        <w:tc>
          <w:tcPr>
            <w:tcW w:w="1735"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color w:val="auto"/>
                <w:kern w:val="2"/>
                <w:sz w:val="21"/>
                <w:szCs w:val="22"/>
                <w:lang w:val="en-US" w:eastAsia="uk-UA" w:bidi="ar-SA"/>
              </w:rPr>
            </w:pPr>
            <w:r>
              <w:rPr>
                <w:rFonts w:ascii="方正仿宋简体" w:eastAsia="方正仿宋简体" w:cs="方正仿宋简体" w:hAnsi="方正仿宋简体" w:hint="eastAsia"/>
                <w:b w:val="0"/>
                <w:bCs/>
                <w:color w:val="auto"/>
                <w:kern w:val="2"/>
                <w:sz w:val="21"/>
                <w:szCs w:val="22"/>
                <w:lang w:val="en-US" w:eastAsia="uk-UA" w:bidi="ar-SA"/>
              </w:rPr>
              <w:t>生态效益指标</w:t>
            </w:r>
          </w:p>
        </w:tc>
        <w:tc>
          <w:tcPr>
            <w:tcW w:w="2619"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color w:val="auto"/>
                <w:kern w:val="2"/>
                <w:sz w:val="21"/>
                <w:szCs w:val="22"/>
                <w:lang w:val="en-US" w:eastAsia="zh-CN" w:bidi="ar-SA"/>
              </w:rPr>
            </w:pPr>
            <w:r>
              <w:rPr>
                <w:rFonts w:ascii="方正仿宋简体" w:eastAsia="方正仿宋简体" w:cs="方正仿宋简体" w:hAnsi="方正仿宋简体" w:hint="eastAsia"/>
                <w:b w:val="0"/>
                <w:bCs/>
                <w:color w:val="auto"/>
                <w:kern w:val="2"/>
                <w:sz w:val="21"/>
                <w:szCs w:val="22"/>
                <w:lang w:val="en-US" w:eastAsia="zh-CN" w:bidi="ar-SA"/>
              </w:rPr>
              <w:t>生态影响</w:t>
            </w:r>
          </w:p>
        </w:tc>
        <w:tc>
          <w:tcPr>
            <w:tcW w:w="4066"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color w:val="auto"/>
                <w:kern w:val="2"/>
                <w:sz w:val="21"/>
                <w:szCs w:val="22"/>
                <w:lang w:val="en-US" w:eastAsia="zh-CN" w:bidi="ar-SA"/>
              </w:rPr>
            </w:pPr>
            <w:r>
              <w:rPr>
                <w:rFonts w:ascii="方正仿宋简体" w:eastAsia="方正仿宋简体" w:cs="方正仿宋简体" w:hAnsi="方正仿宋简体" w:hint="eastAsia"/>
                <w:b w:val="0"/>
                <w:bCs/>
                <w:color w:val="auto"/>
                <w:kern w:val="2"/>
                <w:sz w:val="21"/>
                <w:szCs w:val="22"/>
                <w:lang w:val="en-US" w:eastAsia="zh-CN" w:bidi="ar-SA"/>
              </w:rPr>
              <w:t>职业技能鉴定职称评审对生态影响情况</w:t>
            </w:r>
          </w:p>
        </w:tc>
        <w:tc>
          <w:tcPr>
            <w:tcW w:w="1647"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color w:val="auto"/>
                <w:kern w:val="2"/>
                <w:sz w:val="21"/>
                <w:szCs w:val="22"/>
                <w:lang w:val="en-US" w:eastAsia="zh-CN" w:bidi="ar-SA"/>
              </w:rPr>
            </w:pPr>
            <w:r>
              <w:rPr>
                <w:rFonts w:ascii="方正仿宋简体" w:eastAsia="方正仿宋简体" w:cs="方正仿宋简体" w:hAnsi="方正仿宋简体" w:hint="eastAsia"/>
                <w:b w:val="0"/>
                <w:bCs/>
                <w:color w:val="auto"/>
                <w:kern w:val="2"/>
                <w:sz w:val="21"/>
                <w:szCs w:val="22"/>
                <w:lang w:val="en-US" w:eastAsia="zh-CN" w:bidi="ar-SA"/>
              </w:rPr>
              <w:t>≥95%</w:t>
            </w:r>
          </w:p>
        </w:tc>
        <w:tc>
          <w:tcPr>
            <w:tcW w:w="2565"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color w:val="auto"/>
                <w:kern w:val="2"/>
                <w:sz w:val="21"/>
                <w:szCs w:val="22"/>
                <w:lang w:val="en-US" w:eastAsia="uk-UA" w:bidi="ar-SA"/>
              </w:rPr>
            </w:pPr>
            <w:r>
              <w:rPr>
                <w:rFonts w:ascii="方正仿宋简体" w:eastAsia="方正仿宋简体" w:cs="方正仿宋简体" w:hAnsi="方正仿宋简体" w:hint="eastAsia"/>
                <w:b w:val="0"/>
                <w:bCs/>
                <w:color w:val="auto"/>
                <w:kern w:val="2"/>
                <w:sz w:val="21"/>
                <w:szCs w:val="22"/>
                <w:lang w:val="en-US" w:eastAsia="zh-CN" w:bidi="ar-SA"/>
              </w:rPr>
              <w:t>冀价行费【2018】86号</w:t>
            </w:r>
          </w:p>
        </w:tc>
      </w:tr>
      <w:tr>
        <w:trPr>
          <w:trHeight w:val="510"/>
        </w:trPr>
        <w:tc>
          <w:tcPr>
            <w:tcW w:w="2108" w:type="dxa"/>
            <w:vAlign w:val="center"/>
          </w:tcPr>
          <w:p>
            <w:pPr>
              <w:pStyle w:val="29"/>
              <w:jc w:val="center"/>
              <w:rPr>
                <w:rFonts w:ascii="方正仿宋简体" w:eastAsia="方正仿宋简体" w:cs="方正仿宋简体" w:hAnsi="方正仿宋简体" w:hint="eastAsia"/>
                <w:b w:val="0"/>
                <w:bCs/>
                <w:color w:val="auto"/>
                <w:kern w:val="2"/>
                <w:sz w:val="21"/>
                <w:szCs w:val="22"/>
                <w:lang w:val="en-US" w:eastAsia="zh-CN" w:bidi="ar-SA"/>
              </w:rPr>
            </w:pPr>
            <w:r>
              <w:rPr>
                <w:rFonts w:ascii="方正仿宋简体" w:eastAsia="方正仿宋简体" w:cs="方正仿宋简体" w:hAnsi="方正仿宋简体" w:hint="eastAsia"/>
                <w:b w:val="0"/>
                <w:bCs/>
                <w:color w:val="auto"/>
                <w:kern w:val="2"/>
                <w:sz w:val="21"/>
                <w:szCs w:val="22"/>
                <w:lang w:val="en-US" w:eastAsia="zh-CN" w:bidi="ar-SA"/>
              </w:rPr>
              <w:t>满意度指标</w:t>
            </w:r>
          </w:p>
        </w:tc>
        <w:tc>
          <w:tcPr>
            <w:tcW w:w="1735"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color w:val="auto"/>
                <w:kern w:val="2"/>
                <w:sz w:val="21"/>
                <w:szCs w:val="22"/>
                <w:lang w:val="en-US" w:eastAsia="zh-CN" w:bidi="ar-SA"/>
              </w:rPr>
            </w:pPr>
            <w:r>
              <w:rPr>
                <w:rFonts w:ascii="方正仿宋简体" w:eastAsia="方正仿宋简体" w:cs="方正仿宋简体" w:hAnsi="方正仿宋简体" w:hint="eastAsia"/>
                <w:b w:val="0"/>
                <w:bCs/>
                <w:color w:val="auto"/>
                <w:kern w:val="2"/>
                <w:sz w:val="21"/>
                <w:szCs w:val="22"/>
                <w:lang w:val="en-US" w:eastAsia="zh-CN" w:bidi="ar-SA"/>
              </w:rPr>
              <w:t>服务对象满意度指标</w:t>
            </w:r>
          </w:p>
        </w:tc>
        <w:tc>
          <w:tcPr>
            <w:tcW w:w="2619"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color w:val="auto"/>
                <w:kern w:val="2"/>
                <w:sz w:val="21"/>
                <w:szCs w:val="22"/>
                <w:lang w:val="en-US" w:eastAsia="zh-CN" w:bidi="ar-SA"/>
              </w:rPr>
            </w:pPr>
            <w:r>
              <w:rPr>
                <w:rFonts w:ascii="方正仿宋简体" w:eastAsia="方正仿宋简体" w:cs="方正仿宋简体" w:hAnsi="方正仿宋简体" w:hint="eastAsia"/>
                <w:b w:val="0"/>
                <w:bCs/>
                <w:color w:val="auto"/>
                <w:kern w:val="2"/>
                <w:sz w:val="21"/>
                <w:szCs w:val="22"/>
                <w:lang w:val="en-US" w:eastAsia="zh-CN" w:bidi="ar-SA"/>
              </w:rPr>
              <w:t>满意率</w:t>
            </w:r>
          </w:p>
        </w:tc>
        <w:tc>
          <w:tcPr>
            <w:tcW w:w="4066"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color w:val="auto"/>
                <w:kern w:val="2"/>
                <w:sz w:val="21"/>
                <w:szCs w:val="22"/>
                <w:lang w:val="en-US" w:eastAsia="zh-CN" w:bidi="ar-SA"/>
              </w:rPr>
            </w:pPr>
            <w:r>
              <w:rPr>
                <w:rFonts w:ascii="方正仿宋简体" w:eastAsia="方正仿宋简体" w:cs="方正仿宋简体" w:hAnsi="方正仿宋简体" w:hint="eastAsia"/>
                <w:b w:val="0"/>
                <w:bCs/>
                <w:color w:val="auto"/>
                <w:kern w:val="2"/>
                <w:sz w:val="21"/>
                <w:szCs w:val="22"/>
                <w:lang w:val="en-US" w:eastAsia="zh-CN" w:bidi="ar-SA"/>
              </w:rPr>
              <w:t>培训人员满意率</w:t>
            </w:r>
          </w:p>
        </w:tc>
        <w:tc>
          <w:tcPr>
            <w:tcW w:w="1647"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color w:val="auto"/>
                <w:kern w:val="2"/>
                <w:sz w:val="21"/>
                <w:szCs w:val="22"/>
                <w:lang w:val="en-US" w:eastAsia="zh-CN" w:bidi="ar-SA"/>
              </w:rPr>
            </w:pPr>
            <w:r>
              <w:rPr>
                <w:rFonts w:ascii="方正仿宋简体" w:eastAsia="方正仿宋简体" w:cs="方正仿宋简体" w:hAnsi="方正仿宋简体" w:hint="eastAsia"/>
                <w:b w:val="0"/>
                <w:bCs/>
                <w:color w:val="auto"/>
                <w:kern w:val="2"/>
                <w:sz w:val="21"/>
                <w:szCs w:val="22"/>
                <w:lang w:val="en-US" w:eastAsia="zh-CN" w:bidi="ar-SA"/>
              </w:rPr>
              <w:t>≥95%</w:t>
            </w:r>
          </w:p>
        </w:tc>
        <w:tc>
          <w:tcPr>
            <w:tcW w:w="2565"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color w:val="auto"/>
                <w:kern w:val="2"/>
                <w:sz w:val="21"/>
                <w:szCs w:val="22"/>
                <w:lang w:val="en-US" w:eastAsia="uk-UA" w:bidi="ar-SA"/>
              </w:rPr>
            </w:pPr>
            <w:r>
              <w:rPr>
                <w:rFonts w:ascii="方正仿宋简体" w:eastAsia="方正仿宋简体" w:cs="方正仿宋简体" w:hAnsi="方正仿宋简体" w:hint="eastAsia"/>
                <w:b w:val="0"/>
                <w:bCs/>
                <w:color w:val="auto"/>
                <w:kern w:val="2"/>
                <w:sz w:val="21"/>
                <w:szCs w:val="22"/>
                <w:lang w:val="en-US" w:eastAsia="zh-CN" w:bidi="ar-SA"/>
              </w:rPr>
              <w:t>冀价行费【2018】86号</w:t>
            </w:r>
          </w:p>
        </w:tc>
      </w:tr>
    </w:tbl>
    <w:p>
      <w:pPr>
        <w:pStyle w:val="29"/>
        <w:jc w:val="center"/>
        <w:rPr>
          <w:rFonts w:ascii="方正仿宋简体" w:eastAsia="方正仿宋简体" w:cs="方正仿宋简体" w:hAnsi="方正仿宋简体" w:hint="eastAsia"/>
          <w:b w:val="0"/>
          <w:bCs/>
          <w:color w:val="auto"/>
          <w:kern w:val="2"/>
          <w:sz w:val="21"/>
          <w:szCs w:val="22"/>
          <w:lang w:val="en-US" w:eastAsia="zh-CN" w:bidi="ar-SA"/>
        </w:rPr>
      </w:pPr>
      <w:r>
        <w:rPr>
          <w:rFonts w:ascii="方正仿宋简体" w:eastAsia="方正仿宋简体" w:cs="方正仿宋简体" w:hAnsi="方正仿宋简体" w:hint="eastAsia"/>
          <w:b w:val="0"/>
          <w:bCs/>
          <w:color w:val="auto"/>
          <w:kern w:val="2"/>
          <w:sz w:val="21"/>
          <w:szCs w:val="22"/>
          <w:lang w:val="en-US" w:eastAsia="zh-CN" w:bidi="ar-SA"/>
        </w:rPr>
        <w:t xml:space="preserve"> </w:t>
      </w:r>
    </w:p>
    <w:p>
      <w:pPr>
        <w:spacing w:line="580" w:lineRule="exact"/>
        <w:rPr>
          <w:rFonts w:eastAsia="方正仿宋_GBK" w:hint="eastAsia"/>
          <w:sz w:val="32"/>
          <w:szCs w:val="32"/>
        </w:rPr>
      </w:pPr>
      <w:r>
        <w:rPr>
          <w:rFonts w:ascii="方正仿宋简体" w:eastAsia="方正仿宋简体" w:cs="方正仿宋简体" w:hAnsi="方正仿宋简体" w:hint="eastAsia"/>
          <w:b w:val="0"/>
          <w:bCs/>
          <w:color w:val="000000"/>
          <w:sz w:val="32"/>
          <w:szCs w:val="32"/>
          <w:lang w:val="en-US" w:eastAsia="zh-CN"/>
        </w:rPr>
        <w:t>6、综合业务管理费绩效目标表</w:t>
      </w:r>
    </w:p>
    <w:p>
      <w:pPr>
        <w:widowControl/>
        <w:spacing w:before="0" w:after="0"/>
        <w:jc w:val="left"/>
        <w:outlineLvl w:val="3"/>
        <w:rPr>
          <w:rFonts w:ascii="方正仿宋简体" w:eastAsia="方正仿宋简体" w:cs="方正仿宋简体" w:hAnsi="方正仿宋简体"/>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323001遵化市人力资源和社会保障局                                                                                        单位：万元</w:t>
      </w:r>
    </w:p>
    <w:tbl>
      <w:tblPr>
        <w:jc w:val="center"/>
        <w:tblW w:w="14740"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873"/>
        <w:gridCol w:w="2337"/>
        <w:gridCol w:w="2106"/>
        <w:gridCol w:w="2106"/>
        <w:gridCol w:w="2106"/>
        <w:gridCol w:w="2106"/>
        <w:gridCol w:w="2106"/>
      </w:tblGrid>
      <w:tr>
        <w:trPr>
          <w:trHeight w:val="510"/>
        </w:trPr>
        <w:tc>
          <w:tcPr>
            <w:tcW w:w="1873" w:type="dxa"/>
            <w:vAlign w:val="center"/>
          </w:tcPr>
          <w:p>
            <w:pPr>
              <w:pStyle w:val="28"/>
              <w:keepNext w:val="0"/>
              <w:keepLines w:val="0"/>
              <w:suppressLineNumbers w:val="0"/>
              <w:spacing w:beforeAutospacing="0" w:afterAutospacing="0"/>
              <w:ind w:left="0" w:right="0"/>
              <w:rPr>
                <w:rFonts w:ascii="方正仿宋简体" w:eastAsia="方正仿宋简体" w:cs="方正仿宋简体" w:hAnsi="方正仿宋简体" w:hint="eastAsia"/>
                <w:b w:val="0"/>
                <w:bCs/>
                <w:color w:val="auto"/>
                <w:kern w:val="2"/>
                <w:sz w:val="21"/>
                <w:szCs w:val="22"/>
                <w:lang w:val="en-US" w:eastAsia="zh-CN" w:bidi="ar-SA"/>
              </w:rPr>
            </w:pPr>
            <w:r>
              <w:rPr>
                <w:rFonts w:ascii="方正仿宋简体" w:eastAsia="方正仿宋简体" w:cs="方正仿宋简体" w:hAnsi="方正仿宋简体" w:hint="eastAsia"/>
                <w:b w:val="0"/>
                <w:bCs/>
                <w:color w:val="auto"/>
                <w:kern w:val="2"/>
                <w:sz w:val="21"/>
                <w:szCs w:val="22"/>
                <w:lang w:val="en-US" w:eastAsia="zh-CN" w:bidi="ar-SA"/>
              </w:rPr>
              <w:t>项目编码</w:t>
            </w:r>
          </w:p>
        </w:tc>
        <w:tc>
          <w:tcPr>
            <w:tcW w:w="4443" w:type="dxa"/>
            <w:gridSpan w:val="2"/>
            <w:vAlign w:val="center"/>
          </w:tcPr>
          <w:p>
            <w:pPr>
              <w:pStyle w:val="28"/>
              <w:keepNext w:val="0"/>
              <w:keepLines w:val="0"/>
              <w:suppressLineNumbers w:val="0"/>
              <w:spacing w:beforeAutospacing="0" w:afterAutospacing="0"/>
              <w:ind w:left="0" w:right="0"/>
              <w:rPr>
                <w:rFonts w:ascii="方正仿宋简体" w:eastAsia="方正仿宋简体" w:cs="方正仿宋简体" w:hAnsi="方正仿宋简体" w:hint="eastAsia"/>
                <w:b w:val="0"/>
                <w:bCs/>
                <w:color w:val="auto"/>
                <w:kern w:val="2"/>
                <w:sz w:val="21"/>
                <w:szCs w:val="22"/>
                <w:lang w:val="en-US" w:eastAsia="uk-UA" w:bidi="ar-SA"/>
              </w:rPr>
            </w:pPr>
            <w:r>
              <w:rPr>
                <w:rFonts w:ascii="方正仿宋简体" w:eastAsia="方正仿宋简体" w:cs="方正仿宋简体" w:hAnsi="方正仿宋简体" w:hint="eastAsia"/>
                <w:b w:val="0"/>
                <w:bCs/>
                <w:color w:val="auto"/>
                <w:kern w:val="2"/>
                <w:sz w:val="21"/>
                <w:szCs w:val="22"/>
                <w:lang w:val="en-US" w:eastAsia="zh-CN" w:bidi="ar-SA"/>
              </w:rPr>
              <w:t>13028123P002957100010</w:t>
            </w:r>
          </w:p>
        </w:tc>
        <w:tc>
          <w:tcPr>
            <w:tcW w:w="2106" w:type="dxa"/>
            <w:vAlign w:val="center"/>
          </w:tcPr>
          <w:p>
            <w:pPr>
              <w:pStyle w:val="28"/>
              <w:keepNext w:val="0"/>
              <w:keepLines w:val="0"/>
              <w:suppressLineNumbers w:val="0"/>
              <w:spacing w:beforeAutospacing="0" w:afterAutospacing="0"/>
              <w:ind w:left="0" w:right="0"/>
              <w:rPr>
                <w:rFonts w:ascii="方正仿宋简体" w:eastAsia="方正仿宋简体" w:cs="方正仿宋简体" w:hAnsi="方正仿宋简体" w:hint="eastAsia"/>
                <w:b w:val="0"/>
                <w:bCs/>
                <w:color w:val="auto"/>
                <w:kern w:val="2"/>
                <w:sz w:val="21"/>
                <w:szCs w:val="22"/>
                <w:lang w:val="en-US" w:eastAsia="uk-UA" w:bidi="ar-SA"/>
              </w:rPr>
            </w:pPr>
            <w:r>
              <w:rPr>
                <w:rFonts w:ascii="方正仿宋简体" w:eastAsia="方正仿宋简体" w:cs="方正仿宋简体" w:hAnsi="方正仿宋简体" w:hint="eastAsia"/>
                <w:b w:val="0"/>
                <w:bCs/>
                <w:color w:val="auto"/>
                <w:kern w:val="2"/>
                <w:sz w:val="21"/>
                <w:szCs w:val="22"/>
                <w:lang w:val="en-US" w:eastAsia="uk-UA" w:bidi="ar-SA"/>
              </w:rPr>
              <w:t>项目名称</w:t>
            </w:r>
          </w:p>
        </w:tc>
        <w:tc>
          <w:tcPr>
            <w:tcW w:w="6318" w:type="dxa"/>
            <w:gridSpan w:val="3"/>
            <w:vAlign w:val="center"/>
          </w:tcPr>
          <w:p>
            <w:pPr>
              <w:pStyle w:val="28"/>
              <w:keepNext w:val="0"/>
              <w:keepLines w:val="0"/>
              <w:suppressLineNumbers w:val="0"/>
              <w:spacing w:beforeAutospacing="0" w:afterAutospacing="0"/>
              <w:ind w:left="0" w:right="0"/>
              <w:rPr>
                <w:rFonts w:ascii="方正仿宋简体" w:eastAsia="方正仿宋简体" w:cs="方正仿宋简体" w:hAnsi="方正仿宋简体" w:hint="eastAsia"/>
                <w:b w:val="0"/>
                <w:bCs/>
                <w:color w:val="auto"/>
                <w:kern w:val="2"/>
                <w:sz w:val="21"/>
                <w:szCs w:val="22"/>
                <w:lang w:val="en-US" w:eastAsia="uk-UA" w:bidi="ar-SA"/>
              </w:rPr>
            </w:pPr>
            <w:r>
              <w:rPr>
                <w:rFonts w:ascii="方正仿宋简体" w:eastAsia="方正仿宋简体" w:cs="方正仿宋简体" w:hAnsi="方正仿宋简体" w:hint="eastAsia"/>
                <w:b w:val="0"/>
                <w:bCs/>
                <w:color w:val="auto"/>
                <w:kern w:val="2"/>
                <w:sz w:val="21"/>
                <w:szCs w:val="22"/>
                <w:lang w:val="en-US" w:eastAsia="zh-CN" w:bidi="ar-SA"/>
              </w:rPr>
              <w:t>综合业务管理费</w:t>
            </w:r>
          </w:p>
        </w:tc>
      </w:tr>
      <w:tr>
        <w:trPr>
          <w:trHeight w:val="345"/>
        </w:trPr>
        <w:tc>
          <w:tcPr>
            <w:tcW w:w="1873" w:type="dxa"/>
            <w:vMerge w:val="restart"/>
            <w:vAlign w:val="center"/>
          </w:tcPr>
          <w:p>
            <w:pPr>
              <w:pStyle w:val="28"/>
              <w:keepNext w:val="0"/>
              <w:keepLines w:val="0"/>
              <w:suppressLineNumbers w:val="0"/>
              <w:spacing w:beforeAutospacing="0" w:afterAutospacing="0"/>
              <w:ind w:left="0" w:right="0"/>
              <w:rPr>
                <w:rFonts w:ascii="方正仿宋简体" w:eastAsia="方正仿宋简体" w:cs="方正仿宋简体" w:hAnsi="方正仿宋简体" w:hint="eastAsia"/>
                <w:b w:val="0"/>
                <w:bCs/>
                <w:color w:val="auto"/>
                <w:kern w:val="2"/>
                <w:sz w:val="21"/>
                <w:szCs w:val="22"/>
                <w:lang w:val="en-US" w:eastAsia="zh-CN" w:bidi="ar-SA"/>
              </w:rPr>
            </w:pPr>
            <w:r>
              <w:rPr>
                <w:rFonts w:ascii="方正仿宋简体" w:eastAsia="方正仿宋简体" w:cs="方正仿宋简体" w:hAnsi="方正仿宋简体" w:hint="eastAsia"/>
                <w:b w:val="0"/>
                <w:bCs/>
                <w:color w:val="auto"/>
                <w:kern w:val="2"/>
                <w:sz w:val="21"/>
                <w:szCs w:val="22"/>
                <w:lang w:val="en-US" w:eastAsia="zh-CN" w:bidi="ar-SA"/>
              </w:rPr>
              <w:t>预算规模及资金用途</w:t>
            </w:r>
          </w:p>
        </w:tc>
        <w:tc>
          <w:tcPr>
            <w:tcW w:w="2337" w:type="dxa"/>
            <w:tcBorders>
              <w:left w:val="single" w:sz="6" w:space="0" w:color="000000"/>
            </w:tcBorders>
            <w:vAlign w:val="center"/>
          </w:tcPr>
          <w:p>
            <w:pPr>
              <w:pStyle w:val="28"/>
              <w:keepNext w:val="0"/>
              <w:keepLines w:val="0"/>
              <w:suppressLineNumbers w:val="0"/>
              <w:spacing w:beforeAutospacing="0" w:afterAutospacing="0"/>
              <w:ind w:left="0" w:right="0"/>
              <w:rPr>
                <w:rFonts w:ascii="方正仿宋简体" w:eastAsia="方正仿宋简体" w:cs="方正仿宋简体" w:hAnsi="方正仿宋简体" w:hint="eastAsia"/>
                <w:b w:val="0"/>
                <w:bCs/>
                <w:color w:val="auto"/>
                <w:kern w:val="2"/>
                <w:sz w:val="21"/>
                <w:szCs w:val="22"/>
                <w:lang w:val="en-US" w:eastAsia="uk-UA" w:bidi="ar-SA"/>
              </w:rPr>
            </w:pPr>
            <w:r>
              <w:rPr>
                <w:rFonts w:ascii="方正仿宋简体" w:eastAsia="方正仿宋简体" w:cs="方正仿宋简体" w:hAnsi="方正仿宋简体" w:hint="eastAsia"/>
                <w:b w:val="0"/>
                <w:bCs/>
                <w:color w:val="auto"/>
                <w:kern w:val="2"/>
                <w:sz w:val="21"/>
                <w:szCs w:val="22"/>
                <w:lang w:val="en-US" w:eastAsia="uk-UA" w:bidi="ar-SA"/>
              </w:rPr>
              <w:t>预算数</w:t>
            </w:r>
          </w:p>
        </w:tc>
        <w:tc>
          <w:tcPr>
            <w:tcW w:w="2106" w:type="dxa"/>
            <w:tcBorders>
              <w:left w:val="single" w:sz="6" w:space="0" w:color="000000"/>
            </w:tcBorders>
            <w:vAlign w:val="center"/>
          </w:tcPr>
          <w:p>
            <w:pPr>
              <w:pStyle w:val="28"/>
              <w:keepNext w:val="0"/>
              <w:keepLines w:val="0"/>
              <w:suppressLineNumbers w:val="0"/>
              <w:spacing w:beforeAutospacing="0" w:afterAutospacing="0"/>
              <w:ind w:left="0" w:right="0"/>
              <w:rPr>
                <w:rFonts w:ascii="方正仿宋简体" w:eastAsia="方正仿宋简体" w:cs="方正仿宋简体" w:hAnsi="方正仿宋简体"/>
                <w:b w:val="0"/>
                <w:bCs/>
                <w:color w:val="auto"/>
                <w:kern w:val="2"/>
                <w:sz w:val="21"/>
                <w:szCs w:val="22"/>
                <w:lang w:val="en-US" w:eastAsia="zh-CN" w:bidi="ar-SA"/>
              </w:rPr>
            </w:pPr>
            <w:r>
              <w:rPr>
                <w:rFonts w:ascii="方正仿宋简体" w:eastAsia="方正仿宋简体" w:cs="方正仿宋简体" w:hAnsi="方正仿宋简体" w:hint="eastAsia"/>
                <w:b w:val="0"/>
                <w:bCs/>
                <w:color w:val="auto"/>
                <w:kern w:val="2"/>
                <w:sz w:val="21"/>
                <w:szCs w:val="22"/>
                <w:lang w:val="en-US" w:eastAsia="zh-CN" w:bidi="ar-SA"/>
              </w:rPr>
              <w:t>21</w:t>
            </w:r>
          </w:p>
        </w:tc>
        <w:tc>
          <w:tcPr>
            <w:tcW w:w="2106" w:type="dxa"/>
            <w:tcBorders>
              <w:left w:val="single" w:sz="6" w:space="0" w:color="000000"/>
            </w:tcBorders>
            <w:vAlign w:val="center"/>
          </w:tcPr>
          <w:p>
            <w:pPr>
              <w:pStyle w:val="28"/>
              <w:keepNext w:val="0"/>
              <w:keepLines w:val="0"/>
              <w:suppressLineNumbers w:val="0"/>
              <w:spacing w:beforeAutospacing="0" w:afterAutospacing="0"/>
              <w:ind w:left="0" w:right="0"/>
              <w:rPr>
                <w:rFonts w:ascii="方正仿宋简体" w:eastAsia="方正仿宋简体" w:cs="方正仿宋简体" w:hAnsi="方正仿宋简体" w:hint="eastAsia"/>
                <w:b w:val="0"/>
                <w:bCs/>
                <w:color w:val="auto"/>
                <w:kern w:val="2"/>
                <w:sz w:val="21"/>
                <w:szCs w:val="22"/>
                <w:lang w:val="en-US" w:eastAsia="uk-UA" w:bidi="ar-SA"/>
              </w:rPr>
            </w:pPr>
            <w:r>
              <w:rPr>
                <w:rFonts w:ascii="方正仿宋简体" w:eastAsia="方正仿宋简体" w:cs="方正仿宋简体" w:hAnsi="方正仿宋简体" w:hint="eastAsia"/>
                <w:b w:val="0"/>
                <w:bCs/>
                <w:color w:val="auto"/>
                <w:kern w:val="2"/>
                <w:sz w:val="21"/>
                <w:szCs w:val="22"/>
                <w:lang w:val="en-US" w:eastAsia="uk-UA" w:bidi="ar-SA"/>
              </w:rPr>
              <w:t>其中：财政    资金</w:t>
            </w:r>
          </w:p>
        </w:tc>
        <w:tc>
          <w:tcPr>
            <w:tcW w:w="2106" w:type="dxa"/>
            <w:tcBorders>
              <w:left w:val="single" w:sz="6" w:space="0" w:color="000000"/>
            </w:tcBorders>
            <w:vAlign w:val="center"/>
          </w:tcPr>
          <w:p>
            <w:pPr>
              <w:pStyle w:val="28"/>
              <w:keepNext w:val="0"/>
              <w:keepLines w:val="0"/>
              <w:suppressLineNumbers w:val="0"/>
              <w:spacing w:beforeAutospacing="0" w:afterAutospacing="0"/>
              <w:ind w:left="0" w:right="0"/>
              <w:rPr>
                <w:rFonts w:ascii="方正仿宋简体" w:eastAsia="方正仿宋简体" w:cs="方正仿宋简体" w:hAnsi="方正仿宋简体"/>
                <w:b w:val="0"/>
                <w:bCs/>
                <w:color w:val="auto"/>
                <w:kern w:val="2"/>
                <w:sz w:val="21"/>
                <w:szCs w:val="22"/>
                <w:lang w:val="en-US" w:eastAsia="zh-CN" w:bidi="ar-SA"/>
              </w:rPr>
            </w:pPr>
            <w:r>
              <w:rPr>
                <w:rFonts w:ascii="方正仿宋简体" w:eastAsia="方正仿宋简体" w:cs="方正仿宋简体" w:hAnsi="方正仿宋简体" w:hint="eastAsia"/>
                <w:b w:val="0"/>
                <w:bCs/>
                <w:color w:val="auto"/>
                <w:kern w:val="2"/>
                <w:sz w:val="21"/>
                <w:szCs w:val="22"/>
                <w:lang w:val="en-US" w:eastAsia="zh-CN" w:bidi="ar-SA"/>
              </w:rPr>
              <w:t>21</w:t>
            </w:r>
          </w:p>
        </w:tc>
        <w:tc>
          <w:tcPr>
            <w:tcW w:w="2106" w:type="dxa"/>
            <w:tcBorders>
              <w:left w:val="single" w:sz="6" w:space="0" w:color="000000"/>
            </w:tcBorders>
            <w:vAlign w:val="center"/>
          </w:tcPr>
          <w:p>
            <w:pPr>
              <w:pStyle w:val="28"/>
              <w:keepNext w:val="0"/>
              <w:keepLines w:val="0"/>
              <w:suppressLineNumbers w:val="0"/>
              <w:spacing w:beforeAutospacing="0" w:afterAutospacing="0"/>
              <w:ind w:left="0" w:right="0"/>
              <w:rPr>
                <w:rFonts w:ascii="方正仿宋简体" w:eastAsia="方正仿宋简体" w:cs="方正仿宋简体" w:hAnsi="方正仿宋简体" w:hint="eastAsia"/>
                <w:b w:val="0"/>
                <w:bCs/>
                <w:color w:val="auto"/>
                <w:kern w:val="2"/>
                <w:sz w:val="21"/>
                <w:szCs w:val="22"/>
                <w:lang w:val="en-US" w:eastAsia="uk-UA" w:bidi="ar-SA"/>
              </w:rPr>
            </w:pPr>
            <w:r>
              <w:rPr>
                <w:rFonts w:ascii="方正仿宋简体" w:eastAsia="方正仿宋简体" w:cs="方正仿宋简体" w:hAnsi="方正仿宋简体" w:hint="eastAsia"/>
                <w:b w:val="0"/>
                <w:bCs/>
                <w:color w:val="auto"/>
                <w:kern w:val="2"/>
                <w:sz w:val="21"/>
                <w:szCs w:val="22"/>
                <w:lang w:val="en-US" w:eastAsia="uk-UA" w:bidi="ar-SA"/>
              </w:rPr>
              <w:t>其他资金</w:t>
            </w:r>
          </w:p>
        </w:tc>
        <w:tc>
          <w:tcPr>
            <w:tcW w:w="2106" w:type="dxa"/>
            <w:tcBorders>
              <w:left w:val="single" w:sz="6" w:space="0" w:color="000000"/>
            </w:tcBorders>
            <w:vAlign w:val="center"/>
          </w:tcPr>
          <w:p>
            <w:pPr>
              <w:pStyle w:val="28"/>
              <w:keepNext w:val="0"/>
              <w:keepLines w:val="0"/>
              <w:suppressLineNumbers w:val="0"/>
              <w:spacing w:beforeAutospacing="0" w:afterAutospacing="0"/>
              <w:ind w:left="0" w:right="0"/>
              <w:rPr>
                <w:rFonts w:ascii="方正仿宋简体" w:eastAsia="方正仿宋简体" w:cs="方正仿宋简体" w:hAnsi="方正仿宋简体" w:hint="eastAsia"/>
                <w:b w:val="0"/>
                <w:bCs/>
                <w:color w:val="auto"/>
                <w:kern w:val="2"/>
                <w:sz w:val="21"/>
                <w:szCs w:val="22"/>
                <w:lang w:val="en-US" w:eastAsia="uk-UA" w:bidi="ar-SA"/>
              </w:rPr>
            </w:pPr>
          </w:p>
        </w:tc>
      </w:tr>
      <w:tr>
        <w:trPr>
          <w:trHeight w:val="300"/>
        </w:trPr>
        <w:tc>
          <w:tcPr>
            <w:tcW w:w="1873" w:type="dxa"/>
            <w:vMerge/>
          </w:tcPr>
          <w:p/>
        </w:tc>
        <w:tc>
          <w:tcPr>
            <w:tcW w:w="12867" w:type="dxa"/>
            <w:gridSpan w:val="6"/>
            <w:tcBorders>
              <w:left w:val="single" w:sz="6" w:space="0" w:color="000000"/>
            </w:tcBorders>
            <w:vAlign w:val="center"/>
          </w:tcPr>
          <w:p>
            <w:pPr>
              <w:pStyle w:val="28"/>
              <w:keepNext w:val="0"/>
              <w:keepLines w:val="0"/>
              <w:suppressLineNumbers w:val="0"/>
              <w:spacing w:beforeAutospacing="0" w:afterAutospacing="0"/>
              <w:ind w:left="0" w:right="0"/>
              <w:rPr>
                <w:rFonts w:ascii="方正仿宋简体" w:eastAsia="方正仿宋简体" w:cs="方正仿宋简体" w:hAnsi="方正仿宋简体" w:hint="eastAsia"/>
                <w:b w:val="0"/>
                <w:bCs/>
                <w:color w:val="auto"/>
                <w:kern w:val="2"/>
                <w:sz w:val="21"/>
                <w:szCs w:val="22"/>
                <w:lang w:val="en-US" w:eastAsia="uk-UA" w:bidi="ar-SA"/>
              </w:rPr>
            </w:pPr>
            <w:r>
              <w:rPr>
                <w:rFonts w:ascii="方正仿宋简体" w:eastAsia="方正仿宋简体" w:cs="方正仿宋简体" w:hAnsi="方正仿宋简体" w:hint="eastAsia"/>
                <w:b w:val="0"/>
                <w:bCs/>
                <w:color w:val="auto"/>
                <w:kern w:val="2"/>
                <w:sz w:val="21"/>
                <w:szCs w:val="22"/>
                <w:lang w:val="en-US" w:eastAsia="zh-CN" w:bidi="ar-SA"/>
              </w:rPr>
              <w:t>预算数21万元。其中：财政资金21万元，其他资金0万元。主要用于：日常办公及各科室业务运行。</w:t>
            </w:r>
          </w:p>
        </w:tc>
      </w:tr>
      <w:tr>
        <w:trPr>
          <w:trHeight w:val="292"/>
        </w:trPr>
        <w:tc>
          <w:tcPr>
            <w:tcW w:w="1873" w:type="dxa"/>
            <w:vMerge w:val="restart"/>
            <w:vAlign w:val="center"/>
          </w:tcPr>
          <w:p>
            <w:pPr>
              <w:pStyle w:val="28"/>
              <w:keepNext w:val="0"/>
              <w:keepLines w:val="0"/>
              <w:suppressLineNumbers w:val="0"/>
              <w:spacing w:beforeAutospacing="0" w:afterAutospacing="0"/>
              <w:ind w:left="0" w:right="0"/>
              <w:rPr>
                <w:rFonts w:ascii="方正仿宋简体" w:eastAsia="方正仿宋简体" w:cs="方正仿宋简体" w:hAnsi="方正仿宋简体" w:hint="eastAsia"/>
                <w:b w:val="0"/>
                <w:bCs/>
                <w:color w:val="auto"/>
                <w:kern w:val="2"/>
                <w:sz w:val="21"/>
                <w:szCs w:val="22"/>
                <w:lang w:val="en-US" w:eastAsia="zh-CN" w:bidi="ar-SA"/>
              </w:rPr>
            </w:pPr>
            <w:r>
              <w:rPr>
                <w:rFonts w:ascii="方正仿宋简体" w:eastAsia="方正仿宋简体" w:cs="方正仿宋简体" w:hAnsi="方正仿宋简体" w:hint="eastAsia"/>
                <w:b w:val="0"/>
                <w:bCs/>
                <w:color w:val="auto"/>
                <w:kern w:val="2"/>
                <w:sz w:val="21"/>
                <w:szCs w:val="22"/>
                <w:lang w:val="en-US" w:eastAsia="zh-CN" w:bidi="ar-SA"/>
              </w:rPr>
              <w:t>资金支出计划（%）</w:t>
            </w:r>
          </w:p>
        </w:tc>
        <w:tc>
          <w:tcPr>
            <w:tcW w:w="4443" w:type="dxa"/>
            <w:gridSpan w:val="2"/>
            <w:tcBorders>
              <w:left w:val="single" w:sz="6" w:space="0" w:color="000000"/>
            </w:tcBorders>
            <w:vAlign w:val="center"/>
          </w:tcPr>
          <w:p>
            <w:pPr>
              <w:pStyle w:val="28"/>
              <w:keepNext w:val="0"/>
              <w:keepLines w:val="0"/>
              <w:suppressLineNumbers w:val="0"/>
              <w:spacing w:beforeAutospacing="0" w:afterAutospacing="0"/>
              <w:ind w:left="0" w:right="0"/>
              <w:rPr>
                <w:rFonts w:ascii="方正仿宋简体" w:eastAsia="方正仿宋简体" w:cs="方正仿宋简体" w:hAnsi="方正仿宋简体" w:hint="eastAsia"/>
                <w:b w:val="0"/>
                <w:bCs/>
                <w:color w:val="auto"/>
                <w:kern w:val="2"/>
                <w:sz w:val="21"/>
                <w:szCs w:val="22"/>
                <w:lang w:val="en-US" w:eastAsia="uk-UA" w:bidi="ar-SA"/>
              </w:rPr>
            </w:pPr>
            <w:r>
              <w:rPr>
                <w:rFonts w:ascii="方正仿宋简体" w:eastAsia="方正仿宋简体" w:cs="方正仿宋简体" w:hAnsi="方正仿宋简体" w:hint="eastAsia"/>
                <w:b w:val="0"/>
                <w:bCs/>
                <w:color w:val="auto"/>
                <w:kern w:val="2"/>
                <w:sz w:val="21"/>
                <w:szCs w:val="22"/>
                <w:lang w:val="en-US" w:eastAsia="uk-UA" w:bidi="ar-SA"/>
              </w:rPr>
              <w:t>3月底</w:t>
            </w:r>
          </w:p>
        </w:tc>
        <w:tc>
          <w:tcPr>
            <w:tcW w:w="2106" w:type="dxa"/>
            <w:tcBorders>
              <w:left w:val="single" w:sz="6" w:space="0" w:color="000000"/>
            </w:tcBorders>
            <w:vAlign w:val="center"/>
          </w:tcPr>
          <w:p>
            <w:pPr>
              <w:pStyle w:val="28"/>
              <w:keepNext w:val="0"/>
              <w:keepLines w:val="0"/>
              <w:suppressLineNumbers w:val="0"/>
              <w:spacing w:beforeAutospacing="0" w:afterAutospacing="0"/>
              <w:ind w:left="0" w:right="0"/>
              <w:rPr>
                <w:rFonts w:ascii="方正仿宋简体" w:eastAsia="方正仿宋简体" w:cs="方正仿宋简体" w:hAnsi="方正仿宋简体" w:hint="eastAsia"/>
                <w:b w:val="0"/>
                <w:bCs/>
                <w:color w:val="auto"/>
                <w:kern w:val="2"/>
                <w:sz w:val="21"/>
                <w:szCs w:val="22"/>
                <w:lang w:val="en-US" w:eastAsia="uk-UA" w:bidi="ar-SA"/>
              </w:rPr>
            </w:pPr>
            <w:r>
              <w:rPr>
                <w:rFonts w:ascii="方正仿宋简体" w:eastAsia="方正仿宋简体" w:cs="方正仿宋简体" w:hAnsi="方正仿宋简体" w:hint="eastAsia"/>
                <w:b w:val="0"/>
                <w:bCs/>
                <w:color w:val="auto"/>
                <w:kern w:val="2"/>
                <w:sz w:val="21"/>
                <w:szCs w:val="22"/>
                <w:lang w:val="en-US" w:eastAsia="uk-UA" w:bidi="ar-SA"/>
              </w:rPr>
              <w:t>6月底</w:t>
            </w:r>
          </w:p>
        </w:tc>
        <w:tc>
          <w:tcPr>
            <w:tcW w:w="2106" w:type="dxa"/>
            <w:tcBorders>
              <w:left w:val="single" w:sz="6" w:space="0" w:color="000000"/>
            </w:tcBorders>
            <w:vAlign w:val="center"/>
          </w:tcPr>
          <w:p>
            <w:pPr>
              <w:pStyle w:val="28"/>
              <w:keepNext w:val="0"/>
              <w:keepLines w:val="0"/>
              <w:suppressLineNumbers w:val="0"/>
              <w:spacing w:beforeAutospacing="0" w:afterAutospacing="0"/>
              <w:ind w:left="0" w:right="0"/>
              <w:rPr>
                <w:rFonts w:ascii="方正仿宋简体" w:eastAsia="方正仿宋简体" w:cs="方正仿宋简体" w:hAnsi="方正仿宋简体" w:hint="eastAsia"/>
                <w:b w:val="0"/>
                <w:bCs/>
                <w:color w:val="auto"/>
                <w:kern w:val="2"/>
                <w:sz w:val="21"/>
                <w:szCs w:val="22"/>
                <w:lang w:val="en-US" w:eastAsia="uk-UA" w:bidi="ar-SA"/>
              </w:rPr>
            </w:pPr>
            <w:r>
              <w:rPr>
                <w:rFonts w:ascii="方正仿宋简体" w:eastAsia="方正仿宋简体" w:cs="方正仿宋简体" w:hAnsi="方正仿宋简体" w:hint="eastAsia"/>
                <w:b w:val="0"/>
                <w:bCs/>
                <w:color w:val="auto"/>
                <w:kern w:val="2"/>
                <w:sz w:val="21"/>
                <w:szCs w:val="22"/>
                <w:lang w:val="en-US" w:eastAsia="uk-UA" w:bidi="ar-SA"/>
              </w:rPr>
              <w:t>10月底</w:t>
            </w:r>
          </w:p>
        </w:tc>
        <w:tc>
          <w:tcPr>
            <w:tcW w:w="4212" w:type="dxa"/>
            <w:gridSpan w:val="2"/>
            <w:tcBorders>
              <w:left w:val="single" w:sz="6" w:space="0" w:color="000000"/>
            </w:tcBorders>
            <w:vAlign w:val="center"/>
          </w:tcPr>
          <w:p>
            <w:pPr>
              <w:pStyle w:val="28"/>
              <w:keepNext w:val="0"/>
              <w:keepLines w:val="0"/>
              <w:suppressLineNumbers w:val="0"/>
              <w:spacing w:beforeAutospacing="0" w:afterAutospacing="0"/>
              <w:ind w:left="0" w:right="0"/>
              <w:rPr>
                <w:rFonts w:ascii="方正仿宋简体" w:eastAsia="方正仿宋简体" w:cs="方正仿宋简体" w:hAnsi="方正仿宋简体" w:hint="eastAsia"/>
                <w:b w:val="0"/>
                <w:bCs/>
                <w:color w:val="auto"/>
                <w:kern w:val="2"/>
                <w:sz w:val="21"/>
                <w:szCs w:val="22"/>
                <w:lang w:val="en-US" w:eastAsia="uk-UA" w:bidi="ar-SA"/>
              </w:rPr>
            </w:pPr>
            <w:r>
              <w:rPr>
                <w:rFonts w:ascii="方正仿宋简体" w:eastAsia="方正仿宋简体" w:cs="方正仿宋简体" w:hAnsi="方正仿宋简体" w:hint="eastAsia"/>
                <w:b w:val="0"/>
                <w:bCs/>
                <w:color w:val="auto"/>
                <w:kern w:val="2"/>
                <w:sz w:val="21"/>
                <w:szCs w:val="22"/>
                <w:lang w:val="en-US" w:eastAsia="uk-UA" w:bidi="ar-SA"/>
              </w:rPr>
              <w:t>12月底</w:t>
            </w:r>
          </w:p>
        </w:tc>
      </w:tr>
      <w:tr>
        <w:trPr>
          <w:trHeight w:val="308"/>
        </w:trPr>
        <w:tc>
          <w:tcPr>
            <w:tcW w:w="1873" w:type="dxa"/>
            <w:vMerge/>
          </w:tcPr>
          <w:p/>
        </w:tc>
        <w:tc>
          <w:tcPr>
            <w:tcW w:w="4443" w:type="dxa"/>
            <w:gridSpan w:val="2"/>
            <w:tcBorders>
              <w:left w:val="single" w:sz="6" w:space="0" w:color="000000"/>
            </w:tcBorders>
            <w:vAlign w:val="center"/>
          </w:tcPr>
          <w:p>
            <w:pPr>
              <w:pStyle w:val="28"/>
              <w:keepNext w:val="0"/>
              <w:keepLines w:val="0"/>
              <w:suppressLineNumbers w:val="0"/>
              <w:spacing w:beforeAutospacing="0" w:afterAutospacing="0"/>
              <w:ind w:left="0" w:right="0"/>
              <w:rPr>
                <w:rFonts w:ascii="方正仿宋简体" w:eastAsia="方正仿宋简体" w:cs="方正仿宋简体" w:hAnsi="方正仿宋简体" w:hint="eastAsia"/>
                <w:b w:val="0"/>
                <w:bCs/>
                <w:color w:val="auto"/>
                <w:kern w:val="2"/>
                <w:sz w:val="21"/>
                <w:szCs w:val="22"/>
                <w:lang w:val="en-US" w:eastAsia="uk-UA" w:bidi="ar-SA"/>
              </w:rPr>
            </w:pPr>
            <w:r>
              <w:rPr>
                <w:rFonts w:ascii="方正仿宋简体" w:eastAsia="方正仿宋简体" w:cs="方正仿宋简体" w:hAnsi="方正仿宋简体" w:hint="eastAsia"/>
                <w:b w:val="0"/>
                <w:bCs/>
                <w:color w:val="auto"/>
                <w:kern w:val="2"/>
                <w:sz w:val="21"/>
                <w:szCs w:val="22"/>
                <w:lang w:val="en-US" w:eastAsia="zh-CN" w:bidi="ar-SA"/>
              </w:rPr>
              <w:t>30</w:t>
            </w:r>
            <w:r>
              <w:rPr>
                <w:rFonts w:ascii="方正仿宋简体" w:eastAsia="方正仿宋简体" w:cs="方正仿宋简体" w:hAnsi="方正仿宋简体" w:hint="eastAsia"/>
                <w:b w:val="0"/>
                <w:bCs/>
                <w:color w:val="auto"/>
                <w:kern w:val="2"/>
                <w:sz w:val="21"/>
                <w:szCs w:val="22"/>
                <w:lang w:val="en-US" w:eastAsia="uk-UA" w:bidi="ar-SA"/>
              </w:rPr>
              <w:t>%</w:t>
            </w:r>
          </w:p>
        </w:tc>
        <w:tc>
          <w:tcPr>
            <w:tcW w:w="2106" w:type="dxa"/>
            <w:tcBorders>
              <w:left w:val="single" w:sz="6" w:space="0" w:color="000000"/>
            </w:tcBorders>
            <w:vAlign w:val="center"/>
          </w:tcPr>
          <w:p>
            <w:pPr>
              <w:pStyle w:val="28"/>
              <w:keepNext w:val="0"/>
              <w:keepLines w:val="0"/>
              <w:suppressLineNumbers w:val="0"/>
              <w:spacing w:beforeAutospacing="0" w:afterAutospacing="0"/>
              <w:ind w:left="0" w:right="0"/>
              <w:rPr>
                <w:rFonts w:ascii="方正仿宋简体" w:eastAsia="方正仿宋简体" w:cs="方正仿宋简体" w:hAnsi="方正仿宋简体" w:hint="eastAsia"/>
                <w:b w:val="0"/>
                <w:bCs/>
                <w:color w:val="auto"/>
                <w:kern w:val="2"/>
                <w:sz w:val="21"/>
                <w:szCs w:val="22"/>
                <w:lang w:val="en-US" w:eastAsia="uk-UA" w:bidi="ar-SA"/>
              </w:rPr>
            </w:pPr>
            <w:r>
              <w:rPr>
                <w:rFonts w:ascii="方正仿宋简体" w:eastAsia="方正仿宋简体" w:cs="方正仿宋简体" w:hAnsi="方正仿宋简体" w:hint="eastAsia"/>
                <w:b w:val="0"/>
                <w:bCs/>
                <w:color w:val="auto"/>
                <w:kern w:val="2"/>
                <w:sz w:val="21"/>
                <w:szCs w:val="22"/>
                <w:lang w:val="en-US" w:eastAsia="zh-CN" w:bidi="ar-SA"/>
              </w:rPr>
              <w:t>6</w:t>
            </w:r>
            <w:r>
              <w:rPr>
                <w:rFonts w:ascii="方正仿宋简体" w:eastAsia="方正仿宋简体" w:cs="方正仿宋简体" w:hAnsi="方正仿宋简体" w:hint="eastAsia"/>
                <w:b w:val="0"/>
                <w:bCs/>
                <w:color w:val="auto"/>
                <w:kern w:val="2"/>
                <w:sz w:val="21"/>
                <w:szCs w:val="22"/>
                <w:lang w:val="en-US" w:eastAsia="uk-UA" w:bidi="ar-SA"/>
              </w:rPr>
              <w:t>0%</w:t>
            </w:r>
          </w:p>
        </w:tc>
        <w:tc>
          <w:tcPr>
            <w:tcW w:w="2106" w:type="dxa"/>
            <w:tcBorders>
              <w:left w:val="single" w:sz="6" w:space="0" w:color="000000"/>
            </w:tcBorders>
            <w:vAlign w:val="center"/>
          </w:tcPr>
          <w:p>
            <w:pPr>
              <w:pStyle w:val="28"/>
              <w:keepNext w:val="0"/>
              <w:keepLines w:val="0"/>
              <w:suppressLineNumbers w:val="0"/>
              <w:spacing w:beforeAutospacing="0" w:afterAutospacing="0"/>
              <w:ind w:left="0" w:right="0"/>
              <w:rPr>
                <w:rFonts w:ascii="方正仿宋简体" w:eastAsia="方正仿宋简体" w:cs="方正仿宋简体" w:hAnsi="方正仿宋简体" w:hint="eastAsia"/>
                <w:b w:val="0"/>
                <w:bCs/>
                <w:color w:val="auto"/>
                <w:kern w:val="2"/>
                <w:sz w:val="21"/>
                <w:szCs w:val="22"/>
                <w:lang w:val="en-US" w:eastAsia="uk-UA" w:bidi="ar-SA"/>
              </w:rPr>
            </w:pPr>
            <w:r>
              <w:rPr>
                <w:rFonts w:ascii="方正仿宋简体" w:eastAsia="方正仿宋简体" w:cs="方正仿宋简体" w:hAnsi="方正仿宋简体" w:hint="eastAsia"/>
                <w:b w:val="0"/>
                <w:bCs/>
                <w:color w:val="auto"/>
                <w:kern w:val="2"/>
                <w:sz w:val="21"/>
                <w:szCs w:val="22"/>
                <w:lang w:val="en-US" w:eastAsia="zh-CN" w:bidi="ar-SA"/>
              </w:rPr>
              <w:t>90</w:t>
            </w:r>
            <w:r>
              <w:rPr>
                <w:rFonts w:ascii="方正仿宋简体" w:eastAsia="方正仿宋简体" w:cs="方正仿宋简体" w:hAnsi="方正仿宋简体" w:hint="eastAsia"/>
                <w:b w:val="0"/>
                <w:bCs/>
                <w:color w:val="auto"/>
                <w:kern w:val="2"/>
                <w:sz w:val="21"/>
                <w:szCs w:val="22"/>
                <w:lang w:val="en-US" w:eastAsia="uk-UA" w:bidi="ar-SA"/>
              </w:rPr>
              <w:t>%</w:t>
            </w:r>
          </w:p>
        </w:tc>
        <w:tc>
          <w:tcPr>
            <w:tcW w:w="4212" w:type="dxa"/>
            <w:gridSpan w:val="2"/>
            <w:tcBorders>
              <w:left w:val="single" w:sz="6" w:space="0" w:color="000000"/>
            </w:tcBorders>
            <w:vAlign w:val="center"/>
          </w:tcPr>
          <w:p>
            <w:pPr>
              <w:pStyle w:val="28"/>
              <w:keepNext w:val="0"/>
              <w:keepLines w:val="0"/>
              <w:suppressLineNumbers w:val="0"/>
              <w:spacing w:beforeAutospacing="0" w:afterAutospacing="0"/>
              <w:ind w:left="0" w:right="0"/>
              <w:rPr>
                <w:rFonts w:ascii="方正仿宋简体" w:eastAsia="方正仿宋简体" w:cs="方正仿宋简体" w:hAnsi="方正仿宋简体" w:hint="eastAsia"/>
                <w:b w:val="0"/>
                <w:bCs/>
                <w:color w:val="auto"/>
                <w:kern w:val="2"/>
                <w:sz w:val="21"/>
                <w:szCs w:val="22"/>
                <w:lang w:val="en-US" w:eastAsia="uk-UA" w:bidi="ar-SA"/>
              </w:rPr>
            </w:pPr>
            <w:r>
              <w:rPr>
                <w:rFonts w:ascii="方正仿宋简体" w:eastAsia="方正仿宋简体" w:cs="方正仿宋简体" w:hAnsi="方正仿宋简体" w:hint="eastAsia"/>
                <w:b w:val="0"/>
                <w:bCs/>
                <w:color w:val="auto"/>
                <w:kern w:val="2"/>
                <w:sz w:val="21"/>
                <w:szCs w:val="22"/>
                <w:lang w:val="en-US" w:eastAsia="uk-UA" w:bidi="ar-SA"/>
              </w:rPr>
              <w:t>100%</w:t>
            </w:r>
          </w:p>
        </w:tc>
      </w:tr>
      <w:tr>
        <w:trPr>
          <w:trHeight w:val="578"/>
        </w:trPr>
        <w:tc>
          <w:tcPr>
            <w:tcW w:w="1873" w:type="dxa"/>
            <w:vAlign w:val="center"/>
          </w:tcPr>
          <w:p>
            <w:pPr>
              <w:pStyle w:val="28"/>
              <w:keepNext w:val="0"/>
              <w:keepLines w:val="0"/>
              <w:suppressLineNumbers w:val="0"/>
              <w:spacing w:beforeAutospacing="0" w:afterAutospacing="0"/>
              <w:ind w:left="0" w:right="0"/>
              <w:rPr>
                <w:rFonts w:ascii="方正仿宋简体" w:eastAsia="方正仿宋简体" w:cs="方正仿宋简体" w:hAnsi="方正仿宋简体" w:hint="eastAsia"/>
                <w:b w:val="0"/>
                <w:bCs/>
                <w:color w:val="auto"/>
                <w:kern w:val="2"/>
                <w:sz w:val="21"/>
                <w:szCs w:val="22"/>
                <w:lang w:val="en-US" w:eastAsia="zh-CN" w:bidi="ar-SA"/>
              </w:rPr>
            </w:pPr>
            <w:r>
              <w:rPr>
                <w:rFonts w:ascii="方正仿宋简体" w:eastAsia="方正仿宋简体" w:cs="方正仿宋简体" w:hAnsi="方正仿宋简体" w:hint="eastAsia"/>
                <w:b w:val="0"/>
                <w:bCs/>
                <w:color w:val="auto"/>
                <w:kern w:val="2"/>
                <w:sz w:val="21"/>
                <w:szCs w:val="22"/>
                <w:lang w:val="en-US" w:eastAsia="zh-CN" w:bidi="ar-SA"/>
              </w:rPr>
              <w:t>绩效目标</w:t>
            </w:r>
          </w:p>
        </w:tc>
        <w:tc>
          <w:tcPr>
            <w:tcW w:w="12867" w:type="dxa"/>
            <w:gridSpan w:val="6"/>
            <w:tcBorders>
              <w:left w:val="single" w:sz="6" w:space="0" w:color="000000"/>
            </w:tcBorders>
            <w:vAlign w:val="center"/>
          </w:tcPr>
          <w:p>
            <w:pPr>
              <w:pStyle w:val="28"/>
              <w:keepNext w:val="0"/>
              <w:keepLines w:val="0"/>
              <w:suppressLineNumbers w:val="0"/>
              <w:spacing w:beforeAutospacing="0" w:afterAutospacing="0"/>
              <w:ind w:left="0" w:right="0"/>
              <w:rPr>
                <w:rFonts w:ascii="方正仿宋简体" w:eastAsia="方正仿宋简体" w:cs="方正仿宋简体" w:hAnsi="方正仿宋简体"/>
                <w:b w:val="0"/>
                <w:bCs/>
                <w:color w:val="auto"/>
                <w:kern w:val="2"/>
                <w:sz w:val="21"/>
                <w:szCs w:val="22"/>
                <w:lang w:val="en-US" w:eastAsia="zh-CN" w:bidi="ar-SA"/>
              </w:rPr>
            </w:pPr>
            <w:r>
              <w:rPr>
                <w:rFonts w:ascii="方正仿宋简体" w:eastAsia="方正仿宋简体" w:cs="方正仿宋简体" w:hAnsi="方正仿宋简体" w:hint="eastAsia"/>
                <w:b w:val="0"/>
                <w:bCs/>
                <w:color w:val="auto"/>
                <w:kern w:val="2"/>
                <w:sz w:val="21"/>
                <w:szCs w:val="22"/>
                <w:lang w:val="en-US" w:eastAsia="zh-CN" w:bidi="ar-SA"/>
              </w:rPr>
              <w:t>1.为确保我局各项业务正常运转，新老办公设备无缝衔接及设备更迭情况与我局各科室业务量相匹配，为职工营造更好地工作环境和卫生条件，为了更好地为百姓、为群众服务。</w:t>
            </w:r>
          </w:p>
        </w:tc>
      </w:tr>
    </w:tbl>
    <w:p>
      <w:pPr>
        <w:spacing w:before="0" w:after="0" w:line="2" w:lineRule="exact"/>
        <w:ind w:firstLine="0"/>
        <w:jc w:val="center"/>
        <w:outlineLvl w:val="9"/>
        <w:rPr>
          <w:rFonts w:ascii="方正仿宋简体" w:eastAsia="方正仿宋简体" w:cs="方正仿宋简体" w:hAnsi="方正仿宋简体" w:hint="eastAsia"/>
          <w:b w:val="0"/>
          <w:bCs/>
          <w:color w:val="auto"/>
          <w:kern w:val="2"/>
          <w:sz w:val="21"/>
          <w:szCs w:val="22"/>
          <w:lang w:val="en-US" w:eastAsia="zh-CN" w:bidi="ar-SA"/>
        </w:rPr>
      </w:pPr>
      <w:r>
        <w:rPr>
          <w:rFonts w:ascii="方正仿宋简体" w:eastAsia="方正仿宋简体" w:cs="方正仿宋简体" w:hAnsi="方正仿宋简体" w:hint="eastAsia"/>
          <w:b w:val="0"/>
          <w:bCs/>
          <w:color w:val="auto"/>
          <w:kern w:val="2"/>
          <w:sz w:val="21"/>
          <w:szCs w:val="22"/>
          <w:lang w:val="en-US" w:eastAsia="zh-CN" w:bidi="ar-SA"/>
        </w:rPr>
        <w:t xml:space="preserve"> </w:t>
      </w:r>
    </w:p>
    <w:tbl>
      <w:tblPr>
        <w:jc w:val="center"/>
        <w:tblW w:w="147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753"/>
        <w:gridCol w:w="1725"/>
        <w:gridCol w:w="2070"/>
        <w:gridCol w:w="4980"/>
        <w:gridCol w:w="1770"/>
        <w:gridCol w:w="2442"/>
      </w:tblGrid>
      <w:tr>
        <w:trPr>
          <w:trHeight w:val="405"/>
          <w:tblHeader/>
        </w:trPr>
        <w:tc>
          <w:tcPr>
            <w:tcW w:w="1753" w:type="dxa"/>
            <w:vAlign w:val="center"/>
          </w:tcPr>
          <w:p>
            <w:pPr>
              <w:pStyle w:val="28"/>
              <w:jc w:val="center"/>
              <w:rPr>
                <w:rFonts w:ascii="方正仿宋简体" w:eastAsia="方正仿宋简体" w:cs="方正仿宋简体" w:hAnsi="方正仿宋简体" w:hint="eastAsia"/>
                <w:b w:val="0"/>
                <w:bCs/>
                <w:color w:val="auto"/>
                <w:kern w:val="2"/>
                <w:sz w:val="21"/>
                <w:szCs w:val="22"/>
                <w:lang w:val="en-US" w:eastAsia="zh-CN" w:bidi="ar-SA"/>
              </w:rPr>
            </w:pPr>
            <w:r>
              <w:rPr>
                <w:rFonts w:ascii="方正仿宋简体" w:eastAsia="方正仿宋简体" w:cs="方正仿宋简体" w:hAnsi="方正仿宋简体" w:hint="eastAsia"/>
                <w:b w:val="0"/>
                <w:bCs/>
                <w:color w:val="auto"/>
                <w:kern w:val="2"/>
                <w:sz w:val="21"/>
                <w:szCs w:val="22"/>
                <w:lang w:val="en-US" w:eastAsia="zh-CN" w:bidi="ar-SA"/>
              </w:rPr>
              <w:t>一级指标</w:t>
            </w:r>
          </w:p>
        </w:tc>
        <w:tc>
          <w:tcPr>
            <w:tcW w:w="1725" w:type="dxa"/>
            <w:vAlign w:val="center"/>
          </w:tcPr>
          <w:p>
            <w:pPr>
              <w:pStyle w:val="28"/>
              <w:jc w:val="center"/>
              <w:rPr>
                <w:rFonts w:ascii="方正仿宋简体" w:eastAsia="方正仿宋简体" w:cs="方正仿宋简体" w:hAnsi="方正仿宋简体" w:hint="eastAsia"/>
                <w:b w:val="0"/>
                <w:bCs/>
                <w:color w:val="auto"/>
                <w:kern w:val="2"/>
                <w:sz w:val="21"/>
                <w:szCs w:val="22"/>
                <w:lang w:val="en-US" w:eastAsia="zh-CN" w:bidi="ar-SA"/>
              </w:rPr>
            </w:pPr>
            <w:r>
              <w:rPr>
                <w:rFonts w:ascii="方正仿宋简体" w:eastAsia="方正仿宋简体" w:cs="方正仿宋简体" w:hAnsi="方正仿宋简体" w:hint="eastAsia"/>
                <w:b w:val="0"/>
                <w:bCs/>
                <w:color w:val="auto"/>
                <w:kern w:val="2"/>
                <w:sz w:val="21"/>
                <w:szCs w:val="22"/>
                <w:lang w:val="en-US" w:eastAsia="zh-CN" w:bidi="ar-SA"/>
              </w:rPr>
              <w:t>二级指标</w:t>
            </w:r>
          </w:p>
        </w:tc>
        <w:tc>
          <w:tcPr>
            <w:tcW w:w="2070" w:type="dxa"/>
            <w:vAlign w:val="center"/>
          </w:tcPr>
          <w:p>
            <w:pPr>
              <w:pStyle w:val="28"/>
              <w:jc w:val="center"/>
              <w:rPr>
                <w:rFonts w:ascii="方正仿宋简体" w:eastAsia="方正仿宋简体" w:cs="方正仿宋简体" w:hAnsi="方正仿宋简体" w:hint="eastAsia"/>
                <w:b w:val="0"/>
                <w:bCs/>
                <w:color w:val="auto"/>
                <w:kern w:val="2"/>
                <w:sz w:val="21"/>
                <w:szCs w:val="22"/>
                <w:lang w:val="en-US" w:eastAsia="zh-CN" w:bidi="ar-SA"/>
              </w:rPr>
            </w:pPr>
            <w:r>
              <w:rPr>
                <w:rFonts w:ascii="方正仿宋简体" w:eastAsia="方正仿宋简体" w:cs="方正仿宋简体" w:hAnsi="方正仿宋简体" w:hint="eastAsia"/>
                <w:b w:val="0"/>
                <w:bCs/>
                <w:color w:val="auto"/>
                <w:kern w:val="2"/>
                <w:sz w:val="21"/>
                <w:szCs w:val="22"/>
                <w:lang w:val="en-US" w:eastAsia="zh-CN" w:bidi="ar-SA"/>
              </w:rPr>
              <w:t>三级指标</w:t>
            </w:r>
          </w:p>
        </w:tc>
        <w:tc>
          <w:tcPr>
            <w:tcW w:w="4980" w:type="dxa"/>
            <w:vAlign w:val="center"/>
          </w:tcPr>
          <w:p>
            <w:pPr>
              <w:pStyle w:val="28"/>
              <w:jc w:val="center"/>
              <w:rPr>
                <w:rFonts w:ascii="方正仿宋简体" w:eastAsia="方正仿宋简体" w:cs="方正仿宋简体" w:hAnsi="方正仿宋简体" w:hint="eastAsia"/>
                <w:b w:val="0"/>
                <w:bCs/>
                <w:color w:val="auto"/>
                <w:kern w:val="2"/>
                <w:sz w:val="21"/>
                <w:szCs w:val="22"/>
                <w:lang w:val="en-US" w:eastAsia="zh-CN" w:bidi="ar-SA"/>
              </w:rPr>
            </w:pPr>
            <w:r>
              <w:rPr>
                <w:rFonts w:ascii="方正仿宋简体" w:eastAsia="方正仿宋简体" w:cs="方正仿宋简体" w:hAnsi="方正仿宋简体" w:hint="eastAsia"/>
                <w:b w:val="0"/>
                <w:bCs/>
                <w:color w:val="auto"/>
                <w:kern w:val="2"/>
                <w:sz w:val="21"/>
                <w:szCs w:val="22"/>
                <w:lang w:val="en-US" w:eastAsia="zh-CN" w:bidi="ar-SA"/>
              </w:rPr>
              <w:t>绩效指标描述</w:t>
            </w:r>
          </w:p>
        </w:tc>
        <w:tc>
          <w:tcPr>
            <w:tcW w:w="1770" w:type="dxa"/>
            <w:vAlign w:val="center"/>
          </w:tcPr>
          <w:p>
            <w:pPr>
              <w:pStyle w:val="28"/>
              <w:jc w:val="center"/>
              <w:rPr>
                <w:rFonts w:ascii="方正仿宋简体" w:eastAsia="方正仿宋简体" w:cs="方正仿宋简体" w:hAnsi="方正仿宋简体" w:hint="eastAsia"/>
                <w:b w:val="0"/>
                <w:bCs/>
                <w:color w:val="auto"/>
                <w:kern w:val="2"/>
                <w:sz w:val="21"/>
                <w:szCs w:val="22"/>
                <w:lang w:val="en-US" w:eastAsia="zh-CN" w:bidi="ar-SA"/>
              </w:rPr>
            </w:pPr>
            <w:r>
              <w:rPr>
                <w:rFonts w:ascii="方正仿宋简体" w:eastAsia="方正仿宋简体" w:cs="方正仿宋简体" w:hAnsi="方正仿宋简体" w:hint="eastAsia"/>
                <w:b w:val="0"/>
                <w:bCs/>
                <w:color w:val="auto"/>
                <w:kern w:val="2"/>
                <w:sz w:val="21"/>
                <w:szCs w:val="22"/>
                <w:lang w:val="en-US" w:eastAsia="zh-CN" w:bidi="ar-SA"/>
              </w:rPr>
              <w:t>指标值</w:t>
            </w:r>
          </w:p>
        </w:tc>
        <w:tc>
          <w:tcPr>
            <w:tcW w:w="2442" w:type="dxa"/>
            <w:vAlign w:val="center"/>
          </w:tcPr>
          <w:p>
            <w:pPr>
              <w:pStyle w:val="28"/>
              <w:jc w:val="center"/>
              <w:rPr>
                <w:rFonts w:ascii="方正仿宋简体" w:eastAsia="方正仿宋简体" w:cs="方正仿宋简体" w:hAnsi="方正仿宋简体" w:hint="eastAsia"/>
                <w:b w:val="0"/>
                <w:bCs/>
                <w:color w:val="auto"/>
                <w:kern w:val="2"/>
                <w:sz w:val="21"/>
                <w:szCs w:val="22"/>
                <w:lang w:val="en-US" w:eastAsia="zh-CN" w:bidi="ar-SA"/>
              </w:rPr>
            </w:pPr>
            <w:r>
              <w:rPr>
                <w:rFonts w:ascii="方正仿宋简体" w:eastAsia="方正仿宋简体" w:cs="方正仿宋简体" w:hAnsi="方正仿宋简体" w:hint="eastAsia"/>
                <w:b w:val="0"/>
                <w:bCs/>
                <w:color w:val="auto"/>
                <w:kern w:val="2"/>
                <w:sz w:val="21"/>
                <w:szCs w:val="22"/>
                <w:lang w:val="en-US" w:eastAsia="zh-CN" w:bidi="ar-SA"/>
              </w:rPr>
              <w:t>指标值确定依据</w:t>
            </w:r>
          </w:p>
        </w:tc>
      </w:tr>
      <w:tr>
        <w:trPr>
          <w:trHeight w:val="458"/>
        </w:trPr>
        <w:tc>
          <w:tcPr>
            <w:tcW w:w="1753" w:type="dxa"/>
            <w:vMerge w:val="restart"/>
            <w:vAlign w:val="center"/>
          </w:tcPr>
          <w:p>
            <w:pPr>
              <w:pStyle w:val="28"/>
              <w:jc w:val="center"/>
              <w:rPr>
                <w:rFonts w:ascii="方正仿宋简体" w:eastAsia="方正仿宋简体" w:cs="方正仿宋简体" w:hAnsi="方正仿宋简体" w:hint="eastAsia"/>
                <w:b w:val="0"/>
                <w:bCs/>
                <w:color w:val="auto"/>
                <w:kern w:val="2"/>
                <w:sz w:val="21"/>
                <w:szCs w:val="22"/>
                <w:lang w:val="en-US" w:eastAsia="zh-CN" w:bidi="ar-SA"/>
              </w:rPr>
            </w:pPr>
            <w:r>
              <w:rPr>
                <w:rFonts w:ascii="方正仿宋简体" w:eastAsia="方正仿宋简体" w:cs="方正仿宋简体" w:hAnsi="方正仿宋简体" w:hint="eastAsia"/>
                <w:b w:val="0"/>
                <w:bCs/>
                <w:color w:val="auto"/>
                <w:kern w:val="2"/>
                <w:sz w:val="21"/>
                <w:szCs w:val="22"/>
                <w:lang w:val="en-US" w:eastAsia="zh-CN" w:bidi="ar-SA"/>
              </w:rPr>
              <w:t>产出指标</w:t>
            </w:r>
          </w:p>
        </w:tc>
        <w:tc>
          <w:tcPr>
            <w:tcW w:w="1725" w:type="dxa"/>
            <w:tcBorders>
              <w:left w:val="single" w:sz="6" w:space="0" w:color="000000"/>
            </w:tcBorders>
            <w:vAlign w:val="center"/>
          </w:tcPr>
          <w:p>
            <w:pPr>
              <w:pStyle w:val="28"/>
              <w:jc w:val="center"/>
              <w:rPr>
                <w:rFonts w:ascii="方正仿宋简体" w:eastAsia="方正仿宋简体" w:cs="方正仿宋简体" w:hAnsi="方正仿宋简体" w:hint="eastAsia"/>
                <w:b w:val="0"/>
                <w:bCs/>
                <w:color w:val="auto"/>
                <w:kern w:val="2"/>
                <w:sz w:val="21"/>
                <w:szCs w:val="22"/>
                <w:lang w:val="en-US" w:eastAsia="zh-CN" w:bidi="ar-SA"/>
              </w:rPr>
            </w:pPr>
            <w:r>
              <w:rPr>
                <w:rFonts w:ascii="方正仿宋简体" w:eastAsia="方正仿宋简体" w:cs="方正仿宋简体" w:hAnsi="方正仿宋简体" w:hint="eastAsia"/>
                <w:b w:val="0"/>
                <w:bCs/>
                <w:color w:val="auto"/>
                <w:kern w:val="2"/>
                <w:sz w:val="21"/>
                <w:szCs w:val="22"/>
                <w:lang w:val="en-US" w:eastAsia="zh-CN" w:bidi="ar-SA"/>
              </w:rPr>
              <w:t>数量指标</w:t>
            </w:r>
          </w:p>
        </w:tc>
        <w:tc>
          <w:tcPr>
            <w:tcW w:w="2070"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color w:val="auto"/>
                <w:kern w:val="2"/>
                <w:sz w:val="21"/>
                <w:szCs w:val="22"/>
                <w:lang w:val="en-US" w:eastAsia="uk-UA" w:bidi="ar-SA"/>
              </w:rPr>
            </w:pPr>
            <w:r>
              <w:rPr>
                <w:rFonts w:ascii="方正仿宋简体" w:eastAsia="方正仿宋简体" w:cs="方正仿宋简体" w:hAnsi="方正仿宋简体" w:hint="eastAsia"/>
                <w:b w:val="0"/>
                <w:bCs/>
                <w:color w:val="auto"/>
                <w:kern w:val="2"/>
                <w:sz w:val="21"/>
                <w:szCs w:val="22"/>
                <w:lang w:val="en-US" w:eastAsia="zh-CN" w:bidi="ar-SA"/>
              </w:rPr>
              <w:t>审核金额</w:t>
            </w:r>
          </w:p>
        </w:tc>
        <w:tc>
          <w:tcPr>
            <w:tcW w:w="4980"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color w:val="auto"/>
                <w:kern w:val="2"/>
                <w:sz w:val="21"/>
                <w:szCs w:val="22"/>
                <w:lang w:val="en-US" w:eastAsia="zh-CN" w:bidi="ar-SA"/>
              </w:rPr>
            </w:pPr>
            <w:r>
              <w:rPr>
                <w:rFonts w:ascii="方正仿宋简体" w:eastAsia="方正仿宋简体" w:cs="方正仿宋简体" w:hAnsi="方正仿宋简体" w:hint="eastAsia"/>
                <w:b w:val="0"/>
                <w:bCs/>
                <w:color w:val="auto"/>
                <w:kern w:val="2"/>
                <w:sz w:val="21"/>
                <w:szCs w:val="22"/>
                <w:lang w:val="en-US" w:eastAsia="zh-CN" w:bidi="ar-SA"/>
              </w:rPr>
              <w:t>按照办公经费管理办法审核经费开支</w:t>
            </w:r>
          </w:p>
        </w:tc>
        <w:tc>
          <w:tcPr>
            <w:tcW w:w="1770" w:type="dxa"/>
            <w:tcBorders>
              <w:left w:val="single" w:sz="6" w:space="0" w:color="000000"/>
            </w:tcBorders>
            <w:vAlign w:val="center"/>
          </w:tcPr>
          <w:p>
            <w:pPr>
              <w:pStyle w:val="29"/>
              <w:ind w:firstLine="0"/>
              <w:rPr>
                <w:rFonts w:ascii="方正仿宋简体" w:eastAsia="方正仿宋简体" w:cs="方正仿宋简体" w:hAnsi="方正仿宋简体"/>
                <w:b w:val="0"/>
                <w:bCs/>
                <w:color w:val="auto"/>
                <w:kern w:val="2"/>
                <w:sz w:val="21"/>
                <w:szCs w:val="22"/>
                <w:lang w:val="en-US" w:eastAsia="zh-CN" w:bidi="ar-SA"/>
              </w:rPr>
            </w:pPr>
            <w:r>
              <w:rPr>
                <w:rFonts w:ascii="方正仿宋简体" w:eastAsia="方正仿宋简体" w:cs="方正仿宋简体" w:hAnsi="方正仿宋简体" w:hint="eastAsia"/>
                <w:b w:val="0"/>
                <w:bCs/>
                <w:color w:val="auto"/>
                <w:kern w:val="2"/>
                <w:sz w:val="21"/>
                <w:szCs w:val="22"/>
                <w:lang w:val="en-US" w:eastAsia="zh-CN" w:bidi="ar-SA"/>
              </w:rPr>
              <w:t>≤21万元</w:t>
            </w:r>
          </w:p>
        </w:tc>
        <w:tc>
          <w:tcPr>
            <w:tcW w:w="2442"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color w:val="auto"/>
                <w:kern w:val="2"/>
                <w:sz w:val="21"/>
                <w:szCs w:val="22"/>
                <w:lang w:val="en-US" w:eastAsia="uk-UA" w:bidi="ar-SA"/>
              </w:rPr>
            </w:pPr>
            <w:r>
              <w:rPr>
                <w:rFonts w:ascii="方正仿宋简体" w:eastAsia="方正仿宋简体" w:cs="方正仿宋简体" w:hAnsi="方正仿宋简体" w:hint="eastAsia"/>
                <w:b w:val="0"/>
                <w:bCs/>
                <w:color w:val="auto"/>
                <w:kern w:val="2"/>
                <w:sz w:val="21"/>
                <w:szCs w:val="22"/>
                <w:lang w:val="en-US" w:eastAsia="zh-CN" w:bidi="ar-SA"/>
              </w:rPr>
              <w:t>遵机编字〔2019〕53号</w:t>
            </w:r>
          </w:p>
        </w:tc>
      </w:tr>
      <w:tr>
        <w:trPr>
          <w:trHeight w:val="458"/>
        </w:trPr>
        <w:tc>
          <w:tcPr>
            <w:tcW w:w="1753" w:type="dxa"/>
            <w:vMerge/>
            <w:vAlign w:val="center"/>
          </w:tcPr>
          <w:p/>
        </w:tc>
        <w:tc>
          <w:tcPr>
            <w:tcW w:w="1725" w:type="dxa"/>
            <w:tcBorders>
              <w:left w:val="single" w:sz="6" w:space="0" w:color="000000"/>
            </w:tcBorders>
            <w:vAlign w:val="center"/>
          </w:tcPr>
          <w:p>
            <w:pPr>
              <w:pStyle w:val="28"/>
              <w:jc w:val="center"/>
              <w:rPr>
                <w:rFonts w:ascii="方正仿宋简体" w:eastAsia="方正仿宋简体" w:cs="方正仿宋简体" w:hAnsi="方正仿宋简体" w:hint="eastAsia"/>
                <w:b w:val="0"/>
                <w:bCs/>
                <w:color w:val="auto"/>
                <w:kern w:val="2"/>
                <w:sz w:val="21"/>
                <w:szCs w:val="22"/>
                <w:lang w:val="en-US" w:eastAsia="zh-CN" w:bidi="ar-SA"/>
              </w:rPr>
            </w:pPr>
            <w:r>
              <w:rPr>
                <w:rFonts w:ascii="方正仿宋简体" w:eastAsia="方正仿宋简体" w:cs="方正仿宋简体" w:hAnsi="方正仿宋简体" w:hint="eastAsia"/>
                <w:b w:val="0"/>
                <w:bCs/>
                <w:color w:val="auto"/>
                <w:kern w:val="2"/>
                <w:sz w:val="21"/>
                <w:szCs w:val="22"/>
                <w:lang w:val="en-US" w:eastAsia="zh-CN" w:bidi="ar-SA"/>
              </w:rPr>
              <w:t>质量指标</w:t>
            </w:r>
          </w:p>
        </w:tc>
        <w:tc>
          <w:tcPr>
            <w:tcW w:w="2070"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color w:val="auto"/>
                <w:kern w:val="2"/>
                <w:sz w:val="21"/>
                <w:szCs w:val="22"/>
                <w:lang w:val="en-US" w:eastAsia="uk-UA" w:bidi="ar-SA"/>
              </w:rPr>
            </w:pPr>
            <w:r>
              <w:rPr>
                <w:rFonts w:ascii="方正仿宋简体" w:eastAsia="方正仿宋简体" w:cs="方正仿宋简体" w:hAnsi="方正仿宋简体" w:hint="eastAsia"/>
                <w:b w:val="0"/>
                <w:bCs/>
                <w:color w:val="auto"/>
                <w:kern w:val="2"/>
                <w:sz w:val="21"/>
                <w:szCs w:val="22"/>
                <w:lang w:val="en-US" w:eastAsia="zh-CN" w:bidi="ar-SA"/>
              </w:rPr>
              <w:t>办公用品质量</w:t>
            </w:r>
          </w:p>
        </w:tc>
        <w:tc>
          <w:tcPr>
            <w:tcW w:w="4980"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color w:val="auto"/>
                <w:kern w:val="2"/>
                <w:sz w:val="21"/>
                <w:szCs w:val="22"/>
                <w:lang w:val="en-US" w:eastAsia="uk-UA" w:bidi="ar-SA"/>
              </w:rPr>
            </w:pPr>
            <w:r>
              <w:rPr>
                <w:rFonts w:ascii="方正仿宋简体" w:eastAsia="方正仿宋简体" w:cs="方正仿宋简体" w:hAnsi="方正仿宋简体" w:hint="eastAsia"/>
                <w:b w:val="0"/>
                <w:bCs/>
                <w:color w:val="auto"/>
                <w:kern w:val="2"/>
                <w:sz w:val="21"/>
                <w:szCs w:val="22"/>
                <w:lang w:val="en-US" w:eastAsia="zh-CN" w:bidi="ar-SA"/>
              </w:rPr>
              <w:t>把关采购办公用品质优价廉</w:t>
            </w:r>
          </w:p>
        </w:tc>
        <w:tc>
          <w:tcPr>
            <w:tcW w:w="1770" w:type="dxa"/>
            <w:tcBorders>
              <w:left w:val="single" w:sz="6" w:space="0" w:color="000000"/>
            </w:tcBorders>
            <w:vAlign w:val="center"/>
          </w:tcPr>
          <w:p>
            <w:pPr>
              <w:pStyle w:val="29"/>
              <w:ind w:firstLine="0"/>
              <w:rPr>
                <w:rFonts w:ascii="方正仿宋简体" w:eastAsia="方正仿宋简体" w:cs="方正仿宋简体" w:hAnsi="方正仿宋简体"/>
                <w:b w:val="0"/>
                <w:bCs/>
                <w:color w:val="auto"/>
                <w:kern w:val="2"/>
                <w:sz w:val="21"/>
                <w:szCs w:val="22"/>
                <w:lang w:val="en-US" w:eastAsia="zh-CN" w:bidi="ar-SA"/>
              </w:rPr>
            </w:pPr>
            <w:r>
              <w:rPr>
                <w:rFonts w:ascii="方正仿宋简体" w:eastAsia="方正仿宋简体" w:cs="方正仿宋简体" w:hAnsi="方正仿宋简体" w:hint="eastAsia"/>
                <w:b w:val="0"/>
                <w:bCs/>
                <w:color w:val="auto"/>
                <w:kern w:val="2"/>
                <w:sz w:val="21"/>
                <w:szCs w:val="22"/>
                <w:lang w:val="en-US" w:eastAsia="zh-CN" w:bidi="ar-SA"/>
              </w:rPr>
              <w:t>≥95%</w:t>
            </w:r>
          </w:p>
        </w:tc>
        <w:tc>
          <w:tcPr>
            <w:tcW w:w="2442"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color w:val="auto"/>
                <w:kern w:val="2"/>
                <w:sz w:val="21"/>
                <w:szCs w:val="22"/>
                <w:lang w:val="en-US" w:eastAsia="uk-UA" w:bidi="ar-SA"/>
              </w:rPr>
            </w:pPr>
            <w:r>
              <w:rPr>
                <w:rFonts w:ascii="方正仿宋简体" w:eastAsia="方正仿宋简体" w:cs="方正仿宋简体" w:hAnsi="方正仿宋简体" w:hint="eastAsia"/>
                <w:b w:val="0"/>
                <w:bCs/>
                <w:color w:val="auto"/>
                <w:kern w:val="2"/>
                <w:sz w:val="21"/>
                <w:szCs w:val="22"/>
                <w:lang w:val="en-US" w:eastAsia="zh-CN" w:bidi="ar-SA"/>
              </w:rPr>
              <w:t>遵机编字〔2019〕53号</w:t>
            </w:r>
          </w:p>
        </w:tc>
      </w:tr>
      <w:tr>
        <w:trPr>
          <w:trHeight w:val="548"/>
        </w:trPr>
        <w:tc>
          <w:tcPr>
            <w:tcW w:w="1753" w:type="dxa"/>
            <w:vMerge/>
            <w:vAlign w:val="center"/>
          </w:tcPr>
          <w:p/>
        </w:tc>
        <w:tc>
          <w:tcPr>
            <w:tcW w:w="1725" w:type="dxa"/>
            <w:tcBorders>
              <w:left w:val="single" w:sz="6" w:space="0" w:color="000000"/>
            </w:tcBorders>
            <w:vAlign w:val="center"/>
          </w:tcPr>
          <w:p>
            <w:pPr>
              <w:pStyle w:val="28"/>
              <w:jc w:val="center"/>
              <w:rPr>
                <w:rFonts w:ascii="方正仿宋简体" w:eastAsia="方正仿宋简体" w:cs="方正仿宋简体" w:hAnsi="方正仿宋简体" w:hint="eastAsia"/>
                <w:b w:val="0"/>
                <w:bCs/>
                <w:color w:val="auto"/>
                <w:kern w:val="2"/>
                <w:sz w:val="21"/>
                <w:szCs w:val="22"/>
                <w:lang w:val="en-US" w:eastAsia="zh-CN" w:bidi="ar-SA"/>
              </w:rPr>
            </w:pPr>
            <w:r>
              <w:rPr>
                <w:rFonts w:ascii="方正仿宋简体" w:eastAsia="方正仿宋简体" w:cs="方正仿宋简体" w:hAnsi="方正仿宋简体" w:hint="eastAsia"/>
                <w:b w:val="0"/>
                <w:bCs/>
                <w:color w:val="auto"/>
                <w:kern w:val="2"/>
                <w:sz w:val="21"/>
                <w:szCs w:val="22"/>
                <w:lang w:val="en-US" w:eastAsia="zh-CN" w:bidi="ar-SA"/>
              </w:rPr>
              <w:t>时效指标</w:t>
            </w:r>
          </w:p>
        </w:tc>
        <w:tc>
          <w:tcPr>
            <w:tcW w:w="2070"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color w:val="auto"/>
                <w:kern w:val="2"/>
                <w:sz w:val="21"/>
                <w:szCs w:val="22"/>
                <w:lang w:val="en-US" w:eastAsia="uk-UA" w:bidi="ar-SA"/>
              </w:rPr>
            </w:pPr>
            <w:r>
              <w:rPr>
                <w:rFonts w:ascii="方正仿宋简体" w:eastAsia="方正仿宋简体" w:cs="方正仿宋简体" w:hAnsi="方正仿宋简体" w:hint="eastAsia"/>
                <w:b w:val="0"/>
                <w:bCs/>
                <w:color w:val="auto"/>
                <w:kern w:val="2"/>
                <w:sz w:val="21"/>
                <w:szCs w:val="22"/>
                <w:lang w:val="en-US" w:eastAsia="zh-CN" w:bidi="ar-SA"/>
              </w:rPr>
              <w:t>完工及时率</w:t>
            </w:r>
          </w:p>
        </w:tc>
        <w:tc>
          <w:tcPr>
            <w:tcW w:w="4980"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color w:val="auto"/>
                <w:kern w:val="2"/>
                <w:sz w:val="21"/>
                <w:szCs w:val="22"/>
                <w:lang w:val="en-US" w:eastAsia="uk-UA" w:bidi="ar-SA"/>
              </w:rPr>
            </w:pPr>
            <w:r>
              <w:rPr>
                <w:rFonts w:ascii="方正仿宋简体" w:eastAsia="方正仿宋简体" w:cs="方正仿宋简体" w:hAnsi="方正仿宋简体" w:hint="eastAsia"/>
                <w:b w:val="0"/>
                <w:bCs/>
                <w:color w:val="auto"/>
                <w:kern w:val="2"/>
                <w:sz w:val="21"/>
                <w:szCs w:val="22"/>
                <w:lang w:val="en-US" w:eastAsia="zh-CN" w:bidi="ar-SA"/>
              </w:rPr>
              <w:t>完工及时率</w:t>
            </w:r>
          </w:p>
        </w:tc>
        <w:tc>
          <w:tcPr>
            <w:tcW w:w="1770"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color w:val="auto"/>
                <w:kern w:val="2"/>
                <w:sz w:val="21"/>
                <w:szCs w:val="22"/>
                <w:lang w:val="en-US" w:eastAsia="zh-CN" w:bidi="ar-SA"/>
              </w:rPr>
            </w:pPr>
            <w:r>
              <w:rPr>
                <w:rFonts w:ascii="方正仿宋简体" w:eastAsia="方正仿宋简体" w:cs="方正仿宋简体" w:hAnsi="方正仿宋简体" w:hint="eastAsia"/>
                <w:b w:val="0"/>
                <w:bCs/>
                <w:color w:val="auto"/>
                <w:kern w:val="2"/>
                <w:sz w:val="21"/>
                <w:szCs w:val="22"/>
                <w:lang w:val="en-US" w:eastAsia="zh-CN" w:bidi="ar-SA"/>
              </w:rPr>
              <w:t>2023年12月31日前完成</w:t>
            </w:r>
          </w:p>
        </w:tc>
        <w:tc>
          <w:tcPr>
            <w:tcW w:w="2442"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color w:val="auto"/>
                <w:kern w:val="2"/>
                <w:sz w:val="21"/>
                <w:szCs w:val="22"/>
                <w:lang w:val="en-US" w:eastAsia="zh-CN" w:bidi="ar-SA"/>
              </w:rPr>
            </w:pPr>
            <w:r>
              <w:rPr>
                <w:rFonts w:ascii="方正仿宋简体" w:eastAsia="方正仿宋简体" w:cs="方正仿宋简体" w:hAnsi="方正仿宋简体" w:hint="eastAsia"/>
                <w:b w:val="0"/>
                <w:bCs/>
                <w:color w:val="auto"/>
                <w:kern w:val="2"/>
                <w:sz w:val="21"/>
                <w:szCs w:val="22"/>
                <w:lang w:val="en-US" w:eastAsia="zh-CN" w:bidi="ar-SA"/>
              </w:rPr>
              <w:t>遵机编字〔2019〕53号</w:t>
            </w:r>
          </w:p>
        </w:tc>
      </w:tr>
      <w:tr>
        <w:trPr>
          <w:trHeight w:val="510"/>
        </w:trPr>
        <w:tc>
          <w:tcPr>
            <w:tcW w:w="1753" w:type="dxa"/>
            <w:vMerge/>
            <w:vAlign w:val="center"/>
          </w:tcPr>
          <w:p/>
        </w:tc>
        <w:tc>
          <w:tcPr>
            <w:tcW w:w="1725" w:type="dxa"/>
            <w:tcBorders>
              <w:left w:val="single" w:sz="6" w:space="0" w:color="000000"/>
            </w:tcBorders>
            <w:vAlign w:val="center"/>
          </w:tcPr>
          <w:p>
            <w:pPr>
              <w:pStyle w:val="28"/>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zh-CN"/>
              </w:rPr>
              <w:t>成本指标</w:t>
            </w:r>
          </w:p>
        </w:tc>
        <w:tc>
          <w:tcPr>
            <w:tcW w:w="2070" w:type="dxa"/>
            <w:tcBorders>
              <w:left w:val="single" w:sz="6" w:space="0" w:color="000000"/>
            </w:tcBorders>
            <w:vAlign w:val="center"/>
          </w:tcPr>
          <w:p>
            <w:pPr>
              <w:pStyle w:val="28"/>
              <w:keepNext w:val="0"/>
              <w:keepLines w:val="0"/>
              <w:suppressLineNumbers w:val="0"/>
              <w:spacing w:beforeAutospacing="0" w:afterAutospacing="0"/>
              <w:ind w:left="0" w:right="0"/>
              <w:rPr>
                <w:rFonts w:ascii="方正仿宋简体" w:eastAsia="方正仿宋简体" w:cs="方正仿宋简体" w:hAnsi="方正仿宋简体" w:hint="eastAsia"/>
                <w:b w:val="0"/>
                <w:bCs/>
                <w:color w:val="auto"/>
                <w:kern w:val="2"/>
                <w:sz w:val="21"/>
                <w:szCs w:val="22"/>
                <w:lang w:val="en-US" w:eastAsia="uk-UA" w:bidi="ar-SA"/>
              </w:rPr>
            </w:pPr>
            <w:r>
              <w:rPr>
                <w:rFonts w:ascii="方正仿宋简体" w:eastAsia="方正仿宋简体" w:cs="方正仿宋简体" w:hAnsi="方正仿宋简体" w:hint="eastAsia"/>
                <w:b w:val="0"/>
                <w:bCs/>
                <w:color w:val="auto"/>
                <w:kern w:val="2"/>
                <w:sz w:val="21"/>
                <w:szCs w:val="22"/>
                <w:lang w:val="en-US" w:eastAsia="zh-CN" w:bidi="ar-SA"/>
              </w:rPr>
              <w:t>公用经费节约率</w:t>
            </w:r>
          </w:p>
        </w:tc>
        <w:tc>
          <w:tcPr>
            <w:tcW w:w="4980" w:type="dxa"/>
            <w:tcBorders>
              <w:left w:val="single" w:sz="6" w:space="0" w:color="000000"/>
            </w:tcBorders>
            <w:vAlign w:val="center"/>
          </w:tcPr>
          <w:p>
            <w:pPr>
              <w:pStyle w:val="28"/>
              <w:keepNext w:val="0"/>
              <w:keepLines w:val="0"/>
              <w:suppressLineNumbers w:val="0"/>
              <w:spacing w:beforeAutospacing="0" w:afterAutospacing="0"/>
              <w:ind w:left="0" w:right="0"/>
              <w:jc w:val="both"/>
              <w:rPr>
                <w:rFonts w:ascii="方正仿宋简体" w:eastAsia="方正仿宋简体" w:cs="方正仿宋简体" w:hAnsi="方正仿宋简体" w:hint="eastAsia"/>
                <w:b w:val="0"/>
                <w:bCs/>
                <w:color w:val="auto"/>
                <w:kern w:val="2"/>
                <w:sz w:val="21"/>
                <w:szCs w:val="22"/>
                <w:lang w:val="en-US" w:eastAsia="uk-UA" w:bidi="ar-SA"/>
              </w:rPr>
            </w:pPr>
            <w:r>
              <w:rPr>
                <w:rFonts w:ascii="方正仿宋简体" w:eastAsia="方正仿宋简体" w:cs="方正仿宋简体" w:hAnsi="方正仿宋简体" w:hint="eastAsia"/>
                <w:b w:val="0"/>
                <w:bCs/>
                <w:color w:val="auto"/>
                <w:kern w:val="2"/>
                <w:sz w:val="21"/>
                <w:szCs w:val="22"/>
                <w:lang w:val="en-US" w:eastAsia="zh-CN" w:bidi="ar-SA"/>
              </w:rPr>
              <w:t>率节约率=（预算金额-报销金额）/预算金额</w:t>
            </w:r>
          </w:p>
        </w:tc>
        <w:tc>
          <w:tcPr>
            <w:tcW w:w="1770" w:type="dxa"/>
            <w:tcBorders>
              <w:left w:val="single" w:sz="6" w:space="0" w:color="000000"/>
            </w:tcBorders>
            <w:vAlign w:val="center"/>
          </w:tcPr>
          <w:p>
            <w:pPr>
              <w:pStyle w:val="28"/>
              <w:keepNext w:val="0"/>
              <w:keepLines w:val="0"/>
              <w:suppressLineNumbers w:val="0"/>
              <w:spacing w:beforeAutospacing="0" w:afterAutospacing="0"/>
              <w:ind w:left="0" w:right="0"/>
              <w:rPr>
                <w:rFonts w:ascii="方正仿宋简体" w:eastAsia="方正仿宋简体" w:cs="方正仿宋简体" w:hAnsi="方正仿宋简体"/>
                <w:b w:val="0"/>
                <w:bCs/>
                <w:color w:val="auto"/>
                <w:kern w:val="2"/>
                <w:sz w:val="21"/>
                <w:szCs w:val="22"/>
                <w:lang w:val="en-US" w:eastAsia="zh-CN" w:bidi="ar-SA"/>
              </w:rPr>
            </w:pPr>
            <w:r>
              <w:rPr>
                <w:rFonts w:ascii="方正仿宋简体" w:eastAsia="方正仿宋简体" w:cs="方正仿宋简体" w:hAnsi="方正仿宋简体" w:hint="eastAsia"/>
                <w:b w:val="0"/>
                <w:bCs/>
                <w:color w:val="auto"/>
                <w:kern w:val="2"/>
                <w:sz w:val="21"/>
                <w:szCs w:val="22"/>
                <w:lang w:val="en-US" w:eastAsia="zh-CN" w:bidi="ar-SA"/>
              </w:rPr>
              <w:t>≥95%</w:t>
            </w:r>
          </w:p>
        </w:tc>
        <w:tc>
          <w:tcPr>
            <w:tcW w:w="2442" w:type="dxa"/>
            <w:tcBorders>
              <w:left w:val="single" w:sz="6" w:space="0" w:color="000000"/>
            </w:tcBorders>
            <w:vAlign w:val="center"/>
          </w:tcPr>
          <w:p>
            <w:pPr>
              <w:pStyle w:val="28"/>
              <w:keepNext w:val="0"/>
              <w:keepLines w:val="0"/>
              <w:suppressLineNumbers w:val="0"/>
              <w:spacing w:beforeAutospacing="0" w:afterAutospacing="0"/>
              <w:ind w:left="0" w:right="0"/>
              <w:rPr>
                <w:rFonts w:ascii="方正仿宋简体" w:eastAsia="方正仿宋简体" w:cs="方正仿宋简体" w:hAnsi="方正仿宋简体" w:hint="eastAsia"/>
                <w:b w:val="0"/>
                <w:bCs/>
                <w:color w:val="auto"/>
                <w:kern w:val="2"/>
                <w:sz w:val="21"/>
                <w:szCs w:val="22"/>
                <w:lang w:val="en-US" w:eastAsia="uk-UA" w:bidi="ar-SA"/>
              </w:rPr>
            </w:pPr>
            <w:r>
              <w:rPr>
                <w:rFonts w:ascii="方正仿宋简体" w:eastAsia="方正仿宋简体" w:cs="方正仿宋简体" w:hAnsi="方正仿宋简体" w:hint="eastAsia"/>
                <w:b w:val="0"/>
                <w:bCs/>
                <w:color w:val="auto"/>
                <w:kern w:val="2"/>
                <w:sz w:val="21"/>
                <w:szCs w:val="22"/>
                <w:lang w:val="en-US" w:eastAsia="zh-CN" w:bidi="ar-SA"/>
              </w:rPr>
              <w:t>遵机编字〔2019〕53号</w:t>
            </w:r>
          </w:p>
        </w:tc>
      </w:tr>
      <w:tr>
        <w:trPr>
          <w:trHeight w:val="510"/>
        </w:trPr>
        <w:tc>
          <w:tcPr>
            <w:tcW w:w="1753" w:type="dxa"/>
            <w:vMerge w:val="restart"/>
            <w:vAlign w:val="center"/>
          </w:tcPr>
          <w:p>
            <w:pPr>
              <w:pStyle w:val="28"/>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zh-CN"/>
              </w:rPr>
              <w:t>效益指标</w:t>
            </w:r>
          </w:p>
        </w:tc>
        <w:tc>
          <w:tcPr>
            <w:tcW w:w="1725" w:type="dxa"/>
            <w:tcBorders>
              <w:left w:val="single" w:sz="6" w:space="0" w:color="000000"/>
            </w:tcBorders>
            <w:vAlign w:val="center"/>
          </w:tcPr>
          <w:p>
            <w:pPr>
              <w:pStyle w:val="28"/>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zh-CN"/>
              </w:rPr>
              <w:t>可持续影响指标</w:t>
            </w:r>
          </w:p>
        </w:tc>
        <w:tc>
          <w:tcPr>
            <w:tcW w:w="2070" w:type="dxa"/>
            <w:tcBorders>
              <w:left w:val="single" w:sz="6" w:space="0" w:color="000000"/>
            </w:tcBorders>
            <w:vAlign w:val="center"/>
          </w:tcPr>
          <w:p>
            <w:pPr>
              <w:pStyle w:val="28"/>
              <w:keepNext w:val="0"/>
              <w:keepLines w:val="0"/>
              <w:suppressLineNumbers w:val="0"/>
              <w:spacing w:beforeAutospacing="0" w:afterAutospacing="0"/>
              <w:ind w:left="0" w:right="0"/>
              <w:rPr>
                <w:rFonts w:ascii="方正仿宋简体" w:eastAsia="方正仿宋简体" w:cs="方正仿宋简体" w:hAnsi="方正仿宋简体" w:hint="eastAsia"/>
                <w:b w:val="0"/>
                <w:bCs/>
                <w:color w:val="auto"/>
                <w:kern w:val="2"/>
                <w:sz w:val="21"/>
                <w:szCs w:val="22"/>
                <w:lang w:val="en-US" w:eastAsia="uk-UA" w:bidi="ar-SA"/>
              </w:rPr>
            </w:pPr>
            <w:r>
              <w:rPr>
                <w:rFonts w:ascii="方正仿宋简体" w:eastAsia="方正仿宋简体" w:cs="方正仿宋简体" w:hAnsi="方正仿宋简体" w:hint="eastAsia"/>
                <w:b w:val="0"/>
                <w:bCs/>
                <w:color w:val="auto"/>
                <w:kern w:val="2"/>
                <w:sz w:val="21"/>
                <w:szCs w:val="22"/>
                <w:lang w:val="en-US" w:eastAsia="zh-CN" w:bidi="ar-SA"/>
              </w:rPr>
              <w:t>工作环境改善程度</w:t>
            </w:r>
          </w:p>
        </w:tc>
        <w:tc>
          <w:tcPr>
            <w:tcW w:w="4980" w:type="dxa"/>
            <w:tcBorders>
              <w:left w:val="single" w:sz="6" w:space="0" w:color="000000"/>
            </w:tcBorders>
            <w:vAlign w:val="center"/>
          </w:tcPr>
          <w:p>
            <w:pPr>
              <w:pStyle w:val="28"/>
              <w:keepNext w:val="0"/>
              <w:keepLines w:val="0"/>
              <w:suppressLineNumbers w:val="0"/>
              <w:spacing w:beforeAutospacing="0" w:afterAutospacing="0"/>
              <w:ind w:left="0" w:right="0"/>
              <w:jc w:val="both"/>
              <w:rPr>
                <w:rFonts w:ascii="方正仿宋简体" w:eastAsia="方正仿宋简体" w:cs="方正仿宋简体" w:hAnsi="方正仿宋简体" w:hint="eastAsia"/>
                <w:b w:val="0"/>
                <w:bCs/>
                <w:color w:val="auto"/>
                <w:kern w:val="2"/>
                <w:sz w:val="21"/>
                <w:szCs w:val="22"/>
                <w:lang w:val="en-US" w:eastAsia="uk-UA" w:bidi="ar-SA"/>
              </w:rPr>
            </w:pPr>
            <w:r>
              <w:rPr>
                <w:rFonts w:ascii="方正仿宋简体" w:eastAsia="方正仿宋简体" w:cs="方正仿宋简体" w:hAnsi="方正仿宋简体" w:hint="eastAsia"/>
                <w:b w:val="0"/>
                <w:bCs/>
                <w:color w:val="auto"/>
                <w:kern w:val="2"/>
                <w:sz w:val="21"/>
                <w:szCs w:val="22"/>
                <w:lang w:val="en-US" w:eastAsia="zh-CN" w:bidi="ar-SA"/>
              </w:rPr>
              <w:t>购买办公用品、专用材料等对工作环境的改善程度</w:t>
            </w:r>
          </w:p>
        </w:tc>
        <w:tc>
          <w:tcPr>
            <w:tcW w:w="1770" w:type="dxa"/>
            <w:tcBorders>
              <w:left w:val="single" w:sz="6" w:space="0" w:color="000000"/>
            </w:tcBorders>
            <w:vAlign w:val="center"/>
          </w:tcPr>
          <w:p>
            <w:pPr>
              <w:pStyle w:val="28"/>
              <w:keepNext w:val="0"/>
              <w:keepLines w:val="0"/>
              <w:suppressLineNumbers w:val="0"/>
              <w:spacing w:beforeAutospacing="0" w:afterAutospacing="0"/>
              <w:ind w:left="0" w:right="0"/>
              <w:rPr>
                <w:rFonts w:ascii="方正仿宋简体" w:eastAsia="方正仿宋简体" w:cs="方正仿宋简体" w:hAnsi="方正仿宋简体" w:hint="eastAsia"/>
                <w:b w:val="0"/>
                <w:bCs/>
                <w:color w:val="auto"/>
                <w:kern w:val="2"/>
                <w:sz w:val="21"/>
                <w:szCs w:val="22"/>
                <w:lang w:val="en-US" w:eastAsia="zh-CN" w:bidi="ar-SA"/>
              </w:rPr>
            </w:pPr>
            <w:r>
              <w:rPr>
                <w:rFonts w:ascii="方正仿宋简体" w:eastAsia="方正仿宋简体" w:cs="方正仿宋简体" w:hAnsi="方正仿宋简体" w:hint="eastAsia"/>
                <w:b w:val="0"/>
                <w:bCs/>
                <w:color w:val="auto"/>
                <w:kern w:val="2"/>
                <w:sz w:val="21"/>
                <w:szCs w:val="22"/>
                <w:lang w:val="en-US" w:eastAsia="zh-CN" w:bidi="ar-SA"/>
              </w:rPr>
              <w:t>≥95%</w:t>
            </w:r>
          </w:p>
        </w:tc>
        <w:tc>
          <w:tcPr>
            <w:tcW w:w="2442" w:type="dxa"/>
            <w:tcBorders>
              <w:left w:val="single" w:sz="6" w:space="0" w:color="000000"/>
            </w:tcBorders>
            <w:vAlign w:val="center"/>
          </w:tcPr>
          <w:p>
            <w:pPr>
              <w:pStyle w:val="28"/>
              <w:keepNext w:val="0"/>
              <w:keepLines w:val="0"/>
              <w:suppressLineNumbers w:val="0"/>
              <w:spacing w:beforeAutospacing="0" w:afterAutospacing="0"/>
              <w:ind w:left="0" w:right="0"/>
              <w:rPr>
                <w:rFonts w:ascii="方正仿宋简体" w:eastAsia="方正仿宋简体" w:cs="方正仿宋简体" w:hAnsi="方正仿宋简体" w:hint="eastAsia"/>
                <w:b w:val="0"/>
                <w:bCs/>
                <w:color w:val="auto"/>
                <w:kern w:val="2"/>
                <w:sz w:val="21"/>
                <w:szCs w:val="22"/>
                <w:lang w:val="en-US" w:eastAsia="uk-UA" w:bidi="ar-SA"/>
              </w:rPr>
            </w:pPr>
            <w:r>
              <w:rPr>
                <w:rFonts w:ascii="方正仿宋简体" w:eastAsia="方正仿宋简体" w:cs="方正仿宋简体" w:hAnsi="方正仿宋简体" w:hint="eastAsia"/>
                <w:b w:val="0"/>
                <w:bCs/>
                <w:color w:val="auto"/>
                <w:kern w:val="2"/>
                <w:sz w:val="21"/>
                <w:szCs w:val="22"/>
                <w:lang w:val="en-US" w:eastAsia="zh-CN" w:bidi="ar-SA"/>
              </w:rPr>
              <w:t>遵机编字〔2019〕53号</w:t>
            </w:r>
          </w:p>
        </w:tc>
      </w:tr>
      <w:tr>
        <w:trPr>
          <w:trHeight w:val="510"/>
        </w:trPr>
        <w:tc>
          <w:tcPr>
            <w:tcW w:w="1753" w:type="dxa"/>
            <w:vMerge/>
            <w:vAlign w:val="center"/>
          </w:tcPr>
          <w:p/>
        </w:tc>
        <w:tc>
          <w:tcPr>
            <w:tcW w:w="1725" w:type="dxa"/>
            <w:tcBorders>
              <w:left w:val="single" w:sz="6" w:space="0" w:color="000000"/>
            </w:tcBorders>
            <w:vAlign w:val="center"/>
          </w:tcPr>
          <w:p>
            <w:pPr>
              <w:pStyle w:val="28"/>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zh-CN"/>
              </w:rPr>
              <w:t>经济效益指标</w:t>
            </w:r>
          </w:p>
        </w:tc>
        <w:tc>
          <w:tcPr>
            <w:tcW w:w="2070" w:type="dxa"/>
            <w:tcBorders>
              <w:left w:val="single" w:sz="6" w:space="0" w:color="000000"/>
            </w:tcBorders>
            <w:vAlign w:val="center"/>
          </w:tcPr>
          <w:p>
            <w:pPr>
              <w:pStyle w:val="28"/>
              <w:keepNext w:val="0"/>
              <w:keepLines w:val="0"/>
              <w:suppressLineNumbers w:val="0"/>
              <w:spacing w:beforeAutospacing="0" w:afterAutospacing="0"/>
              <w:ind w:left="0" w:right="0"/>
              <w:rPr>
                <w:rFonts w:ascii="方正仿宋简体" w:eastAsia="方正仿宋简体" w:cs="方正仿宋简体" w:hAnsi="方正仿宋简体" w:hint="eastAsia"/>
                <w:b w:val="0"/>
                <w:bCs/>
                <w:color w:val="auto"/>
                <w:kern w:val="2"/>
                <w:sz w:val="21"/>
                <w:szCs w:val="22"/>
                <w:lang w:val="en-US" w:eastAsia="uk-UA" w:bidi="ar-SA"/>
              </w:rPr>
            </w:pPr>
            <w:r>
              <w:rPr>
                <w:rFonts w:ascii="方正仿宋简体" w:eastAsia="方正仿宋简体" w:cs="方正仿宋简体" w:hAnsi="方正仿宋简体" w:hint="eastAsia"/>
                <w:b w:val="0"/>
                <w:bCs/>
                <w:color w:val="auto"/>
                <w:kern w:val="2"/>
                <w:sz w:val="21"/>
                <w:szCs w:val="22"/>
                <w:lang w:val="en-US" w:eastAsia="zh-CN" w:bidi="ar-SA"/>
              </w:rPr>
              <w:t>年初预算执行情况</w:t>
            </w:r>
          </w:p>
        </w:tc>
        <w:tc>
          <w:tcPr>
            <w:tcW w:w="4980" w:type="dxa"/>
            <w:tcBorders>
              <w:left w:val="single" w:sz="6" w:space="0" w:color="000000"/>
            </w:tcBorders>
            <w:vAlign w:val="center"/>
          </w:tcPr>
          <w:p>
            <w:pPr>
              <w:pStyle w:val="28"/>
              <w:keepNext w:val="0"/>
              <w:keepLines w:val="0"/>
              <w:suppressLineNumbers w:val="0"/>
              <w:spacing w:beforeAutospacing="0" w:afterAutospacing="0"/>
              <w:ind w:left="0" w:right="0"/>
              <w:jc w:val="both"/>
              <w:rPr>
                <w:rFonts w:ascii="方正仿宋简体" w:eastAsia="方正仿宋简体" w:cs="方正仿宋简体" w:hAnsi="方正仿宋简体" w:hint="eastAsia"/>
                <w:b w:val="0"/>
                <w:bCs/>
                <w:color w:val="auto"/>
                <w:kern w:val="2"/>
                <w:sz w:val="21"/>
                <w:szCs w:val="22"/>
                <w:lang w:val="en-US" w:eastAsia="uk-UA" w:bidi="ar-SA"/>
              </w:rPr>
            </w:pPr>
            <w:r>
              <w:rPr>
                <w:rFonts w:ascii="方正仿宋简体" w:eastAsia="方正仿宋简体" w:cs="方正仿宋简体" w:hAnsi="方正仿宋简体" w:hint="eastAsia"/>
                <w:b w:val="0"/>
                <w:bCs/>
                <w:color w:val="auto"/>
                <w:kern w:val="2"/>
                <w:sz w:val="21"/>
                <w:szCs w:val="22"/>
                <w:lang w:val="en-US" w:eastAsia="zh-CN" w:bidi="ar-SA"/>
              </w:rPr>
              <w:t>严格执行年初预算，有效防止超预算</w:t>
            </w:r>
          </w:p>
        </w:tc>
        <w:tc>
          <w:tcPr>
            <w:tcW w:w="1770" w:type="dxa"/>
            <w:tcBorders>
              <w:left w:val="single" w:sz="6" w:space="0" w:color="000000"/>
            </w:tcBorders>
            <w:vAlign w:val="center"/>
          </w:tcPr>
          <w:p>
            <w:pPr>
              <w:pStyle w:val="28"/>
              <w:keepNext w:val="0"/>
              <w:keepLines w:val="0"/>
              <w:suppressLineNumbers w:val="0"/>
              <w:spacing w:beforeAutospacing="0" w:afterAutospacing="0"/>
              <w:ind w:left="0" w:right="0"/>
              <w:rPr>
                <w:rFonts w:ascii="方正仿宋简体" w:eastAsia="方正仿宋简体" w:cs="方正仿宋简体" w:hAnsi="方正仿宋简体" w:hint="eastAsia"/>
                <w:b w:val="0"/>
                <w:bCs/>
                <w:color w:val="auto"/>
                <w:kern w:val="2"/>
                <w:sz w:val="21"/>
                <w:szCs w:val="22"/>
                <w:lang w:val="en-US" w:eastAsia="zh-CN" w:bidi="ar-SA"/>
              </w:rPr>
            </w:pPr>
            <w:r>
              <w:rPr>
                <w:rFonts w:ascii="方正仿宋简体" w:eastAsia="方正仿宋简体" w:cs="方正仿宋简体" w:hAnsi="方正仿宋简体" w:hint="eastAsia"/>
                <w:b w:val="0"/>
                <w:bCs/>
                <w:color w:val="auto"/>
                <w:kern w:val="2"/>
                <w:sz w:val="21"/>
                <w:szCs w:val="22"/>
                <w:lang w:val="en-US" w:eastAsia="zh-CN" w:bidi="ar-SA"/>
              </w:rPr>
              <w:t>≥95%</w:t>
            </w:r>
          </w:p>
        </w:tc>
        <w:tc>
          <w:tcPr>
            <w:tcW w:w="2442" w:type="dxa"/>
            <w:tcBorders>
              <w:left w:val="single" w:sz="6" w:space="0" w:color="000000"/>
            </w:tcBorders>
            <w:vAlign w:val="center"/>
          </w:tcPr>
          <w:p>
            <w:pPr>
              <w:pStyle w:val="28"/>
              <w:keepNext w:val="0"/>
              <w:keepLines w:val="0"/>
              <w:suppressLineNumbers w:val="0"/>
              <w:spacing w:beforeAutospacing="0" w:afterAutospacing="0"/>
              <w:ind w:left="0" w:right="0"/>
              <w:rPr>
                <w:rFonts w:ascii="方正仿宋简体" w:eastAsia="方正仿宋简体" w:cs="方正仿宋简体" w:hAnsi="方正仿宋简体" w:hint="eastAsia"/>
                <w:b w:val="0"/>
                <w:bCs/>
                <w:color w:val="auto"/>
                <w:kern w:val="2"/>
                <w:sz w:val="21"/>
                <w:szCs w:val="22"/>
                <w:lang w:val="en-US" w:eastAsia="uk-UA" w:bidi="ar-SA"/>
              </w:rPr>
            </w:pPr>
            <w:r>
              <w:rPr>
                <w:rFonts w:ascii="方正仿宋简体" w:eastAsia="方正仿宋简体" w:cs="方正仿宋简体" w:hAnsi="方正仿宋简体" w:hint="eastAsia"/>
                <w:b w:val="0"/>
                <w:bCs/>
                <w:color w:val="auto"/>
                <w:kern w:val="2"/>
                <w:sz w:val="21"/>
                <w:szCs w:val="22"/>
                <w:lang w:val="en-US" w:eastAsia="zh-CN" w:bidi="ar-SA"/>
              </w:rPr>
              <w:t>遵机编字〔2019〕53号</w:t>
            </w:r>
          </w:p>
        </w:tc>
      </w:tr>
      <w:tr>
        <w:trPr>
          <w:trHeight w:val="510"/>
        </w:trPr>
        <w:tc>
          <w:tcPr>
            <w:tcW w:w="1753" w:type="dxa"/>
            <w:vMerge/>
            <w:vAlign w:val="center"/>
          </w:tcPr>
          <w:p/>
        </w:tc>
        <w:tc>
          <w:tcPr>
            <w:tcW w:w="1725" w:type="dxa"/>
            <w:tcBorders>
              <w:left w:val="single" w:sz="6" w:space="0" w:color="000000"/>
            </w:tcBorders>
            <w:vAlign w:val="center"/>
          </w:tcPr>
          <w:p>
            <w:pPr>
              <w:pStyle w:val="28"/>
              <w:keepNext w:val="0"/>
              <w:keepLines w:val="0"/>
              <w:suppressLineNumbers w:val="0"/>
              <w:spacing w:beforeAutospacing="0" w:afterAutospacing="0"/>
              <w:ind w:left="0" w:right="0"/>
              <w:rPr>
                <w:rFonts w:ascii="方正仿宋简体" w:eastAsia="方正仿宋简体" w:cs="方正仿宋简体" w:hAnsi="方正仿宋简体" w:hint="eastAsia"/>
                <w:b w:val="0"/>
                <w:bCs/>
                <w:color w:val="auto"/>
                <w:kern w:val="2"/>
                <w:sz w:val="21"/>
                <w:szCs w:val="22"/>
                <w:lang w:val="en-US" w:eastAsia="zh-CN" w:bidi="ar-SA"/>
              </w:rPr>
            </w:pPr>
            <w:r>
              <w:rPr>
                <w:rFonts w:ascii="方正仿宋简体" w:eastAsia="方正仿宋简体" w:cs="方正仿宋简体" w:hAnsi="方正仿宋简体" w:hint="eastAsia"/>
                <w:b w:val="0"/>
                <w:bCs/>
                <w:color w:val="auto"/>
                <w:kern w:val="2"/>
                <w:sz w:val="21"/>
                <w:szCs w:val="22"/>
                <w:lang w:val="en-US" w:eastAsia="zh-CN" w:bidi="ar-SA"/>
              </w:rPr>
              <w:t>社会效益指标</w:t>
            </w:r>
          </w:p>
        </w:tc>
        <w:tc>
          <w:tcPr>
            <w:tcW w:w="2070" w:type="dxa"/>
            <w:tcBorders>
              <w:left w:val="single" w:sz="6" w:space="0" w:color="000000"/>
            </w:tcBorders>
            <w:vAlign w:val="center"/>
          </w:tcPr>
          <w:p>
            <w:pPr>
              <w:pStyle w:val="28"/>
              <w:keepNext w:val="0"/>
              <w:keepLines w:val="0"/>
              <w:suppressLineNumbers w:val="0"/>
              <w:spacing w:beforeAutospacing="0" w:afterAutospacing="0"/>
              <w:ind w:left="0" w:right="0"/>
              <w:rPr>
                <w:rFonts w:ascii="方正仿宋简体" w:eastAsia="方正仿宋简体" w:cs="方正仿宋简体" w:hAnsi="方正仿宋简体" w:hint="eastAsia"/>
                <w:b w:val="0"/>
                <w:bCs/>
                <w:color w:val="auto"/>
                <w:kern w:val="2"/>
                <w:sz w:val="21"/>
                <w:szCs w:val="22"/>
                <w:lang w:val="en-US" w:eastAsia="uk-UA" w:bidi="ar-SA"/>
              </w:rPr>
            </w:pPr>
            <w:r>
              <w:rPr>
                <w:rFonts w:ascii="方正仿宋简体" w:eastAsia="方正仿宋简体" w:cs="方正仿宋简体" w:hAnsi="方正仿宋简体" w:hint="eastAsia"/>
                <w:b w:val="0"/>
                <w:bCs/>
                <w:color w:val="auto"/>
                <w:kern w:val="2"/>
                <w:sz w:val="21"/>
                <w:szCs w:val="22"/>
                <w:lang w:val="en-US" w:eastAsia="zh-CN" w:bidi="ar-SA"/>
              </w:rPr>
              <w:t>节约经费开支</w:t>
            </w:r>
          </w:p>
        </w:tc>
        <w:tc>
          <w:tcPr>
            <w:tcW w:w="4980" w:type="dxa"/>
            <w:tcBorders>
              <w:left w:val="single" w:sz="6" w:space="0" w:color="000000"/>
            </w:tcBorders>
            <w:vAlign w:val="center"/>
          </w:tcPr>
          <w:p>
            <w:pPr>
              <w:pStyle w:val="28"/>
              <w:keepNext w:val="0"/>
              <w:keepLines w:val="0"/>
              <w:suppressLineNumbers w:val="0"/>
              <w:spacing w:beforeAutospacing="0" w:afterAutospacing="0"/>
              <w:ind w:left="0" w:right="0"/>
              <w:jc w:val="both"/>
              <w:rPr>
                <w:rFonts w:ascii="方正仿宋简体" w:eastAsia="方正仿宋简体" w:cs="方正仿宋简体" w:hAnsi="方正仿宋简体" w:hint="eastAsia"/>
                <w:b w:val="0"/>
                <w:bCs/>
                <w:color w:val="auto"/>
                <w:kern w:val="2"/>
                <w:sz w:val="21"/>
                <w:szCs w:val="22"/>
                <w:lang w:val="en-US" w:eastAsia="uk-UA" w:bidi="ar-SA"/>
              </w:rPr>
            </w:pPr>
            <w:r>
              <w:rPr>
                <w:rFonts w:ascii="方正仿宋简体" w:eastAsia="方正仿宋简体" w:cs="方正仿宋简体" w:hAnsi="方正仿宋简体" w:hint="eastAsia"/>
                <w:b w:val="0"/>
                <w:bCs/>
                <w:color w:val="auto"/>
                <w:kern w:val="2"/>
                <w:sz w:val="21"/>
                <w:szCs w:val="22"/>
                <w:lang w:val="en-US" w:eastAsia="zh-CN" w:bidi="ar-SA"/>
              </w:rPr>
              <w:t>践行厉行节约反对浪费制度体系建设</w:t>
            </w:r>
          </w:p>
        </w:tc>
        <w:tc>
          <w:tcPr>
            <w:tcW w:w="1770" w:type="dxa"/>
            <w:tcBorders>
              <w:left w:val="single" w:sz="6" w:space="0" w:color="000000"/>
            </w:tcBorders>
            <w:vAlign w:val="center"/>
          </w:tcPr>
          <w:p>
            <w:pPr>
              <w:pStyle w:val="28"/>
              <w:keepNext w:val="0"/>
              <w:keepLines w:val="0"/>
              <w:suppressLineNumbers w:val="0"/>
              <w:spacing w:beforeAutospacing="0" w:afterAutospacing="0"/>
              <w:ind w:left="0" w:right="0"/>
              <w:rPr>
                <w:rFonts w:ascii="方正仿宋简体" w:eastAsia="方正仿宋简体" w:cs="方正仿宋简体" w:hAnsi="方正仿宋简体" w:hint="eastAsia"/>
                <w:b w:val="0"/>
                <w:bCs/>
                <w:color w:val="auto"/>
                <w:kern w:val="2"/>
                <w:sz w:val="21"/>
                <w:szCs w:val="22"/>
                <w:lang w:val="en-US" w:eastAsia="zh-CN" w:bidi="ar-SA"/>
              </w:rPr>
            </w:pPr>
            <w:r>
              <w:rPr>
                <w:rFonts w:ascii="方正仿宋简体" w:eastAsia="方正仿宋简体" w:cs="方正仿宋简体" w:hAnsi="方正仿宋简体" w:hint="eastAsia"/>
                <w:b w:val="0"/>
                <w:bCs/>
                <w:color w:val="auto"/>
                <w:kern w:val="2"/>
                <w:sz w:val="21"/>
                <w:szCs w:val="22"/>
                <w:lang w:val="en-US" w:eastAsia="zh-CN" w:bidi="ar-SA"/>
              </w:rPr>
              <w:t>≥95%</w:t>
            </w:r>
          </w:p>
        </w:tc>
        <w:tc>
          <w:tcPr>
            <w:tcW w:w="2442" w:type="dxa"/>
            <w:tcBorders>
              <w:left w:val="single" w:sz="6" w:space="0" w:color="000000"/>
            </w:tcBorders>
            <w:vAlign w:val="center"/>
          </w:tcPr>
          <w:p>
            <w:pPr>
              <w:pStyle w:val="28"/>
              <w:keepNext w:val="0"/>
              <w:keepLines w:val="0"/>
              <w:suppressLineNumbers w:val="0"/>
              <w:spacing w:beforeAutospacing="0" w:afterAutospacing="0"/>
              <w:ind w:left="0" w:right="0"/>
              <w:rPr>
                <w:rFonts w:ascii="方正仿宋简体" w:eastAsia="方正仿宋简体" w:cs="方正仿宋简体" w:hAnsi="方正仿宋简体" w:hint="eastAsia"/>
                <w:b w:val="0"/>
                <w:bCs/>
                <w:color w:val="auto"/>
                <w:kern w:val="2"/>
                <w:sz w:val="21"/>
                <w:szCs w:val="22"/>
                <w:lang w:val="en-US" w:eastAsia="uk-UA" w:bidi="ar-SA"/>
              </w:rPr>
            </w:pPr>
            <w:r>
              <w:rPr>
                <w:rFonts w:ascii="方正仿宋简体" w:eastAsia="方正仿宋简体" w:cs="方正仿宋简体" w:hAnsi="方正仿宋简体" w:hint="eastAsia"/>
                <w:b w:val="0"/>
                <w:bCs/>
                <w:color w:val="auto"/>
                <w:kern w:val="2"/>
                <w:sz w:val="21"/>
                <w:szCs w:val="22"/>
                <w:lang w:val="en-US" w:eastAsia="zh-CN" w:bidi="ar-SA"/>
              </w:rPr>
              <w:t>遵机编字〔2019〕53号</w:t>
            </w:r>
          </w:p>
        </w:tc>
      </w:tr>
      <w:tr>
        <w:trPr>
          <w:trHeight w:val="510"/>
        </w:trPr>
        <w:tc>
          <w:tcPr>
            <w:tcW w:w="1753" w:type="dxa"/>
            <w:vMerge/>
            <w:vAlign w:val="center"/>
          </w:tcPr>
          <w:p/>
        </w:tc>
        <w:tc>
          <w:tcPr>
            <w:tcW w:w="1725" w:type="dxa"/>
            <w:tcBorders>
              <w:left w:val="single" w:sz="6" w:space="0" w:color="000000"/>
            </w:tcBorders>
            <w:vAlign w:val="center"/>
          </w:tcPr>
          <w:p>
            <w:pPr>
              <w:pStyle w:val="28"/>
              <w:keepNext w:val="0"/>
              <w:keepLines w:val="0"/>
              <w:suppressLineNumbers w:val="0"/>
              <w:spacing w:beforeAutospacing="0" w:afterAutospacing="0"/>
              <w:ind w:left="0" w:right="0"/>
              <w:rPr>
                <w:rFonts w:ascii="方正仿宋简体" w:eastAsia="方正仿宋简体" w:cs="方正仿宋简体" w:hAnsi="方正仿宋简体" w:hint="eastAsia"/>
                <w:b w:val="0"/>
                <w:bCs/>
                <w:color w:val="auto"/>
                <w:kern w:val="2"/>
                <w:sz w:val="21"/>
                <w:szCs w:val="22"/>
                <w:lang w:val="en-US" w:eastAsia="uk-UA" w:bidi="ar-SA"/>
              </w:rPr>
            </w:pPr>
            <w:r>
              <w:rPr>
                <w:rFonts w:ascii="方正仿宋简体" w:eastAsia="方正仿宋简体" w:cs="方正仿宋简体" w:hAnsi="方正仿宋简体" w:hint="eastAsia"/>
                <w:b w:val="0"/>
                <w:bCs/>
                <w:color w:val="auto"/>
                <w:kern w:val="2"/>
                <w:sz w:val="21"/>
                <w:szCs w:val="22"/>
                <w:lang w:val="en-US" w:eastAsia="uk-UA" w:bidi="ar-SA"/>
              </w:rPr>
              <w:t>生态效益指标</w:t>
            </w:r>
          </w:p>
        </w:tc>
        <w:tc>
          <w:tcPr>
            <w:tcW w:w="2070" w:type="dxa"/>
            <w:tcBorders>
              <w:left w:val="single" w:sz="6" w:space="0" w:color="000000"/>
            </w:tcBorders>
            <w:vAlign w:val="center"/>
          </w:tcPr>
          <w:p>
            <w:pPr>
              <w:pStyle w:val="28"/>
              <w:keepNext w:val="0"/>
              <w:keepLines w:val="0"/>
              <w:suppressLineNumbers w:val="0"/>
              <w:spacing w:beforeAutospacing="0" w:afterAutospacing="0"/>
              <w:ind w:left="0" w:right="0"/>
              <w:rPr>
                <w:rFonts w:ascii="方正仿宋简体" w:eastAsia="方正仿宋简体" w:cs="方正仿宋简体" w:hAnsi="方正仿宋简体" w:hint="eastAsia"/>
                <w:b w:val="0"/>
                <w:bCs/>
                <w:color w:val="auto"/>
                <w:kern w:val="2"/>
                <w:sz w:val="21"/>
                <w:szCs w:val="22"/>
                <w:lang w:val="en-US" w:eastAsia="zh-CN" w:bidi="ar-SA"/>
              </w:rPr>
            </w:pPr>
            <w:r>
              <w:rPr>
                <w:rFonts w:ascii="方正仿宋简体" w:eastAsia="方正仿宋简体" w:cs="方正仿宋简体" w:hAnsi="方正仿宋简体" w:hint="eastAsia"/>
                <w:b w:val="0"/>
                <w:bCs/>
                <w:color w:val="auto"/>
                <w:kern w:val="2"/>
                <w:sz w:val="21"/>
                <w:szCs w:val="22"/>
                <w:lang w:val="en-US" w:eastAsia="zh-CN" w:bidi="ar-SA"/>
              </w:rPr>
              <w:t>提升公共服务水平</w:t>
            </w:r>
          </w:p>
        </w:tc>
        <w:tc>
          <w:tcPr>
            <w:tcW w:w="4980" w:type="dxa"/>
            <w:tcBorders>
              <w:left w:val="single" w:sz="6" w:space="0" w:color="000000"/>
            </w:tcBorders>
            <w:vAlign w:val="center"/>
          </w:tcPr>
          <w:p>
            <w:pPr>
              <w:pStyle w:val="28"/>
              <w:keepNext w:val="0"/>
              <w:keepLines w:val="0"/>
              <w:suppressLineNumbers w:val="0"/>
              <w:spacing w:beforeAutospacing="0" w:afterAutospacing="0"/>
              <w:ind w:left="0" w:right="0"/>
              <w:jc w:val="both"/>
              <w:rPr>
                <w:rFonts w:ascii="方正仿宋简体" w:eastAsia="方正仿宋简体" w:cs="方正仿宋简体" w:hAnsi="方正仿宋简体" w:hint="eastAsia"/>
                <w:b w:val="0"/>
                <w:bCs/>
                <w:color w:val="auto"/>
                <w:kern w:val="2"/>
                <w:sz w:val="21"/>
                <w:szCs w:val="22"/>
                <w:lang w:val="en-US" w:eastAsia="zh-CN" w:bidi="ar-SA"/>
              </w:rPr>
            </w:pPr>
            <w:r>
              <w:rPr>
                <w:rFonts w:ascii="方正仿宋简体" w:eastAsia="方正仿宋简体" w:cs="方正仿宋简体" w:hAnsi="方正仿宋简体" w:hint="eastAsia"/>
                <w:b w:val="0"/>
                <w:bCs/>
                <w:color w:val="auto"/>
                <w:kern w:val="2"/>
                <w:sz w:val="21"/>
                <w:szCs w:val="22"/>
                <w:lang w:val="en-US" w:eastAsia="zh-CN" w:bidi="ar-SA"/>
              </w:rPr>
              <w:t>保障机关运转对公共服务水平提升情况</w:t>
            </w:r>
          </w:p>
        </w:tc>
        <w:tc>
          <w:tcPr>
            <w:tcW w:w="1770" w:type="dxa"/>
            <w:tcBorders>
              <w:left w:val="single" w:sz="6" w:space="0" w:color="000000"/>
            </w:tcBorders>
            <w:vAlign w:val="center"/>
          </w:tcPr>
          <w:p>
            <w:pPr>
              <w:pStyle w:val="28"/>
              <w:keepNext w:val="0"/>
              <w:keepLines w:val="0"/>
              <w:suppressLineNumbers w:val="0"/>
              <w:spacing w:beforeAutospacing="0" w:afterAutospacing="0"/>
              <w:ind w:left="0" w:right="0"/>
              <w:rPr>
                <w:rFonts w:ascii="方正仿宋简体" w:eastAsia="方正仿宋简体" w:cs="方正仿宋简体" w:hAnsi="方正仿宋简体" w:hint="eastAsia"/>
                <w:b w:val="0"/>
                <w:bCs/>
                <w:color w:val="auto"/>
                <w:kern w:val="2"/>
                <w:sz w:val="21"/>
                <w:szCs w:val="22"/>
                <w:lang w:val="en-US" w:eastAsia="zh-CN" w:bidi="ar-SA"/>
              </w:rPr>
            </w:pPr>
            <w:r>
              <w:rPr>
                <w:rFonts w:ascii="方正仿宋简体" w:eastAsia="方正仿宋简体" w:cs="方正仿宋简体" w:hAnsi="方正仿宋简体" w:hint="eastAsia"/>
                <w:b w:val="0"/>
                <w:bCs/>
                <w:color w:val="auto"/>
                <w:kern w:val="2"/>
                <w:sz w:val="21"/>
                <w:szCs w:val="22"/>
                <w:lang w:val="en-US" w:eastAsia="zh-CN" w:bidi="ar-SA"/>
              </w:rPr>
              <w:t>≥95%</w:t>
            </w:r>
          </w:p>
        </w:tc>
        <w:tc>
          <w:tcPr>
            <w:tcW w:w="2442" w:type="dxa"/>
            <w:tcBorders>
              <w:left w:val="single" w:sz="6" w:space="0" w:color="000000"/>
            </w:tcBorders>
            <w:vAlign w:val="center"/>
          </w:tcPr>
          <w:p>
            <w:pPr>
              <w:pStyle w:val="28"/>
              <w:keepNext w:val="0"/>
              <w:keepLines w:val="0"/>
              <w:suppressLineNumbers w:val="0"/>
              <w:spacing w:beforeAutospacing="0" w:afterAutospacing="0"/>
              <w:ind w:left="0" w:right="0"/>
              <w:rPr>
                <w:rFonts w:ascii="方正仿宋简体" w:eastAsia="方正仿宋简体" w:cs="方正仿宋简体" w:hAnsi="方正仿宋简体" w:hint="eastAsia"/>
                <w:b w:val="0"/>
                <w:bCs/>
                <w:color w:val="auto"/>
                <w:kern w:val="2"/>
                <w:sz w:val="21"/>
                <w:szCs w:val="22"/>
                <w:lang w:val="en-US" w:eastAsia="uk-UA" w:bidi="ar-SA"/>
              </w:rPr>
            </w:pPr>
            <w:r>
              <w:rPr>
                <w:rFonts w:ascii="方正仿宋简体" w:eastAsia="方正仿宋简体" w:cs="方正仿宋简体" w:hAnsi="方正仿宋简体" w:hint="eastAsia"/>
                <w:b w:val="0"/>
                <w:bCs/>
                <w:color w:val="auto"/>
                <w:kern w:val="2"/>
                <w:sz w:val="21"/>
                <w:szCs w:val="22"/>
                <w:lang w:val="en-US" w:eastAsia="zh-CN" w:bidi="ar-SA"/>
              </w:rPr>
              <w:t>遵机编字〔2019〕53号</w:t>
            </w:r>
          </w:p>
        </w:tc>
      </w:tr>
      <w:tr>
        <w:trPr>
          <w:trHeight w:val="510"/>
        </w:trPr>
        <w:tc>
          <w:tcPr>
            <w:tcW w:w="1753" w:type="dxa"/>
            <w:vAlign w:val="center"/>
          </w:tcPr>
          <w:p>
            <w:pPr>
              <w:pStyle w:val="28"/>
              <w:keepNext w:val="0"/>
              <w:keepLines w:val="0"/>
              <w:suppressLineNumbers w:val="0"/>
              <w:spacing w:beforeAutospacing="0" w:afterAutospacing="0"/>
              <w:ind w:left="0" w:right="0"/>
              <w:rPr>
                <w:rFonts w:ascii="方正仿宋简体" w:eastAsia="方正仿宋简体" w:cs="方正仿宋简体" w:hAnsi="方正仿宋简体" w:hint="eastAsia"/>
                <w:b w:val="0"/>
                <w:bCs/>
                <w:color w:val="auto"/>
                <w:kern w:val="2"/>
                <w:sz w:val="21"/>
                <w:szCs w:val="22"/>
                <w:lang w:val="en-US" w:eastAsia="zh-CN" w:bidi="ar-SA"/>
              </w:rPr>
            </w:pPr>
            <w:r>
              <w:rPr>
                <w:rFonts w:ascii="方正仿宋简体" w:eastAsia="方正仿宋简体" w:cs="方正仿宋简体" w:hAnsi="方正仿宋简体" w:hint="eastAsia"/>
                <w:b w:val="0"/>
                <w:bCs/>
                <w:color w:val="auto"/>
                <w:kern w:val="2"/>
                <w:sz w:val="21"/>
                <w:szCs w:val="22"/>
                <w:lang w:val="en-US" w:eastAsia="zh-CN" w:bidi="ar-SA"/>
              </w:rPr>
              <w:t>满意度指标</w:t>
            </w:r>
          </w:p>
        </w:tc>
        <w:tc>
          <w:tcPr>
            <w:tcW w:w="1725" w:type="dxa"/>
            <w:tcBorders>
              <w:left w:val="single" w:sz="6" w:space="0" w:color="000000"/>
            </w:tcBorders>
            <w:vAlign w:val="center"/>
          </w:tcPr>
          <w:p>
            <w:pPr>
              <w:pStyle w:val="28"/>
              <w:keepNext w:val="0"/>
              <w:keepLines w:val="0"/>
              <w:suppressLineNumbers w:val="0"/>
              <w:spacing w:beforeAutospacing="0" w:afterAutospacing="0"/>
              <w:ind w:left="0" w:right="0"/>
              <w:rPr>
                <w:rFonts w:ascii="方正仿宋简体" w:eastAsia="方正仿宋简体" w:cs="方正仿宋简体" w:hAnsi="方正仿宋简体" w:hint="eastAsia"/>
                <w:b w:val="0"/>
                <w:bCs/>
                <w:color w:val="auto"/>
                <w:kern w:val="2"/>
                <w:sz w:val="21"/>
                <w:szCs w:val="22"/>
                <w:lang w:val="en-US" w:eastAsia="zh-CN" w:bidi="ar-SA"/>
              </w:rPr>
            </w:pPr>
            <w:r>
              <w:rPr>
                <w:rFonts w:ascii="方正仿宋简体" w:eastAsia="方正仿宋简体" w:cs="方正仿宋简体" w:hAnsi="方正仿宋简体" w:hint="eastAsia"/>
                <w:b w:val="0"/>
                <w:bCs/>
                <w:color w:val="auto"/>
                <w:kern w:val="2"/>
                <w:sz w:val="21"/>
                <w:szCs w:val="22"/>
                <w:lang w:val="en-US" w:eastAsia="zh-CN" w:bidi="ar-SA"/>
              </w:rPr>
              <w:t>服务对象满意度指标</w:t>
            </w:r>
          </w:p>
        </w:tc>
        <w:tc>
          <w:tcPr>
            <w:tcW w:w="2070" w:type="dxa"/>
            <w:tcBorders>
              <w:left w:val="single" w:sz="6" w:space="0" w:color="000000"/>
            </w:tcBorders>
            <w:vAlign w:val="center"/>
          </w:tcPr>
          <w:p>
            <w:pPr>
              <w:pStyle w:val="28"/>
              <w:keepNext w:val="0"/>
              <w:keepLines w:val="0"/>
              <w:suppressLineNumbers w:val="0"/>
              <w:spacing w:beforeAutospacing="0" w:afterAutospacing="0"/>
              <w:ind w:left="0" w:right="0"/>
              <w:rPr>
                <w:rFonts w:ascii="方正仿宋简体" w:eastAsia="方正仿宋简体" w:cs="方正仿宋简体" w:hAnsi="方正仿宋简体" w:hint="eastAsia"/>
                <w:b w:val="0"/>
                <w:bCs/>
                <w:color w:val="auto"/>
                <w:kern w:val="2"/>
                <w:sz w:val="21"/>
                <w:szCs w:val="22"/>
                <w:lang w:val="en-US" w:eastAsia="zh-CN" w:bidi="ar-SA"/>
              </w:rPr>
            </w:pPr>
            <w:r>
              <w:rPr>
                <w:rFonts w:ascii="方正仿宋简体" w:eastAsia="方正仿宋简体" w:cs="方正仿宋简体" w:hAnsi="方正仿宋简体" w:hint="eastAsia"/>
                <w:b w:val="0"/>
                <w:bCs/>
                <w:color w:val="auto"/>
                <w:kern w:val="2"/>
                <w:sz w:val="21"/>
                <w:szCs w:val="22"/>
                <w:lang w:val="en-US" w:eastAsia="zh-CN" w:bidi="ar-SA"/>
              </w:rPr>
              <w:t>群众满意度</w:t>
            </w:r>
          </w:p>
        </w:tc>
        <w:tc>
          <w:tcPr>
            <w:tcW w:w="4980" w:type="dxa"/>
            <w:tcBorders>
              <w:left w:val="single" w:sz="6" w:space="0" w:color="000000"/>
            </w:tcBorders>
            <w:vAlign w:val="center"/>
          </w:tcPr>
          <w:p>
            <w:pPr>
              <w:pStyle w:val="28"/>
              <w:keepNext w:val="0"/>
              <w:keepLines w:val="0"/>
              <w:suppressLineNumbers w:val="0"/>
              <w:spacing w:beforeAutospacing="0" w:afterAutospacing="0"/>
              <w:ind w:left="0" w:right="0"/>
              <w:rPr>
                <w:rFonts w:ascii="方正仿宋简体" w:eastAsia="方正仿宋简体" w:cs="方正仿宋简体" w:hAnsi="方正仿宋简体" w:hint="eastAsia"/>
                <w:b w:val="0"/>
                <w:bCs/>
                <w:color w:val="auto"/>
                <w:kern w:val="2"/>
                <w:sz w:val="21"/>
                <w:szCs w:val="22"/>
                <w:lang w:val="en-US" w:eastAsia="zh-CN" w:bidi="ar-SA"/>
              </w:rPr>
            </w:pPr>
            <w:r>
              <w:rPr>
                <w:rFonts w:ascii="方正仿宋简体" w:eastAsia="方正仿宋简体" w:cs="方正仿宋简体" w:hAnsi="方正仿宋简体" w:hint="eastAsia"/>
                <w:b w:val="0"/>
                <w:bCs/>
                <w:color w:val="auto"/>
                <w:kern w:val="2"/>
                <w:sz w:val="21"/>
                <w:szCs w:val="22"/>
                <w:lang w:val="en-US" w:eastAsia="zh-CN" w:bidi="ar-SA"/>
              </w:rPr>
              <w:t>群众满意度</w:t>
            </w:r>
          </w:p>
        </w:tc>
        <w:tc>
          <w:tcPr>
            <w:tcW w:w="1770" w:type="dxa"/>
            <w:tcBorders>
              <w:left w:val="single" w:sz="6" w:space="0" w:color="000000"/>
            </w:tcBorders>
            <w:vAlign w:val="center"/>
          </w:tcPr>
          <w:p>
            <w:pPr>
              <w:pStyle w:val="28"/>
              <w:keepNext w:val="0"/>
              <w:keepLines w:val="0"/>
              <w:suppressLineNumbers w:val="0"/>
              <w:spacing w:beforeAutospacing="0" w:afterAutospacing="0"/>
              <w:ind w:left="0" w:right="0"/>
              <w:rPr>
                <w:rFonts w:ascii="方正仿宋简体" w:eastAsia="方正仿宋简体" w:cs="方正仿宋简体" w:hAnsi="方正仿宋简体" w:hint="eastAsia"/>
                <w:b w:val="0"/>
                <w:bCs/>
                <w:color w:val="auto"/>
                <w:kern w:val="2"/>
                <w:sz w:val="21"/>
                <w:szCs w:val="22"/>
                <w:lang w:val="en-US" w:eastAsia="zh-CN" w:bidi="ar-SA"/>
              </w:rPr>
            </w:pPr>
            <w:r>
              <w:rPr>
                <w:rFonts w:ascii="方正仿宋简体" w:eastAsia="方正仿宋简体" w:cs="方正仿宋简体" w:hAnsi="方正仿宋简体" w:hint="eastAsia"/>
                <w:b w:val="0"/>
                <w:bCs/>
                <w:color w:val="auto"/>
                <w:kern w:val="2"/>
                <w:sz w:val="21"/>
                <w:szCs w:val="22"/>
                <w:lang w:val="en-US" w:eastAsia="zh-CN" w:bidi="ar-SA"/>
              </w:rPr>
              <w:t>≥95%</w:t>
            </w:r>
          </w:p>
        </w:tc>
        <w:tc>
          <w:tcPr>
            <w:tcW w:w="2442" w:type="dxa"/>
            <w:tcBorders>
              <w:left w:val="single" w:sz="6" w:space="0" w:color="000000"/>
            </w:tcBorders>
            <w:vAlign w:val="center"/>
          </w:tcPr>
          <w:p>
            <w:pPr>
              <w:pStyle w:val="28"/>
              <w:keepNext w:val="0"/>
              <w:keepLines w:val="0"/>
              <w:suppressLineNumbers w:val="0"/>
              <w:spacing w:beforeAutospacing="0" w:afterAutospacing="0"/>
              <w:ind w:left="0" w:right="0"/>
              <w:rPr>
                <w:rFonts w:ascii="方正仿宋简体" w:eastAsia="方正仿宋简体" w:cs="方正仿宋简体" w:hAnsi="方正仿宋简体" w:hint="eastAsia"/>
                <w:b w:val="0"/>
                <w:bCs/>
                <w:color w:val="auto"/>
                <w:kern w:val="2"/>
                <w:sz w:val="21"/>
                <w:szCs w:val="22"/>
                <w:lang w:val="en-US" w:eastAsia="uk-UA" w:bidi="ar-SA"/>
              </w:rPr>
            </w:pPr>
            <w:r>
              <w:rPr>
                <w:rFonts w:ascii="方正仿宋简体" w:eastAsia="方正仿宋简体" w:cs="方正仿宋简体" w:hAnsi="方正仿宋简体" w:hint="eastAsia"/>
                <w:b w:val="0"/>
                <w:bCs/>
                <w:color w:val="auto"/>
                <w:kern w:val="2"/>
                <w:sz w:val="21"/>
                <w:szCs w:val="22"/>
                <w:lang w:val="en-US" w:eastAsia="zh-CN" w:bidi="ar-SA"/>
              </w:rPr>
              <w:t>遵机编字〔2019〕53号</w:t>
            </w:r>
          </w:p>
        </w:tc>
      </w:tr>
    </w:tbl>
    <w:p>
      <w:pPr>
        <w:pStyle w:val="28"/>
        <w:keepNext w:val="0"/>
        <w:keepLines w:val="0"/>
        <w:suppressLineNumbers w:val="0"/>
        <w:spacing w:beforeAutospacing="0" w:afterAutospacing="0"/>
        <w:ind w:left="0" w:right="0"/>
        <w:rPr>
          <w:rFonts w:ascii="方正仿宋简体" w:eastAsia="方正仿宋简体" w:cs="方正仿宋简体" w:hAnsi="方正仿宋简体" w:hint="eastAsia"/>
          <w:b w:val="0"/>
          <w:bCs/>
          <w:color w:val="auto"/>
          <w:kern w:val="2"/>
          <w:sz w:val="21"/>
          <w:szCs w:val="22"/>
          <w:lang w:val="en-US" w:eastAsia="zh-CN" w:bidi="ar-SA"/>
        </w:rPr>
      </w:pPr>
      <w:r>
        <w:rPr>
          <w:rFonts w:ascii="方正仿宋简体" w:eastAsia="方正仿宋简体" w:cs="方正仿宋简体" w:hAnsi="方正仿宋简体" w:hint="eastAsia"/>
          <w:b w:val="0"/>
          <w:bCs/>
          <w:color w:val="auto"/>
          <w:kern w:val="2"/>
          <w:sz w:val="21"/>
          <w:szCs w:val="22"/>
          <w:lang w:val="en-US" w:eastAsia="zh-CN" w:bidi="ar-SA"/>
        </w:rPr>
        <w:t xml:space="preserve"> </w:t>
      </w:r>
    </w:p>
    <w:p>
      <w:pPr>
        <w:rPr>
          <w:rFonts w:ascii="方正黑体简体" w:eastAsia="方正黑体简体" w:cs="方正黑体简体" w:hAnsi="方正黑体简体" w:hint="eastAsia"/>
          <w:bCs/>
          <w:color w:val="000000"/>
          <w:sz w:val="32"/>
          <w:szCs w:val="32"/>
        </w:rPr>
      </w:pPr>
    </w:p>
    <w:p>
      <w:pPr>
        <w:ind w:firstLineChars="200" w:firstLine="640"/>
        <w:rPr>
          <w:rFonts w:ascii="方正黑体简体" w:eastAsia="方正黑体简体" w:cs="方正黑体简体" w:hAnsi="方正黑体简体" w:hint="eastAsia"/>
          <w:bCs/>
          <w:color w:val="000000"/>
          <w:sz w:val="32"/>
          <w:szCs w:val="32"/>
        </w:rPr>
      </w:pPr>
      <w:r>
        <w:rPr>
          <w:rFonts w:ascii="方正黑体简体" w:eastAsia="方正黑体简体" w:cs="方正黑体简体" w:hAnsi="方正黑体简体" w:hint="eastAsia"/>
          <w:bCs/>
          <w:color w:val="000000"/>
          <w:sz w:val="32"/>
          <w:szCs w:val="32"/>
        </w:rPr>
        <w:t>六、政府采购预算情况</w:t>
      </w:r>
    </w:p>
    <w:p>
      <w:pPr>
        <w:spacing w:line="560" w:lineRule="exact"/>
        <w:ind w:firstLineChars="200" w:firstLine="640"/>
        <w:jc w:val="left"/>
        <w:rPr>
          <w:rFonts w:ascii="方正仿宋简体" w:eastAsia="方正仿宋简体" w:cs="方正仿宋简体" w:hAnsi="方正仿宋简体"/>
          <w:sz w:val="32"/>
          <w:szCs w:val="32"/>
        </w:rPr>
      </w:pPr>
      <w:r>
        <w:rPr>
          <w:rFonts w:ascii="方正仿宋简体" w:eastAsia="方正仿宋简体" w:cs="方正仿宋简体" w:hAnsi="方正仿宋简体"/>
          <w:sz w:val="32"/>
          <w:szCs w:val="32"/>
        </w:rPr>
        <w:t>2023年遵化市人力资源和社会保障局本级安排政府采购预算22.00万元。具体内容见下表。</w:t>
      </w:r>
    </w:p>
    <w:p>
      <w:pPr>
        <w:ind w:firstLineChars="1400" w:firstLine="5040"/>
        <w:rPr>
          <w:rFonts w:ascii="方正小标宋_GBK" w:eastAsia="方正小标宋_GBK" w:hint="eastAsia"/>
          <w:sz w:val="36"/>
        </w:rPr>
      </w:pPr>
      <w:r>
        <w:rPr>
          <w:rFonts w:ascii="方正小标宋_GBK" w:eastAsia="方正小标宋_GBK" w:hint="eastAsia"/>
          <w:sz w:val="36"/>
        </w:rPr>
        <w:t>单位政府采购预算</w:t>
      </w:r>
    </w:p>
    <w:tbl>
      <w:tblPr>
        <w:jc w:val="center"/>
        <w:tblW w:w="1478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924"/>
        <w:gridCol w:w="924"/>
        <w:gridCol w:w="924"/>
        <w:gridCol w:w="924"/>
        <w:gridCol w:w="924"/>
        <w:gridCol w:w="924"/>
        <w:gridCol w:w="924"/>
        <w:gridCol w:w="924"/>
        <w:gridCol w:w="924"/>
        <w:gridCol w:w="924"/>
        <w:gridCol w:w="924"/>
        <w:gridCol w:w="924"/>
        <w:gridCol w:w="924"/>
        <w:gridCol w:w="924"/>
        <w:gridCol w:w="924"/>
        <w:gridCol w:w="924"/>
      </w:tblGrid>
      <w:tr>
        <w:trPr>
          <w:cantSplit/>
          <w:tblHeader/>
        </w:trPr>
        <w:tc>
          <w:tcPr>
            <w:tcW w:w="6468" w:type="dxa"/>
            <w:gridSpan w:val="7"/>
            <w:tcBorders>
              <w:top w:val="single" w:sz="6" w:space="0" w:color="FFFFFF"/>
              <w:left w:val="single" w:sz="6" w:space="0" w:color="FFFFFF"/>
              <w:right w:val="single" w:sz="6" w:space="0" w:color="FFFFFF"/>
            </w:tcBorders>
            <w:vAlign w:val="center"/>
          </w:tcPr>
          <w:p>
            <w:pPr>
              <w:pStyle w:val="25"/>
              <w:rPr>
                <w:rFonts w:ascii="方正仿宋简体" w:eastAsia="方正仿宋简体" w:cs="方正仿宋简体" w:hAnsi="方正仿宋简体" w:hint="eastAsia"/>
                <w:bCs/>
                <w:kern w:val="2"/>
                <w:sz w:val="21"/>
                <w:szCs w:val="21"/>
                <w:lang w:val="en-US" w:eastAsia="zh-CN" w:bidi="ar-SA"/>
              </w:rPr>
            </w:pPr>
            <w:r>
              <w:rPr>
                <w:rFonts w:ascii="方正仿宋简体" w:eastAsia="方正仿宋简体" w:cs="方正仿宋简体" w:hAnsi="方正仿宋简体" w:hint="eastAsia"/>
                <w:bCs/>
                <w:kern w:val="2"/>
                <w:sz w:val="21"/>
                <w:szCs w:val="21"/>
                <w:lang w:val="en-US" w:eastAsia="zh-CN" w:bidi="ar-SA"/>
              </w:rPr>
              <w:t>323001遵化市人力资源和社会保障局本级</w:t>
            </w:r>
          </w:p>
        </w:tc>
        <w:tc>
          <w:tcPr>
            <w:tcW w:w="8316" w:type="dxa"/>
            <w:gridSpan w:val="9"/>
            <w:tcBorders>
              <w:top w:val="single" w:sz="6" w:space="0" w:color="FFFFFF"/>
              <w:left w:val="single" w:sz="6" w:space="0" w:color="FFFFFF"/>
              <w:right w:val="single" w:sz="6" w:space="0" w:color="FFFFFF"/>
            </w:tcBorders>
            <w:vAlign w:val="center"/>
          </w:tcPr>
          <w:p>
            <w:pPr>
              <w:pStyle w:val="31"/>
              <w:jc w:val="center"/>
              <w:rPr>
                <w:rFonts w:ascii="方正仿宋简体" w:eastAsia="方正仿宋简体" w:cs="方正仿宋简体" w:hAnsi="方正仿宋简体" w:hint="eastAsia"/>
                <w:bCs/>
                <w:kern w:val="2"/>
                <w:sz w:val="21"/>
                <w:szCs w:val="21"/>
                <w:lang w:val="en-US" w:eastAsia="zh-CN" w:bidi="ar-SA"/>
              </w:rPr>
            </w:pPr>
            <w:r>
              <w:rPr>
                <w:rFonts w:ascii="方正仿宋简体" w:eastAsia="方正仿宋简体" w:cs="方正仿宋简体" w:hAnsi="方正仿宋简体" w:hint="eastAsia"/>
                <w:bCs/>
                <w:kern w:val="2"/>
                <w:sz w:val="21"/>
                <w:szCs w:val="21"/>
                <w:lang w:val="en-US" w:eastAsia="zh-CN" w:bidi="ar-SA"/>
              </w:rPr>
              <w:t xml:space="preserve">                                          单位：万元</w:t>
            </w:r>
          </w:p>
        </w:tc>
      </w:tr>
      <w:tr>
        <w:trPr>
          <w:cantSplit/>
          <w:tblHeader/>
        </w:trPr>
        <w:tc>
          <w:tcPr>
            <w:tcW w:w="1848" w:type="dxa"/>
            <w:gridSpan w:val="2"/>
            <w:vAlign w:val="center"/>
          </w:tcPr>
          <w:p>
            <w:pPr>
              <w:jc w:val="center"/>
              <w:rPr>
                <w:rFonts w:ascii="方正仿宋简体" w:eastAsia="方正仿宋简体" w:cs="方正仿宋简体" w:hAnsi="方正仿宋简体" w:hint="eastAsia"/>
                <w:bCs/>
                <w:szCs w:val="21"/>
              </w:rPr>
            </w:pPr>
            <w:r>
              <w:rPr>
                <w:rFonts w:ascii="方正仿宋简体" w:eastAsia="方正仿宋简体" w:cs="方正仿宋简体" w:hAnsi="方正仿宋简体" w:hint="eastAsia"/>
                <w:bCs/>
                <w:szCs w:val="21"/>
              </w:rPr>
              <w:t>政府采购项目来源</w:t>
            </w:r>
          </w:p>
        </w:tc>
        <w:tc>
          <w:tcPr>
            <w:tcW w:w="924" w:type="dxa"/>
            <w:vMerge w:val="restart"/>
            <w:tcBorders>
              <w:left w:val="single" w:sz="6" w:space="0" w:color="000000"/>
            </w:tcBorders>
            <w:vAlign w:val="center"/>
          </w:tcPr>
          <w:p>
            <w:pPr>
              <w:jc w:val="center"/>
              <w:rPr>
                <w:rFonts w:ascii="方正仿宋简体" w:eastAsia="方正仿宋简体" w:cs="方正仿宋简体" w:hAnsi="方正仿宋简体" w:hint="eastAsia"/>
                <w:bCs/>
                <w:szCs w:val="21"/>
              </w:rPr>
            </w:pPr>
            <w:r>
              <w:rPr>
                <w:rFonts w:ascii="方正仿宋简体" w:eastAsia="方正仿宋简体" w:cs="方正仿宋简体" w:hAnsi="方正仿宋简体" w:hint="eastAsia"/>
                <w:bCs/>
                <w:szCs w:val="21"/>
              </w:rPr>
              <w:t>采购物品名称</w:t>
            </w:r>
          </w:p>
        </w:tc>
        <w:tc>
          <w:tcPr>
            <w:tcW w:w="924" w:type="dxa"/>
            <w:vMerge w:val="restart"/>
            <w:tcBorders>
              <w:left w:val="single" w:sz="6" w:space="0" w:color="000000"/>
            </w:tcBorders>
            <w:vAlign w:val="center"/>
          </w:tcPr>
          <w:p>
            <w:pPr>
              <w:jc w:val="center"/>
              <w:rPr>
                <w:rFonts w:ascii="方正仿宋简体" w:eastAsia="方正仿宋简体" w:cs="方正仿宋简体" w:hAnsi="方正仿宋简体" w:hint="eastAsia"/>
                <w:bCs/>
                <w:szCs w:val="21"/>
              </w:rPr>
            </w:pPr>
            <w:r>
              <w:rPr>
                <w:rFonts w:ascii="方正仿宋简体" w:eastAsia="方正仿宋简体" w:cs="方正仿宋简体" w:hAnsi="方正仿宋简体" w:hint="eastAsia"/>
                <w:bCs/>
                <w:szCs w:val="21"/>
              </w:rPr>
              <w:t>政府采购目录序号</w:t>
            </w:r>
          </w:p>
        </w:tc>
        <w:tc>
          <w:tcPr>
            <w:tcW w:w="924" w:type="dxa"/>
            <w:vMerge w:val="restart"/>
            <w:tcBorders>
              <w:left w:val="single" w:sz="6" w:space="0" w:color="000000"/>
            </w:tcBorders>
            <w:vAlign w:val="center"/>
          </w:tcPr>
          <w:p>
            <w:pPr>
              <w:jc w:val="center"/>
              <w:rPr>
                <w:rFonts w:ascii="方正仿宋简体" w:eastAsia="方正仿宋简体" w:cs="方正仿宋简体" w:hAnsi="方正仿宋简体" w:hint="eastAsia"/>
                <w:bCs/>
                <w:szCs w:val="21"/>
              </w:rPr>
            </w:pPr>
            <w:r>
              <w:rPr>
                <w:rFonts w:ascii="方正仿宋简体" w:eastAsia="方正仿宋简体" w:cs="方正仿宋简体" w:hAnsi="方正仿宋简体" w:hint="eastAsia"/>
                <w:bCs/>
                <w:szCs w:val="21"/>
              </w:rPr>
              <w:t>计量  单位</w:t>
            </w:r>
          </w:p>
        </w:tc>
        <w:tc>
          <w:tcPr>
            <w:tcW w:w="924" w:type="dxa"/>
            <w:vMerge w:val="restart"/>
            <w:tcBorders>
              <w:left w:val="single" w:sz="6" w:space="0" w:color="000000"/>
            </w:tcBorders>
            <w:vAlign w:val="center"/>
          </w:tcPr>
          <w:p>
            <w:pPr>
              <w:jc w:val="center"/>
              <w:rPr>
                <w:rFonts w:ascii="方正仿宋简体" w:eastAsia="方正仿宋简体" w:cs="方正仿宋简体" w:hAnsi="方正仿宋简体" w:hint="eastAsia"/>
                <w:bCs/>
                <w:szCs w:val="21"/>
              </w:rPr>
            </w:pPr>
            <w:r>
              <w:rPr>
                <w:rFonts w:ascii="方正仿宋简体" w:eastAsia="方正仿宋简体" w:cs="方正仿宋简体" w:hAnsi="方正仿宋简体" w:hint="eastAsia"/>
                <w:bCs/>
                <w:szCs w:val="21"/>
              </w:rPr>
              <w:t>数量</w:t>
            </w:r>
          </w:p>
        </w:tc>
        <w:tc>
          <w:tcPr>
            <w:tcW w:w="924" w:type="dxa"/>
            <w:vMerge w:val="restart"/>
            <w:tcBorders>
              <w:left w:val="single" w:sz="6" w:space="0" w:color="000000"/>
            </w:tcBorders>
            <w:vAlign w:val="center"/>
          </w:tcPr>
          <w:p>
            <w:pPr>
              <w:jc w:val="center"/>
              <w:rPr>
                <w:rFonts w:ascii="方正仿宋简体" w:eastAsia="方正仿宋简体" w:cs="方正仿宋简体" w:hAnsi="方正仿宋简体" w:hint="eastAsia"/>
                <w:bCs/>
                <w:szCs w:val="21"/>
              </w:rPr>
            </w:pPr>
            <w:r>
              <w:rPr>
                <w:rFonts w:ascii="方正仿宋简体" w:eastAsia="方正仿宋简体" w:cs="方正仿宋简体" w:hAnsi="方正仿宋简体" w:hint="eastAsia"/>
                <w:bCs/>
                <w:szCs w:val="21"/>
              </w:rPr>
              <w:t>单价</w:t>
            </w:r>
          </w:p>
        </w:tc>
        <w:tc>
          <w:tcPr>
            <w:tcW w:w="7392" w:type="dxa"/>
            <w:gridSpan w:val="8"/>
            <w:tcBorders>
              <w:left w:val="single" w:sz="6" w:space="0" w:color="000000"/>
            </w:tcBorders>
            <w:vAlign w:val="center"/>
          </w:tcPr>
          <w:p>
            <w:pPr>
              <w:jc w:val="center"/>
              <w:rPr>
                <w:rFonts w:ascii="方正仿宋简体" w:eastAsia="方正仿宋简体" w:cs="方正仿宋简体" w:hAnsi="方正仿宋简体" w:hint="eastAsia"/>
                <w:bCs/>
                <w:szCs w:val="21"/>
              </w:rPr>
            </w:pPr>
            <w:r>
              <w:rPr>
                <w:rFonts w:ascii="方正仿宋简体" w:eastAsia="方正仿宋简体" w:cs="方正仿宋简体" w:hAnsi="方正仿宋简体" w:hint="eastAsia"/>
                <w:bCs/>
                <w:szCs w:val="21"/>
              </w:rPr>
              <w:t>政府采购金额（当年部门预算安排资金）</w:t>
            </w:r>
          </w:p>
        </w:tc>
        <w:tc>
          <w:tcPr>
            <w:tcW w:w="924" w:type="dxa"/>
            <w:vMerge w:val="restart"/>
            <w:tcBorders>
              <w:left w:val="single" w:sz="6" w:space="0" w:color="000000"/>
            </w:tcBorders>
            <w:vAlign w:val="center"/>
          </w:tcPr>
          <w:p>
            <w:pPr>
              <w:jc w:val="center"/>
              <w:rPr>
                <w:rFonts w:ascii="方正仿宋简体" w:eastAsia="方正仿宋简体" w:cs="方正仿宋简体" w:hAnsi="方正仿宋简体" w:hint="eastAsia"/>
                <w:bCs/>
                <w:szCs w:val="21"/>
              </w:rPr>
            </w:pPr>
            <w:r>
              <w:rPr>
                <w:rFonts w:ascii="方正仿宋简体" w:eastAsia="方正仿宋简体" w:cs="方正仿宋简体" w:hAnsi="方正仿宋简体" w:hint="eastAsia"/>
                <w:bCs/>
                <w:szCs w:val="21"/>
              </w:rPr>
              <w:t>2023年  预留中  小微企  业份额</w:t>
            </w:r>
          </w:p>
        </w:tc>
      </w:tr>
      <w:tr>
        <w:trPr>
          <w:cantSplit/>
          <w:tblHeader/>
        </w:trPr>
        <w:tc>
          <w:tcPr>
            <w:tcW w:w="924" w:type="dxa"/>
            <w:vAlign w:val="center"/>
          </w:tcPr>
          <w:p>
            <w:pPr>
              <w:jc w:val="center"/>
              <w:rPr>
                <w:rFonts w:ascii="方正仿宋简体" w:eastAsia="方正仿宋简体" w:cs="方正仿宋简体" w:hAnsi="方正仿宋简体" w:hint="eastAsia"/>
                <w:bCs/>
                <w:szCs w:val="21"/>
              </w:rPr>
            </w:pPr>
            <w:r>
              <w:rPr>
                <w:rFonts w:ascii="方正仿宋简体" w:eastAsia="方正仿宋简体" w:cs="方正仿宋简体" w:hAnsi="方正仿宋简体" w:hint="eastAsia"/>
                <w:bCs/>
                <w:szCs w:val="21"/>
              </w:rPr>
              <w:t>项目名称</w:t>
            </w:r>
          </w:p>
        </w:tc>
        <w:tc>
          <w:tcPr>
            <w:tcW w:w="924" w:type="dxa"/>
            <w:tcBorders>
              <w:left w:val="single" w:sz="6" w:space="0" w:color="000000"/>
            </w:tcBorders>
            <w:vAlign w:val="center"/>
          </w:tcPr>
          <w:p>
            <w:pPr>
              <w:jc w:val="center"/>
              <w:rPr>
                <w:rFonts w:ascii="方正仿宋简体" w:eastAsia="方正仿宋简体" w:cs="方正仿宋简体" w:hAnsi="方正仿宋简体" w:hint="eastAsia"/>
                <w:bCs/>
                <w:szCs w:val="21"/>
              </w:rPr>
            </w:pPr>
            <w:r>
              <w:rPr>
                <w:rFonts w:ascii="方正仿宋简体" w:eastAsia="方正仿宋简体" w:cs="方正仿宋简体" w:hAnsi="方正仿宋简体" w:hint="eastAsia"/>
                <w:bCs/>
                <w:szCs w:val="21"/>
              </w:rPr>
              <w:t>预算    资金</w:t>
            </w:r>
          </w:p>
        </w:tc>
        <w:tc>
          <w:tcPr>
            <w:tcW w:w="924" w:type="dxa"/>
            <w:vMerge/>
            <w:tcBorders>
              <w:left w:val="single" w:sz="6" w:space="0" w:color="000000"/>
            </w:tcBorders>
          </w:tcPr>
          <w:p/>
        </w:tc>
        <w:tc>
          <w:tcPr>
            <w:tcW w:w="924" w:type="dxa"/>
            <w:vMerge/>
            <w:tcBorders>
              <w:left w:val="single" w:sz="6" w:space="0" w:color="000000"/>
            </w:tcBorders>
          </w:tcPr>
          <w:p/>
        </w:tc>
        <w:tc>
          <w:tcPr>
            <w:tcW w:w="924" w:type="dxa"/>
            <w:vMerge/>
            <w:tcBorders>
              <w:left w:val="single" w:sz="6" w:space="0" w:color="000000"/>
            </w:tcBorders>
          </w:tcPr>
          <w:p/>
        </w:tc>
        <w:tc>
          <w:tcPr>
            <w:tcW w:w="924" w:type="dxa"/>
            <w:vMerge/>
            <w:tcBorders>
              <w:left w:val="single" w:sz="6" w:space="0" w:color="000000"/>
            </w:tcBorders>
          </w:tcPr>
          <w:p/>
        </w:tc>
        <w:tc>
          <w:tcPr>
            <w:tcW w:w="924" w:type="dxa"/>
            <w:vMerge/>
            <w:tcBorders>
              <w:left w:val="single" w:sz="6" w:space="0" w:color="000000"/>
            </w:tcBorders>
          </w:tcPr>
          <w:p/>
        </w:tc>
        <w:tc>
          <w:tcPr>
            <w:tcW w:w="924" w:type="dxa"/>
            <w:tcBorders>
              <w:left w:val="single" w:sz="6" w:space="0" w:color="000000"/>
            </w:tcBorders>
            <w:vAlign w:val="center"/>
          </w:tcPr>
          <w:p>
            <w:pPr>
              <w:jc w:val="center"/>
              <w:rPr>
                <w:rFonts w:ascii="方正仿宋简体" w:eastAsia="方正仿宋简体" w:cs="方正仿宋简体" w:hAnsi="方正仿宋简体" w:hint="eastAsia"/>
                <w:bCs/>
                <w:szCs w:val="21"/>
              </w:rPr>
            </w:pPr>
            <w:r>
              <w:rPr>
                <w:rFonts w:ascii="方正仿宋简体" w:eastAsia="方正仿宋简体" w:cs="方正仿宋简体" w:hAnsi="方正仿宋简体" w:hint="eastAsia"/>
                <w:bCs/>
                <w:szCs w:val="21"/>
              </w:rPr>
              <w:t>合计</w:t>
            </w:r>
          </w:p>
        </w:tc>
        <w:tc>
          <w:tcPr>
            <w:tcW w:w="924" w:type="dxa"/>
            <w:tcBorders>
              <w:left w:val="single" w:sz="6" w:space="0" w:color="000000"/>
            </w:tcBorders>
            <w:vAlign w:val="center"/>
          </w:tcPr>
          <w:p>
            <w:pPr>
              <w:jc w:val="center"/>
              <w:rPr>
                <w:rFonts w:ascii="方正仿宋简体" w:eastAsia="方正仿宋简体" w:cs="方正仿宋简体" w:hAnsi="方正仿宋简体" w:hint="eastAsia"/>
                <w:bCs/>
                <w:szCs w:val="21"/>
              </w:rPr>
            </w:pPr>
            <w:r>
              <w:rPr>
                <w:rFonts w:ascii="方正仿宋简体" w:eastAsia="方正仿宋简体" w:cs="方正仿宋简体" w:hAnsi="方正仿宋简体" w:hint="eastAsia"/>
                <w:bCs/>
                <w:szCs w:val="21"/>
              </w:rPr>
              <w:t>一般公共预算拨款</w:t>
            </w:r>
          </w:p>
        </w:tc>
        <w:tc>
          <w:tcPr>
            <w:tcW w:w="924" w:type="dxa"/>
            <w:tcBorders>
              <w:left w:val="single" w:sz="6" w:space="0" w:color="000000"/>
            </w:tcBorders>
            <w:vAlign w:val="center"/>
          </w:tcPr>
          <w:p>
            <w:pPr>
              <w:jc w:val="center"/>
              <w:rPr>
                <w:rFonts w:ascii="方正仿宋简体" w:eastAsia="方正仿宋简体" w:cs="方正仿宋简体" w:hAnsi="方正仿宋简体" w:hint="eastAsia"/>
                <w:bCs/>
                <w:szCs w:val="21"/>
              </w:rPr>
            </w:pPr>
            <w:r>
              <w:rPr>
                <w:rFonts w:ascii="方正仿宋简体" w:eastAsia="方正仿宋简体" w:cs="方正仿宋简体" w:hAnsi="方正仿宋简体" w:hint="eastAsia"/>
                <w:bCs/>
                <w:szCs w:val="21"/>
              </w:rPr>
              <w:t>基金预算拨款</w:t>
            </w:r>
          </w:p>
        </w:tc>
        <w:tc>
          <w:tcPr>
            <w:tcW w:w="924" w:type="dxa"/>
            <w:tcBorders>
              <w:left w:val="single" w:sz="6" w:space="0" w:color="000000"/>
            </w:tcBorders>
            <w:vAlign w:val="center"/>
          </w:tcPr>
          <w:p>
            <w:pPr>
              <w:jc w:val="center"/>
              <w:rPr>
                <w:rFonts w:ascii="方正仿宋简体" w:eastAsia="方正仿宋简体" w:cs="方正仿宋简体" w:hAnsi="方正仿宋简体" w:hint="eastAsia"/>
                <w:bCs/>
                <w:szCs w:val="21"/>
              </w:rPr>
            </w:pPr>
            <w:r>
              <w:rPr>
                <w:rFonts w:ascii="方正仿宋简体" w:eastAsia="方正仿宋简体" w:cs="方正仿宋简体" w:hAnsi="方正仿宋简体" w:hint="eastAsia"/>
                <w:bCs/>
                <w:szCs w:val="21"/>
              </w:rPr>
              <w:t>国有资本经营预算拨款</w:t>
            </w:r>
          </w:p>
        </w:tc>
        <w:tc>
          <w:tcPr>
            <w:tcW w:w="924" w:type="dxa"/>
            <w:tcBorders>
              <w:left w:val="single" w:sz="6" w:space="0" w:color="000000"/>
            </w:tcBorders>
            <w:vAlign w:val="center"/>
          </w:tcPr>
          <w:p>
            <w:pPr>
              <w:jc w:val="center"/>
              <w:rPr>
                <w:rFonts w:ascii="方正仿宋简体" w:eastAsia="方正仿宋简体" w:cs="方正仿宋简体" w:hAnsi="方正仿宋简体" w:hint="eastAsia"/>
                <w:bCs/>
                <w:szCs w:val="21"/>
              </w:rPr>
            </w:pPr>
            <w:r>
              <w:rPr>
                <w:rFonts w:ascii="方正仿宋简体" w:eastAsia="方正仿宋简体" w:cs="方正仿宋简体" w:hAnsi="方正仿宋简体" w:hint="eastAsia"/>
                <w:bCs/>
                <w:szCs w:val="21"/>
              </w:rPr>
              <w:t>财政专户核拨</w:t>
            </w:r>
          </w:p>
        </w:tc>
        <w:tc>
          <w:tcPr>
            <w:tcW w:w="924" w:type="dxa"/>
            <w:tcBorders>
              <w:left w:val="single" w:sz="6" w:space="0" w:color="000000"/>
            </w:tcBorders>
            <w:vAlign w:val="center"/>
          </w:tcPr>
          <w:p>
            <w:pPr>
              <w:jc w:val="center"/>
              <w:rPr>
                <w:rFonts w:ascii="方正仿宋简体" w:eastAsia="方正仿宋简体" w:cs="方正仿宋简体" w:hAnsi="方正仿宋简体" w:hint="eastAsia"/>
                <w:bCs/>
                <w:szCs w:val="21"/>
              </w:rPr>
            </w:pPr>
            <w:r>
              <w:rPr>
                <w:rFonts w:ascii="方正仿宋简体" w:eastAsia="方正仿宋简体" w:cs="方正仿宋简体" w:hAnsi="方正仿宋简体" w:hint="eastAsia"/>
                <w:bCs/>
                <w:szCs w:val="21"/>
              </w:rPr>
              <w:t>单位    资金</w:t>
            </w:r>
          </w:p>
        </w:tc>
        <w:tc>
          <w:tcPr>
            <w:tcW w:w="924" w:type="dxa"/>
            <w:tcBorders>
              <w:left w:val="single" w:sz="6" w:space="0" w:color="000000"/>
            </w:tcBorders>
            <w:vAlign w:val="center"/>
          </w:tcPr>
          <w:p>
            <w:pPr>
              <w:jc w:val="center"/>
              <w:rPr>
                <w:rFonts w:ascii="方正仿宋简体" w:eastAsia="方正仿宋简体" w:cs="方正仿宋简体" w:hAnsi="方正仿宋简体" w:hint="eastAsia"/>
                <w:bCs/>
                <w:szCs w:val="21"/>
              </w:rPr>
            </w:pPr>
            <w:r>
              <w:rPr>
                <w:rFonts w:ascii="方正仿宋简体" w:eastAsia="方正仿宋简体" w:cs="方正仿宋简体" w:hAnsi="方正仿宋简体" w:hint="eastAsia"/>
                <w:bCs/>
                <w:szCs w:val="21"/>
              </w:rPr>
              <w:t>财政拨    款结转</w:t>
            </w:r>
          </w:p>
        </w:tc>
        <w:tc>
          <w:tcPr>
            <w:tcW w:w="924" w:type="dxa"/>
            <w:tcBorders>
              <w:left w:val="single" w:sz="6" w:space="0" w:color="000000"/>
            </w:tcBorders>
            <w:vAlign w:val="center"/>
          </w:tcPr>
          <w:p>
            <w:pPr>
              <w:jc w:val="center"/>
              <w:rPr>
                <w:rFonts w:ascii="方正仿宋简体" w:eastAsia="方正仿宋简体" w:cs="方正仿宋简体" w:hAnsi="方正仿宋简体" w:hint="eastAsia"/>
                <w:bCs/>
                <w:szCs w:val="21"/>
              </w:rPr>
            </w:pPr>
            <w:r>
              <w:rPr>
                <w:rFonts w:ascii="方正仿宋简体" w:eastAsia="方正仿宋简体" w:cs="方正仿宋简体" w:hAnsi="方正仿宋简体" w:hint="eastAsia"/>
                <w:bCs/>
                <w:szCs w:val="21"/>
              </w:rPr>
              <w:t>非财政    拨款结    转结余</w:t>
            </w:r>
          </w:p>
        </w:tc>
        <w:tc>
          <w:tcPr>
            <w:tcW w:w="924" w:type="dxa"/>
            <w:vMerge/>
            <w:tcBorders>
              <w:left w:val="single" w:sz="6" w:space="0" w:color="000000"/>
            </w:tcBorders>
          </w:tcPr>
          <w:p/>
        </w:tc>
      </w:tr>
      <w:tr>
        <w:trPr>
          <w:cantSplit/>
        </w:trPr>
        <w:tc>
          <w:tcPr>
            <w:tcW w:w="924" w:type="dxa"/>
            <w:vAlign w:val="center"/>
          </w:tcPr>
          <w:p>
            <w:pPr>
              <w:jc w:val="center"/>
              <w:rPr>
                <w:rFonts w:ascii="方正仿宋简体" w:eastAsia="方正仿宋简体" w:cs="方正仿宋简体" w:hAnsi="方正仿宋简体" w:hint="eastAsia"/>
                <w:bCs/>
                <w:szCs w:val="21"/>
              </w:rPr>
            </w:pPr>
            <w:r>
              <w:rPr>
                <w:rFonts w:ascii="方正仿宋简体" w:eastAsia="方正仿宋简体" w:cs="方正仿宋简体" w:hAnsi="方正仿宋简体" w:hint="eastAsia"/>
                <w:bCs/>
                <w:szCs w:val="21"/>
              </w:rPr>
              <w:t>合  计</w:t>
            </w:r>
          </w:p>
        </w:tc>
        <w:tc>
          <w:tcPr>
            <w:tcW w:w="924" w:type="dxa"/>
            <w:tcBorders>
              <w:left w:val="single" w:sz="6" w:space="0" w:color="000000"/>
            </w:tcBorders>
            <w:vAlign w:val="center"/>
          </w:tcPr>
          <w:p>
            <w:pPr>
              <w:jc w:val="center"/>
              <w:rPr>
                <w:rFonts w:ascii="方正仿宋简体" w:eastAsia="方正仿宋简体" w:cs="方正仿宋简体" w:hAnsi="方正仿宋简体" w:hint="eastAsia"/>
                <w:bCs/>
                <w:szCs w:val="21"/>
              </w:rPr>
            </w:pPr>
          </w:p>
        </w:tc>
        <w:tc>
          <w:tcPr>
            <w:tcW w:w="924" w:type="dxa"/>
            <w:tcBorders>
              <w:left w:val="single" w:sz="6" w:space="0" w:color="000000"/>
            </w:tcBorders>
            <w:vAlign w:val="center"/>
          </w:tcPr>
          <w:p>
            <w:pPr>
              <w:jc w:val="center"/>
              <w:rPr>
                <w:rFonts w:ascii="方正仿宋简体" w:eastAsia="方正仿宋简体" w:cs="方正仿宋简体" w:hAnsi="方正仿宋简体" w:hint="eastAsia"/>
                <w:bCs/>
                <w:szCs w:val="21"/>
              </w:rPr>
            </w:pPr>
          </w:p>
        </w:tc>
        <w:tc>
          <w:tcPr>
            <w:tcW w:w="924" w:type="dxa"/>
            <w:tcBorders>
              <w:left w:val="single" w:sz="6" w:space="0" w:color="000000"/>
            </w:tcBorders>
            <w:vAlign w:val="center"/>
          </w:tcPr>
          <w:p>
            <w:pPr>
              <w:jc w:val="center"/>
              <w:rPr>
                <w:rFonts w:ascii="方正仿宋简体" w:eastAsia="方正仿宋简体" w:cs="方正仿宋简体" w:hAnsi="方正仿宋简体" w:hint="eastAsia"/>
                <w:bCs/>
                <w:szCs w:val="21"/>
              </w:rPr>
            </w:pPr>
          </w:p>
        </w:tc>
        <w:tc>
          <w:tcPr>
            <w:tcW w:w="924" w:type="dxa"/>
            <w:tcBorders>
              <w:left w:val="single" w:sz="6" w:space="0" w:color="000000"/>
            </w:tcBorders>
            <w:vAlign w:val="center"/>
          </w:tcPr>
          <w:p>
            <w:pPr>
              <w:jc w:val="center"/>
              <w:rPr>
                <w:rFonts w:ascii="方正仿宋简体" w:eastAsia="方正仿宋简体" w:cs="方正仿宋简体" w:hAnsi="方正仿宋简体" w:hint="eastAsia"/>
                <w:bCs/>
                <w:szCs w:val="21"/>
              </w:rPr>
            </w:pPr>
          </w:p>
        </w:tc>
        <w:tc>
          <w:tcPr>
            <w:tcW w:w="924" w:type="dxa"/>
            <w:tcBorders>
              <w:left w:val="single" w:sz="6" w:space="0" w:color="000000"/>
            </w:tcBorders>
            <w:vAlign w:val="center"/>
          </w:tcPr>
          <w:p>
            <w:pPr>
              <w:jc w:val="center"/>
              <w:rPr>
                <w:rFonts w:ascii="方正仿宋简体" w:eastAsia="方正仿宋简体" w:cs="方正仿宋简体" w:hAnsi="方正仿宋简体" w:hint="eastAsia"/>
                <w:bCs/>
                <w:szCs w:val="21"/>
              </w:rPr>
            </w:pPr>
          </w:p>
        </w:tc>
        <w:tc>
          <w:tcPr>
            <w:tcW w:w="924" w:type="dxa"/>
            <w:tcBorders>
              <w:left w:val="single" w:sz="6" w:space="0" w:color="000000"/>
            </w:tcBorders>
            <w:vAlign w:val="center"/>
          </w:tcPr>
          <w:p>
            <w:pPr>
              <w:jc w:val="center"/>
              <w:rPr>
                <w:rFonts w:ascii="方正仿宋简体" w:eastAsia="方正仿宋简体" w:cs="方正仿宋简体" w:hAnsi="方正仿宋简体" w:hint="eastAsia"/>
                <w:bCs/>
                <w:szCs w:val="21"/>
              </w:rPr>
            </w:pPr>
          </w:p>
        </w:tc>
        <w:tc>
          <w:tcPr>
            <w:tcW w:w="924" w:type="dxa"/>
            <w:tcBorders>
              <w:left w:val="single" w:sz="6" w:space="0" w:color="000000"/>
            </w:tcBorders>
            <w:vAlign w:val="center"/>
          </w:tcPr>
          <w:p>
            <w:pPr>
              <w:jc w:val="center"/>
              <w:rPr>
                <w:rFonts w:ascii="方正仿宋简体" w:eastAsia="方正仿宋简体" w:cs="方正仿宋简体" w:hAnsi="方正仿宋简体" w:hint="eastAsia"/>
                <w:bCs/>
                <w:szCs w:val="21"/>
              </w:rPr>
            </w:pPr>
            <w:r>
              <w:rPr>
                <w:rFonts w:ascii="方正仿宋简体" w:eastAsia="方正仿宋简体" w:cs="方正仿宋简体" w:hAnsi="方正仿宋简体" w:hint="eastAsia"/>
                <w:bCs/>
                <w:szCs w:val="21"/>
              </w:rPr>
              <w:t>22.00</w:t>
            </w:r>
          </w:p>
        </w:tc>
        <w:tc>
          <w:tcPr>
            <w:tcW w:w="924" w:type="dxa"/>
            <w:tcBorders>
              <w:left w:val="single" w:sz="6" w:space="0" w:color="000000"/>
            </w:tcBorders>
            <w:vAlign w:val="center"/>
          </w:tcPr>
          <w:p>
            <w:pPr>
              <w:jc w:val="center"/>
              <w:rPr>
                <w:rFonts w:ascii="方正仿宋简体" w:eastAsia="方正仿宋简体" w:cs="方正仿宋简体" w:hAnsi="方正仿宋简体" w:hint="eastAsia"/>
                <w:bCs/>
                <w:szCs w:val="21"/>
              </w:rPr>
            </w:pPr>
            <w:r>
              <w:rPr>
                <w:rFonts w:ascii="方正仿宋简体" w:eastAsia="方正仿宋简体" w:cs="方正仿宋简体" w:hAnsi="方正仿宋简体" w:hint="eastAsia"/>
                <w:bCs/>
                <w:szCs w:val="21"/>
              </w:rPr>
              <w:t>22.00</w:t>
            </w:r>
          </w:p>
        </w:tc>
        <w:tc>
          <w:tcPr>
            <w:tcW w:w="924" w:type="dxa"/>
            <w:tcBorders>
              <w:left w:val="single" w:sz="6" w:space="0" w:color="000000"/>
            </w:tcBorders>
            <w:vAlign w:val="center"/>
          </w:tcPr>
          <w:p>
            <w:pPr>
              <w:jc w:val="center"/>
              <w:rPr>
                <w:rFonts w:ascii="方正仿宋简体" w:eastAsia="方正仿宋简体" w:cs="方正仿宋简体" w:hAnsi="方正仿宋简体" w:hint="eastAsia"/>
                <w:bCs/>
                <w:szCs w:val="21"/>
              </w:rPr>
            </w:pPr>
          </w:p>
        </w:tc>
        <w:tc>
          <w:tcPr>
            <w:tcW w:w="924" w:type="dxa"/>
            <w:tcBorders>
              <w:left w:val="single" w:sz="6" w:space="0" w:color="000000"/>
            </w:tcBorders>
            <w:vAlign w:val="center"/>
          </w:tcPr>
          <w:p>
            <w:pPr>
              <w:jc w:val="center"/>
              <w:rPr>
                <w:rFonts w:ascii="方正仿宋简体" w:eastAsia="方正仿宋简体" w:cs="方正仿宋简体" w:hAnsi="方正仿宋简体" w:hint="eastAsia"/>
                <w:bCs/>
                <w:szCs w:val="21"/>
              </w:rPr>
            </w:pPr>
          </w:p>
        </w:tc>
        <w:tc>
          <w:tcPr>
            <w:tcW w:w="924" w:type="dxa"/>
            <w:tcBorders>
              <w:left w:val="single" w:sz="6" w:space="0" w:color="000000"/>
            </w:tcBorders>
            <w:vAlign w:val="center"/>
          </w:tcPr>
          <w:p>
            <w:pPr>
              <w:jc w:val="center"/>
              <w:rPr>
                <w:rFonts w:ascii="方正仿宋简体" w:eastAsia="方正仿宋简体" w:cs="方正仿宋简体" w:hAnsi="方正仿宋简体" w:hint="eastAsia"/>
                <w:bCs/>
                <w:szCs w:val="21"/>
              </w:rPr>
            </w:pPr>
          </w:p>
        </w:tc>
        <w:tc>
          <w:tcPr>
            <w:tcW w:w="924" w:type="dxa"/>
            <w:tcBorders>
              <w:left w:val="single" w:sz="6" w:space="0" w:color="000000"/>
            </w:tcBorders>
            <w:vAlign w:val="center"/>
          </w:tcPr>
          <w:p>
            <w:pPr>
              <w:jc w:val="center"/>
              <w:rPr>
                <w:rFonts w:ascii="方正仿宋简体" w:eastAsia="方正仿宋简体" w:cs="方正仿宋简体" w:hAnsi="方正仿宋简体" w:hint="eastAsia"/>
                <w:bCs/>
                <w:szCs w:val="21"/>
              </w:rPr>
            </w:pPr>
          </w:p>
        </w:tc>
        <w:tc>
          <w:tcPr>
            <w:tcW w:w="924" w:type="dxa"/>
            <w:tcBorders>
              <w:left w:val="single" w:sz="6" w:space="0" w:color="000000"/>
            </w:tcBorders>
            <w:vAlign w:val="center"/>
          </w:tcPr>
          <w:p>
            <w:pPr>
              <w:jc w:val="center"/>
              <w:rPr>
                <w:rFonts w:ascii="方正仿宋简体" w:eastAsia="方正仿宋简体" w:cs="方正仿宋简体" w:hAnsi="方正仿宋简体" w:hint="eastAsia"/>
                <w:bCs/>
                <w:szCs w:val="21"/>
              </w:rPr>
            </w:pPr>
          </w:p>
        </w:tc>
        <w:tc>
          <w:tcPr>
            <w:tcW w:w="924" w:type="dxa"/>
            <w:tcBorders>
              <w:left w:val="single" w:sz="6" w:space="0" w:color="000000"/>
            </w:tcBorders>
            <w:vAlign w:val="center"/>
          </w:tcPr>
          <w:p>
            <w:pPr>
              <w:jc w:val="center"/>
              <w:rPr>
                <w:rFonts w:ascii="方正仿宋简体" w:eastAsia="方正仿宋简体" w:cs="方正仿宋简体" w:hAnsi="方正仿宋简体" w:hint="eastAsia"/>
                <w:bCs/>
                <w:szCs w:val="21"/>
              </w:rPr>
            </w:pPr>
          </w:p>
        </w:tc>
        <w:tc>
          <w:tcPr>
            <w:tcW w:w="924" w:type="dxa"/>
            <w:tcBorders>
              <w:left w:val="single" w:sz="6" w:space="0" w:color="000000"/>
            </w:tcBorders>
            <w:vAlign w:val="center"/>
          </w:tcPr>
          <w:p>
            <w:pPr>
              <w:jc w:val="center"/>
              <w:rPr>
                <w:rFonts w:ascii="方正仿宋简体" w:eastAsia="方正仿宋简体" w:cs="方正仿宋简体" w:hAnsi="方正仿宋简体" w:hint="eastAsia"/>
                <w:bCs/>
                <w:szCs w:val="21"/>
              </w:rPr>
            </w:pPr>
            <w:r>
              <w:rPr>
                <w:rFonts w:ascii="方正仿宋简体" w:eastAsia="方正仿宋简体" w:cs="方正仿宋简体" w:hAnsi="方正仿宋简体" w:hint="eastAsia"/>
                <w:bCs/>
                <w:szCs w:val="21"/>
              </w:rPr>
              <w:t>22.00</w:t>
            </w:r>
          </w:p>
        </w:tc>
      </w:tr>
      <w:tr>
        <w:trPr>
          <w:cantSplit/>
        </w:trPr>
        <w:tc>
          <w:tcPr>
            <w:tcW w:w="924" w:type="dxa"/>
            <w:vAlign w:val="center"/>
          </w:tcPr>
          <w:p>
            <w:pPr>
              <w:jc w:val="center"/>
              <w:rPr>
                <w:rFonts w:ascii="方正仿宋简体" w:eastAsia="方正仿宋简体" w:cs="方正仿宋简体" w:hAnsi="方正仿宋简体" w:hint="eastAsia"/>
                <w:bCs/>
                <w:szCs w:val="21"/>
              </w:rPr>
            </w:pPr>
            <w:r>
              <w:rPr>
                <w:rFonts w:ascii="方正仿宋简体" w:eastAsia="方正仿宋简体" w:cs="方正仿宋简体" w:hAnsi="方正仿宋简体" w:hint="eastAsia"/>
                <w:bCs/>
                <w:szCs w:val="21"/>
              </w:rPr>
              <w:t>遵化市人力资源和社会保障局本级小计</w:t>
            </w:r>
          </w:p>
        </w:tc>
        <w:tc>
          <w:tcPr>
            <w:tcW w:w="924" w:type="dxa"/>
            <w:tcBorders>
              <w:left w:val="single" w:sz="6" w:space="0" w:color="000000"/>
            </w:tcBorders>
            <w:vAlign w:val="center"/>
          </w:tcPr>
          <w:p>
            <w:pPr>
              <w:jc w:val="center"/>
              <w:rPr>
                <w:rFonts w:ascii="方正仿宋简体" w:eastAsia="方正仿宋简体" w:cs="方正仿宋简体" w:hAnsi="方正仿宋简体" w:hint="eastAsia"/>
                <w:bCs/>
                <w:szCs w:val="21"/>
              </w:rPr>
            </w:pPr>
          </w:p>
        </w:tc>
        <w:tc>
          <w:tcPr>
            <w:tcW w:w="924" w:type="dxa"/>
            <w:tcBorders>
              <w:left w:val="single" w:sz="6" w:space="0" w:color="000000"/>
            </w:tcBorders>
            <w:vAlign w:val="center"/>
          </w:tcPr>
          <w:p>
            <w:pPr>
              <w:jc w:val="center"/>
              <w:rPr>
                <w:rFonts w:ascii="方正仿宋简体" w:eastAsia="方正仿宋简体" w:cs="方正仿宋简体" w:hAnsi="方正仿宋简体" w:hint="eastAsia"/>
                <w:bCs/>
                <w:szCs w:val="21"/>
              </w:rPr>
            </w:pPr>
          </w:p>
        </w:tc>
        <w:tc>
          <w:tcPr>
            <w:tcW w:w="924" w:type="dxa"/>
            <w:tcBorders>
              <w:left w:val="single" w:sz="6" w:space="0" w:color="000000"/>
            </w:tcBorders>
            <w:vAlign w:val="center"/>
          </w:tcPr>
          <w:p>
            <w:pPr>
              <w:jc w:val="center"/>
              <w:rPr>
                <w:rFonts w:ascii="方正仿宋简体" w:eastAsia="方正仿宋简体" w:cs="方正仿宋简体" w:hAnsi="方正仿宋简体" w:hint="eastAsia"/>
                <w:bCs/>
                <w:szCs w:val="21"/>
              </w:rPr>
            </w:pPr>
          </w:p>
        </w:tc>
        <w:tc>
          <w:tcPr>
            <w:tcW w:w="924" w:type="dxa"/>
            <w:tcBorders>
              <w:left w:val="single" w:sz="6" w:space="0" w:color="000000"/>
            </w:tcBorders>
            <w:vAlign w:val="center"/>
          </w:tcPr>
          <w:p>
            <w:pPr>
              <w:jc w:val="center"/>
              <w:rPr>
                <w:rFonts w:ascii="方正仿宋简体" w:eastAsia="方正仿宋简体" w:cs="方正仿宋简体" w:hAnsi="方正仿宋简体" w:hint="eastAsia"/>
                <w:bCs/>
                <w:szCs w:val="21"/>
              </w:rPr>
            </w:pPr>
          </w:p>
        </w:tc>
        <w:tc>
          <w:tcPr>
            <w:tcW w:w="924" w:type="dxa"/>
            <w:tcBorders>
              <w:left w:val="single" w:sz="6" w:space="0" w:color="000000"/>
            </w:tcBorders>
            <w:vAlign w:val="center"/>
          </w:tcPr>
          <w:p>
            <w:pPr>
              <w:jc w:val="center"/>
              <w:rPr>
                <w:rFonts w:ascii="方正仿宋简体" w:eastAsia="方正仿宋简体" w:cs="方正仿宋简体" w:hAnsi="方正仿宋简体" w:hint="eastAsia"/>
                <w:bCs/>
                <w:szCs w:val="21"/>
              </w:rPr>
            </w:pPr>
          </w:p>
        </w:tc>
        <w:tc>
          <w:tcPr>
            <w:tcW w:w="924" w:type="dxa"/>
            <w:tcBorders>
              <w:left w:val="single" w:sz="6" w:space="0" w:color="000000"/>
            </w:tcBorders>
            <w:vAlign w:val="center"/>
          </w:tcPr>
          <w:p>
            <w:pPr>
              <w:jc w:val="center"/>
              <w:rPr>
                <w:rFonts w:ascii="方正仿宋简体" w:eastAsia="方正仿宋简体" w:cs="方正仿宋简体" w:hAnsi="方正仿宋简体" w:hint="eastAsia"/>
                <w:bCs/>
                <w:szCs w:val="21"/>
              </w:rPr>
            </w:pPr>
          </w:p>
        </w:tc>
        <w:tc>
          <w:tcPr>
            <w:tcW w:w="924" w:type="dxa"/>
            <w:tcBorders>
              <w:left w:val="single" w:sz="6" w:space="0" w:color="000000"/>
            </w:tcBorders>
            <w:vAlign w:val="center"/>
          </w:tcPr>
          <w:p>
            <w:pPr>
              <w:jc w:val="center"/>
              <w:rPr>
                <w:rFonts w:ascii="方正仿宋简体" w:eastAsia="方正仿宋简体" w:cs="方正仿宋简体" w:hAnsi="方正仿宋简体" w:hint="eastAsia"/>
                <w:bCs/>
                <w:szCs w:val="21"/>
              </w:rPr>
            </w:pPr>
            <w:r>
              <w:rPr>
                <w:rFonts w:ascii="方正仿宋简体" w:eastAsia="方正仿宋简体" w:cs="方正仿宋简体" w:hAnsi="方正仿宋简体" w:hint="eastAsia"/>
                <w:bCs/>
                <w:szCs w:val="21"/>
              </w:rPr>
              <w:t>22.00</w:t>
            </w:r>
          </w:p>
        </w:tc>
        <w:tc>
          <w:tcPr>
            <w:tcW w:w="924" w:type="dxa"/>
            <w:tcBorders>
              <w:left w:val="single" w:sz="6" w:space="0" w:color="000000"/>
            </w:tcBorders>
            <w:vAlign w:val="center"/>
          </w:tcPr>
          <w:p>
            <w:pPr>
              <w:jc w:val="center"/>
              <w:rPr>
                <w:rFonts w:ascii="方正仿宋简体" w:eastAsia="方正仿宋简体" w:cs="方正仿宋简体" w:hAnsi="方正仿宋简体" w:hint="eastAsia"/>
                <w:bCs/>
                <w:szCs w:val="21"/>
              </w:rPr>
            </w:pPr>
            <w:r>
              <w:rPr>
                <w:rFonts w:ascii="方正仿宋简体" w:eastAsia="方正仿宋简体" w:cs="方正仿宋简体" w:hAnsi="方正仿宋简体" w:hint="eastAsia"/>
                <w:bCs/>
                <w:szCs w:val="21"/>
              </w:rPr>
              <w:t>22.00</w:t>
            </w:r>
          </w:p>
        </w:tc>
        <w:tc>
          <w:tcPr>
            <w:tcW w:w="924" w:type="dxa"/>
            <w:tcBorders>
              <w:left w:val="single" w:sz="6" w:space="0" w:color="000000"/>
            </w:tcBorders>
            <w:vAlign w:val="center"/>
          </w:tcPr>
          <w:p>
            <w:pPr>
              <w:jc w:val="center"/>
              <w:rPr>
                <w:rFonts w:ascii="方正仿宋简体" w:eastAsia="方正仿宋简体" w:cs="方正仿宋简体" w:hAnsi="方正仿宋简体" w:hint="eastAsia"/>
                <w:bCs/>
                <w:szCs w:val="21"/>
              </w:rPr>
            </w:pPr>
          </w:p>
        </w:tc>
        <w:tc>
          <w:tcPr>
            <w:tcW w:w="924" w:type="dxa"/>
            <w:tcBorders>
              <w:left w:val="single" w:sz="6" w:space="0" w:color="000000"/>
            </w:tcBorders>
            <w:vAlign w:val="center"/>
          </w:tcPr>
          <w:p>
            <w:pPr>
              <w:jc w:val="center"/>
              <w:rPr>
                <w:rFonts w:ascii="方正仿宋简体" w:eastAsia="方正仿宋简体" w:cs="方正仿宋简体" w:hAnsi="方正仿宋简体" w:hint="eastAsia"/>
                <w:bCs/>
                <w:szCs w:val="21"/>
              </w:rPr>
            </w:pPr>
          </w:p>
        </w:tc>
        <w:tc>
          <w:tcPr>
            <w:tcW w:w="924" w:type="dxa"/>
            <w:tcBorders>
              <w:left w:val="single" w:sz="6" w:space="0" w:color="000000"/>
            </w:tcBorders>
            <w:vAlign w:val="center"/>
          </w:tcPr>
          <w:p>
            <w:pPr>
              <w:jc w:val="center"/>
              <w:rPr>
                <w:rFonts w:ascii="方正仿宋简体" w:eastAsia="方正仿宋简体" w:cs="方正仿宋简体" w:hAnsi="方正仿宋简体" w:hint="eastAsia"/>
                <w:bCs/>
                <w:szCs w:val="21"/>
              </w:rPr>
            </w:pPr>
          </w:p>
        </w:tc>
        <w:tc>
          <w:tcPr>
            <w:tcW w:w="924" w:type="dxa"/>
            <w:tcBorders>
              <w:left w:val="single" w:sz="6" w:space="0" w:color="000000"/>
            </w:tcBorders>
            <w:vAlign w:val="center"/>
          </w:tcPr>
          <w:p>
            <w:pPr>
              <w:jc w:val="center"/>
              <w:rPr>
                <w:rFonts w:ascii="方正仿宋简体" w:eastAsia="方正仿宋简体" w:cs="方正仿宋简体" w:hAnsi="方正仿宋简体" w:hint="eastAsia"/>
                <w:bCs/>
                <w:szCs w:val="21"/>
              </w:rPr>
            </w:pPr>
          </w:p>
        </w:tc>
        <w:tc>
          <w:tcPr>
            <w:tcW w:w="924" w:type="dxa"/>
            <w:tcBorders>
              <w:left w:val="single" w:sz="6" w:space="0" w:color="000000"/>
            </w:tcBorders>
            <w:vAlign w:val="center"/>
          </w:tcPr>
          <w:p>
            <w:pPr>
              <w:jc w:val="center"/>
              <w:rPr>
                <w:rFonts w:ascii="方正仿宋简体" w:eastAsia="方正仿宋简体" w:cs="方正仿宋简体" w:hAnsi="方正仿宋简体" w:hint="eastAsia"/>
                <w:bCs/>
                <w:szCs w:val="21"/>
              </w:rPr>
            </w:pPr>
          </w:p>
        </w:tc>
        <w:tc>
          <w:tcPr>
            <w:tcW w:w="924" w:type="dxa"/>
            <w:tcBorders>
              <w:left w:val="single" w:sz="6" w:space="0" w:color="000000"/>
            </w:tcBorders>
            <w:vAlign w:val="center"/>
          </w:tcPr>
          <w:p>
            <w:pPr>
              <w:jc w:val="center"/>
              <w:rPr>
                <w:rFonts w:ascii="方正仿宋简体" w:eastAsia="方正仿宋简体" w:cs="方正仿宋简体" w:hAnsi="方正仿宋简体" w:hint="eastAsia"/>
                <w:bCs/>
                <w:szCs w:val="21"/>
              </w:rPr>
            </w:pPr>
          </w:p>
        </w:tc>
        <w:tc>
          <w:tcPr>
            <w:tcW w:w="924" w:type="dxa"/>
            <w:tcBorders>
              <w:left w:val="single" w:sz="6" w:space="0" w:color="000000"/>
            </w:tcBorders>
            <w:vAlign w:val="center"/>
          </w:tcPr>
          <w:p>
            <w:pPr>
              <w:jc w:val="center"/>
              <w:rPr>
                <w:rFonts w:ascii="方正仿宋简体" w:eastAsia="方正仿宋简体" w:cs="方正仿宋简体" w:hAnsi="方正仿宋简体" w:hint="eastAsia"/>
                <w:bCs/>
                <w:szCs w:val="21"/>
              </w:rPr>
            </w:pPr>
            <w:r>
              <w:rPr>
                <w:rFonts w:ascii="方正仿宋简体" w:eastAsia="方正仿宋简体" w:cs="方正仿宋简体" w:hAnsi="方正仿宋简体" w:hint="eastAsia"/>
                <w:bCs/>
                <w:szCs w:val="21"/>
              </w:rPr>
              <w:t>22.00</w:t>
            </w:r>
          </w:p>
        </w:tc>
      </w:tr>
      <w:tr>
        <w:trPr>
          <w:cantSplit/>
        </w:trPr>
        <w:tc>
          <w:tcPr>
            <w:tcW w:w="924" w:type="dxa"/>
            <w:vAlign w:val="center"/>
          </w:tcPr>
          <w:p>
            <w:pPr>
              <w:jc w:val="center"/>
              <w:rPr>
                <w:rFonts w:ascii="方正仿宋简体" w:eastAsia="方正仿宋简体" w:cs="方正仿宋简体" w:hAnsi="方正仿宋简体" w:hint="eastAsia"/>
                <w:bCs/>
                <w:szCs w:val="21"/>
              </w:rPr>
            </w:pPr>
            <w:r>
              <w:rPr>
                <w:rFonts w:ascii="方正仿宋简体" w:eastAsia="方正仿宋简体" w:cs="方正仿宋简体" w:hAnsi="方正仿宋简体" w:hint="eastAsia"/>
                <w:bCs/>
                <w:szCs w:val="21"/>
              </w:rPr>
              <w:t>安可计算机购置</w:t>
            </w:r>
          </w:p>
        </w:tc>
        <w:tc>
          <w:tcPr>
            <w:tcW w:w="924" w:type="dxa"/>
            <w:tcBorders>
              <w:left w:val="single" w:sz="6" w:space="0" w:color="000000"/>
            </w:tcBorders>
            <w:vAlign w:val="center"/>
          </w:tcPr>
          <w:p>
            <w:pPr>
              <w:jc w:val="center"/>
              <w:rPr>
                <w:rFonts w:ascii="方正仿宋简体" w:eastAsia="方正仿宋简体" w:cs="方正仿宋简体" w:hAnsi="方正仿宋简体" w:hint="eastAsia"/>
                <w:bCs/>
                <w:szCs w:val="21"/>
              </w:rPr>
            </w:pPr>
            <w:r>
              <w:rPr>
                <w:rFonts w:ascii="方正仿宋简体" w:eastAsia="方正仿宋简体" w:cs="方正仿宋简体" w:hAnsi="方正仿宋简体" w:hint="eastAsia"/>
                <w:bCs/>
                <w:szCs w:val="21"/>
              </w:rPr>
              <w:t>22.00</w:t>
            </w:r>
          </w:p>
        </w:tc>
        <w:tc>
          <w:tcPr>
            <w:tcW w:w="924" w:type="dxa"/>
            <w:tcBorders>
              <w:left w:val="single" w:sz="6" w:space="0" w:color="000000"/>
            </w:tcBorders>
            <w:vAlign w:val="center"/>
          </w:tcPr>
          <w:p>
            <w:pPr>
              <w:jc w:val="center"/>
              <w:rPr>
                <w:rFonts w:ascii="方正仿宋简体" w:eastAsia="方正仿宋简体" w:cs="方正仿宋简体" w:hAnsi="方正仿宋简体" w:hint="eastAsia"/>
                <w:bCs/>
                <w:szCs w:val="21"/>
              </w:rPr>
            </w:pPr>
            <w:r>
              <w:rPr>
                <w:rFonts w:ascii="方正仿宋简体" w:eastAsia="方正仿宋简体" w:cs="方正仿宋简体" w:hAnsi="方正仿宋简体" w:hint="eastAsia"/>
                <w:bCs/>
                <w:szCs w:val="21"/>
              </w:rPr>
              <w:t>台式计算机</w:t>
            </w:r>
          </w:p>
        </w:tc>
        <w:tc>
          <w:tcPr>
            <w:tcW w:w="924" w:type="dxa"/>
            <w:tcBorders>
              <w:left w:val="single" w:sz="6" w:space="0" w:color="000000"/>
            </w:tcBorders>
            <w:vAlign w:val="center"/>
          </w:tcPr>
          <w:p>
            <w:pPr>
              <w:jc w:val="center"/>
              <w:rPr>
                <w:rFonts w:ascii="方正仿宋简体" w:eastAsia="方正仿宋简体" w:cs="方正仿宋简体" w:hAnsi="方正仿宋简体" w:hint="eastAsia"/>
                <w:bCs/>
                <w:szCs w:val="21"/>
              </w:rPr>
            </w:pPr>
            <w:r>
              <w:rPr>
                <w:rFonts w:ascii="方正仿宋简体" w:eastAsia="方正仿宋简体" w:cs="方正仿宋简体" w:hAnsi="方正仿宋简体" w:hint="eastAsia"/>
                <w:bCs/>
                <w:szCs w:val="21"/>
              </w:rPr>
              <w:t>A02010105</w:t>
            </w:r>
          </w:p>
        </w:tc>
        <w:tc>
          <w:tcPr>
            <w:tcW w:w="924" w:type="dxa"/>
            <w:tcBorders>
              <w:left w:val="single" w:sz="6" w:space="0" w:color="000000"/>
            </w:tcBorders>
            <w:vAlign w:val="center"/>
          </w:tcPr>
          <w:p>
            <w:pPr>
              <w:jc w:val="center"/>
              <w:rPr>
                <w:rFonts w:ascii="方正仿宋简体" w:eastAsia="方正仿宋简体" w:cs="方正仿宋简体" w:hAnsi="方正仿宋简体" w:hint="eastAsia"/>
                <w:bCs/>
                <w:szCs w:val="21"/>
              </w:rPr>
            </w:pPr>
            <w:r>
              <w:rPr>
                <w:rFonts w:ascii="方正仿宋简体" w:eastAsia="方正仿宋简体" w:cs="方正仿宋简体" w:hAnsi="方正仿宋简体" w:hint="eastAsia"/>
                <w:bCs/>
                <w:szCs w:val="21"/>
              </w:rPr>
              <w:t>台</w:t>
            </w:r>
          </w:p>
        </w:tc>
        <w:tc>
          <w:tcPr>
            <w:tcW w:w="924" w:type="dxa"/>
            <w:tcBorders>
              <w:left w:val="single" w:sz="6" w:space="0" w:color="000000"/>
            </w:tcBorders>
            <w:vAlign w:val="center"/>
          </w:tcPr>
          <w:p>
            <w:pPr>
              <w:jc w:val="center"/>
              <w:rPr>
                <w:rFonts w:ascii="方正仿宋简体" w:eastAsia="方正仿宋简体" w:cs="方正仿宋简体" w:hAnsi="方正仿宋简体" w:hint="eastAsia"/>
                <w:bCs/>
                <w:szCs w:val="21"/>
              </w:rPr>
            </w:pPr>
            <w:r>
              <w:rPr>
                <w:rFonts w:ascii="方正仿宋简体" w:eastAsia="方正仿宋简体" w:cs="方正仿宋简体" w:hAnsi="方正仿宋简体" w:hint="eastAsia"/>
                <w:bCs/>
                <w:szCs w:val="21"/>
              </w:rPr>
              <w:t>1</w:t>
            </w:r>
          </w:p>
        </w:tc>
        <w:tc>
          <w:tcPr>
            <w:tcW w:w="924" w:type="dxa"/>
            <w:tcBorders>
              <w:left w:val="single" w:sz="6" w:space="0" w:color="000000"/>
            </w:tcBorders>
            <w:vAlign w:val="center"/>
          </w:tcPr>
          <w:p>
            <w:pPr>
              <w:jc w:val="center"/>
              <w:rPr>
                <w:rFonts w:ascii="方正仿宋简体" w:eastAsia="方正仿宋简体" w:cs="方正仿宋简体" w:hAnsi="方正仿宋简体" w:hint="eastAsia"/>
                <w:bCs/>
                <w:szCs w:val="21"/>
              </w:rPr>
            </w:pPr>
            <w:r>
              <w:rPr>
                <w:rFonts w:ascii="方正仿宋简体" w:eastAsia="方正仿宋简体" w:cs="方正仿宋简体" w:hAnsi="方正仿宋简体" w:hint="eastAsia"/>
                <w:bCs/>
                <w:szCs w:val="21"/>
              </w:rPr>
              <w:t>1.60</w:t>
            </w:r>
          </w:p>
        </w:tc>
        <w:tc>
          <w:tcPr>
            <w:tcW w:w="924" w:type="dxa"/>
            <w:tcBorders>
              <w:left w:val="single" w:sz="6" w:space="0" w:color="000000"/>
            </w:tcBorders>
            <w:vAlign w:val="center"/>
          </w:tcPr>
          <w:p>
            <w:pPr>
              <w:jc w:val="center"/>
              <w:rPr>
                <w:rFonts w:ascii="方正仿宋简体" w:eastAsia="方正仿宋简体" w:cs="方正仿宋简体" w:hAnsi="方正仿宋简体" w:hint="eastAsia"/>
                <w:bCs/>
                <w:szCs w:val="21"/>
              </w:rPr>
            </w:pPr>
            <w:r>
              <w:rPr>
                <w:rFonts w:ascii="方正仿宋简体" w:eastAsia="方正仿宋简体" w:cs="方正仿宋简体" w:hAnsi="方正仿宋简体" w:hint="eastAsia"/>
                <w:bCs/>
                <w:szCs w:val="21"/>
              </w:rPr>
              <w:t>1.60</w:t>
            </w:r>
          </w:p>
        </w:tc>
        <w:tc>
          <w:tcPr>
            <w:tcW w:w="924" w:type="dxa"/>
            <w:tcBorders>
              <w:left w:val="single" w:sz="6" w:space="0" w:color="000000"/>
            </w:tcBorders>
            <w:vAlign w:val="center"/>
          </w:tcPr>
          <w:p>
            <w:pPr>
              <w:jc w:val="center"/>
              <w:rPr>
                <w:rFonts w:ascii="方正仿宋简体" w:eastAsia="方正仿宋简体" w:cs="方正仿宋简体" w:hAnsi="方正仿宋简体" w:hint="eastAsia"/>
                <w:bCs/>
                <w:szCs w:val="21"/>
              </w:rPr>
            </w:pPr>
            <w:r>
              <w:rPr>
                <w:rFonts w:ascii="方正仿宋简体" w:eastAsia="方正仿宋简体" w:cs="方正仿宋简体" w:hAnsi="方正仿宋简体" w:hint="eastAsia"/>
                <w:bCs/>
                <w:szCs w:val="21"/>
              </w:rPr>
              <w:t>1.60</w:t>
            </w:r>
          </w:p>
        </w:tc>
        <w:tc>
          <w:tcPr>
            <w:tcW w:w="924" w:type="dxa"/>
            <w:tcBorders>
              <w:left w:val="single" w:sz="6" w:space="0" w:color="000000"/>
            </w:tcBorders>
            <w:vAlign w:val="center"/>
          </w:tcPr>
          <w:p>
            <w:pPr>
              <w:jc w:val="center"/>
              <w:rPr>
                <w:rFonts w:ascii="方正仿宋简体" w:eastAsia="方正仿宋简体" w:cs="方正仿宋简体" w:hAnsi="方正仿宋简体" w:hint="eastAsia"/>
                <w:bCs/>
                <w:szCs w:val="21"/>
              </w:rPr>
            </w:pPr>
          </w:p>
        </w:tc>
        <w:tc>
          <w:tcPr>
            <w:tcW w:w="924" w:type="dxa"/>
            <w:tcBorders>
              <w:left w:val="single" w:sz="6" w:space="0" w:color="000000"/>
            </w:tcBorders>
            <w:vAlign w:val="center"/>
          </w:tcPr>
          <w:p>
            <w:pPr>
              <w:jc w:val="center"/>
              <w:rPr>
                <w:rFonts w:ascii="方正仿宋简体" w:eastAsia="方正仿宋简体" w:cs="方正仿宋简体" w:hAnsi="方正仿宋简体" w:hint="eastAsia"/>
                <w:bCs/>
                <w:szCs w:val="21"/>
              </w:rPr>
            </w:pPr>
          </w:p>
        </w:tc>
        <w:tc>
          <w:tcPr>
            <w:tcW w:w="924" w:type="dxa"/>
            <w:tcBorders>
              <w:left w:val="single" w:sz="6" w:space="0" w:color="000000"/>
            </w:tcBorders>
            <w:vAlign w:val="center"/>
          </w:tcPr>
          <w:p>
            <w:pPr>
              <w:jc w:val="center"/>
              <w:rPr>
                <w:rFonts w:ascii="方正仿宋简体" w:eastAsia="方正仿宋简体" w:cs="方正仿宋简体" w:hAnsi="方正仿宋简体" w:hint="eastAsia"/>
                <w:bCs/>
                <w:szCs w:val="21"/>
              </w:rPr>
            </w:pPr>
          </w:p>
        </w:tc>
        <w:tc>
          <w:tcPr>
            <w:tcW w:w="924" w:type="dxa"/>
            <w:tcBorders>
              <w:left w:val="single" w:sz="6" w:space="0" w:color="000000"/>
            </w:tcBorders>
            <w:vAlign w:val="center"/>
          </w:tcPr>
          <w:p>
            <w:pPr>
              <w:jc w:val="center"/>
              <w:rPr>
                <w:rFonts w:ascii="方正仿宋简体" w:eastAsia="方正仿宋简体" w:cs="方正仿宋简体" w:hAnsi="方正仿宋简体" w:hint="eastAsia"/>
                <w:bCs/>
                <w:szCs w:val="21"/>
              </w:rPr>
            </w:pPr>
          </w:p>
        </w:tc>
        <w:tc>
          <w:tcPr>
            <w:tcW w:w="924" w:type="dxa"/>
            <w:tcBorders>
              <w:left w:val="single" w:sz="6" w:space="0" w:color="000000"/>
            </w:tcBorders>
            <w:vAlign w:val="center"/>
          </w:tcPr>
          <w:p>
            <w:pPr>
              <w:jc w:val="center"/>
              <w:rPr>
                <w:rFonts w:ascii="方正仿宋简体" w:eastAsia="方正仿宋简体" w:cs="方正仿宋简体" w:hAnsi="方正仿宋简体" w:hint="eastAsia"/>
                <w:bCs/>
                <w:szCs w:val="21"/>
              </w:rPr>
            </w:pPr>
          </w:p>
        </w:tc>
        <w:tc>
          <w:tcPr>
            <w:tcW w:w="924" w:type="dxa"/>
            <w:tcBorders>
              <w:left w:val="single" w:sz="6" w:space="0" w:color="000000"/>
            </w:tcBorders>
            <w:vAlign w:val="center"/>
          </w:tcPr>
          <w:p>
            <w:pPr>
              <w:jc w:val="center"/>
              <w:rPr>
                <w:rFonts w:ascii="方正仿宋简体" w:eastAsia="方正仿宋简体" w:cs="方正仿宋简体" w:hAnsi="方正仿宋简体" w:hint="eastAsia"/>
                <w:bCs/>
                <w:szCs w:val="21"/>
              </w:rPr>
            </w:pPr>
          </w:p>
        </w:tc>
        <w:tc>
          <w:tcPr>
            <w:tcW w:w="924" w:type="dxa"/>
            <w:tcBorders>
              <w:left w:val="single" w:sz="6" w:space="0" w:color="000000"/>
            </w:tcBorders>
            <w:vAlign w:val="center"/>
          </w:tcPr>
          <w:p>
            <w:pPr>
              <w:jc w:val="center"/>
              <w:rPr>
                <w:rFonts w:ascii="方正仿宋简体" w:eastAsia="方正仿宋简体" w:cs="方正仿宋简体" w:hAnsi="方正仿宋简体" w:hint="eastAsia"/>
                <w:bCs/>
                <w:szCs w:val="21"/>
              </w:rPr>
            </w:pPr>
            <w:r>
              <w:rPr>
                <w:rFonts w:ascii="方正仿宋简体" w:eastAsia="方正仿宋简体" w:cs="方正仿宋简体" w:hAnsi="方正仿宋简体" w:hint="eastAsia"/>
                <w:bCs/>
                <w:szCs w:val="21"/>
              </w:rPr>
              <w:t>1.60</w:t>
            </w:r>
          </w:p>
        </w:tc>
      </w:tr>
      <w:tr>
        <w:trPr>
          <w:cantSplit/>
        </w:trPr>
        <w:tc>
          <w:tcPr>
            <w:tcW w:w="924" w:type="dxa"/>
            <w:vAlign w:val="center"/>
          </w:tcPr>
          <w:p>
            <w:pPr>
              <w:jc w:val="center"/>
              <w:rPr>
                <w:rFonts w:ascii="方正仿宋简体" w:eastAsia="方正仿宋简体" w:cs="方正仿宋简体" w:hAnsi="方正仿宋简体" w:hint="eastAsia"/>
                <w:bCs/>
                <w:szCs w:val="21"/>
              </w:rPr>
            </w:pPr>
            <w:r>
              <w:rPr>
                <w:rFonts w:ascii="方正仿宋简体" w:eastAsia="方正仿宋简体" w:cs="方正仿宋简体" w:hAnsi="方正仿宋简体" w:hint="eastAsia"/>
                <w:bCs/>
                <w:szCs w:val="21"/>
              </w:rPr>
              <w:t>安可计算机购置</w:t>
            </w:r>
          </w:p>
        </w:tc>
        <w:tc>
          <w:tcPr>
            <w:tcW w:w="924" w:type="dxa"/>
            <w:tcBorders>
              <w:left w:val="single" w:sz="6" w:space="0" w:color="000000"/>
            </w:tcBorders>
            <w:vAlign w:val="center"/>
          </w:tcPr>
          <w:p>
            <w:pPr>
              <w:jc w:val="center"/>
              <w:rPr>
                <w:rFonts w:ascii="方正仿宋简体" w:eastAsia="方正仿宋简体" w:cs="方正仿宋简体" w:hAnsi="方正仿宋简体" w:hint="eastAsia"/>
                <w:bCs/>
                <w:szCs w:val="21"/>
              </w:rPr>
            </w:pPr>
            <w:r>
              <w:rPr>
                <w:rFonts w:ascii="方正仿宋简体" w:eastAsia="方正仿宋简体" w:cs="方正仿宋简体" w:hAnsi="方正仿宋简体" w:hint="eastAsia"/>
                <w:bCs/>
                <w:szCs w:val="21"/>
              </w:rPr>
              <w:t>22.00</w:t>
            </w:r>
          </w:p>
        </w:tc>
        <w:tc>
          <w:tcPr>
            <w:tcW w:w="924" w:type="dxa"/>
            <w:tcBorders>
              <w:left w:val="single" w:sz="6" w:space="0" w:color="000000"/>
            </w:tcBorders>
            <w:vAlign w:val="center"/>
          </w:tcPr>
          <w:p>
            <w:pPr>
              <w:jc w:val="center"/>
              <w:rPr>
                <w:rFonts w:ascii="方正仿宋简体" w:eastAsia="方正仿宋简体" w:cs="方正仿宋简体" w:hAnsi="方正仿宋简体" w:hint="eastAsia"/>
                <w:bCs/>
                <w:szCs w:val="21"/>
              </w:rPr>
            </w:pPr>
            <w:r>
              <w:rPr>
                <w:rFonts w:ascii="方正仿宋简体" w:eastAsia="方正仿宋简体" w:cs="方正仿宋简体" w:hAnsi="方正仿宋简体" w:hint="eastAsia"/>
                <w:bCs/>
                <w:szCs w:val="21"/>
              </w:rPr>
              <w:t>台式计算机</w:t>
            </w:r>
          </w:p>
        </w:tc>
        <w:tc>
          <w:tcPr>
            <w:tcW w:w="924" w:type="dxa"/>
            <w:tcBorders>
              <w:left w:val="single" w:sz="6" w:space="0" w:color="000000"/>
            </w:tcBorders>
            <w:vAlign w:val="center"/>
          </w:tcPr>
          <w:p>
            <w:pPr>
              <w:jc w:val="center"/>
              <w:rPr>
                <w:rFonts w:ascii="方正仿宋简体" w:eastAsia="方正仿宋简体" w:cs="方正仿宋简体" w:hAnsi="方正仿宋简体" w:hint="eastAsia"/>
                <w:bCs/>
                <w:szCs w:val="21"/>
              </w:rPr>
            </w:pPr>
            <w:r>
              <w:rPr>
                <w:rFonts w:ascii="方正仿宋简体" w:eastAsia="方正仿宋简体" w:cs="方正仿宋简体" w:hAnsi="方正仿宋简体" w:hint="eastAsia"/>
                <w:bCs/>
                <w:szCs w:val="21"/>
              </w:rPr>
              <w:t>A02010105</w:t>
            </w:r>
          </w:p>
        </w:tc>
        <w:tc>
          <w:tcPr>
            <w:tcW w:w="924" w:type="dxa"/>
            <w:tcBorders>
              <w:left w:val="single" w:sz="6" w:space="0" w:color="000000"/>
            </w:tcBorders>
            <w:vAlign w:val="center"/>
          </w:tcPr>
          <w:p>
            <w:pPr>
              <w:jc w:val="center"/>
              <w:rPr>
                <w:rFonts w:ascii="方正仿宋简体" w:eastAsia="方正仿宋简体" w:cs="方正仿宋简体" w:hAnsi="方正仿宋简体" w:hint="eastAsia"/>
                <w:bCs/>
                <w:szCs w:val="21"/>
              </w:rPr>
            </w:pPr>
            <w:r>
              <w:rPr>
                <w:rFonts w:ascii="方正仿宋简体" w:eastAsia="方正仿宋简体" w:cs="方正仿宋简体" w:hAnsi="方正仿宋简体" w:hint="eastAsia"/>
                <w:bCs/>
                <w:szCs w:val="21"/>
              </w:rPr>
              <w:t>台</w:t>
            </w:r>
          </w:p>
        </w:tc>
        <w:tc>
          <w:tcPr>
            <w:tcW w:w="924" w:type="dxa"/>
            <w:tcBorders>
              <w:left w:val="single" w:sz="6" w:space="0" w:color="000000"/>
            </w:tcBorders>
            <w:vAlign w:val="center"/>
          </w:tcPr>
          <w:p>
            <w:pPr>
              <w:jc w:val="center"/>
              <w:rPr>
                <w:rFonts w:ascii="方正仿宋简体" w:eastAsia="方正仿宋简体" w:cs="方正仿宋简体" w:hAnsi="方正仿宋简体" w:hint="eastAsia"/>
                <w:bCs/>
                <w:szCs w:val="21"/>
              </w:rPr>
            </w:pPr>
            <w:r>
              <w:rPr>
                <w:rFonts w:ascii="方正仿宋简体" w:eastAsia="方正仿宋简体" w:cs="方正仿宋简体" w:hAnsi="方正仿宋简体" w:hint="eastAsia"/>
                <w:bCs/>
                <w:szCs w:val="21"/>
              </w:rPr>
              <w:t>24</w:t>
            </w:r>
          </w:p>
        </w:tc>
        <w:tc>
          <w:tcPr>
            <w:tcW w:w="924" w:type="dxa"/>
            <w:tcBorders>
              <w:left w:val="single" w:sz="6" w:space="0" w:color="000000"/>
            </w:tcBorders>
            <w:vAlign w:val="center"/>
          </w:tcPr>
          <w:p>
            <w:pPr>
              <w:jc w:val="center"/>
              <w:rPr>
                <w:rFonts w:ascii="方正仿宋简体" w:eastAsia="方正仿宋简体" w:cs="方正仿宋简体" w:hAnsi="方正仿宋简体" w:hint="eastAsia"/>
                <w:bCs/>
                <w:szCs w:val="21"/>
              </w:rPr>
            </w:pPr>
            <w:r>
              <w:rPr>
                <w:rFonts w:ascii="方正仿宋简体" w:eastAsia="方正仿宋简体" w:cs="方正仿宋简体" w:hAnsi="方正仿宋简体" w:hint="eastAsia"/>
                <w:bCs/>
                <w:szCs w:val="21"/>
              </w:rPr>
              <w:t>0.85</w:t>
            </w:r>
          </w:p>
        </w:tc>
        <w:tc>
          <w:tcPr>
            <w:tcW w:w="924" w:type="dxa"/>
            <w:tcBorders>
              <w:left w:val="single" w:sz="6" w:space="0" w:color="000000"/>
            </w:tcBorders>
            <w:vAlign w:val="center"/>
          </w:tcPr>
          <w:p>
            <w:pPr>
              <w:jc w:val="center"/>
              <w:rPr>
                <w:rFonts w:ascii="方正仿宋简体" w:eastAsia="方正仿宋简体" w:cs="方正仿宋简体" w:hAnsi="方正仿宋简体" w:hint="eastAsia"/>
                <w:bCs/>
                <w:szCs w:val="21"/>
              </w:rPr>
            </w:pPr>
            <w:r>
              <w:rPr>
                <w:rFonts w:ascii="方正仿宋简体" w:eastAsia="方正仿宋简体" w:cs="方正仿宋简体" w:hAnsi="方正仿宋简体" w:hint="eastAsia"/>
                <w:bCs/>
                <w:szCs w:val="21"/>
              </w:rPr>
              <w:t>20.40</w:t>
            </w:r>
          </w:p>
        </w:tc>
        <w:tc>
          <w:tcPr>
            <w:tcW w:w="924" w:type="dxa"/>
            <w:tcBorders>
              <w:left w:val="single" w:sz="6" w:space="0" w:color="000000"/>
            </w:tcBorders>
            <w:vAlign w:val="center"/>
          </w:tcPr>
          <w:p>
            <w:pPr>
              <w:jc w:val="center"/>
              <w:rPr>
                <w:rFonts w:ascii="方正仿宋简体" w:eastAsia="方正仿宋简体" w:cs="方正仿宋简体" w:hAnsi="方正仿宋简体" w:hint="eastAsia"/>
                <w:bCs/>
                <w:szCs w:val="21"/>
              </w:rPr>
            </w:pPr>
            <w:r>
              <w:rPr>
                <w:rFonts w:ascii="方正仿宋简体" w:eastAsia="方正仿宋简体" w:cs="方正仿宋简体" w:hAnsi="方正仿宋简体" w:hint="eastAsia"/>
                <w:bCs/>
                <w:szCs w:val="21"/>
              </w:rPr>
              <w:t>20.40</w:t>
            </w:r>
          </w:p>
        </w:tc>
        <w:tc>
          <w:tcPr>
            <w:tcW w:w="924" w:type="dxa"/>
            <w:tcBorders>
              <w:left w:val="single" w:sz="6" w:space="0" w:color="000000"/>
            </w:tcBorders>
            <w:vAlign w:val="center"/>
          </w:tcPr>
          <w:p>
            <w:pPr>
              <w:jc w:val="center"/>
              <w:rPr>
                <w:rFonts w:ascii="方正仿宋简体" w:eastAsia="方正仿宋简体" w:cs="方正仿宋简体" w:hAnsi="方正仿宋简体" w:hint="eastAsia"/>
                <w:bCs/>
                <w:szCs w:val="21"/>
              </w:rPr>
            </w:pPr>
          </w:p>
        </w:tc>
        <w:tc>
          <w:tcPr>
            <w:tcW w:w="924" w:type="dxa"/>
            <w:tcBorders>
              <w:left w:val="single" w:sz="6" w:space="0" w:color="000000"/>
            </w:tcBorders>
            <w:vAlign w:val="center"/>
          </w:tcPr>
          <w:p>
            <w:pPr>
              <w:jc w:val="center"/>
              <w:rPr>
                <w:rFonts w:ascii="方正仿宋简体" w:eastAsia="方正仿宋简体" w:cs="方正仿宋简体" w:hAnsi="方正仿宋简体" w:hint="eastAsia"/>
                <w:bCs/>
                <w:szCs w:val="21"/>
              </w:rPr>
            </w:pPr>
          </w:p>
        </w:tc>
        <w:tc>
          <w:tcPr>
            <w:tcW w:w="924" w:type="dxa"/>
            <w:tcBorders>
              <w:left w:val="single" w:sz="6" w:space="0" w:color="000000"/>
            </w:tcBorders>
            <w:vAlign w:val="center"/>
          </w:tcPr>
          <w:p>
            <w:pPr>
              <w:jc w:val="center"/>
              <w:rPr>
                <w:rFonts w:ascii="方正仿宋简体" w:eastAsia="方正仿宋简体" w:cs="方正仿宋简体" w:hAnsi="方正仿宋简体" w:hint="eastAsia"/>
                <w:bCs/>
                <w:szCs w:val="21"/>
              </w:rPr>
            </w:pPr>
          </w:p>
        </w:tc>
        <w:tc>
          <w:tcPr>
            <w:tcW w:w="924" w:type="dxa"/>
            <w:tcBorders>
              <w:left w:val="single" w:sz="6" w:space="0" w:color="000000"/>
            </w:tcBorders>
            <w:vAlign w:val="center"/>
          </w:tcPr>
          <w:p>
            <w:pPr>
              <w:jc w:val="center"/>
              <w:rPr>
                <w:rFonts w:ascii="方正仿宋简体" w:eastAsia="方正仿宋简体" w:cs="方正仿宋简体" w:hAnsi="方正仿宋简体" w:hint="eastAsia"/>
                <w:bCs/>
                <w:szCs w:val="21"/>
              </w:rPr>
            </w:pPr>
          </w:p>
        </w:tc>
        <w:tc>
          <w:tcPr>
            <w:tcW w:w="924" w:type="dxa"/>
            <w:tcBorders>
              <w:left w:val="single" w:sz="6" w:space="0" w:color="000000"/>
            </w:tcBorders>
            <w:vAlign w:val="center"/>
          </w:tcPr>
          <w:p>
            <w:pPr>
              <w:jc w:val="center"/>
              <w:rPr>
                <w:rFonts w:ascii="方正仿宋简体" w:eastAsia="方正仿宋简体" w:cs="方正仿宋简体" w:hAnsi="方正仿宋简体" w:hint="eastAsia"/>
                <w:bCs/>
                <w:szCs w:val="21"/>
              </w:rPr>
            </w:pPr>
          </w:p>
        </w:tc>
        <w:tc>
          <w:tcPr>
            <w:tcW w:w="924" w:type="dxa"/>
            <w:tcBorders>
              <w:left w:val="single" w:sz="6" w:space="0" w:color="000000"/>
            </w:tcBorders>
            <w:vAlign w:val="center"/>
          </w:tcPr>
          <w:p>
            <w:pPr>
              <w:jc w:val="center"/>
              <w:rPr>
                <w:rFonts w:ascii="方正仿宋简体" w:eastAsia="方正仿宋简体" w:cs="方正仿宋简体" w:hAnsi="方正仿宋简体" w:hint="eastAsia"/>
                <w:bCs/>
                <w:szCs w:val="21"/>
              </w:rPr>
            </w:pPr>
          </w:p>
        </w:tc>
        <w:tc>
          <w:tcPr>
            <w:tcW w:w="924" w:type="dxa"/>
            <w:tcBorders>
              <w:left w:val="single" w:sz="6" w:space="0" w:color="000000"/>
            </w:tcBorders>
            <w:vAlign w:val="center"/>
          </w:tcPr>
          <w:p>
            <w:pPr>
              <w:jc w:val="center"/>
              <w:rPr>
                <w:rFonts w:ascii="方正仿宋简体" w:eastAsia="方正仿宋简体" w:cs="方正仿宋简体" w:hAnsi="方正仿宋简体" w:hint="eastAsia"/>
                <w:bCs/>
                <w:szCs w:val="21"/>
              </w:rPr>
            </w:pPr>
            <w:r>
              <w:rPr>
                <w:rFonts w:ascii="方正仿宋简体" w:eastAsia="方正仿宋简体" w:cs="方正仿宋简体" w:hAnsi="方正仿宋简体" w:hint="eastAsia"/>
                <w:bCs/>
                <w:szCs w:val="21"/>
              </w:rPr>
              <w:t>20.40</w:t>
            </w:r>
          </w:p>
        </w:tc>
      </w:tr>
    </w:tbl>
    <w:p>
      <w:pPr>
        <w:ind w:firstLineChars="200" w:firstLine="420"/>
        <w:jc w:val="both"/>
        <w:rPr>
          <w:rFonts w:ascii="方正仿宋简体" w:eastAsia="方正仿宋简体" w:cs="方正仿宋简体" w:hAnsi="方正仿宋简体" w:hint="eastAsia"/>
          <w:bCs/>
          <w:szCs w:val="21"/>
        </w:rPr>
      </w:pPr>
      <w:r>
        <w:rPr>
          <w:rFonts w:ascii="方正仿宋简体" w:eastAsia="方正仿宋简体" w:cs="方正仿宋简体" w:hAnsi="方正仿宋简体" w:hint="eastAsia"/>
          <w:bCs/>
          <w:szCs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eastAsia="方正仿宋_GBK" w:cs="Times New Roman" w:hAnsi="Times New Roman"/>
          <w:color w:val="000000"/>
          <w:sz w:val="32"/>
        </w:rPr>
        <w:t xml:space="preserve"> </w:t>
      </w:r>
    </w:p>
    <w:p>
      <w:pPr>
        <w:spacing w:beforeLines="50" w:before="156" w:afterLines="50" w:after="156" w:line="560" w:lineRule="exact"/>
        <w:jc w:val="left"/>
        <w:outlineLvl w:val="2"/>
        <w:rPr>
          <w:rFonts w:ascii="方正黑体简体" w:eastAsia="方正黑体简体" w:cs="方正黑体简体" w:hAnsi="方正黑体简体" w:hint="eastAsia"/>
          <w:sz w:val="32"/>
          <w:szCs w:val="32"/>
        </w:rPr>
      </w:pPr>
    </w:p>
    <w:p>
      <w:pPr>
        <w:spacing w:beforeLines="50" w:before="156" w:afterLines="50" w:after="156" w:line="560" w:lineRule="exact"/>
        <w:ind w:firstLineChars="200" w:firstLine="640"/>
        <w:jc w:val="left"/>
        <w:outlineLvl w:val="2"/>
        <w:rPr>
          <w:rFonts w:ascii="方正黑体简体" w:eastAsia="方正黑体简体" w:cs="方正黑体简体" w:hAnsi="方正黑体简体" w:hint="eastAsia"/>
          <w:sz w:val="32"/>
          <w:szCs w:val="32"/>
        </w:rPr>
      </w:pPr>
      <w:r>
        <w:rPr>
          <w:rFonts w:ascii="方正黑体简体" w:eastAsia="方正黑体简体" w:cs="方正黑体简体" w:hAnsi="方正黑体简体" w:hint="eastAsia"/>
          <w:sz w:val="32"/>
          <w:szCs w:val="32"/>
        </w:rPr>
        <w:t>七、国有资产信息</w:t>
      </w:r>
    </w:p>
    <w:p>
      <w:pPr>
        <w:spacing w:line="570" w:lineRule="exact"/>
        <w:ind w:firstLine="561"/>
        <w:jc w:val="left"/>
        <w:rPr>
          <w:rFonts w:ascii="方正仿宋简体" w:eastAsia="方正仿宋简体" w:cs="方正仿宋简体" w:hAnsi="方正仿宋简体"/>
          <w:sz w:val="32"/>
          <w:szCs w:val="32"/>
        </w:rPr>
      </w:pPr>
      <w:r>
        <w:rPr>
          <w:rFonts w:ascii="方正仿宋简体" w:eastAsia="方正仿宋简体" w:cs="方正仿宋简体" w:hAnsi="方正仿宋简体"/>
          <w:sz w:val="32"/>
          <w:szCs w:val="32"/>
        </w:rPr>
        <w:t>遵化市人力资源和社会保障局本级上年末固定资产金额为</w:t>
      </w:r>
      <w:r>
        <w:rPr>
          <w:rFonts w:ascii="方正仿宋简体" w:eastAsia="方正仿宋简体" w:cs="方正仿宋简体" w:hAnsi="方正仿宋简体" w:hint="eastAsia"/>
          <w:sz w:val="32"/>
          <w:szCs w:val="32"/>
          <w:lang w:val="en-US" w:eastAsia="zh-CN"/>
        </w:rPr>
        <w:t>228.31</w:t>
      </w:r>
      <w:r>
        <w:rPr>
          <w:rFonts w:ascii="方正仿宋简体" w:eastAsia="方正仿宋简体" w:cs="方正仿宋简体" w:hAnsi="方正仿宋简体"/>
          <w:sz w:val="32"/>
          <w:szCs w:val="32"/>
        </w:rPr>
        <w:t>万元（详见下表）。本年度拟购置固定资产总额为</w:t>
      </w:r>
      <w:r>
        <w:rPr>
          <w:rFonts w:ascii="方正仿宋简体" w:eastAsia="方正仿宋简体" w:cs="方正仿宋简体" w:hAnsi="方正仿宋简体" w:hint="eastAsia"/>
          <w:sz w:val="32"/>
          <w:szCs w:val="32"/>
          <w:lang w:val="en-US" w:eastAsia="zh-CN"/>
        </w:rPr>
        <w:t>22</w:t>
      </w:r>
      <w:r>
        <w:rPr>
          <w:rFonts w:ascii="方正仿宋简体" w:eastAsia="方正仿宋简体" w:cs="方正仿宋简体" w:hAnsi="方正仿宋简体"/>
          <w:sz w:val="32"/>
          <w:szCs w:val="32"/>
        </w:rPr>
        <w:t>万元，已按要求列入政府采购预算，详见政府采购预算表。</w:t>
      </w:r>
    </w:p>
    <w:p>
      <w:pPr>
        <w:spacing w:before="0" w:after="0" w:line="240" w:lineRule="auto"/>
        <w:ind w:firstLineChars="1500" w:firstLine="5400"/>
        <w:jc w:val="both"/>
        <w:outlineLvl w:val="9"/>
      </w:pPr>
      <w:r>
        <w:rPr>
          <w:rFonts w:ascii="方正小标宋_GBK" w:eastAsia="方正小标宋_GBK" w:cs="方正小标宋_GBK" w:hAnsi="方正小标宋_GBK"/>
          <w:color w:val="000000"/>
          <w:sz w:val="36"/>
        </w:rPr>
        <w:t>单位固定资产占用情况表</w:t>
      </w:r>
    </w:p>
    <w:tbl>
      <w:tblPr>
        <w:jc w:val="center"/>
        <w:tblW w:w="1479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4933"/>
        <w:gridCol w:w="4933"/>
        <w:gridCol w:w="4933"/>
      </w:tblGrid>
      <w:tr>
        <w:trPr>
          <w:tblHeader/>
        </w:trPr>
        <w:tc>
          <w:tcPr>
            <w:tcW w:w="4933" w:type="dxa"/>
            <w:tcBorders>
              <w:top w:val="single" w:sz="6" w:space="0" w:color="FFFFFF"/>
              <w:left w:val="single" w:sz="6" w:space="0" w:color="FFFFFF"/>
              <w:right w:val="single" w:sz="6" w:space="0" w:color="FFFFFF"/>
            </w:tcBorders>
            <w:vAlign w:val="center"/>
          </w:tcPr>
          <w:p>
            <w:pPr>
              <w:pStyle w:val="25"/>
            </w:pPr>
            <w:r>
              <w:t>323001遵化市人力资源和社会保障局本级</w:t>
            </w:r>
          </w:p>
        </w:tc>
        <w:tc>
          <w:tcPr>
            <w:tcW w:w="9866" w:type="dxa"/>
            <w:gridSpan w:val="2"/>
            <w:tcBorders>
              <w:top w:val="single" w:sz="6" w:space="0" w:color="FFFFFF"/>
              <w:left w:val="single" w:sz="6" w:space="0" w:color="FFFFFF"/>
              <w:right w:val="single" w:sz="6" w:space="0" w:color="FFFFFF"/>
            </w:tcBorders>
            <w:vAlign w:val="center"/>
          </w:tcPr>
          <w:p>
            <w:pPr>
              <w:pStyle w:val="27"/>
            </w:pPr>
            <w:r>
              <w:t>截止时间：2022-12-31</w:t>
            </w:r>
          </w:p>
        </w:tc>
      </w:tr>
      <w:tr>
        <w:trPr>
          <w:tblHeader/>
        </w:trPr>
        <w:tc>
          <w:tcPr>
            <w:tcW w:w="4933" w:type="dxa"/>
            <w:vAlign w:val="center"/>
          </w:tcPr>
          <w:p>
            <w:pPr>
              <w:pStyle w:val="28"/>
              <w:rPr>
                <w:rFonts w:ascii="方正仿宋简体" w:eastAsia="方正仿宋简体" w:cs="方正仿宋简体" w:hAnsi="方正仿宋简体" w:hint="eastAsia"/>
                <w:b w:val="0"/>
                <w:bCs/>
                <w:kern w:val="2"/>
                <w:sz w:val="21"/>
                <w:szCs w:val="21"/>
                <w:lang w:val="en-US" w:eastAsia="zh-CN" w:bidi="ar-SA"/>
              </w:rPr>
            </w:pPr>
            <w:r>
              <w:rPr>
                <w:rFonts w:ascii="方正仿宋简体" w:eastAsia="方正仿宋简体" w:cs="方正仿宋简体" w:hAnsi="方正仿宋简体" w:hint="eastAsia"/>
                <w:b w:val="0"/>
                <w:bCs/>
                <w:kern w:val="2"/>
                <w:sz w:val="21"/>
                <w:szCs w:val="21"/>
                <w:lang w:val="en-US" w:eastAsia="zh-CN" w:bidi="ar-SA"/>
              </w:rPr>
              <w:t>项   目</w:t>
            </w:r>
          </w:p>
        </w:tc>
        <w:tc>
          <w:tcPr>
            <w:tcW w:w="4933" w:type="dxa"/>
            <w:tcBorders>
              <w:left w:val="single" w:sz="6" w:space="0" w:color="000000"/>
            </w:tcBorders>
            <w:vAlign w:val="center"/>
          </w:tcPr>
          <w:p>
            <w:pPr>
              <w:pStyle w:val="28"/>
              <w:rPr>
                <w:rFonts w:ascii="方正仿宋简体" w:eastAsia="方正仿宋简体" w:cs="方正仿宋简体" w:hAnsi="方正仿宋简体" w:hint="eastAsia"/>
                <w:b w:val="0"/>
                <w:bCs/>
                <w:kern w:val="2"/>
                <w:sz w:val="21"/>
                <w:szCs w:val="21"/>
                <w:lang w:val="en-US" w:eastAsia="zh-CN" w:bidi="ar-SA"/>
              </w:rPr>
            </w:pPr>
            <w:r>
              <w:rPr>
                <w:rFonts w:ascii="方正仿宋简体" w:eastAsia="方正仿宋简体" w:cs="方正仿宋简体" w:hAnsi="方正仿宋简体" w:hint="eastAsia"/>
                <w:b w:val="0"/>
                <w:bCs/>
                <w:kern w:val="2"/>
                <w:sz w:val="21"/>
                <w:szCs w:val="21"/>
                <w:lang w:val="en-US" w:eastAsia="zh-CN" w:bidi="ar-SA"/>
              </w:rPr>
              <w:t>数量</w:t>
            </w:r>
          </w:p>
        </w:tc>
        <w:tc>
          <w:tcPr>
            <w:tcW w:w="4933" w:type="dxa"/>
            <w:tcBorders>
              <w:left w:val="single" w:sz="6" w:space="0" w:color="000000"/>
            </w:tcBorders>
            <w:vAlign w:val="center"/>
          </w:tcPr>
          <w:p>
            <w:pPr>
              <w:pStyle w:val="28"/>
              <w:rPr>
                <w:rFonts w:ascii="方正仿宋简体" w:eastAsia="方正仿宋简体" w:cs="方正仿宋简体" w:hAnsi="方正仿宋简体" w:hint="eastAsia"/>
                <w:b w:val="0"/>
                <w:bCs/>
                <w:kern w:val="2"/>
                <w:sz w:val="21"/>
                <w:szCs w:val="21"/>
                <w:lang w:val="en-US" w:eastAsia="zh-CN" w:bidi="ar-SA"/>
              </w:rPr>
            </w:pPr>
            <w:r>
              <w:rPr>
                <w:rFonts w:ascii="方正仿宋简体" w:eastAsia="方正仿宋简体" w:cs="方正仿宋简体" w:hAnsi="方正仿宋简体" w:hint="eastAsia"/>
                <w:b w:val="0"/>
                <w:bCs/>
                <w:kern w:val="2"/>
                <w:sz w:val="21"/>
                <w:szCs w:val="21"/>
                <w:lang w:val="en-US" w:eastAsia="zh-CN" w:bidi="ar-SA"/>
              </w:rPr>
              <w:t>价值（金额单位：万元）</w:t>
            </w:r>
          </w:p>
        </w:tc>
      </w:tr>
      <w:tr>
        <w:tc>
          <w:tcPr>
            <w:tcW w:w="4933" w:type="dxa"/>
          </w:tcPr>
          <w:p>
            <w:pPr>
              <w:spacing w:line="560" w:lineRule="exact"/>
              <w:ind w:firstLineChars="500" w:firstLine="1050"/>
              <w:jc w:val="both"/>
              <w:rPr>
                <w:rFonts w:ascii="方正仿宋简体" w:eastAsia="方正仿宋简体" w:cs="方正仿宋简体" w:hAnsi="方正仿宋简体" w:hint="eastAsia"/>
                <w:bCs/>
                <w:szCs w:val="21"/>
                <w:lang w:val="en-US" w:eastAsia="zh-CN"/>
              </w:rPr>
            </w:pPr>
            <w:r>
              <w:rPr>
                <w:rFonts w:ascii="方正仿宋简体" w:eastAsia="方正仿宋简体" w:cs="方正仿宋简体" w:hAnsi="方正仿宋简体" w:hint="eastAsia"/>
                <w:bCs/>
                <w:szCs w:val="21"/>
                <w:lang w:val="en-US" w:eastAsia="zh-CN"/>
              </w:rPr>
              <w:t>资产总额</w:t>
            </w:r>
          </w:p>
        </w:tc>
        <w:tc>
          <w:tcPr>
            <w:tcW w:w="4933" w:type="dxa"/>
            <w:tcBorders>
              <w:left w:val="single" w:sz="6" w:space="0" w:color="000000"/>
            </w:tcBorders>
            <w:vAlign w:val="center"/>
          </w:tcPr>
          <w:p>
            <w:pPr>
              <w:spacing w:line="560" w:lineRule="exact"/>
              <w:ind w:firstLineChars="200" w:firstLine="420"/>
              <w:jc w:val="left"/>
              <w:rPr>
                <w:rFonts w:ascii="方正仿宋简体" w:eastAsia="方正仿宋简体" w:cs="方正仿宋简体" w:hAnsi="方正仿宋简体"/>
                <w:bCs/>
                <w:szCs w:val="21"/>
              </w:rPr>
            </w:pPr>
          </w:p>
        </w:tc>
        <w:tc>
          <w:tcPr>
            <w:tcW w:w="4933" w:type="dxa"/>
            <w:tcBorders>
              <w:left w:val="single" w:sz="6" w:space="0" w:color="000000"/>
            </w:tcBorders>
            <w:vAlign w:val="center"/>
          </w:tcPr>
          <w:p>
            <w:pPr>
              <w:spacing w:line="560" w:lineRule="exact"/>
              <w:ind w:firstLineChars="200" w:firstLine="480"/>
              <w:jc w:val="center"/>
              <w:rPr>
                <w:rFonts w:ascii="方正仿宋简体" w:eastAsia="方正仿宋简体" w:cs="方正仿宋简体" w:hAnsi="方正仿宋简体"/>
                <w:bCs/>
                <w:sz w:val="24"/>
                <w:szCs w:val="21"/>
                <w:lang w:val="en-US" w:eastAsia="zh-CN" w:bidi="ar-SA"/>
              </w:rPr>
            </w:pPr>
            <w:r>
              <w:rPr>
                <w:rFonts w:ascii="方正仿宋简体" w:eastAsia="方正仿宋简体" w:cs="方正仿宋简体" w:hAnsi="方正仿宋简体" w:hint="eastAsia"/>
                <w:bCs/>
                <w:sz w:val="24"/>
                <w:szCs w:val="21"/>
                <w:lang w:val="en-US" w:eastAsia="zh-CN" w:bidi="ar-SA"/>
              </w:rPr>
              <w:t>228.31</w:t>
            </w:r>
          </w:p>
        </w:tc>
      </w:tr>
      <w:tr>
        <w:tc>
          <w:tcPr>
            <w:tcW w:w="4933" w:type="dxa"/>
          </w:tcPr>
          <w:p>
            <w:pPr>
              <w:spacing w:line="560" w:lineRule="exact"/>
              <w:ind w:firstLineChars="200" w:firstLine="420"/>
              <w:jc w:val="both"/>
              <w:rPr>
                <w:rFonts w:ascii="方正仿宋简体" w:eastAsia="方正仿宋简体" w:cs="方正仿宋简体" w:hAnsi="方正仿宋简体"/>
                <w:bCs/>
                <w:sz w:val="24"/>
                <w:szCs w:val="21"/>
                <w:lang w:val="en-US" w:eastAsia="uk-UA" w:bidi="ar-SA"/>
              </w:rPr>
            </w:pPr>
            <w:r>
              <w:rPr>
                <w:rFonts w:ascii="方正仿宋简体" w:eastAsia="方正仿宋简体" w:cs="方正仿宋简体" w:hAnsi="方正仿宋简体"/>
                <w:bCs/>
                <w:szCs w:val="21"/>
              </w:rPr>
              <w:t>1</w:t>
            </w:r>
            <w:r>
              <w:rPr>
                <w:rFonts w:ascii="方正仿宋简体" w:eastAsia="方正仿宋简体" w:cs="方正仿宋简体" w:hAnsi="方正仿宋简体" w:hint="eastAsia"/>
                <w:bCs/>
                <w:szCs w:val="21"/>
              </w:rPr>
              <w:t>、房屋（平方米）</w:t>
            </w:r>
          </w:p>
        </w:tc>
        <w:tc>
          <w:tcPr>
            <w:tcW w:w="4933" w:type="dxa"/>
            <w:tcBorders>
              <w:left w:val="single" w:sz="6" w:space="0" w:color="000000"/>
            </w:tcBorders>
            <w:vAlign w:val="center"/>
          </w:tcPr>
          <w:p>
            <w:pPr>
              <w:spacing w:line="560" w:lineRule="exact"/>
              <w:ind w:firstLineChars="200" w:firstLine="420"/>
              <w:jc w:val="left"/>
              <w:rPr>
                <w:rFonts w:ascii="方正仿宋简体" w:eastAsia="方正仿宋简体" w:cs="方正仿宋简体" w:hAnsi="方正仿宋简体"/>
                <w:bCs/>
                <w:sz w:val="24"/>
                <w:szCs w:val="21"/>
                <w:lang w:val="en-US" w:eastAsia="uk-UA" w:bidi="ar-SA"/>
              </w:rPr>
            </w:pPr>
            <w:r>
              <w:rPr>
                <w:rFonts w:ascii="方正仿宋简体" w:eastAsia="方正仿宋简体" w:cs="方正仿宋简体" w:hAnsi="方正仿宋简体"/>
                <w:bCs/>
                <w:szCs w:val="21"/>
              </w:rPr>
              <w:t>——</w:t>
            </w:r>
          </w:p>
        </w:tc>
        <w:tc>
          <w:tcPr>
            <w:tcW w:w="4933" w:type="dxa"/>
            <w:tcBorders>
              <w:left w:val="single" w:sz="6" w:space="0" w:color="000000"/>
            </w:tcBorders>
            <w:vAlign w:val="center"/>
          </w:tcPr>
          <w:p>
            <w:pPr>
              <w:spacing w:line="560" w:lineRule="exact"/>
              <w:ind w:firstLineChars="200" w:firstLine="480"/>
              <w:jc w:val="center"/>
              <w:rPr>
                <w:rFonts w:ascii="方正仿宋简体" w:eastAsia="方正仿宋简体" w:cs="方正仿宋简体" w:hAnsi="方正仿宋简体"/>
                <w:bCs/>
                <w:sz w:val="24"/>
                <w:szCs w:val="21"/>
                <w:lang w:val="en-US" w:eastAsia="uk-UA" w:bidi="ar-SA"/>
              </w:rPr>
            </w:pPr>
          </w:p>
        </w:tc>
      </w:tr>
      <w:tr>
        <w:tc>
          <w:tcPr>
            <w:tcW w:w="4933" w:type="dxa"/>
          </w:tcPr>
          <w:p>
            <w:pPr>
              <w:spacing w:line="560" w:lineRule="exact"/>
              <w:ind w:firstLineChars="200" w:firstLine="420"/>
              <w:jc w:val="both"/>
              <w:rPr>
                <w:rFonts w:ascii="方正仿宋简体" w:eastAsia="方正仿宋简体" w:cs="方正仿宋简体" w:hAnsi="方正仿宋简体"/>
                <w:bCs/>
                <w:sz w:val="24"/>
                <w:szCs w:val="21"/>
                <w:lang w:val="en-US" w:eastAsia="uk-UA" w:bidi="ar-SA"/>
              </w:rPr>
            </w:pPr>
            <w:r>
              <w:rPr>
                <w:rFonts w:ascii="方正仿宋简体" w:eastAsia="方正仿宋简体" w:cs="方正仿宋简体" w:hAnsi="方正仿宋简体"/>
                <w:bCs/>
                <w:szCs w:val="21"/>
              </w:rPr>
              <w:t xml:space="preserve">   </w:t>
            </w:r>
            <w:r>
              <w:rPr>
                <w:rFonts w:ascii="方正仿宋简体" w:eastAsia="方正仿宋简体" w:cs="方正仿宋简体" w:hAnsi="方正仿宋简体" w:hint="eastAsia"/>
                <w:bCs/>
                <w:szCs w:val="21"/>
              </w:rPr>
              <w:t>其中：办公用房（平方米）</w:t>
            </w:r>
          </w:p>
        </w:tc>
        <w:tc>
          <w:tcPr>
            <w:tcW w:w="4933" w:type="dxa"/>
            <w:tcBorders>
              <w:left w:val="single" w:sz="6" w:space="0" w:color="000000"/>
            </w:tcBorders>
            <w:vAlign w:val="center"/>
          </w:tcPr>
          <w:p>
            <w:pPr>
              <w:spacing w:line="560" w:lineRule="exact"/>
              <w:ind w:firstLineChars="200" w:firstLine="420"/>
              <w:jc w:val="left"/>
              <w:rPr>
                <w:rFonts w:ascii="方正仿宋简体" w:eastAsia="方正仿宋简体" w:cs="方正仿宋简体" w:hAnsi="方正仿宋简体"/>
                <w:bCs/>
                <w:sz w:val="24"/>
                <w:szCs w:val="21"/>
                <w:lang w:val="en-US" w:eastAsia="uk-UA" w:bidi="ar-SA"/>
              </w:rPr>
            </w:pPr>
            <w:r>
              <w:rPr>
                <w:rFonts w:ascii="方正仿宋简体" w:eastAsia="方正仿宋简体" w:cs="方正仿宋简体" w:hAnsi="方正仿宋简体"/>
                <w:bCs/>
                <w:szCs w:val="21"/>
              </w:rPr>
              <w:t>——</w:t>
            </w:r>
          </w:p>
        </w:tc>
        <w:tc>
          <w:tcPr>
            <w:tcW w:w="4933" w:type="dxa"/>
            <w:tcBorders>
              <w:left w:val="single" w:sz="6" w:space="0" w:color="000000"/>
            </w:tcBorders>
            <w:vAlign w:val="center"/>
          </w:tcPr>
          <w:p>
            <w:pPr>
              <w:spacing w:line="560" w:lineRule="exact"/>
              <w:ind w:firstLineChars="200" w:firstLine="480"/>
              <w:jc w:val="left"/>
              <w:rPr>
                <w:rFonts w:ascii="方正仿宋简体" w:eastAsia="方正仿宋简体" w:cs="方正仿宋简体" w:hAnsi="方正仿宋简体"/>
                <w:bCs/>
                <w:sz w:val="24"/>
                <w:szCs w:val="21"/>
                <w:lang w:val="en-US" w:eastAsia="uk-UA" w:bidi="ar-SA"/>
              </w:rPr>
            </w:pPr>
          </w:p>
        </w:tc>
      </w:tr>
      <w:tr>
        <w:tc>
          <w:tcPr>
            <w:tcW w:w="4933" w:type="dxa"/>
          </w:tcPr>
          <w:p>
            <w:pPr>
              <w:spacing w:line="560" w:lineRule="exact"/>
              <w:ind w:firstLineChars="200" w:firstLine="420"/>
              <w:jc w:val="both"/>
              <w:rPr>
                <w:rFonts w:ascii="方正仿宋简体" w:eastAsia="方正仿宋简体" w:cs="方正仿宋简体" w:hAnsi="方正仿宋简体"/>
                <w:bCs/>
                <w:sz w:val="24"/>
                <w:szCs w:val="21"/>
                <w:lang w:val="en-US" w:eastAsia="uk-UA" w:bidi="ar-SA"/>
              </w:rPr>
            </w:pPr>
            <w:r>
              <w:rPr>
                <w:rFonts w:ascii="方正仿宋简体" w:eastAsia="方正仿宋简体" w:cs="方正仿宋简体" w:hAnsi="方正仿宋简体"/>
                <w:bCs/>
                <w:szCs w:val="21"/>
              </w:rPr>
              <w:t>2</w:t>
            </w:r>
            <w:r>
              <w:rPr>
                <w:rFonts w:ascii="方正仿宋简体" w:eastAsia="方正仿宋简体" w:cs="方正仿宋简体" w:hAnsi="方正仿宋简体" w:hint="eastAsia"/>
                <w:bCs/>
                <w:szCs w:val="21"/>
              </w:rPr>
              <w:t>、车辆（台、辆）</w:t>
            </w:r>
          </w:p>
        </w:tc>
        <w:tc>
          <w:tcPr>
            <w:tcW w:w="4933" w:type="dxa"/>
            <w:tcBorders>
              <w:left w:val="single" w:sz="6" w:space="0" w:color="000000"/>
            </w:tcBorders>
            <w:vAlign w:val="center"/>
          </w:tcPr>
          <w:p>
            <w:pPr>
              <w:spacing w:line="560" w:lineRule="exact"/>
              <w:ind w:firstLineChars="200" w:firstLine="480"/>
              <w:jc w:val="left"/>
              <w:rPr>
                <w:rFonts w:ascii="方正仿宋简体" w:eastAsia="方正仿宋简体" w:cs="方正仿宋简体" w:hAnsi="方正仿宋简体"/>
                <w:bCs/>
                <w:sz w:val="24"/>
                <w:szCs w:val="21"/>
                <w:lang w:val="en-US" w:eastAsia="uk-UA" w:bidi="ar-SA"/>
              </w:rPr>
            </w:pPr>
          </w:p>
        </w:tc>
        <w:tc>
          <w:tcPr>
            <w:tcW w:w="4933" w:type="dxa"/>
            <w:tcBorders>
              <w:left w:val="single" w:sz="6" w:space="0" w:color="000000"/>
            </w:tcBorders>
            <w:vAlign w:val="center"/>
          </w:tcPr>
          <w:p>
            <w:pPr>
              <w:spacing w:line="560" w:lineRule="exact"/>
              <w:ind w:firstLineChars="900" w:firstLine="2160"/>
              <w:jc w:val="left"/>
              <w:rPr>
                <w:rFonts w:ascii="方正仿宋简体" w:eastAsia="方正仿宋简体" w:cs="方正仿宋简体" w:hAnsi="方正仿宋简体"/>
                <w:bCs/>
                <w:sz w:val="24"/>
                <w:szCs w:val="21"/>
                <w:lang w:val="en-US" w:eastAsia="zh-CN" w:bidi="ar-SA"/>
              </w:rPr>
            </w:pPr>
            <w:r>
              <w:rPr>
                <w:rFonts w:ascii="方正仿宋简体" w:eastAsia="方正仿宋简体" w:cs="方正仿宋简体" w:hAnsi="方正仿宋简体" w:hint="eastAsia"/>
                <w:bCs/>
                <w:sz w:val="24"/>
                <w:szCs w:val="21"/>
                <w:lang w:val="en-US" w:eastAsia="zh-CN" w:bidi="ar-SA"/>
              </w:rPr>
              <w:t>61.98</w:t>
            </w:r>
          </w:p>
        </w:tc>
      </w:tr>
      <w:tr>
        <w:tc>
          <w:tcPr>
            <w:tcW w:w="4933" w:type="dxa"/>
          </w:tcPr>
          <w:p>
            <w:pPr>
              <w:spacing w:line="560" w:lineRule="exact"/>
              <w:ind w:firstLineChars="200" w:firstLine="420"/>
              <w:jc w:val="both"/>
              <w:rPr>
                <w:rFonts w:ascii="方正仿宋简体" w:eastAsia="方正仿宋简体" w:cs="方正仿宋简体" w:hAnsi="方正仿宋简体"/>
                <w:bCs/>
                <w:sz w:val="24"/>
                <w:szCs w:val="21"/>
                <w:lang w:val="en-US" w:eastAsia="uk-UA" w:bidi="ar-SA"/>
              </w:rPr>
            </w:pPr>
            <w:r>
              <w:rPr>
                <w:rFonts w:ascii="方正仿宋简体" w:eastAsia="方正仿宋简体" w:cs="方正仿宋简体" w:hAnsi="方正仿宋简体"/>
                <w:bCs/>
                <w:szCs w:val="21"/>
              </w:rPr>
              <w:t>3</w:t>
            </w:r>
            <w:r>
              <w:rPr>
                <w:rFonts w:ascii="方正仿宋简体" w:eastAsia="方正仿宋简体" w:cs="方正仿宋简体" w:hAnsi="方正仿宋简体" w:hint="eastAsia"/>
                <w:bCs/>
                <w:szCs w:val="21"/>
              </w:rPr>
              <w:t>、单价在</w:t>
            </w:r>
            <w:r>
              <w:rPr>
                <w:rFonts w:ascii="方正仿宋简体" w:eastAsia="方正仿宋简体" w:cs="方正仿宋简体" w:hAnsi="方正仿宋简体"/>
                <w:bCs/>
                <w:szCs w:val="21"/>
              </w:rPr>
              <w:t>20</w:t>
            </w:r>
            <w:r>
              <w:rPr>
                <w:rFonts w:ascii="方正仿宋简体" w:eastAsia="方正仿宋简体" w:cs="方正仿宋简体" w:hAnsi="方正仿宋简体" w:hint="eastAsia"/>
                <w:bCs/>
                <w:szCs w:val="21"/>
              </w:rPr>
              <w:t>万元以上的设备</w:t>
            </w:r>
          </w:p>
        </w:tc>
        <w:tc>
          <w:tcPr>
            <w:tcW w:w="4933" w:type="dxa"/>
            <w:tcBorders>
              <w:left w:val="single" w:sz="6" w:space="0" w:color="000000"/>
            </w:tcBorders>
            <w:vAlign w:val="center"/>
          </w:tcPr>
          <w:p>
            <w:pPr>
              <w:spacing w:line="560" w:lineRule="exact"/>
              <w:ind w:firstLineChars="200" w:firstLine="420"/>
              <w:jc w:val="left"/>
              <w:rPr>
                <w:rFonts w:ascii="方正仿宋简体" w:eastAsia="方正仿宋简体" w:cs="方正仿宋简体" w:hAnsi="方正仿宋简体"/>
                <w:bCs/>
                <w:sz w:val="24"/>
                <w:szCs w:val="21"/>
                <w:lang w:val="en-US" w:eastAsia="uk-UA" w:bidi="ar-SA"/>
              </w:rPr>
            </w:pPr>
            <w:r>
              <w:rPr>
                <w:rFonts w:ascii="方正仿宋简体" w:eastAsia="方正仿宋简体" w:cs="方正仿宋简体" w:hAnsi="方正仿宋简体" w:hint="eastAsia"/>
                <w:bCs/>
                <w:szCs w:val="21"/>
              </w:rPr>
              <w:t>　</w:t>
            </w:r>
          </w:p>
        </w:tc>
        <w:tc>
          <w:tcPr>
            <w:tcW w:w="4933" w:type="dxa"/>
            <w:tcBorders>
              <w:left w:val="single" w:sz="6" w:space="0" w:color="000000"/>
            </w:tcBorders>
            <w:vAlign w:val="center"/>
          </w:tcPr>
          <w:p>
            <w:pPr>
              <w:spacing w:line="560" w:lineRule="exact"/>
              <w:ind w:firstLineChars="200" w:firstLine="480"/>
              <w:jc w:val="left"/>
              <w:rPr>
                <w:rFonts w:ascii="方正仿宋简体" w:eastAsia="方正仿宋简体" w:cs="方正仿宋简体" w:hAnsi="方正仿宋简体"/>
                <w:bCs/>
                <w:sz w:val="24"/>
                <w:szCs w:val="21"/>
                <w:lang w:val="en-US" w:eastAsia="uk-UA" w:bidi="ar-SA"/>
              </w:rPr>
            </w:pPr>
          </w:p>
        </w:tc>
      </w:tr>
      <w:tr>
        <w:trPr>
          <w:trHeight w:val="395"/>
        </w:trPr>
        <w:tc>
          <w:tcPr>
            <w:tcW w:w="4933" w:type="dxa"/>
          </w:tcPr>
          <w:p>
            <w:pPr>
              <w:spacing w:line="560" w:lineRule="exact"/>
              <w:ind w:firstLineChars="200" w:firstLine="420"/>
              <w:jc w:val="both"/>
              <w:rPr>
                <w:rFonts w:ascii="方正仿宋简体" w:eastAsia="方正仿宋简体" w:cs="方正仿宋简体" w:hAnsi="方正仿宋简体"/>
                <w:bCs/>
                <w:sz w:val="24"/>
                <w:szCs w:val="21"/>
                <w:lang w:val="en-US" w:eastAsia="uk-UA" w:bidi="ar-SA"/>
              </w:rPr>
            </w:pPr>
            <w:r>
              <w:rPr>
                <w:rFonts w:ascii="方正仿宋简体" w:eastAsia="方正仿宋简体" w:cs="方正仿宋简体" w:hAnsi="方正仿宋简体"/>
                <w:bCs/>
                <w:szCs w:val="21"/>
              </w:rPr>
              <w:t>4</w:t>
            </w:r>
            <w:r>
              <w:rPr>
                <w:rFonts w:ascii="方正仿宋简体" w:eastAsia="方正仿宋简体" w:cs="方正仿宋简体" w:hAnsi="方正仿宋简体" w:hint="eastAsia"/>
                <w:bCs/>
                <w:szCs w:val="21"/>
              </w:rPr>
              <w:t>、其他固定资产</w:t>
            </w:r>
          </w:p>
        </w:tc>
        <w:tc>
          <w:tcPr>
            <w:tcW w:w="4933" w:type="dxa"/>
            <w:tcBorders>
              <w:left w:val="single" w:sz="6" w:space="0" w:color="000000"/>
            </w:tcBorders>
            <w:vAlign w:val="center"/>
          </w:tcPr>
          <w:p>
            <w:pPr>
              <w:spacing w:line="560" w:lineRule="exact"/>
              <w:ind w:firstLineChars="200" w:firstLine="480"/>
              <w:jc w:val="left"/>
              <w:rPr>
                <w:rFonts w:ascii="方正仿宋简体" w:eastAsia="方正仿宋简体" w:cs="方正仿宋简体" w:hAnsi="方正仿宋简体"/>
                <w:bCs/>
                <w:sz w:val="24"/>
                <w:szCs w:val="21"/>
                <w:lang w:val="en-US" w:eastAsia="uk-UA" w:bidi="ar-SA"/>
              </w:rPr>
            </w:pPr>
          </w:p>
        </w:tc>
        <w:tc>
          <w:tcPr>
            <w:tcW w:w="4933" w:type="dxa"/>
            <w:tcBorders>
              <w:left w:val="single" w:sz="6" w:space="0" w:color="000000"/>
            </w:tcBorders>
            <w:vAlign w:val="center"/>
          </w:tcPr>
          <w:p>
            <w:pPr>
              <w:spacing w:line="560" w:lineRule="exact"/>
              <w:ind w:firstLineChars="200" w:firstLine="480"/>
              <w:jc w:val="center"/>
              <w:rPr>
                <w:rFonts w:ascii="方正仿宋简体" w:eastAsia="方正仿宋简体" w:cs="方正仿宋简体" w:hAnsi="方正仿宋简体"/>
                <w:bCs/>
                <w:sz w:val="24"/>
                <w:szCs w:val="21"/>
                <w:lang w:val="en-US" w:eastAsia="zh-CN" w:bidi="ar-SA"/>
              </w:rPr>
            </w:pPr>
            <w:r>
              <w:rPr>
                <w:rFonts w:ascii="方正仿宋简体" w:eastAsia="方正仿宋简体" w:cs="方正仿宋简体" w:hAnsi="方正仿宋简体" w:hint="eastAsia"/>
                <w:bCs/>
                <w:sz w:val="24"/>
                <w:szCs w:val="21"/>
                <w:lang w:val="en-US" w:eastAsia="zh-CN" w:bidi="ar-SA"/>
              </w:rPr>
              <w:t>166.33</w:t>
            </w:r>
          </w:p>
        </w:tc>
      </w:tr>
    </w:tbl>
    <w:p>
      <w:pPr>
        <w:ind w:firstLineChars="200" w:firstLine="640"/>
        <w:rPr>
          <w:rFonts w:ascii="方正黑体简体" w:eastAsia="方正黑体简体" w:cs="方正黑体简体" w:hAnsi="方正黑体简体" w:hint="eastAsia"/>
          <w:bCs/>
          <w:color w:val="000000"/>
          <w:sz w:val="32"/>
          <w:szCs w:val="32"/>
        </w:rPr>
      </w:pPr>
      <w:r>
        <w:rPr>
          <w:rFonts w:ascii="方正黑体简体" w:eastAsia="方正黑体简体" w:cs="方正黑体简体" w:hAnsi="方正黑体简体" w:hint="eastAsia"/>
          <w:bCs/>
          <w:color w:val="000000"/>
          <w:sz w:val="32"/>
          <w:szCs w:val="32"/>
        </w:rPr>
        <w:t xml:space="preserve"> 八、名词解释</w:t>
      </w:r>
    </w:p>
    <w:p>
      <w:pPr>
        <w:keepNext w:val="0"/>
        <w:keepLines w:val="0"/>
        <w:pageBreakBefore w:val="0"/>
        <w:widowControl w:val="0"/>
        <w:kinsoku/>
        <w:wordWrap/>
        <w:overflowPunct/>
        <w:topLinePunct w:val="0"/>
        <w:autoSpaceDE/>
        <w:autoSpaceDN/>
        <w:bidi w:val="0"/>
        <w:adjustRightInd/>
        <w:snapToGrid/>
        <w:spacing w:line="570" w:lineRule="exact"/>
        <w:ind w:firstLineChars="200" w:firstLine="640"/>
        <w:jc w:val="left"/>
        <w:textAlignment w:val="auto"/>
        <w:rPr>
          <w:rFonts w:ascii="方正仿宋简体" w:eastAsia="方正仿宋简体" w:cs="方正仿宋简体" w:hAnsi="方正仿宋简体"/>
          <w:sz w:val="32"/>
          <w:szCs w:val="32"/>
        </w:rPr>
      </w:pPr>
      <w:r>
        <w:rPr>
          <w:rFonts w:ascii="方正仿宋简体" w:eastAsia="方正仿宋简体" w:cs="方正仿宋简体" w:hAnsi="方正仿宋简体"/>
          <w:sz w:val="32"/>
          <w:szCs w:val="32"/>
        </w:rPr>
        <w:t>1、一般公共预算拨款收入：指</w:t>
      </w:r>
      <w:r>
        <w:rPr>
          <w:rFonts w:ascii="方正仿宋简体" w:eastAsia="方正仿宋简体" w:cs="方正仿宋简体" w:hAnsi="方正仿宋简体" w:hint="eastAsia"/>
          <w:sz w:val="32"/>
          <w:szCs w:val="32"/>
          <w:lang w:eastAsia="zh-CN"/>
        </w:rPr>
        <w:t>市</w:t>
      </w:r>
      <w:r>
        <w:rPr>
          <w:rFonts w:ascii="方正仿宋简体" w:eastAsia="方正仿宋简体" w:cs="方正仿宋简体" w:hAnsi="方正仿宋简体"/>
          <w:sz w:val="32"/>
          <w:szCs w:val="32"/>
        </w:rPr>
        <w:t>级财政当年拨付的资金。</w:t>
      </w:r>
    </w:p>
    <w:p>
      <w:pPr>
        <w:keepNext w:val="0"/>
        <w:keepLines w:val="0"/>
        <w:pageBreakBefore w:val="0"/>
        <w:widowControl w:val="0"/>
        <w:kinsoku/>
        <w:wordWrap/>
        <w:overflowPunct/>
        <w:topLinePunct w:val="0"/>
        <w:autoSpaceDE/>
        <w:autoSpaceDN/>
        <w:bidi w:val="0"/>
        <w:adjustRightInd/>
        <w:snapToGrid/>
        <w:spacing w:line="570" w:lineRule="exact"/>
        <w:ind w:firstLineChars="200" w:firstLine="640"/>
        <w:jc w:val="left"/>
        <w:textAlignment w:val="auto"/>
        <w:rPr>
          <w:rFonts w:ascii="方正仿宋简体" w:eastAsia="方正仿宋简体" w:cs="方正仿宋简体" w:hAnsi="方正仿宋简体"/>
          <w:sz w:val="32"/>
          <w:szCs w:val="32"/>
        </w:rPr>
      </w:pPr>
      <w:r>
        <w:rPr>
          <w:rFonts w:ascii="方正仿宋简体" w:eastAsia="方正仿宋简体" w:cs="方正仿宋简体" w:hAnsi="方正仿宋简体"/>
          <w:sz w:val="32"/>
          <w:szCs w:val="32"/>
        </w:rPr>
        <w:t>2、事业收入：指事业单位开展专业业务活动及辅助活动所取得的收入。</w:t>
      </w:r>
    </w:p>
    <w:p>
      <w:pPr>
        <w:keepNext w:val="0"/>
        <w:keepLines w:val="0"/>
        <w:pageBreakBefore w:val="0"/>
        <w:widowControl w:val="0"/>
        <w:kinsoku/>
        <w:wordWrap/>
        <w:overflowPunct/>
        <w:topLinePunct w:val="0"/>
        <w:autoSpaceDE/>
        <w:autoSpaceDN/>
        <w:bidi w:val="0"/>
        <w:adjustRightInd/>
        <w:snapToGrid/>
        <w:spacing w:line="570" w:lineRule="exact"/>
        <w:ind w:firstLineChars="200" w:firstLine="640"/>
        <w:jc w:val="left"/>
        <w:textAlignment w:val="auto"/>
        <w:rPr>
          <w:rFonts w:ascii="方正仿宋简体" w:eastAsia="方正仿宋简体" w:cs="方正仿宋简体" w:hAnsi="方正仿宋简体"/>
          <w:sz w:val="32"/>
          <w:szCs w:val="32"/>
        </w:rPr>
      </w:pPr>
      <w:r>
        <w:rPr>
          <w:rFonts w:ascii="方正仿宋简体" w:eastAsia="方正仿宋简体" w:cs="方正仿宋简体" w:hAnsi="方正仿宋简体"/>
          <w:sz w:val="32"/>
          <w:szCs w:val="32"/>
        </w:rPr>
        <w:t>3、其他收入：指除“一般公共预算拨款收入”、“事业收入”等以外的收入。主要是按规定动用的租房收入、存款利息收入等。</w:t>
      </w:r>
    </w:p>
    <w:p>
      <w:pPr>
        <w:keepNext w:val="0"/>
        <w:keepLines w:val="0"/>
        <w:pageBreakBefore w:val="0"/>
        <w:widowControl w:val="0"/>
        <w:kinsoku/>
        <w:wordWrap/>
        <w:overflowPunct/>
        <w:topLinePunct w:val="0"/>
        <w:autoSpaceDE/>
        <w:autoSpaceDN/>
        <w:bidi w:val="0"/>
        <w:adjustRightInd/>
        <w:snapToGrid/>
        <w:spacing w:line="570" w:lineRule="exact"/>
        <w:ind w:firstLineChars="200" w:firstLine="640"/>
        <w:jc w:val="left"/>
        <w:textAlignment w:val="auto"/>
        <w:rPr>
          <w:rFonts w:ascii="方正仿宋简体" w:eastAsia="方正仿宋简体" w:cs="方正仿宋简体" w:hAnsi="方正仿宋简体"/>
          <w:sz w:val="32"/>
          <w:szCs w:val="32"/>
        </w:rPr>
      </w:pPr>
      <w:r>
        <w:rPr>
          <w:rFonts w:ascii="方正仿宋简体" w:eastAsia="方正仿宋简体" w:cs="方正仿宋简体" w:hAnsi="方正仿宋简体"/>
          <w:sz w:val="32"/>
          <w:szCs w:val="32"/>
        </w:rPr>
        <w:t>4、基本支出：指为保障机构正常运转、完成日常工作任务而发生的人员支出和公用支出。</w:t>
      </w:r>
    </w:p>
    <w:p>
      <w:pPr>
        <w:keepNext w:val="0"/>
        <w:keepLines w:val="0"/>
        <w:pageBreakBefore w:val="0"/>
        <w:widowControl w:val="0"/>
        <w:kinsoku/>
        <w:wordWrap/>
        <w:overflowPunct/>
        <w:topLinePunct w:val="0"/>
        <w:autoSpaceDE/>
        <w:autoSpaceDN/>
        <w:bidi w:val="0"/>
        <w:adjustRightInd/>
        <w:snapToGrid/>
        <w:spacing w:line="570" w:lineRule="exact"/>
        <w:ind w:firstLineChars="200" w:firstLine="640"/>
        <w:jc w:val="left"/>
        <w:textAlignment w:val="auto"/>
        <w:rPr>
          <w:rFonts w:ascii="方正仿宋简体" w:eastAsia="方正仿宋简体" w:cs="方正仿宋简体" w:hAnsi="方正仿宋简体"/>
          <w:sz w:val="32"/>
          <w:szCs w:val="32"/>
        </w:rPr>
      </w:pPr>
      <w:r>
        <w:rPr>
          <w:rFonts w:ascii="方正仿宋简体" w:eastAsia="方正仿宋简体" w:cs="方正仿宋简体" w:hAnsi="方正仿宋简体"/>
          <w:sz w:val="32"/>
          <w:szCs w:val="32"/>
        </w:rPr>
        <w:t>5、项目支出：指在基本支出之外为完成特定行政任务和事业发展目标所发生的支出。</w:t>
      </w:r>
    </w:p>
    <w:p>
      <w:pPr>
        <w:keepNext w:val="0"/>
        <w:keepLines w:val="0"/>
        <w:pageBreakBefore w:val="0"/>
        <w:widowControl w:val="0"/>
        <w:kinsoku/>
        <w:wordWrap/>
        <w:overflowPunct/>
        <w:topLinePunct w:val="0"/>
        <w:autoSpaceDE/>
        <w:autoSpaceDN/>
        <w:bidi w:val="0"/>
        <w:adjustRightInd/>
        <w:snapToGrid/>
        <w:spacing w:line="570" w:lineRule="exact"/>
        <w:ind w:firstLineChars="200" w:firstLine="640"/>
        <w:jc w:val="left"/>
        <w:textAlignment w:val="auto"/>
        <w:rPr>
          <w:rFonts w:ascii="方正仿宋简体" w:eastAsia="方正仿宋简体" w:cs="方正仿宋简体" w:hAnsi="方正仿宋简体"/>
          <w:sz w:val="32"/>
          <w:szCs w:val="32"/>
        </w:rPr>
      </w:pPr>
      <w:r>
        <w:rPr>
          <w:rFonts w:ascii="方正仿宋简体" w:eastAsia="方正仿宋简体" w:cs="方正仿宋简体" w:hAnsi="方正仿宋简体"/>
          <w:sz w:val="32"/>
          <w:szCs w:val="32"/>
        </w:rPr>
        <w:t>6、上缴上级支出：指下级单位上缴上级的支出。</w:t>
      </w:r>
    </w:p>
    <w:p>
      <w:pPr>
        <w:keepNext w:val="0"/>
        <w:keepLines w:val="0"/>
        <w:pageBreakBefore w:val="0"/>
        <w:widowControl w:val="0"/>
        <w:kinsoku/>
        <w:wordWrap/>
        <w:overflowPunct/>
        <w:topLinePunct w:val="0"/>
        <w:autoSpaceDE/>
        <w:autoSpaceDN/>
        <w:bidi w:val="0"/>
        <w:adjustRightInd/>
        <w:snapToGrid/>
        <w:spacing w:line="570" w:lineRule="exact"/>
        <w:ind w:firstLineChars="200" w:firstLine="640"/>
        <w:jc w:val="left"/>
        <w:textAlignment w:val="auto"/>
        <w:rPr>
          <w:rFonts w:ascii="方正仿宋简体" w:eastAsia="方正仿宋简体" w:cs="方正仿宋简体" w:hAnsi="方正仿宋简体"/>
          <w:sz w:val="32"/>
          <w:szCs w:val="32"/>
        </w:rPr>
      </w:pPr>
      <w:r>
        <w:rPr>
          <w:rFonts w:ascii="方正仿宋简体" w:eastAsia="方正仿宋简体" w:cs="方正仿宋简体" w:hAnsi="方正仿宋简体"/>
          <w:sz w:val="32"/>
          <w:szCs w:val="32"/>
        </w:rPr>
        <w:t>7、“三公”经费：纳入</w:t>
      </w:r>
      <w:r>
        <w:rPr>
          <w:rFonts w:ascii="方正仿宋简体" w:eastAsia="方正仿宋简体" w:cs="方正仿宋简体" w:hAnsi="方正仿宋简体" w:hint="eastAsia"/>
          <w:sz w:val="32"/>
          <w:szCs w:val="32"/>
          <w:lang w:eastAsia="zh-CN"/>
        </w:rPr>
        <w:t>市</w:t>
      </w:r>
      <w:r>
        <w:rPr>
          <w:rFonts w:ascii="方正仿宋简体" w:eastAsia="方正仿宋简体" w:cs="方正仿宋简体" w:hAnsi="方正仿宋简体"/>
          <w:sz w:val="32"/>
          <w:szCs w:val="32"/>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keepNext w:val="0"/>
        <w:keepLines w:val="0"/>
        <w:pageBreakBefore w:val="0"/>
        <w:widowControl w:val="0"/>
        <w:kinsoku/>
        <w:wordWrap/>
        <w:overflowPunct/>
        <w:topLinePunct w:val="0"/>
        <w:autoSpaceDE/>
        <w:autoSpaceDN/>
        <w:bidi w:val="0"/>
        <w:adjustRightInd/>
        <w:snapToGrid/>
        <w:spacing w:line="570" w:lineRule="exact"/>
        <w:ind w:firstLineChars="200" w:firstLine="640"/>
        <w:jc w:val="left"/>
        <w:textAlignment w:val="auto"/>
        <w:rPr>
          <w:rFonts w:ascii="方正仿宋简体" w:eastAsia="方正仿宋简体" w:cs="方正仿宋简体" w:hAnsi="方正仿宋简体"/>
          <w:sz w:val="32"/>
          <w:szCs w:val="32"/>
        </w:rPr>
      </w:pPr>
      <w:r>
        <w:rPr>
          <w:rFonts w:ascii="方正仿宋简体" w:eastAsia="方正仿宋简体" w:cs="方正仿宋简体" w:hAnsi="方正仿宋简体"/>
          <w:sz w:val="32"/>
          <w:szCs w:val="32"/>
        </w:rPr>
        <w:t>8、机关运行费：是指各部门的公用经费，包括办公及印刷费、邮电费、差旅费、会议费、福利费、日常维修费、专用材料及一般设备购置费、办公用房水电费、办公用房取暖费、办公用房物业管理费、公务用车运行维护费以及其他费用。</w:t>
      </w:r>
    </w:p>
    <w:p>
      <w:pPr>
        <w:keepNext w:val="0"/>
        <w:keepLines w:val="0"/>
        <w:pageBreakBefore w:val="0"/>
        <w:widowControl w:val="0"/>
        <w:kinsoku/>
        <w:wordWrap/>
        <w:overflowPunct/>
        <w:topLinePunct w:val="0"/>
        <w:autoSpaceDE/>
        <w:autoSpaceDN/>
        <w:bidi w:val="0"/>
        <w:adjustRightInd/>
        <w:snapToGrid/>
        <w:spacing w:line="570" w:lineRule="exact"/>
        <w:ind w:firstLineChars="200" w:firstLine="640"/>
        <w:jc w:val="left"/>
        <w:textAlignment w:val="auto"/>
        <w:rPr>
          <w:rFonts w:ascii="方正仿宋简体" w:eastAsia="方正仿宋简体" w:cs="方正仿宋简体" w:hAnsi="方正仿宋简体"/>
          <w:sz w:val="32"/>
          <w:szCs w:val="32"/>
        </w:rPr>
      </w:pPr>
      <w:r>
        <w:rPr>
          <w:rFonts w:ascii="方正仿宋简体" w:eastAsia="方正仿宋简体" w:cs="方正仿宋简体" w:hAnsi="方正仿宋简体"/>
          <w:sz w:val="32"/>
          <w:szCs w:val="32"/>
        </w:rPr>
        <w:t>9、上年结转：指以前年度尚未完成、结转到本年仍按原规定用途继续使用的资金。</w:t>
      </w:r>
    </w:p>
    <w:p>
      <w:pPr>
        <w:keepNext w:val="0"/>
        <w:keepLines w:val="0"/>
        <w:pageBreakBefore w:val="0"/>
        <w:widowControl w:val="0"/>
        <w:kinsoku/>
        <w:wordWrap/>
        <w:overflowPunct/>
        <w:topLinePunct w:val="0"/>
        <w:autoSpaceDE/>
        <w:autoSpaceDN/>
        <w:bidi w:val="0"/>
        <w:adjustRightInd/>
        <w:snapToGrid/>
        <w:spacing w:line="570" w:lineRule="exact"/>
        <w:ind w:firstLineChars="200" w:firstLine="640"/>
        <w:jc w:val="left"/>
        <w:textAlignment w:val="auto"/>
        <w:rPr>
          <w:rFonts w:ascii="方正仿宋简体" w:eastAsia="方正仿宋简体" w:cs="方正仿宋简体" w:hAnsi="方正仿宋简体"/>
          <w:sz w:val="32"/>
          <w:szCs w:val="32"/>
        </w:rPr>
      </w:pPr>
      <w:r>
        <w:rPr>
          <w:rFonts w:ascii="方正仿宋简体" w:eastAsia="方正仿宋简体" w:cs="方正仿宋简体" w:hAnsi="方正仿宋简体"/>
          <w:sz w:val="32"/>
          <w:szCs w:val="32"/>
        </w:rPr>
        <w:t>10、事业单位经营支出：指事业单位在专业业务活动及其辅助活动之外开展非独立核算经营活动发生的支出。</w:t>
      </w:r>
    </w:p>
    <w:p>
      <w:pPr>
        <w:keepNext w:val="0"/>
        <w:keepLines w:val="0"/>
        <w:pageBreakBefore w:val="0"/>
        <w:widowControl w:val="0"/>
        <w:kinsoku/>
        <w:wordWrap/>
        <w:overflowPunct/>
        <w:topLinePunct w:val="0"/>
        <w:autoSpaceDE/>
        <w:autoSpaceDN/>
        <w:bidi w:val="0"/>
        <w:adjustRightInd/>
        <w:snapToGrid/>
        <w:spacing w:line="570" w:lineRule="exact"/>
        <w:ind w:firstLineChars="200" w:firstLine="640"/>
        <w:textAlignment w:val="auto"/>
        <w:rPr>
          <w:rFonts w:ascii="方正黑体简体" w:eastAsia="方正黑体简体" w:cs="方正黑体简体" w:hAnsi="方正黑体简体" w:hint="eastAsia"/>
          <w:bCs/>
          <w:color w:val="000000"/>
          <w:sz w:val="32"/>
          <w:szCs w:val="32"/>
        </w:rPr>
      </w:pPr>
      <w:r>
        <w:rPr>
          <w:rFonts w:ascii="方正黑体简体" w:eastAsia="方正黑体简体" w:cs="方正黑体简体" w:hAnsi="方正黑体简体" w:hint="eastAsia"/>
          <w:bCs/>
          <w:color w:val="000000"/>
          <w:sz w:val="32"/>
          <w:szCs w:val="32"/>
        </w:rPr>
        <w:t>九、其他需要说明的事项</w:t>
      </w:r>
    </w:p>
    <w:p>
      <w:pPr>
        <w:keepNext w:val="0"/>
        <w:keepLines w:val="0"/>
        <w:pageBreakBefore w:val="0"/>
        <w:widowControl w:val="0"/>
        <w:kinsoku/>
        <w:wordWrap/>
        <w:overflowPunct/>
        <w:topLinePunct w:val="0"/>
        <w:autoSpaceDE/>
        <w:autoSpaceDN/>
        <w:bidi w:val="0"/>
        <w:adjustRightInd/>
        <w:snapToGrid/>
        <w:spacing w:line="570" w:lineRule="exact"/>
        <w:ind w:firstLineChars="200" w:firstLine="640"/>
        <w:jc w:val="left"/>
        <w:textAlignment w:val="auto"/>
        <w:rPr>
          <w:rFonts w:ascii="方正仿宋简体" w:eastAsia="方正仿宋简体" w:cs="方正仿宋简体" w:hAnsi="方正仿宋简体"/>
          <w:sz w:val="32"/>
          <w:szCs w:val="32"/>
        </w:rPr>
      </w:pPr>
      <w:r>
        <w:rPr>
          <w:rFonts w:ascii="方正仿宋简体" w:eastAsia="方正仿宋简体" w:cs="方正仿宋简体" w:hAnsi="方正仿宋简体"/>
          <w:sz w:val="32"/>
          <w:szCs w:val="32"/>
        </w:rPr>
        <w:t>1</w:t>
      </w:r>
      <w:r>
        <w:rPr>
          <w:rFonts w:ascii="方正仿宋简体" w:eastAsia="方正仿宋简体" w:cs="方正仿宋简体" w:hAnsi="方正仿宋简体" w:hint="eastAsia"/>
          <w:sz w:val="32"/>
          <w:szCs w:val="32"/>
        </w:rPr>
        <w:t>、遵化市人社局</w:t>
      </w:r>
      <w:r>
        <w:rPr>
          <w:rFonts w:ascii="方正仿宋简体" w:eastAsia="方正仿宋简体" w:cs="方正仿宋简体" w:hAnsi="方正仿宋简体"/>
          <w:sz w:val="32"/>
          <w:szCs w:val="32"/>
        </w:rPr>
        <w:t>202</w:t>
      </w:r>
      <w:r>
        <w:rPr>
          <w:rFonts w:ascii="方正仿宋简体" w:eastAsia="方正仿宋简体" w:cs="方正仿宋简体" w:hAnsi="方正仿宋简体" w:hint="eastAsia"/>
          <w:sz w:val="32"/>
          <w:szCs w:val="32"/>
          <w:lang w:val="en-US" w:eastAsia="zh-CN"/>
        </w:rPr>
        <w:t>3</w:t>
      </w:r>
      <w:r>
        <w:rPr>
          <w:rFonts w:ascii="方正仿宋简体" w:eastAsia="方正仿宋简体" w:cs="方正仿宋简体" w:hAnsi="方正仿宋简体" w:hint="eastAsia"/>
          <w:sz w:val="32"/>
          <w:szCs w:val="32"/>
        </w:rPr>
        <w:t>年</w:t>
      </w:r>
      <w:r>
        <w:rPr>
          <w:rFonts w:ascii="方正仿宋简体" w:eastAsia="方正仿宋简体" w:cs="方正仿宋简体" w:hAnsi="方正仿宋简体" w:hint="eastAsia"/>
          <w:sz w:val="32"/>
          <w:szCs w:val="32"/>
          <w:lang w:eastAsia="zh-CN"/>
        </w:rPr>
        <w:t>单位</w:t>
      </w:r>
      <w:r>
        <w:rPr>
          <w:rFonts w:ascii="方正仿宋简体" w:eastAsia="方正仿宋简体" w:cs="方正仿宋简体" w:hAnsi="方正仿宋简体" w:hint="eastAsia"/>
          <w:sz w:val="32"/>
          <w:szCs w:val="32"/>
        </w:rPr>
        <w:t>预算中未安排政府性基金预算，故政府性基金预算支出表为空。</w:t>
      </w:r>
    </w:p>
    <w:p>
      <w:pPr>
        <w:keepNext w:val="0"/>
        <w:keepLines w:val="0"/>
        <w:pageBreakBefore w:val="0"/>
        <w:widowControl w:val="0"/>
        <w:kinsoku/>
        <w:wordWrap/>
        <w:overflowPunct/>
        <w:topLinePunct w:val="0"/>
        <w:autoSpaceDE/>
        <w:autoSpaceDN/>
        <w:bidi w:val="0"/>
        <w:adjustRightInd/>
        <w:snapToGrid/>
        <w:spacing w:line="570" w:lineRule="exact"/>
        <w:ind w:firstLineChars="200" w:firstLine="640"/>
        <w:jc w:val="left"/>
        <w:textAlignment w:val="auto"/>
        <w:rPr>
          <w:rFonts w:ascii="方正仿宋简体" w:eastAsia="方正仿宋简体" w:cs="方正仿宋简体" w:hAnsi="方正仿宋简体"/>
          <w:sz w:val="32"/>
          <w:szCs w:val="32"/>
        </w:rPr>
      </w:pPr>
      <w:r>
        <w:rPr>
          <w:rFonts w:ascii="方正仿宋简体" w:eastAsia="方正仿宋简体" w:cs="方正仿宋简体" w:hAnsi="方正仿宋简体"/>
          <w:sz w:val="32"/>
          <w:szCs w:val="32"/>
        </w:rPr>
        <w:t>2</w:t>
      </w:r>
      <w:r>
        <w:rPr>
          <w:rFonts w:ascii="方正仿宋简体" w:eastAsia="方正仿宋简体" w:cs="方正仿宋简体" w:hAnsi="方正仿宋简体" w:hint="eastAsia"/>
          <w:sz w:val="32"/>
          <w:szCs w:val="32"/>
        </w:rPr>
        <w:t>、遵化市人社局</w:t>
      </w:r>
      <w:r>
        <w:rPr>
          <w:rFonts w:ascii="方正仿宋简体" w:eastAsia="方正仿宋简体" w:cs="方正仿宋简体" w:hAnsi="方正仿宋简体"/>
          <w:sz w:val="32"/>
          <w:szCs w:val="32"/>
        </w:rPr>
        <w:t>202</w:t>
      </w:r>
      <w:r>
        <w:rPr>
          <w:rFonts w:ascii="方正仿宋简体" w:eastAsia="方正仿宋简体" w:cs="方正仿宋简体" w:hAnsi="方正仿宋简体" w:hint="eastAsia"/>
          <w:sz w:val="32"/>
          <w:szCs w:val="32"/>
          <w:lang w:val="en-US" w:eastAsia="zh-CN"/>
        </w:rPr>
        <w:t>3</w:t>
      </w:r>
      <w:r>
        <w:rPr>
          <w:rFonts w:ascii="方正仿宋简体" w:eastAsia="方正仿宋简体" w:cs="方正仿宋简体" w:hAnsi="方正仿宋简体" w:hint="eastAsia"/>
          <w:sz w:val="32"/>
          <w:szCs w:val="32"/>
        </w:rPr>
        <w:t>年</w:t>
      </w:r>
      <w:r>
        <w:rPr>
          <w:rFonts w:ascii="方正仿宋简体" w:eastAsia="方正仿宋简体" w:cs="方正仿宋简体" w:hAnsi="方正仿宋简体" w:hint="eastAsia"/>
          <w:sz w:val="32"/>
          <w:szCs w:val="32"/>
          <w:lang w:eastAsia="zh-CN"/>
        </w:rPr>
        <w:t>单位</w:t>
      </w:r>
      <w:r>
        <w:rPr>
          <w:rFonts w:ascii="方正仿宋简体" w:eastAsia="方正仿宋简体" w:cs="方正仿宋简体" w:hAnsi="方正仿宋简体" w:hint="eastAsia"/>
          <w:sz w:val="32"/>
          <w:szCs w:val="32"/>
        </w:rPr>
        <w:t>预算中未安排国有资本经营预算，故国有资本经营预算支出表为空。</w:t>
      </w:r>
    </w:p>
    <w:p>
      <w:pPr>
        <w:keepNext w:val="0"/>
        <w:keepLines w:val="0"/>
        <w:pageBreakBefore w:val="0"/>
        <w:widowControl w:val="0"/>
        <w:kinsoku/>
        <w:wordWrap/>
        <w:overflowPunct/>
        <w:topLinePunct w:val="0"/>
        <w:autoSpaceDE/>
        <w:autoSpaceDN/>
        <w:bidi w:val="0"/>
        <w:adjustRightInd/>
        <w:snapToGrid/>
        <w:spacing w:line="570" w:lineRule="exact"/>
        <w:ind w:firstLineChars="200" w:firstLine="640"/>
        <w:jc w:val="left"/>
        <w:textAlignment w:val="auto"/>
        <w:rPr>
          <w:rFonts w:ascii="方正仿宋简体" w:eastAsia="方正仿宋简体" w:cs="方正仿宋简体" w:hAnsi="方正仿宋简体"/>
          <w:sz w:val="32"/>
          <w:szCs w:val="32"/>
        </w:rPr>
      </w:pPr>
    </w:p>
    <w:p>
      <w:pPr>
        <w:spacing w:beforeLines="50" w:before="156" w:afterLines="50" w:after="156" w:line="620" w:lineRule="exact"/>
        <w:ind w:firstLineChars="99" w:firstLine="317"/>
        <w:rPr>
          <w:rFonts w:ascii="方正楷体简体" w:eastAsia="方正楷体简体" w:cs="方正楷体简体" w:hAnsi="方正楷体简体" w:hint="eastAsia"/>
          <w:sz w:val="32"/>
          <w:szCs w:val="32"/>
        </w:rPr>
      </w:pPr>
    </w:p>
    <w:p>
      <w:pPr>
        <w:spacing w:beforeLines="50" w:before="156" w:afterLines="50" w:after="156" w:line="620" w:lineRule="exact"/>
        <w:ind w:firstLineChars="99" w:firstLine="317"/>
        <w:rPr>
          <w:rFonts w:ascii="方正楷体简体" w:eastAsia="方正楷体简体" w:cs="方正楷体简体" w:hAnsi="方正楷体简体" w:hint="eastAsia"/>
          <w:sz w:val="32"/>
          <w:szCs w:val="32"/>
        </w:rPr>
      </w:pPr>
    </w:p>
    <w:p>
      <w:pPr>
        <w:spacing w:beforeLines="50" w:before="156" w:afterLines="50" w:after="156" w:line="620" w:lineRule="exact"/>
        <w:ind w:firstLineChars="99" w:firstLine="317"/>
        <w:rPr>
          <w:rFonts w:ascii="方正楷体简体" w:eastAsia="方正楷体简体" w:cs="方正楷体简体" w:hAnsi="方正楷体简体" w:hint="eastAsia"/>
          <w:sz w:val="32"/>
          <w:szCs w:val="32"/>
        </w:rPr>
      </w:pPr>
    </w:p>
    <w:p>
      <w:pPr>
        <w:rPr>
          <w:rFonts w:ascii="方正仿宋简体" w:eastAsia="方正仿宋简体" w:cs="方正仿宋简体" w:hAnsi="方正仿宋简体"/>
          <w:color w:val="FF0000"/>
          <w:sz w:val="32"/>
          <w:szCs w:val="32"/>
        </w:rPr>
      </w:pPr>
    </w:p>
    <w:p>
      <w:pPr>
        <w:spacing w:line="560" w:lineRule="exact"/>
        <w:rPr>
          <w:rStyle w:val="22"/>
          <w:rFonts w:ascii="方正仿宋简体" w:eastAsia="方正仿宋简体" w:cs="方正仿宋简体" w:hAnsi="方正仿宋简体" w:hint="eastAsia"/>
          <w:color w:val="auto"/>
          <w:szCs w:val="21"/>
          <w:u w:val="none"/>
          <w:lang w:val="en-US" w:eastAsia="zh-CN"/>
        </w:rPr>
      </w:pPr>
    </w:p>
    <w:p>
      <w:pPr>
        <w:spacing w:line="560" w:lineRule="exact"/>
        <w:ind w:firstLineChars="1100" w:firstLine="4840"/>
        <w:rPr>
          <w:rStyle w:val="22"/>
          <w:rFonts w:ascii="方正小标宋简体" w:eastAsia="方正小标宋简体" w:cs="方正小标宋简体" w:hAnsi="方正小标宋简体" w:hint="eastAsia"/>
          <w:color w:val="auto"/>
          <w:sz w:val="44"/>
          <w:szCs w:val="44"/>
          <w:u w:val="none"/>
        </w:rPr>
      </w:pPr>
    </w:p>
    <w:p>
      <w:pPr>
        <w:spacing w:line="560" w:lineRule="exact"/>
        <w:ind w:firstLineChars="1100" w:firstLine="4840"/>
        <w:rPr>
          <w:rStyle w:val="22"/>
          <w:rFonts w:ascii="方正小标宋简体" w:eastAsia="方正小标宋简体" w:cs="方正小标宋简体" w:hAnsi="方正小标宋简体" w:hint="eastAsia"/>
          <w:color w:val="auto"/>
          <w:sz w:val="44"/>
          <w:szCs w:val="44"/>
          <w:u w:val="none"/>
        </w:rPr>
      </w:pPr>
    </w:p>
    <w:p>
      <w:pPr>
        <w:spacing w:line="560" w:lineRule="exact"/>
        <w:ind w:firstLineChars="1100" w:firstLine="4840"/>
        <w:rPr>
          <w:rStyle w:val="22"/>
          <w:rFonts w:ascii="方正小标宋简体" w:eastAsia="方正小标宋简体" w:cs="方正小标宋简体" w:hAnsi="方正小标宋简体" w:hint="eastAsia"/>
          <w:color w:val="auto"/>
          <w:sz w:val="44"/>
          <w:szCs w:val="44"/>
          <w:u w:val="none"/>
        </w:rPr>
      </w:pPr>
    </w:p>
    <w:p>
      <w:pPr>
        <w:spacing w:line="560" w:lineRule="exact"/>
        <w:ind w:firstLineChars="1100" w:firstLine="4840"/>
        <w:rPr>
          <w:rStyle w:val="22"/>
          <w:rFonts w:ascii="方正小标宋简体" w:eastAsia="方正小标宋简体" w:cs="方正小标宋简体" w:hAnsi="方正小标宋简体" w:hint="eastAsia"/>
          <w:color w:val="auto"/>
          <w:sz w:val="44"/>
          <w:szCs w:val="44"/>
          <w:u w:val="none"/>
        </w:rPr>
      </w:pPr>
    </w:p>
    <w:p>
      <w:pPr>
        <w:spacing w:line="560" w:lineRule="exact"/>
        <w:ind w:firstLineChars="1100" w:firstLine="4840"/>
        <w:rPr>
          <w:rStyle w:val="22"/>
          <w:rFonts w:ascii="方正小标宋简体" w:eastAsia="方正小标宋简体" w:cs="方正小标宋简体" w:hAnsi="方正小标宋简体" w:hint="eastAsia"/>
          <w:color w:val="auto"/>
          <w:sz w:val="44"/>
          <w:szCs w:val="44"/>
          <w:u w:val="none"/>
        </w:rPr>
      </w:pPr>
    </w:p>
    <w:p>
      <w:pPr>
        <w:spacing w:line="560" w:lineRule="exact"/>
        <w:ind w:firstLineChars="1100" w:firstLine="4840"/>
        <w:rPr>
          <w:rStyle w:val="22"/>
          <w:rFonts w:ascii="方正小标宋简体" w:eastAsia="方正小标宋简体" w:cs="方正小标宋简体" w:hAnsi="方正小标宋简体" w:hint="eastAsia"/>
          <w:color w:val="auto"/>
          <w:sz w:val="44"/>
          <w:szCs w:val="44"/>
          <w:u w:val="none"/>
        </w:rPr>
      </w:pPr>
    </w:p>
    <w:p>
      <w:pPr>
        <w:spacing w:line="560" w:lineRule="exact"/>
        <w:ind w:firstLineChars="1100" w:firstLine="4840"/>
        <w:rPr>
          <w:rStyle w:val="22"/>
          <w:rFonts w:ascii="方正小标宋简体" w:eastAsia="方正小标宋简体" w:cs="方正小标宋简体" w:hAnsi="方正小标宋简体" w:hint="eastAsia"/>
          <w:color w:val="auto"/>
          <w:sz w:val="44"/>
          <w:szCs w:val="44"/>
          <w:u w:val="none"/>
        </w:rPr>
      </w:pPr>
    </w:p>
    <w:p>
      <w:pPr>
        <w:spacing w:line="560" w:lineRule="exact"/>
        <w:jc w:val="both"/>
        <w:rPr>
          <w:rStyle w:val="22"/>
          <w:rFonts w:ascii="方正仿宋简体" w:eastAsia="方正仿宋简体" w:cs="方正仿宋简体" w:hAnsi="方正仿宋简体" w:hint="eastAsia"/>
          <w:color w:val="auto"/>
          <w:szCs w:val="21"/>
          <w:u w:val="none"/>
          <w:lang w:eastAsia="zh-CN"/>
        </w:rPr>
      </w:pPr>
    </w:p>
    <w:p>
      <w:pPr>
        <w:spacing w:line="560" w:lineRule="exact"/>
        <w:jc w:val="both"/>
        <w:rPr>
          <w:rStyle w:val="22"/>
          <w:rFonts w:ascii="方正小标宋简体" w:eastAsia="方正小标宋简体" w:cs="方正小标宋简体" w:hAnsi="方正小标宋简体"/>
          <w:color w:val="auto"/>
          <w:sz w:val="44"/>
          <w:szCs w:val="44"/>
          <w:u w:val="none"/>
        </w:rPr>
      </w:pPr>
      <w:r>
        <w:rPr>
          <w:rStyle w:val="22"/>
          <w:rFonts w:ascii="方正仿宋简体" w:eastAsia="方正仿宋简体" w:cs="方正仿宋简体" w:hAnsi="方正仿宋简体" w:hint="eastAsia"/>
          <w:color w:val="auto"/>
          <w:szCs w:val="21"/>
          <w:u w:val="none"/>
          <w:lang w:eastAsia="zh-CN"/>
        </w:rPr>
        <w:t>附件</w:t>
      </w:r>
      <w:r>
        <w:rPr>
          <w:rStyle w:val="22"/>
          <w:rFonts w:ascii="方正仿宋简体" w:eastAsia="方正仿宋简体" w:cs="方正仿宋简体" w:hAnsi="方正仿宋简体" w:hint="eastAsia"/>
          <w:color w:val="auto"/>
          <w:szCs w:val="21"/>
          <w:u w:val="none"/>
          <w:lang w:val="en-US" w:eastAsia="zh-CN"/>
        </w:rPr>
        <w:t>1-1</w:t>
      </w:r>
    </w:p>
    <w:p>
      <w:pPr>
        <w:spacing w:line="560" w:lineRule="exact"/>
        <w:ind w:firstLineChars="1100" w:firstLine="4840"/>
        <w:rPr>
          <w:rStyle w:val="22"/>
          <w:rFonts w:ascii="方正小标宋简体" w:eastAsia="方正小标宋简体" w:cs="方正小标宋简体" w:hAnsi="方正小标宋简体" w:hint="eastAsia"/>
          <w:color w:val="auto"/>
          <w:sz w:val="44"/>
          <w:szCs w:val="44"/>
          <w:u w:val="none"/>
        </w:rPr>
      </w:pPr>
      <w:r>
        <w:rPr>
          <w:rStyle w:val="22"/>
          <w:rFonts w:ascii="方正小标宋简体" w:eastAsia="方正小标宋简体" w:cs="方正小标宋简体" w:hAnsi="方正小标宋简体" w:hint="eastAsia"/>
          <w:color w:val="auto"/>
          <w:sz w:val="44"/>
          <w:szCs w:val="44"/>
          <w:u w:val="none"/>
        </w:rPr>
        <w:t>单位预算收支总表</w:t>
      </w:r>
    </w:p>
    <w:p>
      <w:pPr>
        <w:spacing w:line="560" w:lineRule="exact"/>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323003</w:t>
      </w:r>
      <w:r>
        <w:rPr>
          <w:rStyle w:val="22"/>
          <w:rFonts w:ascii="方正仿宋简体" w:eastAsia="方正仿宋简体" w:cs="方正仿宋简体" w:hAnsi="方正仿宋简体" w:hint="eastAsia"/>
          <w:color w:val="auto"/>
          <w:szCs w:val="21"/>
          <w:u w:val="none"/>
        </w:rPr>
        <w:t>遵化市社会保险服务中心</w:t>
      </w:r>
      <w:r>
        <w:rPr>
          <w:rStyle w:val="22"/>
          <w:rFonts w:ascii="方正仿宋简体" w:eastAsia="方正仿宋简体" w:cs="方正仿宋简体" w:hAnsi="方正仿宋简体" w:hint="eastAsia"/>
          <w:color w:val="auto"/>
          <w:szCs w:val="21"/>
          <w:u w:val="none"/>
          <w:lang w:val="en-US" w:eastAsia="zh-CN"/>
        </w:rPr>
        <w:t xml:space="preserve">                        </w:t>
      </w:r>
      <w:r>
        <w:rPr>
          <w:rStyle w:val="22"/>
          <w:rFonts w:ascii="方正仿宋简体" w:eastAsia="方正仿宋简体" w:cs="方正仿宋简体" w:hAnsi="方正仿宋简体" w:hint="eastAsia"/>
          <w:color w:val="auto"/>
          <w:szCs w:val="21"/>
          <w:u w:val="none"/>
        </w:rPr>
        <w:t>预算年度：</w:t>
      </w:r>
      <w:r>
        <w:rPr>
          <w:rStyle w:val="22"/>
          <w:rFonts w:ascii="方正仿宋简体" w:eastAsia="方正仿宋简体" w:cs="方正仿宋简体" w:hAnsi="方正仿宋简体"/>
          <w:color w:val="auto"/>
          <w:szCs w:val="21"/>
          <w:u w:val="none"/>
        </w:rPr>
        <w:t>202</w:t>
      </w:r>
      <w:r>
        <w:rPr>
          <w:rStyle w:val="22"/>
          <w:rFonts w:ascii="方正仿宋简体" w:eastAsia="方正仿宋简体" w:cs="方正仿宋简体" w:hAnsi="方正仿宋简体" w:hint="eastAsia"/>
          <w:color w:val="auto"/>
          <w:szCs w:val="21"/>
          <w:u w:val="none"/>
          <w:lang w:val="en-US" w:eastAsia="zh-CN"/>
        </w:rPr>
        <w:t>3</w:t>
      </w:r>
      <w:r>
        <w:rPr>
          <w:rStyle w:val="22"/>
          <w:rFonts w:ascii="方正仿宋简体" w:eastAsia="方正仿宋简体" w:cs="方正仿宋简体" w:hAnsi="方正仿宋简体"/>
          <w:color w:val="auto"/>
          <w:szCs w:val="21"/>
          <w:u w:val="none"/>
        </w:rPr>
        <w:t xml:space="preserve">  </w:t>
      </w:r>
      <w:r>
        <w:rPr>
          <w:rStyle w:val="22"/>
          <w:rFonts w:ascii="方正仿宋简体" w:eastAsia="方正仿宋简体" w:cs="方正仿宋简体" w:hAnsi="方正仿宋简体" w:hint="eastAsia"/>
          <w:color w:val="auto"/>
          <w:szCs w:val="21"/>
          <w:u w:val="none"/>
          <w:lang w:val="en-US" w:eastAsia="zh-CN"/>
        </w:rPr>
        <w:t xml:space="preserve">                                              </w:t>
      </w:r>
      <w:r>
        <w:rPr>
          <w:rStyle w:val="22"/>
          <w:rFonts w:ascii="方正仿宋简体" w:eastAsia="方正仿宋简体" w:cs="方正仿宋简体" w:hAnsi="方正仿宋简体" w:hint="eastAsia"/>
          <w:color w:val="auto"/>
          <w:szCs w:val="21"/>
          <w:u w:val="none"/>
        </w:rPr>
        <w:t>单位：万元</w:t>
      </w:r>
    </w:p>
    <w:tbl>
      <w:tblPr>
        <w:jc w:val="center"/>
        <w:tblW w:w="147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Look w:val="0600" w:firstRow="0" w:lastRow="0" w:firstColumn="0" w:lastColumn="0" w:noHBand="1" w:noVBand="1"/>
      </w:tblPr>
      <w:tblGrid>
        <w:gridCol w:w="1010"/>
        <w:gridCol w:w="5014"/>
        <w:gridCol w:w="1668"/>
        <w:gridCol w:w="5348"/>
        <w:gridCol w:w="1700"/>
      </w:tblGrid>
      <w:tr>
        <w:trPr>
          <w:trHeight w:hRule="exact" w:val="510"/>
          <w:tblHeader/>
        </w:trPr>
        <w:tc>
          <w:tcPr>
            <w:tcW w:w="1010" w:type="dxa"/>
            <w:vMerge w:val="restart"/>
            <w:noWrap/>
            <w:vAlign w:val="center"/>
          </w:tcPr>
          <w:p>
            <w:pPr>
              <w:tabs>
                <w:tab w:val="left" w:pos="453"/>
              </w:tabs>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序号</w:t>
            </w:r>
          </w:p>
        </w:tc>
        <w:tc>
          <w:tcPr>
            <w:tcW w:w="6682" w:type="dxa"/>
            <w:gridSpan w:val="2"/>
            <w:noWrap/>
            <w:vAlign w:val="center"/>
          </w:tcPr>
          <w:p>
            <w:pPr>
              <w:spacing w:line="560" w:lineRule="exact"/>
              <w:ind w:firstLineChars="600" w:firstLine="1260"/>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收</w:t>
            </w:r>
            <w:r>
              <w:rPr>
                <w:rStyle w:val="22"/>
                <w:rFonts w:ascii="方正仿宋简体" w:eastAsia="方正仿宋简体" w:cs="方正仿宋简体" w:hAnsi="方正仿宋简体"/>
                <w:color w:val="auto"/>
                <w:szCs w:val="21"/>
                <w:u w:val="none"/>
              </w:rPr>
              <w:t xml:space="preserve">  </w:t>
            </w:r>
            <w:r>
              <w:rPr>
                <w:rStyle w:val="22"/>
                <w:rFonts w:ascii="方正仿宋简体" w:eastAsia="方正仿宋简体" w:cs="方正仿宋简体" w:hAnsi="方正仿宋简体" w:hint="eastAsia"/>
                <w:color w:val="auto"/>
                <w:szCs w:val="21"/>
                <w:u w:val="none"/>
              </w:rPr>
              <w:t>入</w:t>
            </w:r>
          </w:p>
        </w:tc>
        <w:tc>
          <w:tcPr>
            <w:tcW w:w="7048" w:type="dxa"/>
            <w:gridSpan w:val="2"/>
            <w:noWrap/>
            <w:vAlign w:val="center"/>
          </w:tcPr>
          <w:p>
            <w:pPr>
              <w:spacing w:line="560" w:lineRule="exact"/>
              <w:ind w:firstLineChars="800" w:firstLine="1680"/>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支</w:t>
            </w:r>
            <w:r>
              <w:rPr>
                <w:rStyle w:val="22"/>
                <w:rFonts w:ascii="方正仿宋简体" w:eastAsia="方正仿宋简体" w:cs="方正仿宋简体" w:hAnsi="方正仿宋简体"/>
                <w:color w:val="auto"/>
                <w:szCs w:val="21"/>
                <w:u w:val="none"/>
              </w:rPr>
              <w:t xml:space="preserve">  </w:t>
            </w:r>
            <w:r>
              <w:rPr>
                <w:rStyle w:val="22"/>
                <w:rFonts w:ascii="方正仿宋简体" w:eastAsia="方正仿宋简体" w:cs="方正仿宋简体" w:hAnsi="方正仿宋简体" w:hint="eastAsia"/>
                <w:color w:val="auto"/>
                <w:szCs w:val="21"/>
                <w:u w:val="none"/>
              </w:rPr>
              <w:t>出</w:t>
            </w:r>
          </w:p>
        </w:tc>
      </w:tr>
      <w:tr>
        <w:trPr>
          <w:trHeight w:hRule="exact" w:val="630"/>
          <w:tblHeader/>
        </w:trPr>
        <w:tc>
          <w:tcPr>
            <w:tcW w:w="1010" w:type="dxa"/>
            <w:vMerge/>
            <w:noWrap/>
            <w:vAlign w:val="center"/>
          </w:tcPr>
          <w:p/>
        </w:tc>
        <w:tc>
          <w:tcPr>
            <w:tcW w:w="5014"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项</w:t>
            </w:r>
            <w:r>
              <w:rPr>
                <w:rStyle w:val="22"/>
                <w:rFonts w:ascii="方正仿宋简体" w:eastAsia="方正仿宋简体" w:cs="方正仿宋简体" w:hAnsi="方正仿宋简体"/>
                <w:color w:val="auto"/>
                <w:szCs w:val="21"/>
                <w:u w:val="none"/>
              </w:rPr>
              <w:t xml:space="preserve">  </w:t>
            </w:r>
            <w:r>
              <w:rPr>
                <w:rStyle w:val="22"/>
                <w:rFonts w:ascii="方正仿宋简体" w:eastAsia="方正仿宋简体" w:cs="方正仿宋简体" w:hAnsi="方正仿宋简体" w:hint="eastAsia"/>
                <w:color w:val="auto"/>
                <w:szCs w:val="21"/>
                <w:u w:val="none"/>
              </w:rPr>
              <w:t>目</w:t>
            </w:r>
          </w:p>
        </w:tc>
        <w:tc>
          <w:tcPr>
            <w:tcW w:w="1668"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预算数</w:t>
            </w:r>
          </w:p>
        </w:tc>
        <w:tc>
          <w:tcPr>
            <w:tcW w:w="5348"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项</w:t>
            </w:r>
            <w:r>
              <w:rPr>
                <w:rStyle w:val="22"/>
                <w:rFonts w:ascii="方正仿宋简体" w:eastAsia="方正仿宋简体" w:cs="方正仿宋简体" w:hAnsi="方正仿宋简体"/>
                <w:color w:val="auto"/>
                <w:szCs w:val="21"/>
                <w:u w:val="none"/>
              </w:rPr>
              <w:t xml:space="preserve">  </w:t>
            </w:r>
            <w:r>
              <w:rPr>
                <w:rStyle w:val="22"/>
                <w:rFonts w:ascii="方正仿宋简体" w:eastAsia="方正仿宋简体" w:cs="方正仿宋简体" w:hAnsi="方正仿宋简体" w:hint="eastAsia"/>
                <w:color w:val="auto"/>
                <w:szCs w:val="21"/>
                <w:u w:val="none"/>
              </w:rPr>
              <w:t>目</w:t>
            </w:r>
          </w:p>
        </w:tc>
        <w:tc>
          <w:tcPr>
            <w:tcW w:w="170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预算数</w:t>
            </w:r>
          </w:p>
        </w:tc>
      </w:tr>
      <w:tr>
        <w:trPr>
          <w:trHeight w:hRule="exact" w:val="510"/>
        </w:trPr>
        <w:tc>
          <w:tcPr>
            <w:tcW w:w="1010" w:type="dxa"/>
            <w:noWrap/>
            <w:vAlign w:val="center"/>
          </w:tcPr>
          <w:p>
            <w:pPr>
              <w:jc w:val="center"/>
              <w:rPr>
                <w:rStyle w:val="22"/>
                <w:rFonts w:ascii="方正仿宋简体" w:eastAsia="方正仿宋简体" w:cs="方正仿宋简体" w:hAnsi="方正仿宋简体"/>
                <w:color w:val="auto"/>
                <w:szCs w:val="21"/>
                <w:u w:val="none"/>
              </w:rPr>
            </w:pPr>
            <w:r>
              <w:rPr>
                <w:rFonts w:ascii="方正仿宋简体" w:eastAsia="方正仿宋简体" w:cs="方正仿宋简体" w:hAnsi="方正仿宋简体" w:hint="eastAsia"/>
                <w:szCs w:val="21"/>
              </w:rPr>
              <w:t>栏</w:t>
            </w:r>
            <w:r>
              <w:rPr>
                <w:rStyle w:val="22"/>
                <w:rFonts w:ascii="方正仿宋简体" w:eastAsia="方正仿宋简体" w:cs="方正仿宋简体" w:hAnsi="方正仿宋简体" w:hint="eastAsia"/>
                <w:color w:val="auto"/>
                <w:szCs w:val="21"/>
                <w:u w:val="none"/>
              </w:rPr>
              <w:t>次</w:t>
            </w:r>
          </w:p>
        </w:tc>
        <w:tc>
          <w:tcPr>
            <w:tcW w:w="5014"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1</w:t>
            </w:r>
          </w:p>
        </w:tc>
        <w:tc>
          <w:tcPr>
            <w:tcW w:w="1668"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2</w:t>
            </w:r>
          </w:p>
        </w:tc>
        <w:tc>
          <w:tcPr>
            <w:tcW w:w="5348"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3</w:t>
            </w:r>
          </w:p>
        </w:tc>
        <w:tc>
          <w:tcPr>
            <w:tcW w:w="170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4</w:t>
            </w:r>
          </w:p>
        </w:tc>
      </w:tr>
      <w:tr>
        <w:trPr>
          <w:trHeight w:hRule="exact" w:val="510"/>
        </w:trPr>
        <w:tc>
          <w:tcPr>
            <w:tcW w:w="1010" w:type="dxa"/>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1</w:t>
            </w:r>
          </w:p>
        </w:tc>
        <w:tc>
          <w:tcPr>
            <w:tcW w:w="5014"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一、一般公共预算拨款收入</w:t>
            </w:r>
          </w:p>
        </w:tc>
        <w:tc>
          <w:tcPr>
            <w:tcW w:w="1668" w:type="dxa"/>
            <w:tcBorders>
              <w:left w:val="single" w:sz="6" w:space="0" w:color="000000"/>
            </w:tcBorders>
            <w:noWrap/>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84210.57</w:t>
            </w:r>
          </w:p>
        </w:tc>
        <w:tc>
          <w:tcPr>
            <w:tcW w:w="5348"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一、一般公共服务支出</w:t>
            </w:r>
          </w:p>
        </w:tc>
        <w:tc>
          <w:tcPr>
            <w:tcW w:w="170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r>
      <w:tr>
        <w:trPr>
          <w:trHeight w:hRule="exact" w:val="510"/>
        </w:trPr>
        <w:tc>
          <w:tcPr>
            <w:tcW w:w="1010" w:type="dxa"/>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2</w:t>
            </w:r>
          </w:p>
        </w:tc>
        <w:tc>
          <w:tcPr>
            <w:tcW w:w="5014"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二、政府性基金预算拨款收入</w:t>
            </w:r>
          </w:p>
        </w:tc>
        <w:tc>
          <w:tcPr>
            <w:tcW w:w="1668" w:type="dxa"/>
            <w:tcBorders>
              <w:left w:val="single" w:sz="6" w:space="0" w:color="000000"/>
            </w:tcBorders>
            <w:noWrap/>
          </w:tcPr>
          <w:p>
            <w:pPr>
              <w:spacing w:line="560" w:lineRule="exact"/>
              <w:jc w:val="center"/>
              <w:rPr>
                <w:rStyle w:val="22"/>
                <w:rFonts w:ascii="方正仿宋简体" w:eastAsia="方正仿宋简体" w:cs="方正仿宋简体" w:hAnsi="方正仿宋简体"/>
                <w:color w:val="auto"/>
                <w:szCs w:val="21"/>
                <w:u w:val="none"/>
              </w:rPr>
            </w:pPr>
          </w:p>
        </w:tc>
        <w:tc>
          <w:tcPr>
            <w:tcW w:w="5348"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二、外交支出</w:t>
            </w:r>
          </w:p>
        </w:tc>
        <w:tc>
          <w:tcPr>
            <w:tcW w:w="170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r>
      <w:tr>
        <w:trPr>
          <w:trHeight w:hRule="exact" w:val="510"/>
        </w:trPr>
        <w:tc>
          <w:tcPr>
            <w:tcW w:w="1010" w:type="dxa"/>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3</w:t>
            </w:r>
          </w:p>
        </w:tc>
        <w:tc>
          <w:tcPr>
            <w:tcW w:w="5014"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三、国有资本经营预算拨款收入</w:t>
            </w:r>
          </w:p>
        </w:tc>
        <w:tc>
          <w:tcPr>
            <w:tcW w:w="1668" w:type="dxa"/>
            <w:tcBorders>
              <w:left w:val="single" w:sz="6" w:space="0" w:color="000000"/>
            </w:tcBorders>
            <w:noWrap/>
          </w:tcPr>
          <w:p>
            <w:pPr>
              <w:spacing w:line="560" w:lineRule="exact"/>
              <w:jc w:val="center"/>
              <w:rPr>
                <w:rStyle w:val="22"/>
                <w:rFonts w:ascii="方正仿宋简体" w:eastAsia="方正仿宋简体" w:cs="方正仿宋简体" w:hAnsi="方正仿宋简体"/>
                <w:color w:val="auto"/>
                <w:szCs w:val="21"/>
                <w:u w:val="none"/>
              </w:rPr>
            </w:pPr>
          </w:p>
        </w:tc>
        <w:tc>
          <w:tcPr>
            <w:tcW w:w="5348"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三、国防支出</w:t>
            </w:r>
          </w:p>
        </w:tc>
        <w:tc>
          <w:tcPr>
            <w:tcW w:w="170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r>
      <w:tr>
        <w:trPr>
          <w:trHeight w:hRule="exact" w:val="510"/>
        </w:trPr>
        <w:tc>
          <w:tcPr>
            <w:tcW w:w="1010" w:type="dxa"/>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4</w:t>
            </w:r>
          </w:p>
        </w:tc>
        <w:tc>
          <w:tcPr>
            <w:tcW w:w="5014"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四、财政专户管理资金收入</w:t>
            </w:r>
          </w:p>
        </w:tc>
        <w:tc>
          <w:tcPr>
            <w:tcW w:w="1668" w:type="dxa"/>
            <w:tcBorders>
              <w:left w:val="single" w:sz="6" w:space="0" w:color="000000"/>
            </w:tcBorders>
            <w:noWrap/>
          </w:tcPr>
          <w:p>
            <w:pPr>
              <w:spacing w:line="560" w:lineRule="exact"/>
              <w:jc w:val="center"/>
              <w:rPr>
                <w:rStyle w:val="22"/>
                <w:rFonts w:ascii="方正仿宋简体" w:eastAsia="方正仿宋简体" w:cs="方正仿宋简体" w:hAnsi="方正仿宋简体"/>
                <w:color w:val="auto"/>
                <w:szCs w:val="21"/>
                <w:u w:val="none"/>
              </w:rPr>
            </w:pPr>
          </w:p>
        </w:tc>
        <w:tc>
          <w:tcPr>
            <w:tcW w:w="5348"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四、公共安全支出</w:t>
            </w:r>
          </w:p>
        </w:tc>
        <w:tc>
          <w:tcPr>
            <w:tcW w:w="170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r>
      <w:tr>
        <w:trPr>
          <w:trHeight w:hRule="exact" w:val="510"/>
        </w:trPr>
        <w:tc>
          <w:tcPr>
            <w:tcW w:w="1010" w:type="dxa"/>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5</w:t>
            </w:r>
          </w:p>
        </w:tc>
        <w:tc>
          <w:tcPr>
            <w:tcW w:w="5014"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五、事业收入</w:t>
            </w:r>
          </w:p>
        </w:tc>
        <w:tc>
          <w:tcPr>
            <w:tcW w:w="1668" w:type="dxa"/>
            <w:tcBorders>
              <w:left w:val="single" w:sz="6" w:space="0" w:color="000000"/>
            </w:tcBorders>
            <w:noWrap/>
          </w:tcPr>
          <w:p>
            <w:pPr>
              <w:spacing w:line="560" w:lineRule="exact"/>
              <w:jc w:val="center"/>
              <w:rPr>
                <w:rStyle w:val="22"/>
                <w:rFonts w:ascii="方正仿宋简体" w:eastAsia="方正仿宋简体" w:cs="方正仿宋简体" w:hAnsi="方正仿宋简体"/>
                <w:color w:val="auto"/>
                <w:szCs w:val="21"/>
                <w:u w:val="none"/>
              </w:rPr>
            </w:pPr>
          </w:p>
        </w:tc>
        <w:tc>
          <w:tcPr>
            <w:tcW w:w="5348"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五、教育支出</w:t>
            </w:r>
          </w:p>
        </w:tc>
        <w:tc>
          <w:tcPr>
            <w:tcW w:w="170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r>
      <w:tr>
        <w:trPr>
          <w:trHeight w:hRule="exact" w:val="510"/>
        </w:trPr>
        <w:tc>
          <w:tcPr>
            <w:tcW w:w="1010" w:type="dxa"/>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6</w:t>
            </w:r>
          </w:p>
        </w:tc>
        <w:tc>
          <w:tcPr>
            <w:tcW w:w="5014"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六、事业单位经营收入</w:t>
            </w:r>
          </w:p>
        </w:tc>
        <w:tc>
          <w:tcPr>
            <w:tcW w:w="1668" w:type="dxa"/>
            <w:tcBorders>
              <w:left w:val="single" w:sz="6" w:space="0" w:color="000000"/>
            </w:tcBorders>
            <w:noWrap/>
          </w:tcPr>
          <w:p>
            <w:pPr>
              <w:spacing w:line="560" w:lineRule="exact"/>
              <w:jc w:val="center"/>
              <w:rPr>
                <w:rStyle w:val="22"/>
                <w:rFonts w:ascii="方正仿宋简体" w:eastAsia="方正仿宋简体" w:cs="方正仿宋简体" w:hAnsi="方正仿宋简体"/>
                <w:color w:val="auto"/>
                <w:szCs w:val="21"/>
                <w:u w:val="none"/>
              </w:rPr>
            </w:pPr>
          </w:p>
        </w:tc>
        <w:tc>
          <w:tcPr>
            <w:tcW w:w="5348"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六、科学技术支出</w:t>
            </w:r>
          </w:p>
        </w:tc>
        <w:tc>
          <w:tcPr>
            <w:tcW w:w="170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r>
      <w:tr>
        <w:trPr>
          <w:trHeight w:hRule="exact" w:val="510"/>
        </w:trPr>
        <w:tc>
          <w:tcPr>
            <w:tcW w:w="1010" w:type="dxa"/>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7</w:t>
            </w:r>
          </w:p>
        </w:tc>
        <w:tc>
          <w:tcPr>
            <w:tcW w:w="5014"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七、上级补助收入</w:t>
            </w:r>
          </w:p>
        </w:tc>
        <w:tc>
          <w:tcPr>
            <w:tcW w:w="1668" w:type="dxa"/>
            <w:tcBorders>
              <w:left w:val="single" w:sz="6" w:space="0" w:color="000000"/>
            </w:tcBorders>
            <w:noWrap/>
          </w:tcPr>
          <w:p>
            <w:pPr>
              <w:spacing w:line="560" w:lineRule="exact"/>
              <w:jc w:val="center"/>
              <w:rPr>
                <w:rStyle w:val="22"/>
                <w:rFonts w:ascii="方正仿宋简体" w:eastAsia="方正仿宋简体" w:cs="方正仿宋简体" w:hAnsi="方正仿宋简体"/>
                <w:color w:val="auto"/>
                <w:szCs w:val="21"/>
                <w:u w:val="none"/>
              </w:rPr>
            </w:pPr>
          </w:p>
        </w:tc>
        <w:tc>
          <w:tcPr>
            <w:tcW w:w="5348"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七、文化旅游体育与传媒支出</w:t>
            </w:r>
          </w:p>
        </w:tc>
        <w:tc>
          <w:tcPr>
            <w:tcW w:w="170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r>
      <w:tr>
        <w:trPr>
          <w:trHeight w:hRule="exact" w:val="510"/>
        </w:trPr>
        <w:tc>
          <w:tcPr>
            <w:tcW w:w="1010" w:type="dxa"/>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8</w:t>
            </w:r>
          </w:p>
        </w:tc>
        <w:tc>
          <w:tcPr>
            <w:tcW w:w="5014"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八、附属单位上缴收入</w:t>
            </w:r>
          </w:p>
        </w:tc>
        <w:tc>
          <w:tcPr>
            <w:tcW w:w="1668" w:type="dxa"/>
            <w:tcBorders>
              <w:left w:val="single" w:sz="6" w:space="0" w:color="000000"/>
            </w:tcBorders>
            <w:noWrap/>
          </w:tcPr>
          <w:p>
            <w:pPr>
              <w:spacing w:line="560" w:lineRule="exact"/>
              <w:jc w:val="center"/>
              <w:rPr>
                <w:rStyle w:val="22"/>
                <w:rFonts w:ascii="方正仿宋简体" w:eastAsia="方正仿宋简体" w:cs="方正仿宋简体" w:hAnsi="方正仿宋简体"/>
                <w:color w:val="auto"/>
                <w:szCs w:val="21"/>
                <w:u w:val="none"/>
              </w:rPr>
            </w:pPr>
          </w:p>
        </w:tc>
        <w:tc>
          <w:tcPr>
            <w:tcW w:w="5348"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八、社会保障和就业支出</w:t>
            </w:r>
          </w:p>
        </w:tc>
        <w:tc>
          <w:tcPr>
            <w:tcW w:w="170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84314.54</w:t>
            </w:r>
          </w:p>
        </w:tc>
      </w:tr>
      <w:tr>
        <w:trPr>
          <w:trHeight w:hRule="exact" w:val="510"/>
        </w:trPr>
        <w:tc>
          <w:tcPr>
            <w:tcW w:w="1010" w:type="dxa"/>
          </w:tcPr>
          <w:p>
            <w:pPr>
              <w:spacing w:line="560" w:lineRule="exact"/>
              <w:jc w:val="center"/>
              <w:rPr>
                <w:rFonts w:ascii="方正仿宋简体" w:eastAsia="方正仿宋简体" w:cs="方正仿宋简体" w:hAnsi="方正仿宋简体"/>
                <w:color w:val="auto"/>
                <w:kern w:val="2"/>
                <w:sz w:val="21"/>
                <w:szCs w:val="21"/>
                <w:u w:val="none"/>
                <w:lang w:val="en-US" w:eastAsia="zh-CN" w:bidi="ar-SA"/>
              </w:rPr>
            </w:pPr>
            <w:r>
              <w:rPr>
                <w:rStyle w:val="22"/>
                <w:rFonts w:ascii="方正仿宋简体" w:eastAsia="方正仿宋简体" w:cs="方正仿宋简体" w:hAnsi="方正仿宋简体"/>
                <w:color w:val="auto"/>
                <w:szCs w:val="21"/>
                <w:u w:val="none"/>
              </w:rPr>
              <w:t>9</w:t>
            </w:r>
          </w:p>
        </w:tc>
        <w:tc>
          <w:tcPr>
            <w:tcW w:w="5014" w:type="dxa"/>
            <w:tcBorders>
              <w:left w:val="single" w:sz="6" w:space="0" w:color="000000"/>
            </w:tcBorders>
            <w:noWrap/>
          </w:tcPr>
          <w:p>
            <w:pPr>
              <w:spacing w:line="560" w:lineRule="exact"/>
              <w:jc w:val="left"/>
              <w:rPr>
                <w:rFonts w:ascii="方正仿宋简体" w:eastAsia="方正仿宋简体" w:cs="方正仿宋简体" w:hAnsi="方正仿宋简体" w:hint="eastAsia"/>
                <w:color w:val="auto"/>
                <w:kern w:val="2"/>
                <w:sz w:val="21"/>
                <w:szCs w:val="21"/>
                <w:u w:val="none"/>
                <w:lang w:val="en-US" w:eastAsia="zh-CN" w:bidi="ar-SA"/>
              </w:rPr>
            </w:pPr>
            <w:r>
              <w:rPr>
                <w:rStyle w:val="22"/>
                <w:rFonts w:ascii="方正仿宋简体" w:eastAsia="方正仿宋简体" w:cs="方正仿宋简体" w:hAnsi="方正仿宋简体" w:hint="eastAsia"/>
                <w:color w:val="auto"/>
                <w:szCs w:val="21"/>
                <w:u w:val="none"/>
              </w:rPr>
              <w:t>九、其他收入</w:t>
            </w:r>
          </w:p>
        </w:tc>
        <w:tc>
          <w:tcPr>
            <w:tcW w:w="1668" w:type="dxa"/>
            <w:tcBorders>
              <w:left w:val="single" w:sz="6" w:space="0" w:color="000000"/>
            </w:tcBorders>
            <w:noWrap/>
          </w:tcPr>
          <w:p>
            <w:pPr>
              <w:spacing w:line="560" w:lineRule="exact"/>
              <w:jc w:val="center"/>
              <w:rPr>
                <w:rStyle w:val="22"/>
                <w:rFonts w:ascii="方正仿宋简体" w:eastAsia="方正仿宋简体" w:cs="方正仿宋简体" w:hAnsi="方正仿宋简体"/>
                <w:color w:val="auto"/>
                <w:szCs w:val="21"/>
                <w:u w:val="none"/>
              </w:rPr>
            </w:pPr>
          </w:p>
        </w:tc>
        <w:tc>
          <w:tcPr>
            <w:tcW w:w="5348" w:type="dxa"/>
            <w:tcBorders>
              <w:left w:val="single" w:sz="6" w:space="0" w:color="000000"/>
            </w:tcBorders>
            <w:noWrap/>
          </w:tcPr>
          <w:p>
            <w:pPr>
              <w:spacing w:line="560" w:lineRule="exact"/>
              <w:jc w:val="left"/>
              <w:rPr>
                <w:rFonts w:ascii="方正仿宋简体" w:eastAsia="方正仿宋简体" w:cs="方正仿宋简体" w:hAnsi="方正仿宋简体" w:hint="eastAsia"/>
                <w:color w:val="auto"/>
                <w:kern w:val="2"/>
                <w:sz w:val="21"/>
                <w:szCs w:val="21"/>
                <w:u w:val="none"/>
                <w:lang w:val="en-US" w:eastAsia="zh-CN" w:bidi="ar-SA"/>
              </w:rPr>
            </w:pPr>
            <w:r>
              <w:rPr>
                <w:rStyle w:val="22"/>
                <w:rFonts w:ascii="方正仿宋简体" w:eastAsia="方正仿宋简体" w:cs="方正仿宋简体" w:hAnsi="方正仿宋简体" w:hint="eastAsia"/>
                <w:color w:val="auto"/>
                <w:szCs w:val="21"/>
                <w:u w:val="none"/>
              </w:rPr>
              <w:t>九、</w:t>
            </w:r>
            <w:r>
              <w:rPr>
                <w:rStyle w:val="22"/>
                <w:rFonts w:ascii="方正仿宋简体" w:eastAsia="方正仿宋简体" w:cs="方正仿宋简体" w:hAnsi="方正仿宋简体" w:hint="eastAsia"/>
                <w:color w:val="auto"/>
                <w:szCs w:val="21"/>
                <w:u w:val="none"/>
                <w:lang w:eastAsia="zh-CN"/>
              </w:rPr>
              <w:t>社会保险基金支出</w:t>
            </w:r>
          </w:p>
        </w:tc>
        <w:tc>
          <w:tcPr>
            <w:tcW w:w="170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hint="eastAsia"/>
                <w:color w:val="auto"/>
                <w:szCs w:val="21"/>
                <w:u w:val="none"/>
                <w:lang w:val="en-US" w:eastAsia="zh-CN"/>
              </w:rPr>
            </w:pPr>
          </w:p>
        </w:tc>
      </w:tr>
      <w:tr>
        <w:trPr>
          <w:trHeight w:hRule="exact" w:val="510"/>
        </w:trPr>
        <w:tc>
          <w:tcPr>
            <w:tcW w:w="1010" w:type="dxa"/>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10</w:t>
            </w:r>
          </w:p>
        </w:tc>
        <w:tc>
          <w:tcPr>
            <w:tcW w:w="5014"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p>
        </w:tc>
        <w:tc>
          <w:tcPr>
            <w:tcW w:w="1668" w:type="dxa"/>
            <w:tcBorders>
              <w:left w:val="single" w:sz="6" w:space="0" w:color="000000"/>
            </w:tcBorders>
            <w:noWrap/>
          </w:tcPr>
          <w:p>
            <w:pPr>
              <w:spacing w:line="560" w:lineRule="exact"/>
              <w:jc w:val="center"/>
              <w:rPr>
                <w:rStyle w:val="22"/>
                <w:rFonts w:ascii="方正仿宋简体" w:eastAsia="方正仿宋简体" w:cs="方正仿宋简体" w:hAnsi="方正仿宋简体"/>
                <w:color w:val="auto"/>
                <w:szCs w:val="21"/>
                <w:u w:val="none"/>
              </w:rPr>
            </w:pPr>
          </w:p>
        </w:tc>
        <w:tc>
          <w:tcPr>
            <w:tcW w:w="5348"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lang w:eastAsia="zh-CN"/>
              </w:rPr>
              <w:t>十</w:t>
            </w:r>
            <w:r>
              <w:rPr>
                <w:rStyle w:val="22"/>
                <w:rFonts w:ascii="方正仿宋简体" w:eastAsia="方正仿宋简体" w:cs="方正仿宋简体" w:hAnsi="方正仿宋简体" w:hint="eastAsia"/>
                <w:color w:val="auto"/>
                <w:szCs w:val="21"/>
                <w:u w:val="none"/>
              </w:rPr>
              <w:t>、卫生健康支出</w:t>
            </w:r>
          </w:p>
        </w:tc>
        <w:tc>
          <w:tcPr>
            <w:tcW w:w="170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51.85</w:t>
            </w:r>
          </w:p>
        </w:tc>
      </w:tr>
      <w:tr>
        <w:trPr>
          <w:trHeight w:hRule="exact" w:val="510"/>
        </w:trPr>
        <w:tc>
          <w:tcPr>
            <w:tcW w:w="1010" w:type="dxa"/>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11</w:t>
            </w:r>
          </w:p>
        </w:tc>
        <w:tc>
          <w:tcPr>
            <w:tcW w:w="5014" w:type="dxa"/>
            <w:tcBorders>
              <w:left w:val="single" w:sz="6" w:space="0" w:color="000000"/>
            </w:tcBorders>
            <w:noWrap/>
          </w:tcPr>
          <w:p>
            <w:pPr>
              <w:spacing w:line="560" w:lineRule="exact"/>
              <w:jc w:val="center"/>
              <w:rPr>
                <w:rStyle w:val="22"/>
                <w:rFonts w:ascii="方正仿宋简体" w:eastAsia="方正仿宋简体" w:cs="方正仿宋简体" w:hAnsi="方正仿宋简体"/>
                <w:color w:val="auto"/>
                <w:szCs w:val="21"/>
                <w:u w:val="none"/>
              </w:rPr>
            </w:pPr>
          </w:p>
        </w:tc>
        <w:tc>
          <w:tcPr>
            <w:tcW w:w="1668" w:type="dxa"/>
            <w:tcBorders>
              <w:left w:val="single" w:sz="6" w:space="0" w:color="000000"/>
            </w:tcBorders>
            <w:noWrap/>
          </w:tcPr>
          <w:p>
            <w:pPr>
              <w:spacing w:line="560" w:lineRule="exact"/>
              <w:jc w:val="center"/>
              <w:rPr>
                <w:rStyle w:val="22"/>
                <w:rFonts w:ascii="方正仿宋简体" w:eastAsia="方正仿宋简体" w:cs="方正仿宋简体" w:hAnsi="方正仿宋简体"/>
                <w:color w:val="auto"/>
                <w:szCs w:val="21"/>
                <w:u w:val="none"/>
              </w:rPr>
            </w:pPr>
          </w:p>
        </w:tc>
        <w:tc>
          <w:tcPr>
            <w:tcW w:w="5348"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十</w:t>
            </w:r>
            <w:r>
              <w:rPr>
                <w:rStyle w:val="22"/>
                <w:rFonts w:ascii="方正仿宋简体" w:eastAsia="方正仿宋简体" w:cs="方正仿宋简体" w:hAnsi="方正仿宋简体" w:hint="eastAsia"/>
                <w:color w:val="auto"/>
                <w:szCs w:val="21"/>
                <w:u w:val="none"/>
                <w:lang w:eastAsia="zh-CN"/>
              </w:rPr>
              <w:t>一</w:t>
            </w:r>
            <w:r>
              <w:rPr>
                <w:rStyle w:val="22"/>
                <w:rFonts w:ascii="方正仿宋简体" w:eastAsia="方正仿宋简体" w:cs="方正仿宋简体" w:hAnsi="方正仿宋简体" w:hint="eastAsia"/>
                <w:color w:val="auto"/>
                <w:szCs w:val="21"/>
                <w:u w:val="none"/>
              </w:rPr>
              <w:t>、节能环保支出</w:t>
            </w:r>
          </w:p>
        </w:tc>
        <w:tc>
          <w:tcPr>
            <w:tcW w:w="170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r>
      <w:tr>
        <w:trPr>
          <w:trHeight w:hRule="exact" w:val="510"/>
        </w:trPr>
        <w:tc>
          <w:tcPr>
            <w:tcW w:w="1010" w:type="dxa"/>
          </w:tcPr>
          <w:p>
            <w:pPr>
              <w:spacing w:line="560" w:lineRule="exact"/>
              <w:jc w:val="center"/>
              <w:rPr>
                <w:rFonts w:ascii="方正仿宋简体" w:eastAsia="方正仿宋简体" w:cs="方正仿宋简体" w:hAnsi="方正仿宋简体"/>
                <w:color w:val="auto"/>
                <w:kern w:val="2"/>
                <w:sz w:val="21"/>
                <w:szCs w:val="21"/>
                <w:u w:val="none"/>
                <w:lang w:val="en-US" w:eastAsia="zh-CN" w:bidi="ar-SA"/>
              </w:rPr>
            </w:pPr>
            <w:r>
              <w:rPr>
                <w:rStyle w:val="22"/>
                <w:rFonts w:ascii="方正仿宋简体" w:eastAsia="方正仿宋简体" w:cs="方正仿宋简体" w:hAnsi="方正仿宋简体"/>
                <w:color w:val="auto"/>
                <w:szCs w:val="21"/>
                <w:u w:val="none"/>
              </w:rPr>
              <w:t>12</w:t>
            </w:r>
          </w:p>
        </w:tc>
        <w:tc>
          <w:tcPr>
            <w:tcW w:w="5014" w:type="dxa"/>
            <w:tcBorders>
              <w:left w:val="single" w:sz="6" w:space="0" w:color="000000"/>
            </w:tcBorders>
            <w:noWrap/>
          </w:tcPr>
          <w:p>
            <w:pPr>
              <w:spacing w:line="560" w:lineRule="exact"/>
              <w:jc w:val="center"/>
              <w:rPr>
                <w:rStyle w:val="22"/>
                <w:rFonts w:ascii="方正仿宋简体" w:eastAsia="方正仿宋简体" w:cs="方正仿宋简体" w:hAnsi="方正仿宋简体"/>
                <w:color w:val="auto"/>
                <w:szCs w:val="21"/>
                <w:u w:val="none"/>
              </w:rPr>
            </w:pPr>
          </w:p>
        </w:tc>
        <w:tc>
          <w:tcPr>
            <w:tcW w:w="1668" w:type="dxa"/>
            <w:tcBorders>
              <w:left w:val="single" w:sz="6" w:space="0" w:color="000000"/>
            </w:tcBorders>
            <w:noWrap/>
          </w:tcPr>
          <w:p>
            <w:pPr>
              <w:spacing w:line="560" w:lineRule="exact"/>
              <w:jc w:val="center"/>
              <w:rPr>
                <w:rStyle w:val="22"/>
                <w:rFonts w:ascii="方正仿宋简体" w:eastAsia="方正仿宋简体" w:cs="方正仿宋简体" w:hAnsi="方正仿宋简体"/>
                <w:color w:val="auto"/>
                <w:szCs w:val="21"/>
                <w:u w:val="none"/>
              </w:rPr>
            </w:pPr>
          </w:p>
        </w:tc>
        <w:tc>
          <w:tcPr>
            <w:tcW w:w="5348"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十</w:t>
            </w:r>
            <w:r>
              <w:rPr>
                <w:rStyle w:val="22"/>
                <w:rFonts w:ascii="方正仿宋简体" w:eastAsia="方正仿宋简体" w:cs="方正仿宋简体" w:hAnsi="方正仿宋简体" w:hint="eastAsia"/>
                <w:color w:val="auto"/>
                <w:szCs w:val="21"/>
                <w:u w:val="none"/>
                <w:lang w:eastAsia="zh-CN"/>
              </w:rPr>
              <w:t>二</w:t>
            </w:r>
            <w:r>
              <w:rPr>
                <w:rStyle w:val="22"/>
                <w:rFonts w:ascii="方正仿宋简体" w:eastAsia="方正仿宋简体" w:cs="方正仿宋简体" w:hAnsi="方正仿宋简体" w:hint="eastAsia"/>
                <w:color w:val="auto"/>
                <w:szCs w:val="21"/>
                <w:u w:val="none"/>
              </w:rPr>
              <w:t>、城乡社区支出</w:t>
            </w:r>
          </w:p>
        </w:tc>
        <w:tc>
          <w:tcPr>
            <w:tcW w:w="1700" w:type="dxa"/>
            <w:tcBorders>
              <w:left w:val="single" w:sz="6" w:space="0" w:color="000000"/>
            </w:tcBorders>
            <w:noWrap/>
          </w:tcPr>
          <w:p>
            <w:pPr>
              <w:spacing w:line="560" w:lineRule="exact"/>
              <w:jc w:val="center"/>
              <w:rPr>
                <w:rStyle w:val="22"/>
                <w:rFonts w:ascii="方正仿宋简体" w:eastAsia="方正仿宋简体" w:cs="方正仿宋简体" w:hAnsi="方正仿宋简体"/>
                <w:color w:val="auto"/>
                <w:szCs w:val="21"/>
                <w:u w:val="none"/>
              </w:rPr>
            </w:pPr>
          </w:p>
        </w:tc>
      </w:tr>
      <w:tr>
        <w:trPr>
          <w:trHeight w:hRule="exact" w:val="510"/>
        </w:trPr>
        <w:tc>
          <w:tcPr>
            <w:tcW w:w="1010" w:type="dxa"/>
          </w:tcPr>
          <w:p>
            <w:pPr>
              <w:spacing w:line="560" w:lineRule="exact"/>
              <w:jc w:val="center"/>
              <w:rPr>
                <w:rFonts w:ascii="方正仿宋简体" w:eastAsia="方正仿宋简体" w:cs="方正仿宋简体" w:hAnsi="方正仿宋简体"/>
                <w:color w:val="auto"/>
                <w:kern w:val="2"/>
                <w:sz w:val="21"/>
                <w:szCs w:val="21"/>
                <w:u w:val="none"/>
                <w:lang w:val="en-US" w:eastAsia="zh-CN" w:bidi="ar-SA"/>
              </w:rPr>
            </w:pPr>
            <w:r>
              <w:rPr>
                <w:rStyle w:val="22"/>
                <w:rFonts w:ascii="方正仿宋简体" w:eastAsia="方正仿宋简体" w:cs="方正仿宋简体" w:hAnsi="方正仿宋简体"/>
                <w:color w:val="auto"/>
                <w:szCs w:val="21"/>
                <w:u w:val="none"/>
              </w:rPr>
              <w:t>13</w:t>
            </w:r>
          </w:p>
        </w:tc>
        <w:tc>
          <w:tcPr>
            <w:tcW w:w="5014" w:type="dxa"/>
            <w:tcBorders>
              <w:left w:val="single" w:sz="6" w:space="0" w:color="000000"/>
            </w:tcBorders>
            <w:noWrap/>
          </w:tcPr>
          <w:p>
            <w:pPr>
              <w:spacing w:line="560" w:lineRule="exact"/>
              <w:jc w:val="center"/>
              <w:rPr>
                <w:rStyle w:val="22"/>
                <w:rFonts w:ascii="方正仿宋简体" w:eastAsia="方正仿宋简体" w:cs="方正仿宋简体" w:hAnsi="方正仿宋简体"/>
                <w:color w:val="auto"/>
                <w:szCs w:val="21"/>
                <w:u w:val="none"/>
              </w:rPr>
            </w:pPr>
          </w:p>
        </w:tc>
        <w:tc>
          <w:tcPr>
            <w:tcW w:w="1668" w:type="dxa"/>
            <w:tcBorders>
              <w:left w:val="single" w:sz="6" w:space="0" w:color="000000"/>
            </w:tcBorders>
            <w:noWrap/>
          </w:tcPr>
          <w:p>
            <w:pPr>
              <w:spacing w:line="560" w:lineRule="exact"/>
              <w:jc w:val="center"/>
              <w:rPr>
                <w:rStyle w:val="22"/>
                <w:rFonts w:ascii="方正仿宋简体" w:eastAsia="方正仿宋简体" w:cs="方正仿宋简体" w:hAnsi="方正仿宋简体"/>
                <w:color w:val="auto"/>
                <w:szCs w:val="21"/>
                <w:u w:val="none"/>
              </w:rPr>
            </w:pPr>
          </w:p>
        </w:tc>
        <w:tc>
          <w:tcPr>
            <w:tcW w:w="5348"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十</w:t>
            </w:r>
            <w:r>
              <w:rPr>
                <w:rStyle w:val="22"/>
                <w:rFonts w:ascii="方正仿宋简体" w:eastAsia="方正仿宋简体" w:cs="方正仿宋简体" w:hAnsi="方正仿宋简体" w:hint="eastAsia"/>
                <w:color w:val="auto"/>
                <w:szCs w:val="21"/>
                <w:u w:val="none"/>
                <w:lang w:eastAsia="zh-CN"/>
              </w:rPr>
              <w:t>三</w:t>
            </w:r>
            <w:r>
              <w:rPr>
                <w:rStyle w:val="22"/>
                <w:rFonts w:ascii="方正仿宋简体" w:eastAsia="方正仿宋简体" w:cs="方正仿宋简体" w:hAnsi="方正仿宋简体" w:hint="eastAsia"/>
                <w:color w:val="auto"/>
                <w:szCs w:val="21"/>
                <w:u w:val="none"/>
              </w:rPr>
              <w:t>、农林水支出</w:t>
            </w:r>
          </w:p>
        </w:tc>
        <w:tc>
          <w:tcPr>
            <w:tcW w:w="1700" w:type="dxa"/>
            <w:tcBorders>
              <w:left w:val="single" w:sz="6" w:space="0" w:color="000000"/>
            </w:tcBorders>
            <w:noWrap/>
          </w:tcPr>
          <w:p>
            <w:pPr>
              <w:spacing w:line="560" w:lineRule="exact"/>
              <w:jc w:val="center"/>
              <w:rPr>
                <w:rStyle w:val="22"/>
                <w:rFonts w:ascii="方正仿宋简体" w:eastAsia="方正仿宋简体" w:cs="方正仿宋简体" w:hAnsi="方正仿宋简体"/>
                <w:color w:val="auto"/>
                <w:szCs w:val="21"/>
                <w:u w:val="none"/>
              </w:rPr>
            </w:pPr>
          </w:p>
        </w:tc>
      </w:tr>
      <w:tr>
        <w:trPr>
          <w:trHeight w:hRule="exact" w:val="466"/>
        </w:trPr>
        <w:tc>
          <w:tcPr>
            <w:tcW w:w="1010" w:type="dxa"/>
          </w:tcPr>
          <w:p>
            <w:pPr>
              <w:spacing w:line="560" w:lineRule="exact"/>
              <w:jc w:val="center"/>
              <w:rPr>
                <w:rFonts w:ascii="方正仿宋简体" w:eastAsia="方正仿宋简体" w:cs="方正仿宋简体" w:hAnsi="方正仿宋简体"/>
                <w:color w:val="auto"/>
                <w:kern w:val="2"/>
                <w:sz w:val="21"/>
                <w:szCs w:val="21"/>
                <w:u w:val="none"/>
                <w:lang w:val="en-US" w:eastAsia="zh-CN" w:bidi="ar-SA"/>
              </w:rPr>
            </w:pPr>
            <w:r>
              <w:rPr>
                <w:rStyle w:val="22"/>
                <w:rFonts w:ascii="方正仿宋简体" w:eastAsia="方正仿宋简体" w:cs="方正仿宋简体" w:hAnsi="方正仿宋简体"/>
                <w:color w:val="auto"/>
                <w:szCs w:val="21"/>
                <w:u w:val="none"/>
              </w:rPr>
              <w:t>14</w:t>
            </w:r>
          </w:p>
        </w:tc>
        <w:tc>
          <w:tcPr>
            <w:tcW w:w="5014" w:type="dxa"/>
            <w:tcBorders>
              <w:left w:val="single" w:sz="6" w:space="0" w:color="000000"/>
            </w:tcBorders>
            <w:noWrap/>
          </w:tcPr>
          <w:p>
            <w:pPr>
              <w:spacing w:line="560" w:lineRule="exact"/>
              <w:jc w:val="center"/>
              <w:rPr>
                <w:rStyle w:val="22"/>
                <w:rFonts w:ascii="方正仿宋简体" w:eastAsia="方正仿宋简体" w:cs="方正仿宋简体" w:hAnsi="方正仿宋简体"/>
                <w:color w:val="auto"/>
                <w:szCs w:val="21"/>
                <w:u w:val="none"/>
              </w:rPr>
            </w:pPr>
          </w:p>
        </w:tc>
        <w:tc>
          <w:tcPr>
            <w:tcW w:w="1668" w:type="dxa"/>
            <w:tcBorders>
              <w:left w:val="single" w:sz="6" w:space="0" w:color="000000"/>
            </w:tcBorders>
            <w:noWrap/>
          </w:tcPr>
          <w:p>
            <w:pPr>
              <w:spacing w:line="560" w:lineRule="exact"/>
              <w:jc w:val="center"/>
              <w:rPr>
                <w:rStyle w:val="22"/>
                <w:rFonts w:ascii="方正仿宋简体" w:eastAsia="方正仿宋简体" w:cs="方正仿宋简体" w:hAnsi="方正仿宋简体"/>
                <w:color w:val="auto"/>
                <w:szCs w:val="21"/>
                <w:u w:val="none"/>
              </w:rPr>
            </w:pPr>
          </w:p>
        </w:tc>
        <w:tc>
          <w:tcPr>
            <w:tcW w:w="5348"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十</w:t>
            </w:r>
            <w:r>
              <w:rPr>
                <w:rStyle w:val="22"/>
                <w:rFonts w:ascii="方正仿宋简体" w:eastAsia="方正仿宋简体" w:cs="方正仿宋简体" w:hAnsi="方正仿宋简体" w:hint="eastAsia"/>
                <w:color w:val="auto"/>
                <w:szCs w:val="21"/>
                <w:u w:val="none"/>
                <w:lang w:eastAsia="zh-CN"/>
              </w:rPr>
              <w:t>四</w:t>
            </w:r>
            <w:r>
              <w:rPr>
                <w:rStyle w:val="22"/>
                <w:rFonts w:ascii="方正仿宋简体" w:eastAsia="方正仿宋简体" w:cs="方正仿宋简体" w:hAnsi="方正仿宋简体" w:hint="eastAsia"/>
                <w:color w:val="auto"/>
                <w:szCs w:val="21"/>
                <w:u w:val="none"/>
              </w:rPr>
              <w:t>、交通运输支出</w:t>
            </w:r>
          </w:p>
        </w:tc>
        <w:tc>
          <w:tcPr>
            <w:tcW w:w="1700" w:type="dxa"/>
            <w:tcBorders>
              <w:left w:val="single" w:sz="6" w:space="0" w:color="000000"/>
            </w:tcBorders>
            <w:noWrap/>
          </w:tcPr>
          <w:p>
            <w:pPr>
              <w:spacing w:line="560" w:lineRule="exact"/>
              <w:jc w:val="center"/>
              <w:rPr>
                <w:rStyle w:val="22"/>
                <w:rFonts w:ascii="方正仿宋简体" w:eastAsia="方正仿宋简体" w:cs="方正仿宋简体" w:hAnsi="方正仿宋简体"/>
                <w:color w:val="auto"/>
                <w:szCs w:val="21"/>
                <w:u w:val="none"/>
              </w:rPr>
            </w:pPr>
          </w:p>
        </w:tc>
      </w:tr>
      <w:tr>
        <w:trPr>
          <w:trHeight w:hRule="exact" w:val="510"/>
        </w:trPr>
        <w:tc>
          <w:tcPr>
            <w:tcW w:w="1010" w:type="dxa"/>
          </w:tcPr>
          <w:p>
            <w:pPr>
              <w:spacing w:line="560" w:lineRule="exact"/>
              <w:jc w:val="center"/>
              <w:rPr>
                <w:rFonts w:ascii="方正仿宋简体" w:eastAsia="方正仿宋简体" w:cs="方正仿宋简体" w:hAnsi="方正仿宋简体"/>
                <w:color w:val="auto"/>
                <w:kern w:val="2"/>
                <w:sz w:val="21"/>
                <w:szCs w:val="21"/>
                <w:u w:val="none"/>
                <w:lang w:val="en-US" w:eastAsia="zh-CN" w:bidi="ar-SA"/>
              </w:rPr>
            </w:pPr>
            <w:r>
              <w:rPr>
                <w:rStyle w:val="22"/>
                <w:rFonts w:ascii="方正仿宋简体" w:eastAsia="方正仿宋简体" w:cs="方正仿宋简体" w:hAnsi="方正仿宋简体"/>
                <w:color w:val="auto"/>
                <w:szCs w:val="21"/>
                <w:u w:val="none"/>
              </w:rPr>
              <w:t>15</w:t>
            </w:r>
          </w:p>
        </w:tc>
        <w:tc>
          <w:tcPr>
            <w:tcW w:w="5014" w:type="dxa"/>
            <w:tcBorders>
              <w:left w:val="single" w:sz="6" w:space="0" w:color="000000"/>
            </w:tcBorders>
            <w:noWrap/>
          </w:tcPr>
          <w:p>
            <w:pPr>
              <w:spacing w:line="560" w:lineRule="exact"/>
              <w:jc w:val="center"/>
              <w:rPr>
                <w:rStyle w:val="22"/>
                <w:rFonts w:ascii="方正仿宋简体" w:eastAsia="方正仿宋简体" w:cs="方正仿宋简体" w:hAnsi="方正仿宋简体"/>
                <w:color w:val="auto"/>
                <w:szCs w:val="21"/>
                <w:u w:val="none"/>
              </w:rPr>
            </w:pPr>
          </w:p>
        </w:tc>
        <w:tc>
          <w:tcPr>
            <w:tcW w:w="1668" w:type="dxa"/>
            <w:tcBorders>
              <w:left w:val="single" w:sz="6" w:space="0" w:color="000000"/>
            </w:tcBorders>
            <w:noWrap/>
          </w:tcPr>
          <w:p>
            <w:pPr>
              <w:spacing w:line="560" w:lineRule="exact"/>
              <w:jc w:val="center"/>
              <w:rPr>
                <w:rStyle w:val="22"/>
                <w:rFonts w:ascii="方正仿宋简体" w:eastAsia="方正仿宋简体" w:cs="方正仿宋简体" w:hAnsi="方正仿宋简体"/>
                <w:color w:val="auto"/>
                <w:szCs w:val="21"/>
                <w:u w:val="none"/>
              </w:rPr>
            </w:pPr>
          </w:p>
        </w:tc>
        <w:tc>
          <w:tcPr>
            <w:tcW w:w="5348"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十</w:t>
            </w:r>
            <w:r>
              <w:rPr>
                <w:rStyle w:val="22"/>
                <w:rFonts w:ascii="方正仿宋简体" w:eastAsia="方正仿宋简体" w:cs="方正仿宋简体" w:hAnsi="方正仿宋简体" w:hint="eastAsia"/>
                <w:color w:val="auto"/>
                <w:szCs w:val="21"/>
                <w:u w:val="none"/>
                <w:lang w:eastAsia="zh-CN"/>
              </w:rPr>
              <w:t>五</w:t>
            </w:r>
            <w:r>
              <w:rPr>
                <w:rStyle w:val="22"/>
                <w:rFonts w:ascii="方正仿宋简体" w:eastAsia="方正仿宋简体" w:cs="方正仿宋简体" w:hAnsi="方正仿宋简体" w:hint="eastAsia"/>
                <w:color w:val="auto"/>
                <w:szCs w:val="21"/>
                <w:u w:val="none"/>
              </w:rPr>
              <w:t>、资源勘探工业信息等支出</w:t>
            </w:r>
          </w:p>
        </w:tc>
        <w:tc>
          <w:tcPr>
            <w:tcW w:w="1700" w:type="dxa"/>
            <w:tcBorders>
              <w:left w:val="single" w:sz="6" w:space="0" w:color="000000"/>
            </w:tcBorders>
            <w:noWrap/>
          </w:tcPr>
          <w:p>
            <w:pPr>
              <w:spacing w:line="560" w:lineRule="exact"/>
              <w:jc w:val="center"/>
              <w:rPr>
                <w:rStyle w:val="22"/>
                <w:rFonts w:ascii="方正仿宋简体" w:eastAsia="方正仿宋简体" w:cs="方正仿宋简体" w:hAnsi="方正仿宋简体"/>
                <w:color w:val="auto"/>
                <w:szCs w:val="21"/>
                <w:u w:val="none"/>
              </w:rPr>
            </w:pPr>
          </w:p>
        </w:tc>
      </w:tr>
      <w:tr>
        <w:trPr>
          <w:trHeight w:hRule="exact" w:val="510"/>
        </w:trPr>
        <w:tc>
          <w:tcPr>
            <w:tcW w:w="1010" w:type="dxa"/>
          </w:tcPr>
          <w:p>
            <w:pPr>
              <w:spacing w:line="560" w:lineRule="exact"/>
              <w:jc w:val="center"/>
              <w:rPr>
                <w:rFonts w:ascii="方正仿宋简体" w:eastAsia="方正仿宋简体" w:cs="方正仿宋简体" w:hAnsi="方正仿宋简体"/>
                <w:color w:val="auto"/>
                <w:kern w:val="2"/>
                <w:sz w:val="21"/>
                <w:szCs w:val="21"/>
                <w:u w:val="none"/>
                <w:lang w:val="en-US" w:eastAsia="zh-CN" w:bidi="ar-SA"/>
              </w:rPr>
            </w:pPr>
            <w:r>
              <w:rPr>
                <w:rStyle w:val="22"/>
                <w:rFonts w:ascii="方正仿宋简体" w:eastAsia="方正仿宋简体" w:cs="方正仿宋简体" w:hAnsi="方正仿宋简体"/>
                <w:color w:val="auto"/>
                <w:szCs w:val="21"/>
                <w:u w:val="none"/>
              </w:rPr>
              <w:t>16</w:t>
            </w:r>
          </w:p>
        </w:tc>
        <w:tc>
          <w:tcPr>
            <w:tcW w:w="5014"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p>
        </w:tc>
        <w:tc>
          <w:tcPr>
            <w:tcW w:w="1668"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p>
        </w:tc>
        <w:tc>
          <w:tcPr>
            <w:tcW w:w="5348"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十</w:t>
            </w:r>
            <w:r>
              <w:rPr>
                <w:rStyle w:val="22"/>
                <w:rFonts w:ascii="方正仿宋简体" w:eastAsia="方正仿宋简体" w:cs="方正仿宋简体" w:hAnsi="方正仿宋简体" w:hint="eastAsia"/>
                <w:color w:val="auto"/>
                <w:szCs w:val="21"/>
                <w:u w:val="none"/>
                <w:lang w:eastAsia="zh-CN"/>
              </w:rPr>
              <w:t>六</w:t>
            </w:r>
            <w:r>
              <w:rPr>
                <w:rStyle w:val="22"/>
                <w:rFonts w:ascii="方正仿宋简体" w:eastAsia="方正仿宋简体" w:cs="方正仿宋简体" w:hAnsi="方正仿宋简体" w:hint="eastAsia"/>
                <w:color w:val="auto"/>
                <w:szCs w:val="21"/>
                <w:u w:val="none"/>
              </w:rPr>
              <w:t>、商业服务业等支出</w:t>
            </w:r>
          </w:p>
        </w:tc>
        <w:tc>
          <w:tcPr>
            <w:tcW w:w="1700" w:type="dxa"/>
            <w:tcBorders>
              <w:left w:val="single" w:sz="6" w:space="0" w:color="000000"/>
            </w:tcBorders>
            <w:noWrap/>
          </w:tcPr>
          <w:p>
            <w:pPr>
              <w:spacing w:line="560" w:lineRule="exact"/>
              <w:jc w:val="center"/>
              <w:rPr>
                <w:rStyle w:val="22"/>
                <w:rFonts w:ascii="方正仿宋简体" w:eastAsia="方正仿宋简体" w:cs="方正仿宋简体" w:hAnsi="方正仿宋简体"/>
                <w:color w:val="auto"/>
                <w:szCs w:val="21"/>
                <w:u w:val="none"/>
              </w:rPr>
            </w:pPr>
          </w:p>
        </w:tc>
      </w:tr>
      <w:tr>
        <w:trPr>
          <w:trHeight w:hRule="exact" w:val="510"/>
        </w:trPr>
        <w:tc>
          <w:tcPr>
            <w:tcW w:w="1010" w:type="dxa"/>
          </w:tcPr>
          <w:p>
            <w:pPr>
              <w:spacing w:line="560" w:lineRule="exact"/>
              <w:jc w:val="center"/>
              <w:rPr>
                <w:rFonts w:ascii="方正仿宋简体" w:eastAsia="方正仿宋简体" w:cs="方正仿宋简体" w:hAnsi="方正仿宋简体"/>
                <w:color w:val="auto"/>
                <w:kern w:val="2"/>
                <w:sz w:val="21"/>
                <w:szCs w:val="21"/>
                <w:u w:val="none"/>
                <w:lang w:val="en-US" w:eastAsia="zh-CN" w:bidi="ar-SA"/>
              </w:rPr>
            </w:pPr>
            <w:r>
              <w:rPr>
                <w:rStyle w:val="22"/>
                <w:rFonts w:ascii="方正仿宋简体" w:eastAsia="方正仿宋简体" w:cs="方正仿宋简体" w:hAnsi="方正仿宋简体"/>
                <w:color w:val="auto"/>
                <w:szCs w:val="21"/>
                <w:u w:val="none"/>
              </w:rPr>
              <w:t>17</w:t>
            </w:r>
          </w:p>
        </w:tc>
        <w:tc>
          <w:tcPr>
            <w:tcW w:w="5014"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p>
        </w:tc>
        <w:tc>
          <w:tcPr>
            <w:tcW w:w="1668"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p>
        </w:tc>
        <w:tc>
          <w:tcPr>
            <w:tcW w:w="5348"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十</w:t>
            </w:r>
            <w:r>
              <w:rPr>
                <w:rStyle w:val="22"/>
                <w:rFonts w:ascii="方正仿宋简体" w:eastAsia="方正仿宋简体" w:cs="方正仿宋简体" w:hAnsi="方正仿宋简体" w:hint="eastAsia"/>
                <w:color w:val="auto"/>
                <w:szCs w:val="21"/>
                <w:u w:val="none"/>
                <w:lang w:eastAsia="zh-CN"/>
              </w:rPr>
              <w:t>七</w:t>
            </w:r>
            <w:r>
              <w:rPr>
                <w:rStyle w:val="22"/>
                <w:rFonts w:ascii="方正仿宋简体" w:eastAsia="方正仿宋简体" w:cs="方正仿宋简体" w:hAnsi="方正仿宋简体" w:hint="eastAsia"/>
                <w:color w:val="auto"/>
                <w:szCs w:val="21"/>
                <w:u w:val="none"/>
              </w:rPr>
              <w:t>、金融支出</w:t>
            </w:r>
          </w:p>
        </w:tc>
        <w:tc>
          <w:tcPr>
            <w:tcW w:w="1700" w:type="dxa"/>
            <w:tcBorders>
              <w:left w:val="single" w:sz="6" w:space="0" w:color="000000"/>
            </w:tcBorders>
            <w:noWrap/>
          </w:tcPr>
          <w:p>
            <w:pPr>
              <w:spacing w:line="560" w:lineRule="exact"/>
              <w:jc w:val="center"/>
              <w:rPr>
                <w:rStyle w:val="22"/>
                <w:rFonts w:ascii="方正仿宋简体" w:eastAsia="方正仿宋简体" w:cs="方正仿宋简体" w:hAnsi="方正仿宋简体"/>
                <w:color w:val="auto"/>
                <w:szCs w:val="21"/>
                <w:u w:val="none"/>
              </w:rPr>
            </w:pPr>
          </w:p>
        </w:tc>
      </w:tr>
      <w:tr>
        <w:trPr>
          <w:trHeight w:hRule="exact" w:val="510"/>
        </w:trPr>
        <w:tc>
          <w:tcPr>
            <w:tcW w:w="1010" w:type="dxa"/>
          </w:tcPr>
          <w:p>
            <w:pPr>
              <w:spacing w:line="560" w:lineRule="exact"/>
              <w:jc w:val="center"/>
              <w:rPr>
                <w:rFonts w:ascii="方正仿宋简体" w:eastAsia="方正仿宋简体" w:cs="方正仿宋简体" w:hAnsi="方正仿宋简体"/>
                <w:color w:val="auto"/>
                <w:kern w:val="2"/>
                <w:sz w:val="21"/>
                <w:szCs w:val="21"/>
                <w:u w:val="none"/>
                <w:lang w:val="en-US" w:eastAsia="zh-CN" w:bidi="ar-SA"/>
              </w:rPr>
            </w:pPr>
            <w:r>
              <w:rPr>
                <w:rStyle w:val="22"/>
                <w:rFonts w:ascii="方正仿宋简体" w:eastAsia="方正仿宋简体" w:cs="方正仿宋简体" w:hAnsi="方正仿宋简体"/>
                <w:color w:val="auto"/>
                <w:szCs w:val="21"/>
                <w:u w:val="none"/>
              </w:rPr>
              <w:t>18</w:t>
            </w:r>
          </w:p>
        </w:tc>
        <w:tc>
          <w:tcPr>
            <w:tcW w:w="5014"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p>
        </w:tc>
        <w:tc>
          <w:tcPr>
            <w:tcW w:w="1668"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p>
        </w:tc>
        <w:tc>
          <w:tcPr>
            <w:tcW w:w="5348"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十</w:t>
            </w:r>
            <w:r>
              <w:rPr>
                <w:rStyle w:val="22"/>
                <w:rFonts w:ascii="方正仿宋简体" w:eastAsia="方正仿宋简体" w:cs="方正仿宋简体" w:hAnsi="方正仿宋简体" w:hint="eastAsia"/>
                <w:color w:val="auto"/>
                <w:szCs w:val="21"/>
                <w:u w:val="none"/>
                <w:lang w:eastAsia="zh-CN"/>
              </w:rPr>
              <w:t>八</w:t>
            </w:r>
            <w:r>
              <w:rPr>
                <w:rStyle w:val="22"/>
                <w:rFonts w:ascii="方正仿宋简体" w:eastAsia="方正仿宋简体" w:cs="方正仿宋简体" w:hAnsi="方正仿宋简体" w:hint="eastAsia"/>
                <w:color w:val="auto"/>
                <w:szCs w:val="21"/>
                <w:u w:val="none"/>
              </w:rPr>
              <w:t>、援助其他地区支出</w:t>
            </w:r>
          </w:p>
        </w:tc>
        <w:tc>
          <w:tcPr>
            <w:tcW w:w="1700" w:type="dxa"/>
            <w:tcBorders>
              <w:left w:val="single" w:sz="6" w:space="0" w:color="000000"/>
            </w:tcBorders>
            <w:noWrap/>
          </w:tcPr>
          <w:p>
            <w:pPr>
              <w:spacing w:line="560" w:lineRule="exact"/>
              <w:jc w:val="center"/>
              <w:rPr>
                <w:rStyle w:val="22"/>
                <w:rFonts w:ascii="方正仿宋简体" w:eastAsia="方正仿宋简体" w:cs="方正仿宋简体" w:hAnsi="方正仿宋简体"/>
                <w:color w:val="auto"/>
                <w:szCs w:val="21"/>
                <w:u w:val="none"/>
              </w:rPr>
            </w:pPr>
          </w:p>
        </w:tc>
      </w:tr>
      <w:tr>
        <w:trPr>
          <w:trHeight w:hRule="exact" w:val="510"/>
        </w:trPr>
        <w:tc>
          <w:tcPr>
            <w:tcW w:w="1010" w:type="dxa"/>
          </w:tcPr>
          <w:p>
            <w:pPr>
              <w:spacing w:line="560" w:lineRule="exact"/>
              <w:jc w:val="center"/>
              <w:rPr>
                <w:rFonts w:ascii="方正仿宋简体" w:eastAsia="方正仿宋简体" w:cs="方正仿宋简体" w:hAnsi="方正仿宋简体"/>
                <w:color w:val="auto"/>
                <w:kern w:val="2"/>
                <w:sz w:val="21"/>
                <w:szCs w:val="21"/>
                <w:u w:val="none"/>
                <w:lang w:val="en-US" w:eastAsia="zh-CN" w:bidi="ar-SA"/>
              </w:rPr>
            </w:pPr>
            <w:r>
              <w:rPr>
                <w:rStyle w:val="22"/>
                <w:rFonts w:ascii="方正仿宋简体" w:eastAsia="方正仿宋简体" w:cs="方正仿宋简体" w:hAnsi="方正仿宋简体"/>
                <w:color w:val="auto"/>
                <w:szCs w:val="21"/>
                <w:u w:val="none"/>
              </w:rPr>
              <w:t>19</w:t>
            </w:r>
          </w:p>
        </w:tc>
        <w:tc>
          <w:tcPr>
            <w:tcW w:w="5014"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p>
        </w:tc>
        <w:tc>
          <w:tcPr>
            <w:tcW w:w="1668"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p>
        </w:tc>
        <w:tc>
          <w:tcPr>
            <w:tcW w:w="5348"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十</w:t>
            </w:r>
            <w:r>
              <w:rPr>
                <w:rStyle w:val="22"/>
                <w:rFonts w:ascii="方正仿宋简体" w:eastAsia="方正仿宋简体" w:cs="方正仿宋简体" w:hAnsi="方正仿宋简体" w:hint="eastAsia"/>
                <w:color w:val="auto"/>
                <w:szCs w:val="21"/>
                <w:u w:val="none"/>
                <w:lang w:eastAsia="zh-CN"/>
              </w:rPr>
              <w:t>九</w:t>
            </w:r>
            <w:r>
              <w:rPr>
                <w:rStyle w:val="22"/>
                <w:rFonts w:ascii="方正仿宋简体" w:eastAsia="方正仿宋简体" w:cs="方正仿宋简体" w:hAnsi="方正仿宋简体" w:hint="eastAsia"/>
                <w:color w:val="auto"/>
                <w:szCs w:val="21"/>
                <w:u w:val="none"/>
              </w:rPr>
              <w:t>、自然资源海洋气象等支出</w:t>
            </w:r>
          </w:p>
        </w:tc>
        <w:tc>
          <w:tcPr>
            <w:tcW w:w="1700" w:type="dxa"/>
            <w:tcBorders>
              <w:left w:val="single" w:sz="6" w:space="0" w:color="000000"/>
            </w:tcBorders>
            <w:noWrap/>
          </w:tcPr>
          <w:p>
            <w:pPr>
              <w:spacing w:line="560" w:lineRule="exact"/>
              <w:jc w:val="center"/>
              <w:rPr>
                <w:rStyle w:val="22"/>
                <w:rFonts w:ascii="方正仿宋简体" w:eastAsia="方正仿宋简体" w:cs="方正仿宋简体" w:hAnsi="方正仿宋简体"/>
                <w:color w:val="auto"/>
                <w:szCs w:val="21"/>
                <w:u w:val="none"/>
              </w:rPr>
            </w:pPr>
          </w:p>
        </w:tc>
      </w:tr>
      <w:tr>
        <w:trPr>
          <w:trHeight w:hRule="exact" w:val="510"/>
        </w:trPr>
        <w:tc>
          <w:tcPr>
            <w:tcW w:w="1010" w:type="dxa"/>
          </w:tcPr>
          <w:p>
            <w:pPr>
              <w:spacing w:line="560" w:lineRule="exact"/>
              <w:jc w:val="center"/>
              <w:rPr>
                <w:rFonts w:ascii="方正仿宋简体" w:eastAsia="方正仿宋简体" w:cs="方正仿宋简体" w:hAnsi="方正仿宋简体"/>
                <w:color w:val="auto"/>
                <w:kern w:val="2"/>
                <w:sz w:val="21"/>
                <w:szCs w:val="21"/>
                <w:u w:val="none"/>
                <w:lang w:val="en-US" w:eastAsia="zh-CN" w:bidi="ar-SA"/>
              </w:rPr>
            </w:pPr>
            <w:r>
              <w:rPr>
                <w:rStyle w:val="22"/>
                <w:rFonts w:ascii="方正仿宋简体" w:eastAsia="方正仿宋简体" w:cs="方正仿宋简体" w:hAnsi="方正仿宋简体"/>
                <w:color w:val="auto"/>
                <w:szCs w:val="21"/>
                <w:u w:val="none"/>
              </w:rPr>
              <w:t>20</w:t>
            </w:r>
          </w:p>
        </w:tc>
        <w:tc>
          <w:tcPr>
            <w:tcW w:w="5014"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p>
        </w:tc>
        <w:tc>
          <w:tcPr>
            <w:tcW w:w="1668"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p>
        </w:tc>
        <w:tc>
          <w:tcPr>
            <w:tcW w:w="5348"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lang w:eastAsia="zh-CN"/>
              </w:rPr>
              <w:t>二十</w:t>
            </w:r>
            <w:r>
              <w:rPr>
                <w:rStyle w:val="22"/>
                <w:rFonts w:ascii="方正仿宋简体" w:eastAsia="方正仿宋简体" w:cs="方正仿宋简体" w:hAnsi="方正仿宋简体" w:hint="eastAsia"/>
                <w:color w:val="auto"/>
                <w:szCs w:val="21"/>
                <w:u w:val="none"/>
              </w:rPr>
              <w:t>、住房保障支出</w:t>
            </w:r>
          </w:p>
        </w:tc>
        <w:tc>
          <w:tcPr>
            <w:tcW w:w="1700" w:type="dxa"/>
            <w:tcBorders>
              <w:left w:val="single" w:sz="6" w:space="0" w:color="000000"/>
            </w:tcBorders>
            <w:noWrap/>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32.18</w:t>
            </w:r>
          </w:p>
        </w:tc>
      </w:tr>
      <w:tr>
        <w:trPr>
          <w:trHeight w:hRule="exact" w:val="510"/>
        </w:trPr>
        <w:tc>
          <w:tcPr>
            <w:tcW w:w="1010" w:type="dxa"/>
          </w:tcPr>
          <w:p>
            <w:pPr>
              <w:spacing w:line="560" w:lineRule="exact"/>
              <w:jc w:val="center"/>
              <w:rPr>
                <w:rFonts w:ascii="方正仿宋简体" w:eastAsia="方正仿宋简体" w:cs="方正仿宋简体" w:hAnsi="方正仿宋简体"/>
                <w:color w:val="auto"/>
                <w:kern w:val="2"/>
                <w:sz w:val="21"/>
                <w:szCs w:val="21"/>
                <w:u w:val="none"/>
                <w:lang w:val="en-US" w:eastAsia="zh-CN" w:bidi="ar-SA"/>
              </w:rPr>
            </w:pPr>
            <w:r>
              <w:rPr>
                <w:rStyle w:val="22"/>
                <w:rFonts w:ascii="方正仿宋简体" w:eastAsia="方正仿宋简体" w:cs="方正仿宋简体" w:hAnsi="方正仿宋简体"/>
                <w:color w:val="auto"/>
                <w:szCs w:val="21"/>
                <w:u w:val="none"/>
              </w:rPr>
              <w:t>21</w:t>
            </w:r>
          </w:p>
        </w:tc>
        <w:tc>
          <w:tcPr>
            <w:tcW w:w="5014"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p>
        </w:tc>
        <w:tc>
          <w:tcPr>
            <w:tcW w:w="1668"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p>
        </w:tc>
        <w:tc>
          <w:tcPr>
            <w:tcW w:w="5348"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二十</w:t>
            </w:r>
            <w:r>
              <w:rPr>
                <w:rStyle w:val="22"/>
                <w:rFonts w:ascii="方正仿宋简体" w:eastAsia="方正仿宋简体" w:cs="方正仿宋简体" w:hAnsi="方正仿宋简体" w:hint="eastAsia"/>
                <w:color w:val="auto"/>
                <w:szCs w:val="21"/>
                <w:u w:val="none"/>
                <w:lang w:eastAsia="zh-CN"/>
              </w:rPr>
              <w:t>一</w:t>
            </w:r>
            <w:r>
              <w:rPr>
                <w:rStyle w:val="22"/>
                <w:rFonts w:ascii="方正仿宋简体" w:eastAsia="方正仿宋简体" w:cs="方正仿宋简体" w:hAnsi="方正仿宋简体" w:hint="eastAsia"/>
                <w:color w:val="auto"/>
                <w:szCs w:val="21"/>
                <w:u w:val="none"/>
              </w:rPr>
              <w:t>、粮油物资储备支出</w:t>
            </w:r>
          </w:p>
        </w:tc>
        <w:tc>
          <w:tcPr>
            <w:tcW w:w="1700" w:type="dxa"/>
            <w:tcBorders>
              <w:left w:val="single" w:sz="6" w:space="0" w:color="000000"/>
            </w:tcBorders>
            <w:noWrap/>
          </w:tcPr>
          <w:p>
            <w:pPr>
              <w:spacing w:line="560" w:lineRule="exact"/>
              <w:jc w:val="center"/>
              <w:rPr>
                <w:rStyle w:val="22"/>
                <w:rFonts w:ascii="方正仿宋简体" w:eastAsia="方正仿宋简体" w:cs="方正仿宋简体" w:hAnsi="方正仿宋简体"/>
                <w:color w:val="auto"/>
                <w:szCs w:val="21"/>
                <w:u w:val="none"/>
              </w:rPr>
            </w:pPr>
          </w:p>
        </w:tc>
      </w:tr>
      <w:tr>
        <w:trPr>
          <w:trHeight w:hRule="exact" w:val="510"/>
        </w:trPr>
        <w:tc>
          <w:tcPr>
            <w:tcW w:w="1010" w:type="dxa"/>
          </w:tcPr>
          <w:p>
            <w:pPr>
              <w:spacing w:line="560" w:lineRule="exact"/>
              <w:jc w:val="center"/>
              <w:rPr>
                <w:rFonts w:ascii="方正仿宋简体" w:eastAsia="方正仿宋简体" w:cs="方正仿宋简体" w:hAnsi="方正仿宋简体"/>
                <w:color w:val="auto"/>
                <w:kern w:val="2"/>
                <w:sz w:val="21"/>
                <w:szCs w:val="21"/>
                <w:u w:val="none"/>
                <w:lang w:val="en-US" w:eastAsia="zh-CN" w:bidi="ar-SA"/>
              </w:rPr>
            </w:pPr>
            <w:r>
              <w:rPr>
                <w:rStyle w:val="22"/>
                <w:rFonts w:ascii="方正仿宋简体" w:eastAsia="方正仿宋简体" w:cs="方正仿宋简体" w:hAnsi="方正仿宋简体"/>
                <w:color w:val="auto"/>
                <w:szCs w:val="21"/>
                <w:u w:val="none"/>
              </w:rPr>
              <w:t>22</w:t>
            </w:r>
          </w:p>
        </w:tc>
        <w:tc>
          <w:tcPr>
            <w:tcW w:w="5014"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p>
        </w:tc>
        <w:tc>
          <w:tcPr>
            <w:tcW w:w="1668"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p>
        </w:tc>
        <w:tc>
          <w:tcPr>
            <w:tcW w:w="5348"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二十</w:t>
            </w:r>
            <w:r>
              <w:rPr>
                <w:rStyle w:val="22"/>
                <w:rFonts w:ascii="方正仿宋简体" w:eastAsia="方正仿宋简体" w:cs="方正仿宋简体" w:hAnsi="方正仿宋简体" w:hint="eastAsia"/>
                <w:color w:val="auto"/>
                <w:szCs w:val="21"/>
                <w:u w:val="none"/>
                <w:lang w:eastAsia="zh-CN"/>
              </w:rPr>
              <w:t>二</w:t>
            </w:r>
            <w:r>
              <w:rPr>
                <w:rStyle w:val="22"/>
                <w:rFonts w:ascii="方正仿宋简体" w:eastAsia="方正仿宋简体" w:cs="方正仿宋简体" w:hAnsi="方正仿宋简体" w:hint="eastAsia"/>
                <w:color w:val="auto"/>
                <w:szCs w:val="21"/>
                <w:u w:val="none"/>
              </w:rPr>
              <w:t>、国有资本经营预算支出</w:t>
            </w:r>
          </w:p>
        </w:tc>
        <w:tc>
          <w:tcPr>
            <w:tcW w:w="1700" w:type="dxa"/>
            <w:tcBorders>
              <w:left w:val="single" w:sz="6" w:space="0" w:color="000000"/>
            </w:tcBorders>
            <w:noWrap/>
          </w:tcPr>
          <w:p>
            <w:pPr>
              <w:spacing w:line="560" w:lineRule="exact"/>
              <w:jc w:val="center"/>
              <w:rPr>
                <w:rStyle w:val="22"/>
                <w:rFonts w:ascii="方正仿宋简体" w:eastAsia="方正仿宋简体" w:cs="方正仿宋简体" w:hAnsi="方正仿宋简体"/>
                <w:color w:val="auto"/>
                <w:szCs w:val="21"/>
                <w:u w:val="none"/>
              </w:rPr>
            </w:pPr>
          </w:p>
        </w:tc>
      </w:tr>
      <w:tr>
        <w:trPr>
          <w:trHeight w:hRule="exact" w:val="510"/>
        </w:trPr>
        <w:tc>
          <w:tcPr>
            <w:tcW w:w="1010" w:type="dxa"/>
          </w:tcPr>
          <w:p>
            <w:pPr>
              <w:spacing w:line="560" w:lineRule="exact"/>
              <w:jc w:val="center"/>
              <w:rPr>
                <w:rFonts w:ascii="方正仿宋简体" w:eastAsia="方正仿宋简体" w:cs="方正仿宋简体" w:hAnsi="方正仿宋简体"/>
                <w:color w:val="auto"/>
                <w:kern w:val="2"/>
                <w:sz w:val="21"/>
                <w:szCs w:val="21"/>
                <w:u w:val="none"/>
                <w:lang w:val="en-US" w:eastAsia="zh-CN" w:bidi="ar-SA"/>
              </w:rPr>
            </w:pPr>
            <w:r>
              <w:rPr>
                <w:rStyle w:val="22"/>
                <w:rFonts w:ascii="方正仿宋简体" w:eastAsia="方正仿宋简体" w:cs="方正仿宋简体" w:hAnsi="方正仿宋简体"/>
                <w:color w:val="auto"/>
                <w:szCs w:val="21"/>
                <w:u w:val="none"/>
              </w:rPr>
              <w:t>23</w:t>
            </w:r>
          </w:p>
        </w:tc>
        <w:tc>
          <w:tcPr>
            <w:tcW w:w="5014"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p>
        </w:tc>
        <w:tc>
          <w:tcPr>
            <w:tcW w:w="1668"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p>
        </w:tc>
        <w:tc>
          <w:tcPr>
            <w:tcW w:w="5348"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二十</w:t>
            </w:r>
            <w:r>
              <w:rPr>
                <w:rStyle w:val="22"/>
                <w:rFonts w:ascii="方正仿宋简体" w:eastAsia="方正仿宋简体" w:cs="方正仿宋简体" w:hAnsi="方正仿宋简体" w:hint="eastAsia"/>
                <w:color w:val="auto"/>
                <w:szCs w:val="21"/>
                <w:u w:val="none"/>
                <w:lang w:eastAsia="zh-CN"/>
              </w:rPr>
              <w:t>三</w:t>
            </w:r>
            <w:r>
              <w:rPr>
                <w:rStyle w:val="22"/>
                <w:rFonts w:ascii="方正仿宋简体" w:eastAsia="方正仿宋简体" w:cs="方正仿宋简体" w:hAnsi="方正仿宋简体" w:hint="eastAsia"/>
                <w:color w:val="auto"/>
                <w:szCs w:val="21"/>
                <w:u w:val="none"/>
              </w:rPr>
              <w:t>、灾害防治及应急管理支出</w:t>
            </w:r>
          </w:p>
        </w:tc>
        <w:tc>
          <w:tcPr>
            <w:tcW w:w="1700" w:type="dxa"/>
            <w:tcBorders>
              <w:left w:val="single" w:sz="6" w:space="0" w:color="000000"/>
            </w:tcBorders>
            <w:noWrap/>
          </w:tcPr>
          <w:p>
            <w:pPr>
              <w:spacing w:line="560" w:lineRule="exact"/>
              <w:jc w:val="center"/>
              <w:rPr>
                <w:rStyle w:val="22"/>
                <w:rFonts w:ascii="方正仿宋简体" w:eastAsia="方正仿宋简体" w:cs="方正仿宋简体" w:hAnsi="方正仿宋简体"/>
                <w:color w:val="auto"/>
                <w:szCs w:val="21"/>
                <w:u w:val="none"/>
              </w:rPr>
            </w:pPr>
          </w:p>
        </w:tc>
      </w:tr>
      <w:tr>
        <w:trPr>
          <w:trHeight w:hRule="exact" w:val="510"/>
        </w:trPr>
        <w:tc>
          <w:tcPr>
            <w:tcW w:w="1010" w:type="dxa"/>
          </w:tcPr>
          <w:p>
            <w:pPr>
              <w:spacing w:line="560" w:lineRule="exact"/>
              <w:jc w:val="center"/>
              <w:rPr>
                <w:rFonts w:ascii="方正仿宋简体" w:eastAsia="方正仿宋简体" w:cs="方正仿宋简体" w:hAnsi="方正仿宋简体"/>
                <w:color w:val="auto"/>
                <w:kern w:val="2"/>
                <w:sz w:val="21"/>
                <w:szCs w:val="21"/>
                <w:u w:val="none"/>
                <w:lang w:val="en-US" w:eastAsia="zh-CN" w:bidi="ar-SA"/>
              </w:rPr>
            </w:pPr>
            <w:r>
              <w:rPr>
                <w:rStyle w:val="22"/>
                <w:rFonts w:ascii="方正仿宋简体" w:eastAsia="方正仿宋简体" w:cs="方正仿宋简体" w:hAnsi="方正仿宋简体"/>
                <w:color w:val="auto"/>
                <w:szCs w:val="21"/>
                <w:u w:val="none"/>
              </w:rPr>
              <w:t>24</w:t>
            </w:r>
          </w:p>
        </w:tc>
        <w:tc>
          <w:tcPr>
            <w:tcW w:w="5014"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p>
        </w:tc>
        <w:tc>
          <w:tcPr>
            <w:tcW w:w="1668"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p>
        </w:tc>
        <w:tc>
          <w:tcPr>
            <w:tcW w:w="5348" w:type="dxa"/>
            <w:tcBorders>
              <w:left w:val="single" w:sz="6" w:space="0" w:color="000000"/>
            </w:tcBorders>
            <w:noWrap/>
          </w:tcPr>
          <w:p>
            <w:pPr>
              <w:spacing w:line="560" w:lineRule="exact"/>
              <w:jc w:val="left"/>
              <w:rPr>
                <w:rStyle w:val="22"/>
                <w:rFonts w:ascii="方正仿宋简体" w:eastAsia="方正仿宋简体" w:cs="方正仿宋简体" w:hAnsi="方正仿宋简体" w:hint="eastAsia"/>
                <w:color w:val="auto"/>
                <w:szCs w:val="21"/>
                <w:u w:val="none"/>
                <w:lang w:eastAsia="zh-CN"/>
              </w:rPr>
            </w:pPr>
            <w:r>
              <w:rPr>
                <w:rStyle w:val="22"/>
                <w:rFonts w:ascii="方正仿宋简体" w:eastAsia="方正仿宋简体" w:cs="方正仿宋简体" w:hAnsi="方正仿宋简体" w:hint="eastAsia"/>
                <w:color w:val="auto"/>
                <w:szCs w:val="21"/>
                <w:u w:val="none"/>
              </w:rPr>
              <w:t>二十</w:t>
            </w:r>
            <w:r>
              <w:rPr>
                <w:rStyle w:val="22"/>
                <w:rFonts w:ascii="方正仿宋简体" w:eastAsia="方正仿宋简体" w:cs="方正仿宋简体" w:hAnsi="方正仿宋简体" w:hint="eastAsia"/>
                <w:color w:val="auto"/>
                <w:szCs w:val="21"/>
                <w:u w:val="none"/>
                <w:lang w:eastAsia="zh-CN"/>
              </w:rPr>
              <w:t>四</w:t>
            </w:r>
            <w:r>
              <w:rPr>
                <w:rStyle w:val="22"/>
                <w:rFonts w:ascii="方正仿宋简体" w:eastAsia="方正仿宋简体" w:cs="方正仿宋简体" w:hAnsi="方正仿宋简体" w:hint="eastAsia"/>
                <w:color w:val="auto"/>
                <w:szCs w:val="21"/>
                <w:u w:val="none"/>
              </w:rPr>
              <w:t>、</w:t>
            </w:r>
            <w:r>
              <w:rPr>
                <w:rStyle w:val="22"/>
                <w:rFonts w:ascii="方正仿宋简体" w:eastAsia="方正仿宋简体" w:cs="方正仿宋简体" w:hAnsi="方正仿宋简体" w:hint="eastAsia"/>
                <w:color w:val="auto"/>
                <w:szCs w:val="21"/>
                <w:u w:val="none"/>
                <w:lang w:eastAsia="zh-CN"/>
              </w:rPr>
              <w:t>预备费</w:t>
            </w:r>
          </w:p>
        </w:tc>
        <w:tc>
          <w:tcPr>
            <w:tcW w:w="1700" w:type="dxa"/>
            <w:tcBorders>
              <w:left w:val="single" w:sz="6" w:space="0" w:color="000000"/>
            </w:tcBorders>
            <w:noWrap/>
          </w:tcPr>
          <w:p>
            <w:pPr>
              <w:spacing w:line="560" w:lineRule="exact"/>
              <w:jc w:val="center"/>
              <w:rPr>
                <w:rStyle w:val="22"/>
                <w:rFonts w:ascii="方正仿宋简体" w:eastAsia="方正仿宋简体" w:cs="方正仿宋简体" w:hAnsi="方正仿宋简体"/>
                <w:color w:val="auto"/>
                <w:szCs w:val="21"/>
                <w:u w:val="none"/>
              </w:rPr>
            </w:pPr>
          </w:p>
        </w:tc>
      </w:tr>
      <w:tr>
        <w:trPr>
          <w:trHeight w:hRule="exact" w:val="510"/>
        </w:trPr>
        <w:tc>
          <w:tcPr>
            <w:tcW w:w="1010" w:type="dxa"/>
          </w:tcPr>
          <w:p>
            <w:pPr>
              <w:spacing w:line="560" w:lineRule="exact"/>
              <w:jc w:val="center"/>
              <w:rPr>
                <w:rFonts w:ascii="方正仿宋简体" w:eastAsia="方正仿宋简体" w:cs="方正仿宋简体" w:hAnsi="方正仿宋简体"/>
                <w:color w:val="auto"/>
                <w:kern w:val="2"/>
                <w:sz w:val="21"/>
                <w:szCs w:val="21"/>
                <w:u w:val="none"/>
                <w:lang w:val="en-US" w:eastAsia="zh-CN" w:bidi="ar-SA"/>
              </w:rPr>
            </w:pPr>
            <w:r>
              <w:rPr>
                <w:rStyle w:val="22"/>
                <w:rFonts w:ascii="方正仿宋简体" w:eastAsia="方正仿宋简体" w:cs="方正仿宋简体" w:hAnsi="方正仿宋简体"/>
                <w:color w:val="auto"/>
                <w:szCs w:val="21"/>
                <w:u w:val="none"/>
              </w:rPr>
              <w:t>25</w:t>
            </w:r>
          </w:p>
        </w:tc>
        <w:tc>
          <w:tcPr>
            <w:tcW w:w="5014"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p>
        </w:tc>
        <w:tc>
          <w:tcPr>
            <w:tcW w:w="1668"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p>
        </w:tc>
        <w:tc>
          <w:tcPr>
            <w:tcW w:w="5348"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二十</w:t>
            </w:r>
            <w:r>
              <w:rPr>
                <w:rStyle w:val="22"/>
                <w:rFonts w:ascii="方正仿宋简体" w:eastAsia="方正仿宋简体" w:cs="方正仿宋简体" w:hAnsi="方正仿宋简体" w:hint="eastAsia"/>
                <w:color w:val="auto"/>
                <w:szCs w:val="21"/>
                <w:u w:val="none"/>
                <w:lang w:eastAsia="zh-CN"/>
              </w:rPr>
              <w:t>无</w:t>
            </w:r>
            <w:r>
              <w:rPr>
                <w:rStyle w:val="22"/>
                <w:rFonts w:ascii="方正仿宋简体" w:eastAsia="方正仿宋简体" w:cs="方正仿宋简体" w:hAnsi="方正仿宋简体" w:hint="eastAsia"/>
                <w:color w:val="auto"/>
                <w:szCs w:val="21"/>
                <w:u w:val="none"/>
              </w:rPr>
              <w:t>、</w:t>
            </w:r>
            <w:r>
              <w:rPr>
                <w:rStyle w:val="22"/>
                <w:rFonts w:ascii="方正仿宋简体" w:eastAsia="方正仿宋简体" w:cs="方正仿宋简体" w:hAnsi="方正仿宋简体" w:hint="eastAsia"/>
                <w:color w:val="auto"/>
                <w:szCs w:val="21"/>
                <w:u w:val="none"/>
                <w:lang w:eastAsia="zh-CN"/>
              </w:rPr>
              <w:t>其他</w:t>
            </w:r>
            <w:r>
              <w:rPr>
                <w:rStyle w:val="22"/>
                <w:rFonts w:ascii="方正仿宋简体" w:eastAsia="方正仿宋简体" w:cs="方正仿宋简体" w:hAnsi="方正仿宋简体" w:hint="eastAsia"/>
                <w:color w:val="auto"/>
                <w:szCs w:val="21"/>
                <w:u w:val="none"/>
              </w:rPr>
              <w:t>支出</w:t>
            </w:r>
          </w:p>
        </w:tc>
        <w:tc>
          <w:tcPr>
            <w:tcW w:w="1700" w:type="dxa"/>
            <w:tcBorders>
              <w:left w:val="single" w:sz="6" w:space="0" w:color="000000"/>
            </w:tcBorders>
            <w:noWrap/>
          </w:tcPr>
          <w:p>
            <w:pPr>
              <w:spacing w:line="560" w:lineRule="exact"/>
              <w:jc w:val="center"/>
              <w:rPr>
                <w:rStyle w:val="22"/>
                <w:rFonts w:ascii="方正仿宋简体" w:eastAsia="方正仿宋简体" w:cs="方正仿宋简体" w:hAnsi="方正仿宋简体"/>
                <w:color w:val="auto"/>
                <w:szCs w:val="21"/>
                <w:u w:val="none"/>
              </w:rPr>
            </w:pPr>
          </w:p>
        </w:tc>
      </w:tr>
      <w:tr>
        <w:trPr>
          <w:trHeight w:hRule="exact" w:val="510"/>
        </w:trPr>
        <w:tc>
          <w:tcPr>
            <w:tcW w:w="1010" w:type="dxa"/>
          </w:tcPr>
          <w:p>
            <w:pPr>
              <w:spacing w:line="560" w:lineRule="exact"/>
              <w:jc w:val="center"/>
              <w:rPr>
                <w:rFonts w:ascii="方正仿宋简体" w:eastAsia="方正仿宋简体" w:cs="方正仿宋简体" w:hAnsi="方正仿宋简体"/>
                <w:color w:val="auto"/>
                <w:kern w:val="2"/>
                <w:sz w:val="21"/>
                <w:szCs w:val="21"/>
                <w:u w:val="none"/>
                <w:lang w:val="en-US" w:eastAsia="zh-CN" w:bidi="ar-SA"/>
              </w:rPr>
            </w:pPr>
            <w:r>
              <w:rPr>
                <w:rStyle w:val="22"/>
                <w:rFonts w:ascii="方正仿宋简体" w:eastAsia="方正仿宋简体" w:cs="方正仿宋简体" w:hAnsi="方正仿宋简体"/>
                <w:color w:val="auto"/>
                <w:szCs w:val="21"/>
                <w:u w:val="none"/>
              </w:rPr>
              <w:t>26</w:t>
            </w:r>
          </w:p>
        </w:tc>
        <w:tc>
          <w:tcPr>
            <w:tcW w:w="5014"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p>
        </w:tc>
        <w:tc>
          <w:tcPr>
            <w:tcW w:w="1668"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p>
        </w:tc>
        <w:tc>
          <w:tcPr>
            <w:tcW w:w="5348" w:type="dxa"/>
            <w:tcBorders>
              <w:left w:val="single" w:sz="6" w:space="0" w:color="000000"/>
            </w:tcBorders>
            <w:noWrap/>
          </w:tcPr>
          <w:p>
            <w:pPr>
              <w:spacing w:line="560" w:lineRule="exact"/>
              <w:jc w:val="left"/>
              <w:rPr>
                <w:rStyle w:val="22"/>
                <w:rFonts w:ascii="方正仿宋简体" w:eastAsia="方正仿宋简体" w:cs="方正仿宋简体" w:hAnsi="方正仿宋简体" w:hint="eastAsia"/>
                <w:color w:val="auto"/>
                <w:szCs w:val="21"/>
                <w:u w:val="none"/>
                <w:lang w:eastAsia="zh-CN"/>
              </w:rPr>
            </w:pPr>
            <w:r>
              <w:rPr>
                <w:rStyle w:val="22"/>
                <w:rFonts w:ascii="方正仿宋简体" w:eastAsia="方正仿宋简体" w:cs="方正仿宋简体" w:hAnsi="方正仿宋简体" w:hint="eastAsia"/>
                <w:color w:val="auto"/>
                <w:szCs w:val="21"/>
                <w:u w:val="none"/>
              </w:rPr>
              <w:t>二十</w:t>
            </w:r>
            <w:r>
              <w:rPr>
                <w:rStyle w:val="22"/>
                <w:rFonts w:ascii="方正仿宋简体" w:eastAsia="方正仿宋简体" w:cs="方正仿宋简体" w:hAnsi="方正仿宋简体" w:hint="eastAsia"/>
                <w:color w:val="auto"/>
                <w:szCs w:val="21"/>
                <w:u w:val="none"/>
                <w:lang w:eastAsia="zh-CN"/>
              </w:rPr>
              <w:t>六</w:t>
            </w:r>
            <w:r>
              <w:rPr>
                <w:rStyle w:val="22"/>
                <w:rFonts w:ascii="方正仿宋简体" w:eastAsia="方正仿宋简体" w:cs="方正仿宋简体" w:hAnsi="方正仿宋简体" w:hint="eastAsia"/>
                <w:color w:val="auto"/>
                <w:szCs w:val="21"/>
                <w:u w:val="none"/>
              </w:rPr>
              <w:t>、</w:t>
            </w:r>
            <w:r>
              <w:rPr>
                <w:rStyle w:val="22"/>
                <w:rFonts w:ascii="方正仿宋简体" w:eastAsia="方正仿宋简体" w:cs="方正仿宋简体" w:hAnsi="方正仿宋简体" w:hint="eastAsia"/>
                <w:color w:val="auto"/>
                <w:szCs w:val="21"/>
                <w:u w:val="none"/>
                <w:lang w:eastAsia="zh-CN"/>
              </w:rPr>
              <w:t>转移性支出</w:t>
            </w:r>
          </w:p>
        </w:tc>
        <w:tc>
          <w:tcPr>
            <w:tcW w:w="1700" w:type="dxa"/>
            <w:tcBorders>
              <w:left w:val="single" w:sz="6" w:space="0" w:color="000000"/>
            </w:tcBorders>
            <w:noWrap/>
          </w:tcPr>
          <w:p>
            <w:pPr>
              <w:spacing w:line="560" w:lineRule="exact"/>
              <w:jc w:val="center"/>
              <w:rPr>
                <w:rStyle w:val="22"/>
                <w:rFonts w:ascii="方正仿宋简体" w:eastAsia="方正仿宋简体" w:cs="方正仿宋简体" w:hAnsi="方正仿宋简体"/>
                <w:color w:val="auto"/>
                <w:szCs w:val="21"/>
                <w:u w:val="none"/>
              </w:rPr>
            </w:pPr>
          </w:p>
        </w:tc>
      </w:tr>
      <w:tr>
        <w:trPr>
          <w:trHeight w:hRule="exact" w:val="510"/>
        </w:trPr>
        <w:tc>
          <w:tcPr>
            <w:tcW w:w="1010" w:type="dxa"/>
          </w:tcPr>
          <w:p>
            <w:pPr>
              <w:spacing w:line="560" w:lineRule="exact"/>
              <w:jc w:val="center"/>
              <w:rPr>
                <w:rStyle w:val="22"/>
                <w:rFonts w:ascii="方正仿宋简体" w:eastAsia="方正仿宋简体" w:cs="方正仿宋简体" w:hAnsi="方正仿宋简体" w:hint="eastAsia"/>
                <w:color w:val="auto"/>
                <w:szCs w:val="21"/>
                <w:u w:val="none"/>
                <w:lang w:eastAsia="zh-CN"/>
              </w:rPr>
            </w:pPr>
            <w:r>
              <w:rPr>
                <w:rStyle w:val="22"/>
                <w:rFonts w:ascii="方正仿宋简体" w:eastAsia="方正仿宋简体" w:cs="方正仿宋简体" w:hAnsi="方正仿宋简体"/>
                <w:color w:val="auto"/>
                <w:szCs w:val="21"/>
                <w:u w:val="none"/>
              </w:rPr>
              <w:t>2</w:t>
            </w:r>
            <w:r>
              <w:rPr>
                <w:rStyle w:val="22"/>
                <w:rFonts w:ascii="方正仿宋简体" w:eastAsia="方正仿宋简体" w:cs="方正仿宋简体" w:hAnsi="方正仿宋简体" w:hint="eastAsia"/>
                <w:color w:val="auto"/>
                <w:szCs w:val="21"/>
                <w:u w:val="none"/>
                <w:lang w:val="en-US" w:eastAsia="zh-CN"/>
              </w:rPr>
              <w:t>7</w:t>
            </w:r>
          </w:p>
        </w:tc>
        <w:tc>
          <w:tcPr>
            <w:tcW w:w="5014"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p>
        </w:tc>
        <w:tc>
          <w:tcPr>
            <w:tcW w:w="1668"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p>
        </w:tc>
        <w:tc>
          <w:tcPr>
            <w:tcW w:w="5348"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二十</w:t>
            </w:r>
            <w:r>
              <w:rPr>
                <w:rStyle w:val="22"/>
                <w:rFonts w:ascii="方正仿宋简体" w:eastAsia="方正仿宋简体" w:cs="方正仿宋简体" w:hAnsi="方正仿宋简体" w:hint="eastAsia"/>
                <w:color w:val="auto"/>
                <w:szCs w:val="21"/>
                <w:u w:val="none"/>
                <w:lang w:eastAsia="zh-CN"/>
              </w:rPr>
              <w:t>七</w:t>
            </w:r>
            <w:r>
              <w:rPr>
                <w:rStyle w:val="22"/>
                <w:rFonts w:ascii="方正仿宋简体" w:eastAsia="方正仿宋简体" w:cs="方正仿宋简体" w:hAnsi="方正仿宋简体" w:hint="eastAsia"/>
                <w:color w:val="auto"/>
                <w:szCs w:val="21"/>
                <w:u w:val="none"/>
              </w:rPr>
              <w:t>、</w:t>
            </w:r>
            <w:r>
              <w:rPr>
                <w:rStyle w:val="22"/>
                <w:rFonts w:ascii="方正仿宋简体" w:eastAsia="方正仿宋简体" w:cs="方正仿宋简体" w:hAnsi="方正仿宋简体" w:hint="eastAsia"/>
                <w:color w:val="auto"/>
                <w:szCs w:val="21"/>
                <w:u w:val="none"/>
                <w:lang w:eastAsia="zh-CN"/>
              </w:rPr>
              <w:t>债务还本</w:t>
            </w:r>
            <w:r>
              <w:rPr>
                <w:rStyle w:val="22"/>
                <w:rFonts w:ascii="方正仿宋简体" w:eastAsia="方正仿宋简体" w:cs="方正仿宋简体" w:hAnsi="方正仿宋简体" w:hint="eastAsia"/>
                <w:color w:val="auto"/>
                <w:szCs w:val="21"/>
                <w:u w:val="none"/>
              </w:rPr>
              <w:t>支出</w:t>
            </w:r>
          </w:p>
        </w:tc>
        <w:tc>
          <w:tcPr>
            <w:tcW w:w="1700" w:type="dxa"/>
            <w:tcBorders>
              <w:left w:val="single" w:sz="6" w:space="0" w:color="000000"/>
            </w:tcBorders>
            <w:noWrap/>
          </w:tcPr>
          <w:p>
            <w:pPr>
              <w:spacing w:line="560" w:lineRule="exact"/>
              <w:jc w:val="center"/>
              <w:rPr>
                <w:rStyle w:val="22"/>
                <w:rFonts w:ascii="方正仿宋简体" w:eastAsia="方正仿宋简体" w:cs="方正仿宋简体" w:hAnsi="方正仿宋简体"/>
                <w:color w:val="auto"/>
                <w:szCs w:val="21"/>
                <w:u w:val="none"/>
              </w:rPr>
            </w:pPr>
          </w:p>
        </w:tc>
      </w:tr>
      <w:tr>
        <w:trPr>
          <w:trHeight w:hRule="exact" w:val="510"/>
        </w:trPr>
        <w:tc>
          <w:tcPr>
            <w:tcW w:w="1010" w:type="dxa"/>
            <w:noWrap/>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28</w:t>
            </w:r>
          </w:p>
        </w:tc>
        <w:tc>
          <w:tcPr>
            <w:tcW w:w="5014"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hint="eastAsia"/>
                <w:color w:val="auto"/>
                <w:szCs w:val="21"/>
                <w:u w:val="none"/>
              </w:rPr>
            </w:pPr>
          </w:p>
        </w:tc>
        <w:tc>
          <w:tcPr>
            <w:tcW w:w="1668" w:type="dxa"/>
            <w:tcBorders>
              <w:left w:val="single" w:sz="6" w:space="0" w:color="000000"/>
            </w:tcBorders>
            <w:noWrap/>
          </w:tcPr>
          <w:p>
            <w:pPr>
              <w:spacing w:line="560" w:lineRule="exact"/>
              <w:jc w:val="center"/>
              <w:rPr>
                <w:rStyle w:val="22"/>
                <w:rFonts w:ascii="方正仿宋简体" w:eastAsia="方正仿宋简体" w:cs="方正仿宋简体" w:hAnsi="方正仿宋简体"/>
                <w:color w:val="auto"/>
                <w:szCs w:val="21"/>
                <w:u w:val="none"/>
              </w:rPr>
            </w:pPr>
          </w:p>
        </w:tc>
        <w:tc>
          <w:tcPr>
            <w:tcW w:w="5348" w:type="dxa"/>
            <w:tcBorders>
              <w:left w:val="single" w:sz="6" w:space="0" w:color="000000"/>
            </w:tcBorders>
            <w:noWrap/>
          </w:tcPr>
          <w:p>
            <w:pPr>
              <w:spacing w:line="560" w:lineRule="exact"/>
              <w:jc w:val="both"/>
              <w:rPr>
                <w:rStyle w:val="22"/>
                <w:rFonts w:ascii="方正仿宋简体" w:eastAsia="方正仿宋简体" w:cs="方正仿宋简体" w:hAnsi="方正仿宋简体" w:hint="eastAsia"/>
                <w:color w:val="auto"/>
                <w:szCs w:val="21"/>
                <w:u w:val="none"/>
                <w:lang w:eastAsia="zh-CN"/>
              </w:rPr>
            </w:pPr>
            <w:r>
              <w:rPr>
                <w:rStyle w:val="22"/>
                <w:rFonts w:ascii="方正仿宋简体" w:eastAsia="方正仿宋简体" w:cs="方正仿宋简体" w:hAnsi="方正仿宋简体" w:hint="eastAsia"/>
                <w:color w:val="auto"/>
                <w:szCs w:val="21"/>
                <w:u w:val="none"/>
                <w:lang w:eastAsia="zh-CN"/>
              </w:rPr>
              <w:t>二十八、债务付息支出</w:t>
            </w:r>
          </w:p>
        </w:tc>
        <w:tc>
          <w:tcPr>
            <w:tcW w:w="1700" w:type="dxa"/>
            <w:tcBorders>
              <w:left w:val="single" w:sz="6" w:space="0" w:color="000000"/>
            </w:tcBorders>
            <w:noWrap/>
          </w:tcPr>
          <w:p>
            <w:pPr>
              <w:spacing w:line="560" w:lineRule="exact"/>
              <w:jc w:val="center"/>
              <w:rPr>
                <w:rStyle w:val="22"/>
                <w:rFonts w:ascii="方正仿宋简体" w:eastAsia="方正仿宋简体" w:cs="方正仿宋简体" w:hAnsi="方正仿宋简体"/>
                <w:color w:val="auto"/>
                <w:szCs w:val="21"/>
                <w:u w:val="none"/>
              </w:rPr>
            </w:pPr>
          </w:p>
        </w:tc>
      </w:tr>
      <w:tr>
        <w:trPr>
          <w:trHeight w:hRule="exact" w:val="510"/>
        </w:trPr>
        <w:tc>
          <w:tcPr>
            <w:tcW w:w="1010" w:type="dxa"/>
            <w:noWrap/>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29</w:t>
            </w:r>
          </w:p>
        </w:tc>
        <w:tc>
          <w:tcPr>
            <w:tcW w:w="5014"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hint="eastAsia"/>
                <w:color w:val="auto"/>
                <w:szCs w:val="21"/>
                <w:u w:val="none"/>
              </w:rPr>
            </w:pPr>
          </w:p>
        </w:tc>
        <w:tc>
          <w:tcPr>
            <w:tcW w:w="1668" w:type="dxa"/>
            <w:tcBorders>
              <w:left w:val="single" w:sz="6" w:space="0" w:color="000000"/>
            </w:tcBorders>
            <w:noWrap/>
          </w:tcPr>
          <w:p>
            <w:pPr>
              <w:spacing w:line="560" w:lineRule="exact"/>
              <w:jc w:val="center"/>
              <w:rPr>
                <w:rStyle w:val="22"/>
                <w:rFonts w:ascii="方正仿宋简体" w:eastAsia="方正仿宋简体" w:cs="方正仿宋简体" w:hAnsi="方正仿宋简体"/>
                <w:color w:val="auto"/>
                <w:szCs w:val="21"/>
                <w:u w:val="none"/>
              </w:rPr>
            </w:pPr>
          </w:p>
        </w:tc>
        <w:tc>
          <w:tcPr>
            <w:tcW w:w="5348" w:type="dxa"/>
            <w:tcBorders>
              <w:left w:val="single" w:sz="6" w:space="0" w:color="000000"/>
            </w:tcBorders>
            <w:noWrap/>
          </w:tcPr>
          <w:p>
            <w:pPr>
              <w:spacing w:line="560" w:lineRule="exact"/>
              <w:jc w:val="both"/>
              <w:rPr>
                <w:rStyle w:val="22"/>
                <w:rFonts w:ascii="方正仿宋简体" w:eastAsia="方正仿宋简体" w:cs="方正仿宋简体" w:hAnsi="方正仿宋简体" w:hint="eastAsia"/>
                <w:color w:val="auto"/>
                <w:szCs w:val="21"/>
                <w:u w:val="none"/>
                <w:lang w:eastAsia="zh-CN"/>
              </w:rPr>
            </w:pPr>
            <w:r>
              <w:rPr>
                <w:rStyle w:val="22"/>
                <w:rFonts w:ascii="方正仿宋简体" w:eastAsia="方正仿宋简体" w:cs="方正仿宋简体" w:hAnsi="方正仿宋简体" w:hint="eastAsia"/>
                <w:color w:val="auto"/>
                <w:szCs w:val="21"/>
                <w:u w:val="none"/>
                <w:lang w:eastAsia="zh-CN"/>
              </w:rPr>
              <w:t>二十九、债务发行费用支出</w:t>
            </w:r>
          </w:p>
        </w:tc>
        <w:tc>
          <w:tcPr>
            <w:tcW w:w="1700" w:type="dxa"/>
            <w:tcBorders>
              <w:left w:val="single" w:sz="6" w:space="0" w:color="000000"/>
            </w:tcBorders>
            <w:noWrap/>
          </w:tcPr>
          <w:p>
            <w:pPr>
              <w:spacing w:line="560" w:lineRule="exact"/>
              <w:jc w:val="center"/>
              <w:rPr>
                <w:rStyle w:val="22"/>
                <w:rFonts w:ascii="方正仿宋简体" w:eastAsia="方正仿宋简体" w:cs="方正仿宋简体" w:hAnsi="方正仿宋简体"/>
                <w:color w:val="auto"/>
                <w:szCs w:val="21"/>
                <w:u w:val="none"/>
              </w:rPr>
            </w:pPr>
          </w:p>
        </w:tc>
      </w:tr>
      <w:tr>
        <w:trPr>
          <w:trHeight w:hRule="exact" w:val="510"/>
        </w:trPr>
        <w:tc>
          <w:tcPr>
            <w:tcW w:w="1010" w:type="dxa"/>
            <w:noWrap/>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30</w:t>
            </w:r>
          </w:p>
        </w:tc>
        <w:tc>
          <w:tcPr>
            <w:tcW w:w="5014"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hint="eastAsia"/>
                <w:color w:val="auto"/>
                <w:szCs w:val="21"/>
                <w:u w:val="none"/>
              </w:rPr>
            </w:pPr>
          </w:p>
        </w:tc>
        <w:tc>
          <w:tcPr>
            <w:tcW w:w="1668" w:type="dxa"/>
            <w:tcBorders>
              <w:left w:val="single" w:sz="6" w:space="0" w:color="000000"/>
            </w:tcBorders>
            <w:noWrap/>
          </w:tcPr>
          <w:p>
            <w:pPr>
              <w:spacing w:line="560" w:lineRule="exact"/>
              <w:jc w:val="center"/>
              <w:rPr>
                <w:rStyle w:val="22"/>
                <w:rFonts w:ascii="方正仿宋简体" w:eastAsia="方正仿宋简体" w:cs="方正仿宋简体" w:hAnsi="方正仿宋简体"/>
                <w:color w:val="auto"/>
                <w:szCs w:val="21"/>
                <w:u w:val="none"/>
              </w:rPr>
            </w:pPr>
          </w:p>
        </w:tc>
        <w:tc>
          <w:tcPr>
            <w:tcW w:w="5348" w:type="dxa"/>
            <w:tcBorders>
              <w:left w:val="single" w:sz="6" w:space="0" w:color="000000"/>
            </w:tcBorders>
            <w:noWrap/>
          </w:tcPr>
          <w:p>
            <w:pPr>
              <w:spacing w:line="560" w:lineRule="exact"/>
              <w:jc w:val="both"/>
              <w:rPr>
                <w:rStyle w:val="22"/>
                <w:rFonts w:ascii="方正仿宋简体" w:eastAsia="方正仿宋简体" w:cs="方正仿宋简体" w:hAnsi="方正仿宋简体" w:hint="eastAsia"/>
                <w:color w:val="auto"/>
                <w:szCs w:val="21"/>
                <w:u w:val="none"/>
                <w:lang w:eastAsia="zh-CN"/>
              </w:rPr>
            </w:pPr>
            <w:r>
              <w:rPr>
                <w:rStyle w:val="22"/>
                <w:rFonts w:ascii="方正仿宋简体" w:eastAsia="方正仿宋简体" w:cs="方正仿宋简体" w:hAnsi="方正仿宋简体" w:hint="eastAsia"/>
                <w:color w:val="auto"/>
                <w:szCs w:val="21"/>
                <w:u w:val="none"/>
                <w:lang w:eastAsia="zh-CN"/>
              </w:rPr>
              <w:t>三十、抗疫特别国债安排的支出</w:t>
            </w:r>
          </w:p>
        </w:tc>
        <w:tc>
          <w:tcPr>
            <w:tcW w:w="1700" w:type="dxa"/>
            <w:tcBorders>
              <w:left w:val="single" w:sz="6" w:space="0" w:color="000000"/>
            </w:tcBorders>
            <w:noWrap/>
          </w:tcPr>
          <w:p>
            <w:pPr>
              <w:spacing w:line="560" w:lineRule="exact"/>
              <w:jc w:val="center"/>
              <w:rPr>
                <w:rStyle w:val="22"/>
                <w:rFonts w:ascii="方正仿宋简体" w:eastAsia="方正仿宋简体" w:cs="方正仿宋简体" w:hAnsi="方正仿宋简体"/>
                <w:color w:val="auto"/>
                <w:szCs w:val="21"/>
                <w:u w:val="none"/>
              </w:rPr>
            </w:pPr>
          </w:p>
        </w:tc>
      </w:tr>
      <w:tr>
        <w:trPr>
          <w:trHeight w:hRule="exact" w:val="510"/>
        </w:trPr>
        <w:tc>
          <w:tcPr>
            <w:tcW w:w="1010" w:type="dxa"/>
            <w:noWrap/>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31</w:t>
            </w:r>
          </w:p>
        </w:tc>
        <w:tc>
          <w:tcPr>
            <w:tcW w:w="5014"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hint="eastAsia"/>
                <w:color w:val="auto"/>
                <w:szCs w:val="21"/>
                <w:u w:val="none"/>
              </w:rPr>
            </w:pPr>
          </w:p>
        </w:tc>
        <w:tc>
          <w:tcPr>
            <w:tcW w:w="1668" w:type="dxa"/>
            <w:tcBorders>
              <w:left w:val="single" w:sz="6" w:space="0" w:color="000000"/>
            </w:tcBorders>
            <w:noWrap/>
          </w:tcPr>
          <w:p>
            <w:pPr>
              <w:spacing w:line="560" w:lineRule="exact"/>
              <w:jc w:val="center"/>
              <w:rPr>
                <w:rStyle w:val="22"/>
                <w:rFonts w:ascii="方正仿宋简体" w:eastAsia="方正仿宋简体" w:cs="方正仿宋简体" w:hAnsi="方正仿宋简体"/>
                <w:color w:val="auto"/>
                <w:szCs w:val="21"/>
                <w:u w:val="none"/>
              </w:rPr>
            </w:pPr>
          </w:p>
        </w:tc>
        <w:tc>
          <w:tcPr>
            <w:tcW w:w="5348" w:type="dxa"/>
            <w:tcBorders>
              <w:left w:val="single" w:sz="6" w:space="0" w:color="000000"/>
            </w:tcBorders>
            <w:noWrap/>
          </w:tcPr>
          <w:p>
            <w:pPr>
              <w:spacing w:line="560" w:lineRule="exact"/>
              <w:jc w:val="both"/>
              <w:rPr>
                <w:rStyle w:val="22"/>
                <w:rFonts w:ascii="方正仿宋简体" w:eastAsia="方正仿宋简体" w:cs="方正仿宋简体" w:hAnsi="方正仿宋简体" w:hint="eastAsia"/>
                <w:color w:val="auto"/>
                <w:szCs w:val="21"/>
                <w:u w:val="none"/>
                <w:lang w:eastAsia="zh-CN"/>
              </w:rPr>
            </w:pPr>
            <w:r>
              <w:rPr>
                <w:rStyle w:val="22"/>
                <w:rFonts w:ascii="方正仿宋简体" w:eastAsia="方正仿宋简体" w:cs="方正仿宋简体" w:hAnsi="方正仿宋简体" w:hint="eastAsia"/>
                <w:color w:val="auto"/>
                <w:szCs w:val="21"/>
                <w:u w:val="none"/>
                <w:lang w:eastAsia="zh-CN"/>
              </w:rPr>
              <w:t>三十一、人行科目</w:t>
            </w:r>
          </w:p>
        </w:tc>
        <w:tc>
          <w:tcPr>
            <w:tcW w:w="1700" w:type="dxa"/>
            <w:tcBorders>
              <w:left w:val="single" w:sz="6" w:space="0" w:color="000000"/>
            </w:tcBorders>
            <w:noWrap/>
          </w:tcPr>
          <w:p>
            <w:pPr>
              <w:spacing w:line="560" w:lineRule="exact"/>
              <w:jc w:val="center"/>
              <w:rPr>
                <w:rStyle w:val="22"/>
                <w:rFonts w:ascii="方正仿宋简体" w:eastAsia="方正仿宋简体" w:cs="方正仿宋简体" w:hAnsi="方正仿宋简体"/>
                <w:color w:val="auto"/>
                <w:szCs w:val="21"/>
                <w:u w:val="none"/>
              </w:rPr>
            </w:pPr>
          </w:p>
        </w:tc>
      </w:tr>
      <w:tr>
        <w:trPr>
          <w:trHeight w:hRule="exact" w:val="510"/>
        </w:trPr>
        <w:tc>
          <w:tcPr>
            <w:tcW w:w="1010" w:type="dxa"/>
            <w:noWrap/>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32</w:t>
            </w:r>
          </w:p>
        </w:tc>
        <w:tc>
          <w:tcPr>
            <w:tcW w:w="5014"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本年收入合计</w:t>
            </w:r>
          </w:p>
        </w:tc>
        <w:tc>
          <w:tcPr>
            <w:tcW w:w="1668" w:type="dxa"/>
            <w:tcBorders>
              <w:left w:val="single" w:sz="6" w:space="0" w:color="000000"/>
            </w:tcBorders>
            <w:noWrap/>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84210.57</w:t>
            </w:r>
          </w:p>
        </w:tc>
        <w:tc>
          <w:tcPr>
            <w:tcW w:w="5348" w:type="dxa"/>
            <w:tcBorders>
              <w:left w:val="single" w:sz="6" w:space="0" w:color="000000"/>
            </w:tcBorders>
            <w:noWrap/>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本年支出合计</w:t>
            </w:r>
          </w:p>
        </w:tc>
        <w:tc>
          <w:tcPr>
            <w:tcW w:w="1700" w:type="dxa"/>
            <w:tcBorders>
              <w:left w:val="single" w:sz="6" w:space="0" w:color="000000"/>
            </w:tcBorders>
            <w:noWrap/>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84398.57</w:t>
            </w:r>
          </w:p>
        </w:tc>
      </w:tr>
      <w:tr>
        <w:trPr>
          <w:trHeight w:hRule="exact" w:val="510"/>
        </w:trPr>
        <w:tc>
          <w:tcPr>
            <w:tcW w:w="1010" w:type="dxa"/>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33</w:t>
            </w:r>
          </w:p>
        </w:tc>
        <w:tc>
          <w:tcPr>
            <w:tcW w:w="5014" w:type="dxa"/>
            <w:tcBorders>
              <w:left w:val="single" w:sz="6" w:space="0" w:color="000000"/>
            </w:tcBorders>
            <w:noWrap/>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上年结转结余</w:t>
            </w:r>
          </w:p>
        </w:tc>
        <w:tc>
          <w:tcPr>
            <w:tcW w:w="1668" w:type="dxa"/>
            <w:tcBorders>
              <w:left w:val="single" w:sz="6" w:space="0" w:color="000000"/>
            </w:tcBorders>
            <w:noWrap/>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188</w:t>
            </w:r>
          </w:p>
        </w:tc>
        <w:tc>
          <w:tcPr>
            <w:tcW w:w="5348" w:type="dxa"/>
            <w:tcBorders>
              <w:left w:val="single" w:sz="6" w:space="0" w:color="000000"/>
            </w:tcBorders>
            <w:noWrap/>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年终结转结余</w:t>
            </w:r>
          </w:p>
        </w:tc>
        <w:tc>
          <w:tcPr>
            <w:tcW w:w="1700"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p>
        </w:tc>
      </w:tr>
      <w:tr>
        <w:trPr>
          <w:trHeight w:hRule="exact" w:val="510"/>
        </w:trPr>
        <w:tc>
          <w:tcPr>
            <w:tcW w:w="1010" w:type="dxa"/>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34</w:t>
            </w:r>
          </w:p>
        </w:tc>
        <w:tc>
          <w:tcPr>
            <w:tcW w:w="5014" w:type="dxa"/>
            <w:tcBorders>
              <w:left w:val="single" w:sz="6" w:space="0" w:color="000000"/>
            </w:tcBorders>
            <w:noWrap/>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收入总计</w:t>
            </w:r>
          </w:p>
        </w:tc>
        <w:tc>
          <w:tcPr>
            <w:tcW w:w="1668" w:type="dxa"/>
            <w:tcBorders>
              <w:left w:val="single" w:sz="6" w:space="0" w:color="000000"/>
            </w:tcBorders>
            <w:noWrap/>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84398.57</w:t>
            </w:r>
          </w:p>
        </w:tc>
        <w:tc>
          <w:tcPr>
            <w:tcW w:w="5348" w:type="dxa"/>
            <w:tcBorders>
              <w:left w:val="single" w:sz="6" w:space="0" w:color="000000"/>
            </w:tcBorders>
            <w:noWrap/>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支出总计</w:t>
            </w:r>
          </w:p>
        </w:tc>
        <w:tc>
          <w:tcPr>
            <w:tcW w:w="1700" w:type="dxa"/>
            <w:tcBorders>
              <w:left w:val="single" w:sz="6" w:space="0" w:color="000000"/>
            </w:tcBorders>
            <w:noWrap/>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84398.57</w:t>
            </w:r>
          </w:p>
        </w:tc>
      </w:tr>
    </w:tbl>
    <w:p>
      <w:pPr>
        <w:spacing w:line="560" w:lineRule="exact"/>
        <w:ind w:firstLineChars="1100" w:firstLine="4840"/>
        <w:rPr>
          <w:rStyle w:val="22"/>
          <w:rFonts w:ascii="方正小标宋简体" w:eastAsia="方正小标宋简体" w:cs="方正小标宋简体" w:hAnsi="方正小标宋简体" w:hint="eastAsia"/>
          <w:color w:val="auto"/>
          <w:sz w:val="44"/>
          <w:szCs w:val="44"/>
          <w:u w:val="none"/>
        </w:rPr>
      </w:pPr>
    </w:p>
    <w:p>
      <w:pPr>
        <w:spacing w:line="560" w:lineRule="exact"/>
        <w:ind w:firstLineChars="1100" w:firstLine="4840"/>
        <w:rPr>
          <w:rStyle w:val="22"/>
          <w:rFonts w:ascii="方正小标宋简体" w:eastAsia="方正小标宋简体" w:cs="方正小标宋简体" w:hAnsi="方正小标宋简体" w:hint="eastAsia"/>
          <w:color w:val="auto"/>
          <w:sz w:val="44"/>
          <w:szCs w:val="44"/>
          <w:u w:val="none"/>
        </w:rPr>
      </w:pPr>
    </w:p>
    <w:p>
      <w:pPr>
        <w:spacing w:line="560" w:lineRule="exact"/>
        <w:ind w:firstLineChars="1100" w:firstLine="4840"/>
        <w:rPr>
          <w:rStyle w:val="22"/>
          <w:rFonts w:ascii="方正小标宋简体" w:eastAsia="方正小标宋简体" w:cs="方正小标宋简体" w:hAnsi="方正小标宋简体" w:hint="eastAsia"/>
          <w:color w:val="auto"/>
          <w:sz w:val="44"/>
          <w:szCs w:val="44"/>
          <w:u w:val="none"/>
        </w:rPr>
      </w:pPr>
    </w:p>
    <w:p>
      <w:pPr>
        <w:spacing w:line="560" w:lineRule="exact"/>
        <w:ind w:firstLineChars="1100" w:firstLine="4840"/>
        <w:rPr>
          <w:rStyle w:val="22"/>
          <w:rFonts w:ascii="方正小标宋简体" w:eastAsia="方正小标宋简体" w:cs="方正小标宋简体" w:hAnsi="方正小标宋简体" w:hint="eastAsia"/>
          <w:color w:val="auto"/>
          <w:sz w:val="44"/>
          <w:szCs w:val="44"/>
          <w:u w:val="none"/>
        </w:rPr>
      </w:pPr>
    </w:p>
    <w:p>
      <w:pPr>
        <w:spacing w:line="560" w:lineRule="exact"/>
        <w:ind w:firstLineChars="1100" w:firstLine="4840"/>
        <w:rPr>
          <w:rStyle w:val="22"/>
          <w:rFonts w:ascii="方正小标宋简体" w:eastAsia="方正小标宋简体" w:cs="方正小标宋简体" w:hAnsi="方正小标宋简体" w:hint="eastAsia"/>
          <w:color w:val="auto"/>
          <w:sz w:val="44"/>
          <w:szCs w:val="44"/>
          <w:u w:val="none"/>
        </w:rPr>
      </w:pPr>
    </w:p>
    <w:p>
      <w:pPr>
        <w:spacing w:line="560" w:lineRule="exact"/>
        <w:ind w:firstLineChars="1100" w:firstLine="4840"/>
        <w:rPr>
          <w:rStyle w:val="22"/>
          <w:rFonts w:ascii="方正小标宋简体" w:eastAsia="方正小标宋简体" w:cs="方正小标宋简体" w:hAnsi="方正小标宋简体" w:hint="eastAsia"/>
          <w:color w:val="auto"/>
          <w:sz w:val="44"/>
          <w:szCs w:val="44"/>
          <w:u w:val="none"/>
        </w:rPr>
      </w:pPr>
    </w:p>
    <w:p>
      <w:pPr>
        <w:spacing w:line="560" w:lineRule="exact"/>
        <w:ind w:firstLineChars="1100" w:firstLine="4840"/>
        <w:rPr>
          <w:rStyle w:val="22"/>
          <w:rFonts w:ascii="方正小标宋简体" w:eastAsia="方正小标宋简体" w:cs="方正小标宋简体" w:hAnsi="方正小标宋简体" w:hint="eastAsia"/>
          <w:color w:val="auto"/>
          <w:sz w:val="44"/>
          <w:szCs w:val="44"/>
          <w:u w:val="none"/>
        </w:rPr>
      </w:pPr>
    </w:p>
    <w:p>
      <w:pPr>
        <w:spacing w:line="560" w:lineRule="exact"/>
        <w:jc w:val="left"/>
        <w:rPr>
          <w:rStyle w:val="22"/>
          <w:rFonts w:ascii="方正仿宋简体" w:eastAsia="方正仿宋简体" w:cs="方正仿宋简体" w:hAnsi="方正仿宋简体" w:hint="eastAsia"/>
          <w:color w:val="auto"/>
          <w:szCs w:val="21"/>
          <w:u w:val="none"/>
          <w:lang w:eastAsia="zh-CN"/>
        </w:rPr>
      </w:pPr>
    </w:p>
    <w:p>
      <w:pPr>
        <w:spacing w:line="560" w:lineRule="exact"/>
        <w:jc w:val="left"/>
        <w:rPr>
          <w:rStyle w:val="22"/>
          <w:rFonts w:ascii="方正仿宋简体" w:eastAsia="方正仿宋简体" w:cs="方正仿宋简体" w:hAnsi="方正仿宋简体" w:hint="eastAsia"/>
          <w:color w:val="auto"/>
          <w:szCs w:val="21"/>
          <w:u w:val="none"/>
          <w:lang w:eastAsia="zh-CN"/>
        </w:rPr>
      </w:pPr>
    </w:p>
    <w:p>
      <w:pPr>
        <w:spacing w:line="560" w:lineRule="exact"/>
        <w:jc w:val="left"/>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eastAsia="zh-CN"/>
        </w:rPr>
        <w:t>附件</w:t>
      </w:r>
      <w:r>
        <w:rPr>
          <w:rStyle w:val="22"/>
          <w:rFonts w:ascii="方正仿宋简体" w:eastAsia="方正仿宋简体" w:cs="方正仿宋简体" w:hAnsi="方正仿宋简体" w:hint="eastAsia"/>
          <w:color w:val="auto"/>
          <w:szCs w:val="21"/>
          <w:u w:val="none"/>
          <w:lang w:val="en-US" w:eastAsia="zh-CN"/>
        </w:rPr>
        <w:t>1-2</w:t>
      </w:r>
    </w:p>
    <w:p>
      <w:pPr>
        <w:spacing w:line="560" w:lineRule="exact"/>
        <w:ind w:firstLineChars="1200" w:firstLine="5280"/>
        <w:rPr>
          <w:rStyle w:val="22"/>
          <w:rFonts w:ascii="方正小标宋简体" w:eastAsia="方正小标宋简体" w:cs="方正小标宋简体" w:hAnsi="方正小标宋简体"/>
          <w:color w:val="auto"/>
          <w:sz w:val="44"/>
          <w:szCs w:val="44"/>
          <w:u w:val="none"/>
        </w:rPr>
      </w:pPr>
      <w:r>
        <w:rPr>
          <w:rStyle w:val="22"/>
          <w:rFonts w:ascii="方正小标宋简体" w:eastAsia="方正小标宋简体" w:cs="方正小标宋简体" w:hAnsi="方正小标宋简体" w:hint="eastAsia"/>
          <w:color w:val="auto"/>
          <w:sz w:val="44"/>
          <w:szCs w:val="44"/>
          <w:u w:val="none"/>
        </w:rPr>
        <w:t>单位预算收入总表</w:t>
      </w:r>
    </w:p>
    <w:p>
      <w:pPr>
        <w:spacing w:line="560" w:lineRule="exact"/>
        <w:jc w:val="left"/>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323003</w:t>
      </w:r>
      <w:r>
        <w:rPr>
          <w:rStyle w:val="22"/>
          <w:rFonts w:ascii="方正仿宋简体" w:eastAsia="方正仿宋简体" w:cs="方正仿宋简体" w:hAnsi="方正仿宋简体" w:hint="eastAsia"/>
          <w:color w:val="auto"/>
          <w:szCs w:val="21"/>
          <w:u w:val="none"/>
        </w:rPr>
        <w:t>遵化市社会保险服务中心</w:t>
      </w:r>
      <w:r>
        <w:rPr>
          <w:rStyle w:val="22"/>
          <w:rFonts w:ascii="方正仿宋简体" w:eastAsia="方正仿宋简体" w:cs="方正仿宋简体" w:hAnsi="方正仿宋简体"/>
          <w:color w:val="auto"/>
          <w:szCs w:val="21"/>
          <w:u w:val="none"/>
        </w:rPr>
        <w:t xml:space="preserve">         </w:t>
        <w:tab/>
        <w:t xml:space="preserve">       </w:t>
      </w:r>
      <w:r>
        <w:rPr>
          <w:rStyle w:val="22"/>
          <w:rFonts w:ascii="方正仿宋简体" w:eastAsia="方正仿宋简体" w:cs="方正仿宋简体" w:hAnsi="方正仿宋简体" w:hint="eastAsia"/>
          <w:color w:val="auto"/>
          <w:szCs w:val="21"/>
          <w:u w:val="none"/>
          <w:lang w:val="en-US" w:eastAsia="zh-CN"/>
        </w:rPr>
        <w:t xml:space="preserve">         </w:t>
      </w:r>
      <w:r>
        <w:rPr>
          <w:rStyle w:val="22"/>
          <w:rFonts w:ascii="方正仿宋简体" w:eastAsia="方正仿宋简体" w:cs="方正仿宋简体" w:hAnsi="方正仿宋简体" w:hint="eastAsia"/>
          <w:color w:val="auto"/>
          <w:szCs w:val="21"/>
          <w:u w:val="none"/>
        </w:rPr>
        <w:t>预算年度：</w:t>
      </w:r>
      <w:r>
        <w:rPr>
          <w:rStyle w:val="22"/>
          <w:rFonts w:ascii="方正仿宋简体" w:eastAsia="方正仿宋简体" w:cs="方正仿宋简体" w:hAnsi="方正仿宋简体"/>
          <w:color w:val="auto"/>
          <w:szCs w:val="21"/>
          <w:u w:val="none"/>
        </w:rPr>
        <w:t>202</w:t>
      </w:r>
      <w:r>
        <w:rPr>
          <w:rStyle w:val="22"/>
          <w:rFonts w:ascii="方正仿宋简体" w:eastAsia="方正仿宋简体" w:cs="方正仿宋简体" w:hAnsi="方正仿宋简体" w:hint="eastAsia"/>
          <w:color w:val="auto"/>
          <w:szCs w:val="21"/>
          <w:u w:val="none"/>
          <w:lang w:val="en-US" w:eastAsia="zh-CN"/>
        </w:rPr>
        <w:t>3</w:t>
      </w:r>
      <w:r>
        <w:rPr>
          <w:rStyle w:val="22"/>
          <w:rFonts w:ascii="方正仿宋简体" w:eastAsia="方正仿宋简体" w:cs="方正仿宋简体" w:hAnsi="方正仿宋简体"/>
          <w:color w:val="auto"/>
          <w:szCs w:val="21"/>
          <w:u w:val="none"/>
        </w:rPr>
        <w:tab/>
        <w:t xml:space="preserve">                     </w:t>
      </w:r>
      <w:r>
        <w:rPr>
          <w:rStyle w:val="22"/>
          <w:rFonts w:ascii="方正仿宋简体" w:eastAsia="方正仿宋简体" w:cs="方正仿宋简体" w:hAnsi="方正仿宋简体" w:hint="eastAsia"/>
          <w:color w:val="auto"/>
          <w:szCs w:val="21"/>
          <w:u w:val="none"/>
          <w:lang w:val="en-US" w:eastAsia="zh-CN"/>
        </w:rPr>
        <w:t xml:space="preserve">                             </w:t>
      </w:r>
      <w:r>
        <w:rPr>
          <w:rStyle w:val="22"/>
          <w:rFonts w:ascii="方正仿宋简体" w:eastAsia="方正仿宋简体" w:cs="方正仿宋简体" w:hAnsi="方正仿宋简体"/>
          <w:color w:val="auto"/>
          <w:szCs w:val="21"/>
          <w:u w:val="none"/>
        </w:rPr>
        <w:t xml:space="preserve"> </w:t>
      </w:r>
      <w:r>
        <w:rPr>
          <w:rStyle w:val="22"/>
          <w:rFonts w:ascii="方正仿宋简体" w:eastAsia="方正仿宋简体" w:cs="方正仿宋简体" w:hAnsi="方正仿宋简体" w:hint="eastAsia"/>
          <w:color w:val="auto"/>
          <w:szCs w:val="21"/>
          <w:u w:val="none"/>
        </w:rPr>
        <w:t>单位：万元</w:t>
      </w:r>
    </w:p>
    <w:tbl>
      <w:tblPr>
        <w:jc w:val="center"/>
        <w:tblW w:w="1521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646"/>
        <w:gridCol w:w="1076"/>
        <w:gridCol w:w="4077"/>
        <w:gridCol w:w="1159"/>
        <w:gridCol w:w="1105"/>
        <w:gridCol w:w="1172"/>
        <w:gridCol w:w="750"/>
        <w:gridCol w:w="641"/>
        <w:gridCol w:w="805"/>
        <w:gridCol w:w="982"/>
        <w:gridCol w:w="951"/>
        <w:gridCol w:w="874"/>
        <w:gridCol w:w="973"/>
      </w:tblGrid>
      <w:tr>
        <w:trPr>
          <w:cantSplit/>
          <w:trHeight w:val="369"/>
          <w:tblHeader/>
        </w:trPr>
        <w:tc>
          <w:tcPr>
            <w:tcW w:w="646" w:type="dxa"/>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序号</w:t>
            </w:r>
          </w:p>
        </w:tc>
        <w:tc>
          <w:tcPr>
            <w:tcW w:w="5153" w:type="dxa"/>
            <w:gridSpan w:val="2"/>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科</w:t>
            </w:r>
            <w:r>
              <w:rPr>
                <w:rStyle w:val="22"/>
                <w:rFonts w:ascii="方正仿宋简体" w:eastAsia="方正仿宋简体" w:cs="方正仿宋简体" w:hAnsi="方正仿宋简体"/>
                <w:color w:val="auto"/>
                <w:szCs w:val="21"/>
                <w:u w:val="none"/>
              </w:rPr>
              <w:t xml:space="preserve">  </w:t>
            </w:r>
            <w:r>
              <w:rPr>
                <w:rStyle w:val="22"/>
                <w:rFonts w:ascii="方正仿宋简体" w:eastAsia="方正仿宋简体" w:cs="方正仿宋简体" w:hAnsi="方正仿宋简体" w:hint="eastAsia"/>
                <w:color w:val="auto"/>
                <w:szCs w:val="21"/>
                <w:u w:val="none"/>
              </w:rPr>
              <w:t>目</w:t>
            </w:r>
          </w:p>
        </w:tc>
        <w:tc>
          <w:tcPr>
            <w:tcW w:w="1159" w:type="dxa"/>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合计</w:t>
            </w:r>
          </w:p>
        </w:tc>
        <w:tc>
          <w:tcPr>
            <w:tcW w:w="7280" w:type="dxa"/>
            <w:gridSpan w:val="8"/>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本年收入</w:t>
            </w:r>
          </w:p>
        </w:tc>
        <w:tc>
          <w:tcPr>
            <w:tcW w:w="973" w:type="dxa"/>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上年结转</w:t>
            </w:r>
          </w:p>
        </w:tc>
      </w:tr>
      <w:tr>
        <w:trPr>
          <w:cantSplit/>
          <w:trHeight w:hRule="exact" w:val="1836"/>
          <w:tblHeader/>
        </w:trPr>
        <w:tc>
          <w:tcPr>
            <w:tcW w:w="646" w:type="dxa"/>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1076"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功能科目编码</w:t>
            </w:r>
          </w:p>
        </w:tc>
        <w:tc>
          <w:tcPr>
            <w:tcW w:w="4077"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科目名称</w:t>
            </w:r>
          </w:p>
        </w:tc>
        <w:tc>
          <w:tcPr>
            <w:tcW w:w="1159"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110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小计</w:t>
            </w:r>
          </w:p>
        </w:tc>
        <w:tc>
          <w:tcPr>
            <w:tcW w:w="1172"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财政拨款收入</w:t>
            </w:r>
          </w:p>
        </w:tc>
        <w:tc>
          <w:tcPr>
            <w:tcW w:w="75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财政专户收入</w:t>
            </w:r>
          </w:p>
        </w:tc>
        <w:tc>
          <w:tcPr>
            <w:tcW w:w="641"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事业收入</w:t>
            </w:r>
          </w:p>
        </w:tc>
        <w:tc>
          <w:tcPr>
            <w:tcW w:w="80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经营收入</w:t>
            </w:r>
          </w:p>
        </w:tc>
        <w:tc>
          <w:tcPr>
            <w:tcW w:w="982"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上级补助收入</w:t>
            </w:r>
          </w:p>
        </w:tc>
        <w:tc>
          <w:tcPr>
            <w:tcW w:w="951"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附属单位上缴收入</w:t>
            </w:r>
          </w:p>
        </w:tc>
        <w:tc>
          <w:tcPr>
            <w:tcW w:w="874"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其他收入</w:t>
            </w:r>
          </w:p>
        </w:tc>
        <w:tc>
          <w:tcPr>
            <w:tcW w:w="973"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r>
      <w:tr>
        <w:trPr>
          <w:cantSplit/>
          <w:trHeight w:hRule="exact" w:val="510"/>
        </w:trPr>
        <w:tc>
          <w:tcPr>
            <w:tcW w:w="646" w:type="dxa"/>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栏次</w:t>
            </w:r>
          </w:p>
        </w:tc>
        <w:tc>
          <w:tcPr>
            <w:tcW w:w="1076"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1</w:t>
            </w:r>
          </w:p>
        </w:tc>
        <w:tc>
          <w:tcPr>
            <w:tcW w:w="4077"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2</w:t>
            </w:r>
          </w:p>
        </w:tc>
        <w:tc>
          <w:tcPr>
            <w:tcW w:w="1159"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3</w:t>
            </w:r>
          </w:p>
        </w:tc>
        <w:tc>
          <w:tcPr>
            <w:tcW w:w="110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4</w:t>
            </w:r>
          </w:p>
        </w:tc>
        <w:tc>
          <w:tcPr>
            <w:tcW w:w="1172"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5</w:t>
            </w:r>
          </w:p>
        </w:tc>
        <w:tc>
          <w:tcPr>
            <w:tcW w:w="75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6</w:t>
            </w:r>
          </w:p>
        </w:tc>
        <w:tc>
          <w:tcPr>
            <w:tcW w:w="641"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7</w:t>
            </w:r>
          </w:p>
        </w:tc>
        <w:tc>
          <w:tcPr>
            <w:tcW w:w="80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8</w:t>
            </w:r>
          </w:p>
        </w:tc>
        <w:tc>
          <w:tcPr>
            <w:tcW w:w="982"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9</w:t>
            </w:r>
          </w:p>
        </w:tc>
        <w:tc>
          <w:tcPr>
            <w:tcW w:w="951"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10</w:t>
            </w:r>
          </w:p>
        </w:tc>
        <w:tc>
          <w:tcPr>
            <w:tcW w:w="874"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11</w:t>
            </w:r>
          </w:p>
        </w:tc>
        <w:tc>
          <w:tcPr>
            <w:tcW w:w="973"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12</w:t>
            </w:r>
          </w:p>
        </w:tc>
      </w:tr>
      <w:tr>
        <w:trPr>
          <w:cantSplit/>
          <w:trHeight w:hRule="exact" w:val="510"/>
        </w:trPr>
        <w:tc>
          <w:tcPr>
            <w:tcW w:w="646" w:type="dxa"/>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1</w:t>
            </w:r>
          </w:p>
        </w:tc>
        <w:tc>
          <w:tcPr>
            <w:tcW w:w="1076"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4077"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合</w:t>
            </w:r>
            <w:r>
              <w:rPr>
                <w:rStyle w:val="22"/>
                <w:rFonts w:ascii="方正仿宋简体" w:eastAsia="方正仿宋简体" w:cs="方正仿宋简体" w:hAnsi="方正仿宋简体"/>
                <w:color w:val="auto"/>
                <w:szCs w:val="21"/>
                <w:u w:val="none"/>
              </w:rPr>
              <w:t xml:space="preserve">  </w:t>
            </w:r>
            <w:r>
              <w:rPr>
                <w:rStyle w:val="22"/>
                <w:rFonts w:ascii="方正仿宋简体" w:eastAsia="方正仿宋简体" w:cs="方正仿宋简体" w:hAnsi="方正仿宋简体" w:hint="eastAsia"/>
                <w:color w:val="auto"/>
                <w:szCs w:val="21"/>
                <w:u w:val="none"/>
              </w:rPr>
              <w:t>计</w:t>
            </w:r>
          </w:p>
        </w:tc>
        <w:tc>
          <w:tcPr>
            <w:tcW w:w="1159" w:type="dxa"/>
            <w:tcBorders>
              <w:left w:val="single" w:sz="6" w:space="0" w:color="000000"/>
            </w:tcBorders>
            <w:noWrap/>
            <w:vAlign w:val="center"/>
          </w:tcPr>
          <w:p>
            <w:pPr>
              <w:spacing w:line="560" w:lineRule="exact"/>
              <w:jc w:val="center"/>
              <w:rPr>
                <w:rFonts w:ascii="方正仿宋简体" w:eastAsia="方正仿宋简体" w:cs="方正仿宋简体" w:hAnsi="方正仿宋简体"/>
                <w:szCs w:val="21"/>
                <w:lang w:val="en-US" w:eastAsia="zh-CN"/>
              </w:rPr>
            </w:pPr>
            <w:r>
              <w:rPr>
                <w:rStyle w:val="22"/>
                <w:rFonts w:ascii="方正仿宋简体" w:eastAsia="方正仿宋简体" w:cs="方正仿宋简体" w:hAnsi="方正仿宋简体" w:hint="eastAsia"/>
                <w:color w:val="auto"/>
                <w:szCs w:val="21"/>
                <w:u w:val="none"/>
                <w:lang w:val="en-US" w:eastAsia="zh-CN"/>
              </w:rPr>
              <w:t>84398.57</w:t>
            </w:r>
          </w:p>
        </w:tc>
        <w:tc>
          <w:tcPr>
            <w:tcW w:w="110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84210.57</w:t>
            </w:r>
          </w:p>
        </w:tc>
        <w:tc>
          <w:tcPr>
            <w:tcW w:w="1172"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84210.57</w:t>
            </w:r>
          </w:p>
        </w:tc>
        <w:tc>
          <w:tcPr>
            <w:tcW w:w="75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641"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80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982"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951"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874"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973"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188.00</w:t>
            </w:r>
          </w:p>
        </w:tc>
      </w:tr>
      <w:tr>
        <w:trPr>
          <w:cantSplit/>
          <w:trHeight w:hRule="exact" w:val="510"/>
        </w:trPr>
        <w:tc>
          <w:tcPr>
            <w:tcW w:w="646" w:type="dxa"/>
            <w:noWrap/>
            <w:vAlign w:val="center"/>
          </w:tcPr>
          <w:p>
            <w:pPr>
              <w:spacing w:line="560" w:lineRule="exact"/>
              <w:jc w:val="center"/>
              <w:rPr>
                <w:rStyle w:val="22"/>
                <w:rFonts w:ascii="方正仿宋简体" w:eastAsia="方正仿宋简体" w:cs="方正仿宋简体" w:hAnsi="方正仿宋简体" w:hint="eastAsia"/>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2</w:t>
            </w:r>
          </w:p>
        </w:tc>
        <w:tc>
          <w:tcPr>
            <w:tcW w:w="1076"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208</w:t>
            </w:r>
          </w:p>
        </w:tc>
        <w:tc>
          <w:tcPr>
            <w:tcW w:w="4077" w:type="dxa"/>
            <w:tcBorders>
              <w:left w:val="single" w:sz="6" w:space="0" w:color="000000"/>
            </w:tcBorders>
            <w:noWrap/>
          </w:tcPr>
          <w:p>
            <w:pPr>
              <w:spacing w:line="560" w:lineRule="exact"/>
              <w:jc w:val="both"/>
              <w:rPr>
                <w:rStyle w:val="22"/>
                <w:rFonts w:ascii="方正仿宋简体" w:eastAsia="方正仿宋简体" w:cs="方正仿宋简体" w:hAnsi="方正仿宋简体" w:hint="eastAsia"/>
                <w:color w:val="auto"/>
                <w:szCs w:val="21"/>
                <w:u w:val="none"/>
                <w:lang w:eastAsia="zh-CN"/>
              </w:rPr>
            </w:pPr>
            <w:r>
              <w:rPr>
                <w:rStyle w:val="22"/>
                <w:rFonts w:ascii="方正仿宋简体" w:eastAsia="方正仿宋简体" w:cs="方正仿宋简体" w:hAnsi="方正仿宋简体" w:hint="eastAsia"/>
                <w:color w:val="auto"/>
                <w:szCs w:val="21"/>
                <w:u w:val="none"/>
                <w:lang w:eastAsia="zh-CN"/>
              </w:rPr>
              <w:t>社会保障和就业支出</w:t>
            </w:r>
          </w:p>
        </w:tc>
        <w:tc>
          <w:tcPr>
            <w:tcW w:w="1159"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84314.54</w:t>
            </w:r>
          </w:p>
        </w:tc>
        <w:tc>
          <w:tcPr>
            <w:tcW w:w="110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lang w:val="en-US"/>
              </w:rPr>
            </w:pPr>
            <w:r>
              <w:rPr>
                <w:rStyle w:val="22"/>
                <w:rFonts w:ascii="方正仿宋简体" w:eastAsia="方正仿宋简体" w:cs="方正仿宋简体" w:hAnsi="方正仿宋简体" w:hint="eastAsia"/>
                <w:color w:val="auto"/>
                <w:szCs w:val="21"/>
                <w:u w:val="none"/>
                <w:lang w:val="en-US" w:eastAsia="zh-CN"/>
              </w:rPr>
              <w:t>84126.54</w:t>
            </w:r>
          </w:p>
        </w:tc>
        <w:tc>
          <w:tcPr>
            <w:tcW w:w="1172"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lang w:val="en-US"/>
              </w:rPr>
            </w:pPr>
            <w:r>
              <w:rPr>
                <w:rStyle w:val="22"/>
                <w:rFonts w:ascii="方正仿宋简体" w:eastAsia="方正仿宋简体" w:cs="方正仿宋简体" w:hAnsi="方正仿宋简体" w:hint="eastAsia"/>
                <w:color w:val="auto"/>
                <w:szCs w:val="21"/>
                <w:u w:val="none"/>
                <w:lang w:val="en-US" w:eastAsia="zh-CN"/>
              </w:rPr>
              <w:t>84126.54</w:t>
            </w:r>
          </w:p>
        </w:tc>
        <w:tc>
          <w:tcPr>
            <w:tcW w:w="75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641"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80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982"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951"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874"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973"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188.00</w:t>
            </w:r>
          </w:p>
        </w:tc>
      </w:tr>
      <w:tr>
        <w:trPr>
          <w:cantSplit/>
          <w:trHeight w:hRule="exact" w:val="510"/>
        </w:trPr>
        <w:tc>
          <w:tcPr>
            <w:tcW w:w="646" w:type="dxa"/>
            <w:noWrap/>
            <w:vAlign w:val="center"/>
          </w:tcPr>
          <w:p>
            <w:pPr>
              <w:spacing w:line="560" w:lineRule="exact"/>
              <w:jc w:val="center"/>
              <w:rPr>
                <w:rStyle w:val="22"/>
                <w:rFonts w:ascii="方正仿宋简体" w:eastAsia="方正仿宋简体" w:cs="方正仿宋简体" w:hAnsi="方正仿宋简体" w:hint="eastAsia"/>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3</w:t>
            </w:r>
          </w:p>
        </w:tc>
        <w:tc>
          <w:tcPr>
            <w:tcW w:w="1076"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20801</w:t>
            </w:r>
          </w:p>
        </w:tc>
        <w:tc>
          <w:tcPr>
            <w:tcW w:w="4077" w:type="dxa"/>
            <w:tcBorders>
              <w:left w:val="single" w:sz="6" w:space="0" w:color="000000"/>
            </w:tcBorders>
            <w:noWrap/>
          </w:tcPr>
          <w:p>
            <w:pPr>
              <w:spacing w:line="560" w:lineRule="exact"/>
              <w:jc w:val="both"/>
              <w:rPr>
                <w:rStyle w:val="22"/>
                <w:rFonts w:ascii="方正仿宋简体" w:eastAsia="方正仿宋简体" w:cs="方正仿宋简体" w:hAnsi="方正仿宋简体" w:hint="eastAsia"/>
                <w:color w:val="auto"/>
                <w:szCs w:val="21"/>
                <w:u w:val="none"/>
                <w:lang w:eastAsia="zh-CN"/>
              </w:rPr>
            </w:pPr>
            <w:r>
              <w:rPr>
                <w:rStyle w:val="22"/>
                <w:rFonts w:ascii="方正仿宋简体" w:eastAsia="方正仿宋简体" w:cs="方正仿宋简体" w:hAnsi="方正仿宋简体" w:hint="eastAsia"/>
                <w:color w:val="auto"/>
                <w:szCs w:val="21"/>
                <w:u w:val="none"/>
                <w:lang w:eastAsia="zh-CN"/>
              </w:rPr>
              <w:t>人力资源和社会保障管理事务</w:t>
            </w:r>
          </w:p>
        </w:tc>
        <w:tc>
          <w:tcPr>
            <w:tcW w:w="1159"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409.98</w:t>
            </w:r>
          </w:p>
        </w:tc>
        <w:tc>
          <w:tcPr>
            <w:tcW w:w="110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lang w:val="en-US"/>
              </w:rPr>
            </w:pPr>
            <w:r>
              <w:rPr>
                <w:rStyle w:val="22"/>
                <w:rFonts w:ascii="方正仿宋简体" w:eastAsia="方正仿宋简体" w:cs="方正仿宋简体" w:hAnsi="方正仿宋简体" w:hint="eastAsia"/>
                <w:color w:val="auto"/>
                <w:szCs w:val="21"/>
                <w:u w:val="none"/>
                <w:lang w:val="en-US" w:eastAsia="zh-CN"/>
              </w:rPr>
              <w:t>409.98</w:t>
            </w:r>
          </w:p>
        </w:tc>
        <w:tc>
          <w:tcPr>
            <w:tcW w:w="1172"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lang w:val="en-US"/>
              </w:rPr>
            </w:pPr>
            <w:r>
              <w:rPr>
                <w:rStyle w:val="22"/>
                <w:rFonts w:ascii="方正仿宋简体" w:eastAsia="方正仿宋简体" w:cs="方正仿宋简体" w:hAnsi="方正仿宋简体" w:hint="eastAsia"/>
                <w:color w:val="auto"/>
                <w:szCs w:val="21"/>
                <w:u w:val="none"/>
                <w:lang w:val="en-US" w:eastAsia="zh-CN"/>
              </w:rPr>
              <w:t>409.98</w:t>
            </w:r>
          </w:p>
        </w:tc>
        <w:tc>
          <w:tcPr>
            <w:tcW w:w="75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641"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80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982"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951"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874"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973"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r>
      <w:tr>
        <w:trPr>
          <w:cantSplit/>
          <w:trHeight w:hRule="exact" w:val="510"/>
        </w:trPr>
        <w:tc>
          <w:tcPr>
            <w:tcW w:w="646" w:type="dxa"/>
            <w:noWrap/>
            <w:vAlign w:val="center"/>
          </w:tcPr>
          <w:p>
            <w:pPr>
              <w:spacing w:line="560" w:lineRule="exact"/>
              <w:jc w:val="center"/>
              <w:rPr>
                <w:rStyle w:val="22"/>
                <w:rFonts w:ascii="方正仿宋简体" w:eastAsia="方正仿宋简体" w:cs="方正仿宋简体" w:hAnsi="方正仿宋简体" w:hint="eastAsia"/>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4</w:t>
            </w:r>
          </w:p>
        </w:tc>
        <w:tc>
          <w:tcPr>
            <w:tcW w:w="1076"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2080101</w:t>
            </w:r>
          </w:p>
        </w:tc>
        <w:tc>
          <w:tcPr>
            <w:tcW w:w="4077" w:type="dxa"/>
            <w:tcBorders>
              <w:left w:val="single" w:sz="6" w:space="0" w:color="000000"/>
            </w:tcBorders>
            <w:noWrap/>
          </w:tcPr>
          <w:p>
            <w:pPr>
              <w:spacing w:line="560" w:lineRule="exact"/>
              <w:jc w:val="both"/>
              <w:rPr>
                <w:rStyle w:val="22"/>
                <w:rFonts w:ascii="方正仿宋简体" w:eastAsia="方正仿宋简体" w:cs="方正仿宋简体" w:hAnsi="方正仿宋简体" w:hint="eastAsia"/>
                <w:color w:val="auto"/>
                <w:szCs w:val="21"/>
                <w:u w:val="none"/>
                <w:lang w:eastAsia="zh-CN"/>
              </w:rPr>
            </w:pPr>
            <w:r>
              <w:rPr>
                <w:rStyle w:val="22"/>
                <w:rFonts w:ascii="方正仿宋简体" w:eastAsia="方正仿宋简体" w:cs="方正仿宋简体" w:hAnsi="方正仿宋简体" w:hint="eastAsia"/>
                <w:color w:val="auto"/>
                <w:szCs w:val="21"/>
                <w:u w:val="none"/>
                <w:lang w:eastAsia="zh-CN"/>
              </w:rPr>
              <w:t>行政运行</w:t>
            </w:r>
          </w:p>
        </w:tc>
        <w:tc>
          <w:tcPr>
            <w:tcW w:w="1159"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36.66</w:t>
            </w:r>
          </w:p>
        </w:tc>
        <w:tc>
          <w:tcPr>
            <w:tcW w:w="110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lang w:val="en-US"/>
              </w:rPr>
            </w:pPr>
            <w:r>
              <w:rPr>
                <w:rStyle w:val="22"/>
                <w:rFonts w:ascii="方正仿宋简体" w:eastAsia="方正仿宋简体" w:cs="方正仿宋简体" w:hAnsi="方正仿宋简体" w:hint="eastAsia"/>
                <w:color w:val="auto"/>
                <w:szCs w:val="21"/>
                <w:u w:val="none"/>
                <w:lang w:val="en-US" w:eastAsia="zh-CN"/>
              </w:rPr>
              <w:t>36.66</w:t>
            </w:r>
          </w:p>
        </w:tc>
        <w:tc>
          <w:tcPr>
            <w:tcW w:w="1172"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lang w:val="en-US"/>
              </w:rPr>
            </w:pPr>
            <w:r>
              <w:rPr>
                <w:rStyle w:val="22"/>
                <w:rFonts w:ascii="方正仿宋简体" w:eastAsia="方正仿宋简体" w:cs="方正仿宋简体" w:hAnsi="方正仿宋简体" w:hint="eastAsia"/>
                <w:color w:val="auto"/>
                <w:szCs w:val="21"/>
                <w:u w:val="none"/>
                <w:lang w:val="en-US" w:eastAsia="zh-CN"/>
              </w:rPr>
              <w:t>36.66</w:t>
            </w:r>
          </w:p>
        </w:tc>
        <w:tc>
          <w:tcPr>
            <w:tcW w:w="75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641"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80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982"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951"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874"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973"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r>
      <w:tr>
        <w:trPr>
          <w:cantSplit/>
          <w:trHeight w:hRule="exact" w:val="510"/>
        </w:trPr>
        <w:tc>
          <w:tcPr>
            <w:tcW w:w="646" w:type="dxa"/>
            <w:noWrap/>
            <w:vAlign w:val="center"/>
          </w:tcPr>
          <w:p>
            <w:pPr>
              <w:spacing w:line="560" w:lineRule="exact"/>
              <w:jc w:val="center"/>
              <w:rPr>
                <w:rStyle w:val="22"/>
                <w:rFonts w:ascii="方正仿宋简体" w:eastAsia="方正仿宋简体" w:cs="方正仿宋简体" w:hAnsi="方正仿宋简体" w:hint="eastAsia"/>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5</w:t>
            </w:r>
          </w:p>
        </w:tc>
        <w:tc>
          <w:tcPr>
            <w:tcW w:w="1076"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2080109</w:t>
            </w:r>
          </w:p>
        </w:tc>
        <w:tc>
          <w:tcPr>
            <w:tcW w:w="4077" w:type="dxa"/>
            <w:tcBorders>
              <w:left w:val="single" w:sz="6" w:space="0" w:color="000000"/>
            </w:tcBorders>
            <w:noWrap/>
          </w:tcPr>
          <w:p>
            <w:pPr>
              <w:spacing w:line="560" w:lineRule="exact"/>
              <w:jc w:val="both"/>
              <w:rPr>
                <w:rStyle w:val="22"/>
                <w:rFonts w:ascii="方正仿宋简体" w:eastAsia="方正仿宋简体" w:cs="方正仿宋简体" w:hAnsi="方正仿宋简体" w:hint="eastAsia"/>
                <w:color w:val="auto"/>
                <w:szCs w:val="21"/>
                <w:u w:val="none"/>
                <w:lang w:eastAsia="zh-CN"/>
              </w:rPr>
            </w:pPr>
            <w:r>
              <w:rPr>
                <w:rStyle w:val="22"/>
                <w:rFonts w:ascii="方正仿宋简体" w:eastAsia="方正仿宋简体" w:cs="方正仿宋简体" w:hAnsi="方正仿宋简体" w:hint="eastAsia"/>
                <w:color w:val="auto"/>
                <w:szCs w:val="21"/>
                <w:u w:val="none"/>
                <w:lang w:eastAsia="zh-CN"/>
              </w:rPr>
              <w:t>社会保险经办机构</w:t>
            </w:r>
          </w:p>
        </w:tc>
        <w:tc>
          <w:tcPr>
            <w:tcW w:w="1159"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362.32</w:t>
            </w:r>
          </w:p>
        </w:tc>
        <w:tc>
          <w:tcPr>
            <w:tcW w:w="110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lang w:val="en-US"/>
              </w:rPr>
            </w:pPr>
            <w:r>
              <w:rPr>
                <w:rStyle w:val="22"/>
                <w:rFonts w:ascii="方正仿宋简体" w:eastAsia="方正仿宋简体" w:cs="方正仿宋简体" w:hAnsi="方正仿宋简体" w:hint="eastAsia"/>
                <w:color w:val="auto"/>
                <w:szCs w:val="21"/>
                <w:u w:val="none"/>
                <w:lang w:val="en-US" w:eastAsia="zh-CN"/>
              </w:rPr>
              <w:t>362.32</w:t>
            </w:r>
          </w:p>
        </w:tc>
        <w:tc>
          <w:tcPr>
            <w:tcW w:w="1172"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lang w:val="en-US"/>
              </w:rPr>
            </w:pPr>
            <w:r>
              <w:rPr>
                <w:rStyle w:val="22"/>
                <w:rFonts w:ascii="方正仿宋简体" w:eastAsia="方正仿宋简体" w:cs="方正仿宋简体" w:hAnsi="方正仿宋简体" w:hint="eastAsia"/>
                <w:color w:val="auto"/>
                <w:szCs w:val="21"/>
                <w:u w:val="none"/>
                <w:lang w:val="en-US" w:eastAsia="zh-CN"/>
              </w:rPr>
              <w:t>362.32</w:t>
            </w:r>
          </w:p>
        </w:tc>
        <w:tc>
          <w:tcPr>
            <w:tcW w:w="75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641"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80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982"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951"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874"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973"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r>
      <w:tr>
        <w:trPr>
          <w:cantSplit/>
          <w:trHeight w:hRule="exact" w:val="510"/>
        </w:trPr>
        <w:tc>
          <w:tcPr>
            <w:tcW w:w="646" w:type="dxa"/>
            <w:noWrap/>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6</w:t>
            </w:r>
          </w:p>
        </w:tc>
        <w:tc>
          <w:tcPr>
            <w:tcW w:w="1076"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2080199</w:t>
            </w:r>
          </w:p>
        </w:tc>
        <w:tc>
          <w:tcPr>
            <w:tcW w:w="4077" w:type="dxa"/>
            <w:tcBorders>
              <w:left w:val="single" w:sz="6" w:space="0" w:color="000000"/>
            </w:tcBorders>
            <w:noWrap/>
          </w:tcPr>
          <w:p>
            <w:pPr>
              <w:spacing w:line="560" w:lineRule="exact"/>
              <w:jc w:val="both"/>
              <w:rPr>
                <w:rStyle w:val="22"/>
                <w:rFonts w:ascii="方正仿宋简体" w:eastAsia="方正仿宋简体" w:cs="方正仿宋简体" w:hAnsi="方正仿宋简体" w:hint="eastAsia"/>
                <w:color w:val="auto"/>
                <w:szCs w:val="21"/>
                <w:u w:val="none"/>
                <w:lang w:eastAsia="zh-CN"/>
              </w:rPr>
            </w:pPr>
            <w:r>
              <w:rPr>
                <w:rStyle w:val="22"/>
                <w:rFonts w:ascii="方正仿宋简体" w:eastAsia="方正仿宋简体" w:cs="方正仿宋简体" w:hAnsi="方正仿宋简体" w:hint="eastAsia"/>
                <w:color w:val="auto"/>
                <w:szCs w:val="21"/>
                <w:u w:val="none"/>
                <w:lang w:eastAsia="zh-CN"/>
              </w:rPr>
              <w:t>其他人力资源和社会保障管理事务支出</w:t>
            </w:r>
          </w:p>
        </w:tc>
        <w:tc>
          <w:tcPr>
            <w:tcW w:w="1159"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11.00</w:t>
            </w:r>
          </w:p>
        </w:tc>
        <w:tc>
          <w:tcPr>
            <w:tcW w:w="110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11.00</w:t>
            </w:r>
          </w:p>
        </w:tc>
        <w:tc>
          <w:tcPr>
            <w:tcW w:w="1172"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11.00</w:t>
            </w:r>
          </w:p>
        </w:tc>
        <w:tc>
          <w:tcPr>
            <w:tcW w:w="75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641"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80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982"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951"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874"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973"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r>
      <w:tr>
        <w:trPr>
          <w:cantSplit/>
          <w:trHeight w:hRule="exact" w:val="510"/>
        </w:trPr>
        <w:tc>
          <w:tcPr>
            <w:tcW w:w="646" w:type="dxa"/>
            <w:noWrap/>
            <w:vAlign w:val="center"/>
          </w:tcPr>
          <w:p>
            <w:pPr>
              <w:spacing w:line="560" w:lineRule="exact"/>
              <w:jc w:val="center"/>
              <w:rPr>
                <w:rStyle w:val="22"/>
                <w:rFonts w:ascii="方正仿宋简体" w:eastAsia="方正仿宋简体" w:cs="方正仿宋简体" w:hAnsi="方正仿宋简体" w:hint="eastAsia"/>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7</w:t>
            </w:r>
          </w:p>
        </w:tc>
        <w:tc>
          <w:tcPr>
            <w:tcW w:w="1076"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20805</w:t>
            </w:r>
          </w:p>
        </w:tc>
        <w:tc>
          <w:tcPr>
            <w:tcW w:w="4077" w:type="dxa"/>
            <w:tcBorders>
              <w:left w:val="single" w:sz="6" w:space="0" w:color="000000"/>
            </w:tcBorders>
            <w:noWrap/>
          </w:tcPr>
          <w:p>
            <w:pPr>
              <w:spacing w:line="560" w:lineRule="exact"/>
              <w:jc w:val="both"/>
              <w:rPr>
                <w:rStyle w:val="22"/>
                <w:rFonts w:ascii="方正仿宋简体" w:eastAsia="方正仿宋简体" w:cs="方正仿宋简体" w:hAnsi="方正仿宋简体" w:hint="eastAsia"/>
                <w:color w:val="auto"/>
                <w:szCs w:val="21"/>
                <w:u w:val="none"/>
                <w:lang w:eastAsia="zh-CN"/>
              </w:rPr>
            </w:pPr>
            <w:r>
              <w:rPr>
                <w:rStyle w:val="22"/>
                <w:rFonts w:ascii="方正仿宋简体" w:eastAsia="方正仿宋简体" w:cs="方正仿宋简体" w:hAnsi="方正仿宋简体" w:hint="eastAsia"/>
                <w:color w:val="auto"/>
                <w:szCs w:val="21"/>
                <w:u w:val="none"/>
                <w:lang w:eastAsia="zh-CN"/>
              </w:rPr>
              <w:t>行政事业单位养老支出</w:t>
            </w:r>
          </w:p>
        </w:tc>
        <w:tc>
          <w:tcPr>
            <w:tcW w:w="1159"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59786.56</w:t>
            </w:r>
          </w:p>
        </w:tc>
        <w:tc>
          <w:tcPr>
            <w:tcW w:w="110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lang w:val="en-US" w:eastAsia="zh-CN"/>
              </w:rPr>
              <w:t>59786.56</w:t>
            </w:r>
          </w:p>
        </w:tc>
        <w:tc>
          <w:tcPr>
            <w:tcW w:w="1172"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lang w:val="en-US" w:eastAsia="zh-CN"/>
              </w:rPr>
              <w:t>59786.56</w:t>
            </w:r>
          </w:p>
        </w:tc>
        <w:tc>
          <w:tcPr>
            <w:tcW w:w="75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641"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80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982"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951"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874"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973"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r>
      <w:tr>
        <w:trPr>
          <w:cantSplit/>
          <w:trHeight w:hRule="exact" w:val="510"/>
        </w:trPr>
        <w:tc>
          <w:tcPr>
            <w:tcW w:w="646" w:type="dxa"/>
            <w:noWrap/>
            <w:vAlign w:val="center"/>
          </w:tcPr>
          <w:p>
            <w:pPr>
              <w:spacing w:line="560" w:lineRule="exact"/>
              <w:jc w:val="center"/>
              <w:rPr>
                <w:rStyle w:val="22"/>
                <w:rFonts w:ascii="方正仿宋简体" w:eastAsia="方正仿宋简体" w:cs="方正仿宋简体" w:hAnsi="方正仿宋简体" w:hint="eastAsia"/>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8</w:t>
            </w:r>
          </w:p>
        </w:tc>
        <w:tc>
          <w:tcPr>
            <w:tcW w:w="1076"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2080505</w:t>
            </w:r>
          </w:p>
        </w:tc>
        <w:tc>
          <w:tcPr>
            <w:tcW w:w="4077" w:type="dxa"/>
            <w:tcBorders>
              <w:left w:val="single" w:sz="6" w:space="0" w:color="000000"/>
            </w:tcBorders>
            <w:noWrap/>
          </w:tcPr>
          <w:p>
            <w:pPr>
              <w:spacing w:line="560" w:lineRule="exact"/>
              <w:jc w:val="both"/>
              <w:rPr>
                <w:rStyle w:val="22"/>
                <w:rFonts w:ascii="方正仿宋简体" w:eastAsia="方正仿宋简体" w:cs="方正仿宋简体" w:hAnsi="方正仿宋简体" w:hint="eastAsia"/>
                <w:color w:val="auto"/>
                <w:szCs w:val="21"/>
                <w:u w:val="none"/>
                <w:lang w:eastAsia="zh-CN"/>
              </w:rPr>
            </w:pPr>
            <w:r>
              <w:rPr>
                <w:rStyle w:val="22"/>
                <w:rFonts w:ascii="方正仿宋简体" w:eastAsia="方正仿宋简体" w:cs="方正仿宋简体" w:hAnsi="方正仿宋简体" w:hint="eastAsia"/>
                <w:color w:val="auto"/>
                <w:szCs w:val="21"/>
                <w:u w:val="none"/>
                <w:lang w:eastAsia="zh-CN"/>
              </w:rPr>
              <w:t>机关事业单位基本养老保险缴费支出</w:t>
            </w:r>
          </w:p>
        </w:tc>
        <w:tc>
          <w:tcPr>
            <w:tcW w:w="1159"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41.04</w:t>
            </w:r>
          </w:p>
        </w:tc>
        <w:tc>
          <w:tcPr>
            <w:tcW w:w="110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lang w:val="en-US"/>
              </w:rPr>
            </w:pPr>
            <w:r>
              <w:rPr>
                <w:rStyle w:val="22"/>
                <w:rFonts w:ascii="方正仿宋简体" w:eastAsia="方正仿宋简体" w:cs="方正仿宋简体" w:hAnsi="方正仿宋简体" w:hint="eastAsia"/>
                <w:color w:val="auto"/>
                <w:szCs w:val="21"/>
                <w:u w:val="none"/>
                <w:lang w:val="en-US" w:eastAsia="zh-CN"/>
              </w:rPr>
              <w:t>41.04</w:t>
            </w:r>
          </w:p>
        </w:tc>
        <w:tc>
          <w:tcPr>
            <w:tcW w:w="1172"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lang w:val="en-US"/>
              </w:rPr>
            </w:pPr>
            <w:r>
              <w:rPr>
                <w:rStyle w:val="22"/>
                <w:rFonts w:ascii="方正仿宋简体" w:eastAsia="方正仿宋简体" w:cs="方正仿宋简体" w:hAnsi="方正仿宋简体" w:hint="eastAsia"/>
                <w:color w:val="auto"/>
                <w:szCs w:val="21"/>
                <w:u w:val="none"/>
                <w:lang w:val="en-US" w:eastAsia="zh-CN"/>
              </w:rPr>
              <w:t>41.04</w:t>
            </w:r>
          </w:p>
        </w:tc>
        <w:tc>
          <w:tcPr>
            <w:tcW w:w="75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641"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80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982"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951"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874"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973"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r>
      <w:tr>
        <w:trPr>
          <w:cantSplit/>
          <w:trHeight w:hRule="exact" w:val="510"/>
        </w:trPr>
        <w:tc>
          <w:tcPr>
            <w:tcW w:w="646" w:type="dxa"/>
            <w:noWrap/>
            <w:vAlign w:val="center"/>
          </w:tcPr>
          <w:p>
            <w:pPr>
              <w:spacing w:line="560" w:lineRule="exact"/>
              <w:jc w:val="center"/>
              <w:rPr>
                <w:rStyle w:val="22"/>
                <w:rFonts w:ascii="方正仿宋简体" w:eastAsia="方正仿宋简体" w:cs="方正仿宋简体" w:hAnsi="方正仿宋简体" w:hint="eastAsia"/>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9</w:t>
            </w:r>
          </w:p>
        </w:tc>
        <w:tc>
          <w:tcPr>
            <w:tcW w:w="1076"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2080506</w:t>
            </w:r>
          </w:p>
        </w:tc>
        <w:tc>
          <w:tcPr>
            <w:tcW w:w="4077" w:type="dxa"/>
            <w:tcBorders>
              <w:left w:val="single" w:sz="6" w:space="0" w:color="000000"/>
            </w:tcBorders>
            <w:noWrap/>
          </w:tcPr>
          <w:p>
            <w:pPr>
              <w:spacing w:line="560" w:lineRule="exact"/>
              <w:jc w:val="both"/>
              <w:rPr>
                <w:rStyle w:val="22"/>
                <w:rFonts w:ascii="方正仿宋简体" w:eastAsia="方正仿宋简体" w:cs="方正仿宋简体" w:hAnsi="方正仿宋简体" w:hint="eastAsia"/>
                <w:color w:val="auto"/>
                <w:szCs w:val="21"/>
                <w:u w:val="none"/>
                <w:lang w:eastAsia="zh-CN"/>
              </w:rPr>
            </w:pPr>
            <w:r>
              <w:rPr>
                <w:rStyle w:val="22"/>
                <w:rFonts w:ascii="方正仿宋简体" w:eastAsia="方正仿宋简体" w:cs="方正仿宋简体" w:hAnsi="方正仿宋简体" w:hint="eastAsia"/>
                <w:color w:val="auto"/>
                <w:szCs w:val="21"/>
                <w:u w:val="none"/>
                <w:lang w:eastAsia="zh-CN"/>
              </w:rPr>
              <w:t>机关事业单位职业年金缴费支出</w:t>
            </w:r>
          </w:p>
        </w:tc>
        <w:tc>
          <w:tcPr>
            <w:tcW w:w="1159"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20.52</w:t>
            </w:r>
          </w:p>
        </w:tc>
        <w:tc>
          <w:tcPr>
            <w:tcW w:w="110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lang w:val="en-US"/>
              </w:rPr>
            </w:pPr>
            <w:r>
              <w:rPr>
                <w:rStyle w:val="22"/>
                <w:rFonts w:ascii="方正仿宋简体" w:eastAsia="方正仿宋简体" w:cs="方正仿宋简体" w:hAnsi="方正仿宋简体" w:hint="eastAsia"/>
                <w:color w:val="auto"/>
                <w:szCs w:val="21"/>
                <w:u w:val="none"/>
                <w:lang w:val="en-US" w:eastAsia="zh-CN"/>
              </w:rPr>
              <w:t>20.52</w:t>
            </w:r>
          </w:p>
        </w:tc>
        <w:tc>
          <w:tcPr>
            <w:tcW w:w="1172"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lang w:val="en-US"/>
              </w:rPr>
            </w:pPr>
            <w:r>
              <w:rPr>
                <w:rStyle w:val="22"/>
                <w:rFonts w:ascii="方正仿宋简体" w:eastAsia="方正仿宋简体" w:cs="方正仿宋简体" w:hAnsi="方正仿宋简体" w:hint="eastAsia"/>
                <w:color w:val="auto"/>
                <w:szCs w:val="21"/>
                <w:u w:val="none"/>
                <w:lang w:val="en-US" w:eastAsia="zh-CN"/>
              </w:rPr>
              <w:t>20.52</w:t>
            </w:r>
          </w:p>
        </w:tc>
        <w:tc>
          <w:tcPr>
            <w:tcW w:w="75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641"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80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982"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951"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874"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973"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r>
      <w:tr>
        <w:trPr>
          <w:cantSplit/>
          <w:trHeight w:hRule="exact" w:val="510"/>
        </w:trPr>
        <w:tc>
          <w:tcPr>
            <w:tcW w:w="646" w:type="dxa"/>
            <w:noWrap/>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10</w:t>
            </w:r>
          </w:p>
        </w:tc>
        <w:tc>
          <w:tcPr>
            <w:tcW w:w="1076"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2080507</w:t>
            </w:r>
          </w:p>
        </w:tc>
        <w:tc>
          <w:tcPr>
            <w:tcW w:w="4077" w:type="dxa"/>
            <w:tcBorders>
              <w:left w:val="single" w:sz="6" w:space="0" w:color="000000"/>
            </w:tcBorders>
            <w:noWrap/>
          </w:tcPr>
          <w:p>
            <w:pPr>
              <w:spacing w:line="560" w:lineRule="exact"/>
              <w:jc w:val="both"/>
              <w:rPr>
                <w:rStyle w:val="22"/>
                <w:rFonts w:ascii="方正仿宋简体" w:eastAsia="方正仿宋简体" w:cs="方正仿宋简体" w:hAnsi="方正仿宋简体" w:hint="eastAsia"/>
                <w:color w:val="auto"/>
                <w:szCs w:val="21"/>
                <w:u w:val="none"/>
                <w:lang w:eastAsia="zh-CN"/>
              </w:rPr>
            </w:pPr>
            <w:r>
              <w:rPr>
                <w:rStyle w:val="22"/>
                <w:rFonts w:ascii="方正仿宋简体" w:eastAsia="方正仿宋简体" w:cs="方正仿宋简体" w:hAnsi="方正仿宋简体" w:hint="eastAsia"/>
                <w:color w:val="auto"/>
                <w:szCs w:val="21"/>
                <w:u w:val="none"/>
                <w:lang w:eastAsia="zh-CN"/>
              </w:rPr>
              <w:t>对机关事业单位基本养老保险基金的补助</w:t>
            </w:r>
          </w:p>
        </w:tc>
        <w:tc>
          <w:tcPr>
            <w:tcW w:w="1159"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59373.00</w:t>
            </w:r>
          </w:p>
        </w:tc>
        <w:tc>
          <w:tcPr>
            <w:tcW w:w="110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lang w:val="en-US" w:eastAsia="zh-CN"/>
              </w:rPr>
              <w:t>59373.00</w:t>
            </w:r>
          </w:p>
        </w:tc>
        <w:tc>
          <w:tcPr>
            <w:tcW w:w="1172"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lang w:val="en-US" w:eastAsia="zh-CN"/>
              </w:rPr>
              <w:t>59373.00</w:t>
            </w:r>
          </w:p>
        </w:tc>
        <w:tc>
          <w:tcPr>
            <w:tcW w:w="75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641"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80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982"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951"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874"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973"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r>
      <w:tr>
        <w:trPr>
          <w:cantSplit/>
          <w:trHeight w:hRule="exact" w:val="510"/>
        </w:trPr>
        <w:tc>
          <w:tcPr>
            <w:tcW w:w="646" w:type="dxa"/>
            <w:noWrap/>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11</w:t>
            </w:r>
          </w:p>
        </w:tc>
        <w:tc>
          <w:tcPr>
            <w:tcW w:w="1076"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2080599</w:t>
            </w:r>
          </w:p>
        </w:tc>
        <w:tc>
          <w:tcPr>
            <w:tcW w:w="4077" w:type="dxa"/>
            <w:tcBorders>
              <w:left w:val="single" w:sz="6" w:space="0" w:color="000000"/>
            </w:tcBorders>
            <w:noWrap/>
          </w:tcPr>
          <w:p>
            <w:pPr>
              <w:spacing w:line="560" w:lineRule="exact"/>
              <w:jc w:val="both"/>
              <w:rPr>
                <w:rStyle w:val="22"/>
                <w:rFonts w:ascii="方正仿宋简体" w:eastAsia="方正仿宋简体" w:cs="方正仿宋简体" w:hAnsi="方正仿宋简体" w:hint="eastAsia"/>
                <w:color w:val="auto"/>
                <w:szCs w:val="21"/>
                <w:u w:val="none"/>
                <w:lang w:eastAsia="zh-CN"/>
              </w:rPr>
            </w:pPr>
            <w:r>
              <w:rPr>
                <w:rStyle w:val="22"/>
                <w:rFonts w:ascii="方正仿宋简体" w:eastAsia="方正仿宋简体" w:cs="方正仿宋简体" w:hAnsi="方正仿宋简体" w:hint="eastAsia"/>
                <w:color w:val="auto"/>
                <w:szCs w:val="21"/>
                <w:u w:val="none"/>
                <w:lang w:eastAsia="zh-CN"/>
              </w:rPr>
              <w:t>其他行政事业单位养老支出</w:t>
            </w:r>
          </w:p>
        </w:tc>
        <w:tc>
          <w:tcPr>
            <w:tcW w:w="1159"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352.00</w:t>
            </w:r>
          </w:p>
        </w:tc>
        <w:tc>
          <w:tcPr>
            <w:tcW w:w="110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lang w:val="en-US"/>
              </w:rPr>
            </w:pPr>
            <w:r>
              <w:rPr>
                <w:rStyle w:val="22"/>
                <w:rFonts w:ascii="方正仿宋简体" w:eastAsia="方正仿宋简体" w:cs="方正仿宋简体" w:hAnsi="方正仿宋简体" w:hint="eastAsia"/>
                <w:color w:val="auto"/>
                <w:szCs w:val="21"/>
                <w:u w:val="none"/>
                <w:lang w:val="en-US" w:eastAsia="zh-CN"/>
              </w:rPr>
              <w:t>352.00</w:t>
            </w:r>
          </w:p>
        </w:tc>
        <w:tc>
          <w:tcPr>
            <w:tcW w:w="1172"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lang w:val="en-US"/>
              </w:rPr>
            </w:pPr>
            <w:r>
              <w:rPr>
                <w:rStyle w:val="22"/>
                <w:rFonts w:ascii="方正仿宋简体" w:eastAsia="方正仿宋简体" w:cs="方正仿宋简体" w:hAnsi="方正仿宋简体" w:hint="eastAsia"/>
                <w:color w:val="auto"/>
                <w:szCs w:val="21"/>
                <w:u w:val="none"/>
                <w:lang w:val="en-US" w:eastAsia="zh-CN"/>
              </w:rPr>
              <w:t>352.00</w:t>
            </w:r>
          </w:p>
        </w:tc>
        <w:tc>
          <w:tcPr>
            <w:tcW w:w="75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641"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80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982"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951"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874"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973"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r>
      <w:tr>
        <w:trPr>
          <w:cantSplit/>
          <w:trHeight w:hRule="exact" w:val="510"/>
        </w:trPr>
        <w:tc>
          <w:tcPr>
            <w:tcW w:w="646" w:type="dxa"/>
            <w:noWrap/>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12</w:t>
            </w:r>
          </w:p>
        </w:tc>
        <w:tc>
          <w:tcPr>
            <w:tcW w:w="1076"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20826</w:t>
            </w:r>
          </w:p>
        </w:tc>
        <w:tc>
          <w:tcPr>
            <w:tcW w:w="4077" w:type="dxa"/>
            <w:tcBorders>
              <w:left w:val="single" w:sz="6" w:space="0" w:color="000000"/>
            </w:tcBorders>
            <w:noWrap/>
          </w:tcPr>
          <w:p>
            <w:pPr>
              <w:spacing w:line="560" w:lineRule="exact"/>
              <w:jc w:val="both"/>
              <w:rPr>
                <w:rStyle w:val="22"/>
                <w:rFonts w:ascii="方正仿宋简体" w:eastAsia="方正仿宋简体" w:cs="方正仿宋简体" w:hAnsi="方正仿宋简体" w:hint="eastAsia"/>
                <w:color w:val="auto"/>
                <w:szCs w:val="21"/>
                <w:u w:val="none"/>
                <w:lang w:eastAsia="zh-CN"/>
              </w:rPr>
            </w:pPr>
            <w:r>
              <w:rPr>
                <w:rStyle w:val="22"/>
                <w:rFonts w:ascii="方正仿宋简体" w:eastAsia="方正仿宋简体" w:cs="方正仿宋简体" w:hAnsi="方正仿宋简体" w:hint="eastAsia"/>
                <w:color w:val="auto"/>
                <w:szCs w:val="21"/>
                <w:u w:val="none"/>
                <w:lang w:eastAsia="zh-CN"/>
              </w:rPr>
              <w:t>财政对基本养老保险基金的补助</w:t>
            </w:r>
          </w:p>
        </w:tc>
        <w:tc>
          <w:tcPr>
            <w:tcW w:w="1159"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24068.00</w:t>
            </w:r>
          </w:p>
        </w:tc>
        <w:tc>
          <w:tcPr>
            <w:tcW w:w="110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lang w:val="en-US"/>
              </w:rPr>
            </w:pPr>
            <w:r>
              <w:rPr>
                <w:rStyle w:val="22"/>
                <w:rFonts w:ascii="方正仿宋简体" w:eastAsia="方正仿宋简体" w:cs="方正仿宋简体" w:hAnsi="方正仿宋简体" w:hint="eastAsia"/>
                <w:color w:val="auto"/>
                <w:szCs w:val="21"/>
                <w:u w:val="none"/>
                <w:lang w:val="en-US" w:eastAsia="zh-CN"/>
              </w:rPr>
              <w:t>23880.00</w:t>
            </w:r>
          </w:p>
        </w:tc>
        <w:tc>
          <w:tcPr>
            <w:tcW w:w="1172"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lang w:val="en-US"/>
              </w:rPr>
            </w:pPr>
            <w:r>
              <w:rPr>
                <w:rStyle w:val="22"/>
                <w:rFonts w:ascii="方正仿宋简体" w:eastAsia="方正仿宋简体" w:cs="方正仿宋简体" w:hAnsi="方正仿宋简体" w:hint="eastAsia"/>
                <w:color w:val="auto"/>
                <w:szCs w:val="21"/>
                <w:u w:val="none"/>
                <w:lang w:val="en-US" w:eastAsia="zh-CN"/>
              </w:rPr>
              <w:t>23880.00</w:t>
            </w:r>
          </w:p>
        </w:tc>
        <w:tc>
          <w:tcPr>
            <w:tcW w:w="75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641"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80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982"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951"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874"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973"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188.00</w:t>
            </w:r>
          </w:p>
        </w:tc>
      </w:tr>
      <w:tr>
        <w:trPr>
          <w:cantSplit/>
          <w:trHeight w:hRule="exact" w:val="510"/>
        </w:trPr>
        <w:tc>
          <w:tcPr>
            <w:tcW w:w="646" w:type="dxa"/>
            <w:noWrap/>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13</w:t>
            </w:r>
          </w:p>
        </w:tc>
        <w:tc>
          <w:tcPr>
            <w:tcW w:w="1076"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20826011</w:t>
            </w:r>
          </w:p>
        </w:tc>
        <w:tc>
          <w:tcPr>
            <w:tcW w:w="4077" w:type="dxa"/>
            <w:tcBorders>
              <w:left w:val="single" w:sz="6" w:space="0" w:color="000000"/>
            </w:tcBorders>
            <w:noWrap/>
          </w:tcPr>
          <w:p>
            <w:pPr>
              <w:spacing w:line="560" w:lineRule="exact"/>
              <w:jc w:val="both"/>
              <w:rPr>
                <w:rStyle w:val="22"/>
                <w:rFonts w:ascii="方正仿宋简体" w:eastAsia="方正仿宋简体" w:cs="方正仿宋简体" w:hAnsi="方正仿宋简体" w:hint="eastAsia"/>
                <w:color w:val="auto"/>
                <w:szCs w:val="21"/>
                <w:u w:val="none"/>
                <w:lang w:eastAsia="zh-CN"/>
              </w:rPr>
            </w:pPr>
            <w:r>
              <w:rPr>
                <w:rStyle w:val="22"/>
                <w:rFonts w:ascii="方正仿宋简体" w:eastAsia="方正仿宋简体" w:cs="方正仿宋简体" w:hAnsi="方正仿宋简体" w:hint="eastAsia"/>
                <w:color w:val="auto"/>
                <w:szCs w:val="21"/>
                <w:u w:val="none"/>
                <w:lang w:eastAsia="zh-CN"/>
              </w:rPr>
              <w:t>财政对企业职工基本养老保险基金的补助</w:t>
            </w:r>
          </w:p>
        </w:tc>
        <w:tc>
          <w:tcPr>
            <w:tcW w:w="1159"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1282.00</w:t>
            </w:r>
          </w:p>
        </w:tc>
        <w:tc>
          <w:tcPr>
            <w:tcW w:w="110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lang w:val="en-US"/>
              </w:rPr>
            </w:pPr>
            <w:r>
              <w:rPr>
                <w:rStyle w:val="22"/>
                <w:rFonts w:ascii="方正仿宋简体" w:eastAsia="方正仿宋简体" w:cs="方正仿宋简体" w:hAnsi="方正仿宋简体" w:hint="eastAsia"/>
                <w:color w:val="auto"/>
                <w:szCs w:val="21"/>
                <w:u w:val="none"/>
                <w:lang w:val="en-US" w:eastAsia="zh-CN"/>
              </w:rPr>
              <w:t>1282.00</w:t>
            </w:r>
          </w:p>
        </w:tc>
        <w:tc>
          <w:tcPr>
            <w:tcW w:w="1172"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lang w:val="en-US"/>
              </w:rPr>
            </w:pPr>
            <w:r>
              <w:rPr>
                <w:rStyle w:val="22"/>
                <w:rFonts w:ascii="方正仿宋简体" w:eastAsia="方正仿宋简体" w:cs="方正仿宋简体" w:hAnsi="方正仿宋简体" w:hint="eastAsia"/>
                <w:color w:val="auto"/>
                <w:szCs w:val="21"/>
                <w:u w:val="none"/>
                <w:lang w:val="en-US" w:eastAsia="zh-CN"/>
              </w:rPr>
              <w:t>1282.00</w:t>
            </w:r>
          </w:p>
        </w:tc>
        <w:tc>
          <w:tcPr>
            <w:tcW w:w="75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641"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80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982"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951"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874"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973"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r>
      <w:tr>
        <w:trPr>
          <w:cantSplit/>
          <w:trHeight w:hRule="exact" w:val="510"/>
        </w:trPr>
        <w:tc>
          <w:tcPr>
            <w:tcW w:w="646" w:type="dxa"/>
            <w:noWrap/>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14</w:t>
            </w:r>
          </w:p>
        </w:tc>
        <w:tc>
          <w:tcPr>
            <w:tcW w:w="1076"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2082602</w:t>
            </w:r>
          </w:p>
        </w:tc>
        <w:tc>
          <w:tcPr>
            <w:tcW w:w="4077" w:type="dxa"/>
            <w:tcBorders>
              <w:left w:val="single" w:sz="6" w:space="0" w:color="000000"/>
            </w:tcBorders>
            <w:noWrap/>
          </w:tcPr>
          <w:p>
            <w:pPr>
              <w:spacing w:line="560" w:lineRule="exact"/>
              <w:jc w:val="both"/>
              <w:rPr>
                <w:rStyle w:val="22"/>
                <w:rFonts w:ascii="方正仿宋简体" w:eastAsia="方正仿宋简体" w:cs="方正仿宋简体" w:hAnsi="方正仿宋简体" w:hint="eastAsia"/>
                <w:color w:val="auto"/>
                <w:szCs w:val="21"/>
                <w:u w:val="none"/>
              </w:rPr>
            </w:pPr>
            <w:r>
              <w:rPr>
                <w:rStyle w:val="22"/>
                <w:rFonts w:ascii="方正仿宋简体" w:eastAsia="方正仿宋简体" w:cs="方正仿宋简体" w:hAnsi="方正仿宋简体" w:hint="eastAsia"/>
                <w:color w:val="auto"/>
                <w:szCs w:val="21"/>
                <w:u w:val="none"/>
                <w:lang w:eastAsia="zh-CN"/>
              </w:rPr>
              <w:t>财政对城乡居民基本养老保险基金的补助</w:t>
            </w:r>
          </w:p>
        </w:tc>
        <w:tc>
          <w:tcPr>
            <w:tcW w:w="1159"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21226.00</w:t>
            </w:r>
          </w:p>
        </w:tc>
        <w:tc>
          <w:tcPr>
            <w:tcW w:w="110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lang w:val="en-US"/>
              </w:rPr>
            </w:pPr>
            <w:r>
              <w:rPr>
                <w:rStyle w:val="22"/>
                <w:rFonts w:ascii="方正仿宋简体" w:eastAsia="方正仿宋简体" w:cs="方正仿宋简体" w:hAnsi="方正仿宋简体" w:hint="eastAsia"/>
                <w:color w:val="auto"/>
                <w:szCs w:val="21"/>
                <w:u w:val="none"/>
                <w:lang w:val="en-US" w:eastAsia="zh-CN"/>
              </w:rPr>
              <w:t>21226.00</w:t>
            </w:r>
          </w:p>
        </w:tc>
        <w:tc>
          <w:tcPr>
            <w:tcW w:w="1172"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lang w:val="en-US"/>
              </w:rPr>
            </w:pPr>
            <w:r>
              <w:rPr>
                <w:rStyle w:val="22"/>
                <w:rFonts w:ascii="方正仿宋简体" w:eastAsia="方正仿宋简体" w:cs="方正仿宋简体" w:hAnsi="方正仿宋简体" w:hint="eastAsia"/>
                <w:color w:val="auto"/>
                <w:szCs w:val="21"/>
                <w:u w:val="none"/>
                <w:lang w:val="en-US" w:eastAsia="zh-CN"/>
              </w:rPr>
              <w:t>21226.00</w:t>
            </w:r>
          </w:p>
        </w:tc>
        <w:tc>
          <w:tcPr>
            <w:tcW w:w="75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641"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80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982"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951"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874"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973"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188.00</w:t>
            </w:r>
          </w:p>
        </w:tc>
      </w:tr>
      <w:tr>
        <w:trPr>
          <w:cantSplit/>
          <w:trHeight w:hRule="exact" w:val="510"/>
        </w:trPr>
        <w:tc>
          <w:tcPr>
            <w:tcW w:w="646" w:type="dxa"/>
            <w:noWrap/>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15</w:t>
            </w:r>
          </w:p>
        </w:tc>
        <w:tc>
          <w:tcPr>
            <w:tcW w:w="1076"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2082699</w:t>
            </w:r>
          </w:p>
        </w:tc>
        <w:tc>
          <w:tcPr>
            <w:tcW w:w="4077" w:type="dxa"/>
            <w:tcBorders>
              <w:left w:val="single" w:sz="6" w:space="0" w:color="000000"/>
            </w:tcBorders>
            <w:noWrap/>
          </w:tcPr>
          <w:p>
            <w:pPr>
              <w:spacing w:line="560" w:lineRule="exact"/>
              <w:jc w:val="both"/>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eastAsia="zh-CN"/>
              </w:rPr>
              <w:t>财政对其他基本养老保险基金的补助</w:t>
            </w:r>
          </w:p>
        </w:tc>
        <w:tc>
          <w:tcPr>
            <w:tcW w:w="1159"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1560.00</w:t>
            </w:r>
          </w:p>
        </w:tc>
        <w:tc>
          <w:tcPr>
            <w:tcW w:w="110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1560.00</w:t>
            </w:r>
          </w:p>
        </w:tc>
        <w:tc>
          <w:tcPr>
            <w:tcW w:w="1172"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1560.00</w:t>
            </w:r>
          </w:p>
        </w:tc>
        <w:tc>
          <w:tcPr>
            <w:tcW w:w="75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641"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80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982"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951"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874"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973"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r>
      <w:tr>
        <w:trPr>
          <w:cantSplit/>
          <w:trHeight w:hRule="exact" w:val="510"/>
        </w:trPr>
        <w:tc>
          <w:tcPr>
            <w:tcW w:w="646" w:type="dxa"/>
            <w:noWrap/>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16</w:t>
            </w:r>
          </w:p>
        </w:tc>
        <w:tc>
          <w:tcPr>
            <w:tcW w:w="1076"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20830</w:t>
            </w:r>
          </w:p>
        </w:tc>
        <w:tc>
          <w:tcPr>
            <w:tcW w:w="4077" w:type="dxa"/>
            <w:tcBorders>
              <w:left w:val="single" w:sz="6" w:space="0" w:color="000000"/>
            </w:tcBorders>
            <w:noWrap/>
          </w:tcPr>
          <w:p>
            <w:pPr>
              <w:spacing w:line="560" w:lineRule="exact"/>
              <w:jc w:val="both"/>
              <w:rPr>
                <w:rStyle w:val="22"/>
                <w:rFonts w:ascii="方正仿宋简体" w:eastAsia="方正仿宋简体" w:cs="方正仿宋简体" w:hAnsi="方正仿宋简体" w:hint="eastAsia"/>
                <w:color w:val="auto"/>
                <w:szCs w:val="21"/>
                <w:u w:val="none"/>
                <w:lang w:eastAsia="zh-CN"/>
              </w:rPr>
            </w:pPr>
            <w:r>
              <w:rPr>
                <w:rStyle w:val="22"/>
                <w:rFonts w:ascii="方正仿宋简体" w:eastAsia="方正仿宋简体" w:cs="方正仿宋简体" w:hAnsi="方正仿宋简体" w:hint="eastAsia"/>
                <w:color w:val="auto"/>
                <w:szCs w:val="21"/>
                <w:u w:val="none"/>
                <w:lang w:eastAsia="zh-CN"/>
              </w:rPr>
              <w:t>财政代缴保险费支出</w:t>
            </w:r>
          </w:p>
        </w:tc>
        <w:tc>
          <w:tcPr>
            <w:tcW w:w="1159"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50.00</w:t>
            </w:r>
          </w:p>
        </w:tc>
        <w:tc>
          <w:tcPr>
            <w:tcW w:w="110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lang w:val="en-US"/>
              </w:rPr>
            </w:pPr>
            <w:r>
              <w:rPr>
                <w:rStyle w:val="22"/>
                <w:rFonts w:ascii="方正仿宋简体" w:eastAsia="方正仿宋简体" w:cs="方正仿宋简体" w:hAnsi="方正仿宋简体" w:hint="eastAsia"/>
                <w:color w:val="auto"/>
                <w:szCs w:val="21"/>
                <w:u w:val="none"/>
                <w:lang w:val="en-US" w:eastAsia="zh-CN"/>
              </w:rPr>
              <w:t>50.00</w:t>
            </w:r>
          </w:p>
        </w:tc>
        <w:tc>
          <w:tcPr>
            <w:tcW w:w="1172"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lang w:val="en-US"/>
              </w:rPr>
            </w:pPr>
            <w:r>
              <w:rPr>
                <w:rStyle w:val="22"/>
                <w:rFonts w:ascii="方正仿宋简体" w:eastAsia="方正仿宋简体" w:cs="方正仿宋简体" w:hAnsi="方正仿宋简体" w:hint="eastAsia"/>
                <w:color w:val="auto"/>
                <w:szCs w:val="21"/>
                <w:u w:val="none"/>
                <w:lang w:val="en-US" w:eastAsia="zh-CN"/>
              </w:rPr>
              <w:t>50.00</w:t>
            </w:r>
          </w:p>
        </w:tc>
        <w:tc>
          <w:tcPr>
            <w:tcW w:w="75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641"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80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982"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951"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874"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973"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r>
      <w:tr>
        <w:trPr>
          <w:cantSplit/>
          <w:trHeight w:hRule="exact" w:val="510"/>
        </w:trPr>
        <w:tc>
          <w:tcPr>
            <w:tcW w:w="646" w:type="dxa"/>
            <w:noWrap/>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17</w:t>
            </w:r>
          </w:p>
        </w:tc>
        <w:tc>
          <w:tcPr>
            <w:tcW w:w="1076"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2083001</w:t>
            </w:r>
          </w:p>
        </w:tc>
        <w:tc>
          <w:tcPr>
            <w:tcW w:w="4077" w:type="dxa"/>
            <w:tcBorders>
              <w:left w:val="single" w:sz="6" w:space="0" w:color="000000"/>
            </w:tcBorders>
            <w:noWrap/>
          </w:tcPr>
          <w:p>
            <w:pPr>
              <w:spacing w:line="560" w:lineRule="exact"/>
              <w:jc w:val="both"/>
              <w:rPr>
                <w:rStyle w:val="22"/>
                <w:rFonts w:ascii="方正仿宋简体" w:eastAsia="方正仿宋简体" w:cs="方正仿宋简体" w:hAnsi="方正仿宋简体" w:hint="eastAsia"/>
                <w:color w:val="auto"/>
                <w:szCs w:val="21"/>
                <w:u w:val="none"/>
                <w:lang w:eastAsia="zh-CN"/>
              </w:rPr>
            </w:pPr>
            <w:r>
              <w:rPr>
                <w:rStyle w:val="22"/>
                <w:rFonts w:ascii="方正仿宋简体" w:eastAsia="方正仿宋简体" w:cs="方正仿宋简体" w:hAnsi="方正仿宋简体" w:hint="eastAsia"/>
                <w:color w:val="auto"/>
                <w:szCs w:val="21"/>
                <w:u w:val="none"/>
                <w:lang w:eastAsia="zh-CN"/>
              </w:rPr>
              <w:t>财政代缴城乡居民基本养老保险费支出</w:t>
            </w:r>
          </w:p>
        </w:tc>
        <w:tc>
          <w:tcPr>
            <w:tcW w:w="1159"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50.00</w:t>
            </w:r>
          </w:p>
        </w:tc>
        <w:tc>
          <w:tcPr>
            <w:tcW w:w="110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lang w:val="en-US" w:eastAsia="zh-CN"/>
              </w:rPr>
              <w:t>50.00</w:t>
            </w:r>
          </w:p>
        </w:tc>
        <w:tc>
          <w:tcPr>
            <w:tcW w:w="1172"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lang w:val="en-US" w:eastAsia="zh-CN"/>
              </w:rPr>
              <w:t>50.00</w:t>
            </w:r>
          </w:p>
        </w:tc>
        <w:tc>
          <w:tcPr>
            <w:tcW w:w="75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641"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80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982"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951"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874"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973"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r>
      <w:tr>
        <w:trPr>
          <w:cantSplit/>
          <w:trHeight w:hRule="exact" w:val="510"/>
        </w:trPr>
        <w:tc>
          <w:tcPr>
            <w:tcW w:w="646" w:type="dxa"/>
            <w:noWrap/>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18</w:t>
            </w:r>
          </w:p>
        </w:tc>
        <w:tc>
          <w:tcPr>
            <w:tcW w:w="1076"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210</w:t>
            </w:r>
          </w:p>
        </w:tc>
        <w:tc>
          <w:tcPr>
            <w:tcW w:w="4077" w:type="dxa"/>
            <w:tcBorders>
              <w:left w:val="single" w:sz="6" w:space="0" w:color="000000"/>
            </w:tcBorders>
            <w:noWrap/>
          </w:tcPr>
          <w:p>
            <w:pPr>
              <w:spacing w:line="560" w:lineRule="exact"/>
              <w:jc w:val="both"/>
              <w:rPr>
                <w:rStyle w:val="22"/>
                <w:rFonts w:ascii="方正仿宋简体" w:eastAsia="方正仿宋简体" w:cs="方正仿宋简体" w:hAnsi="方正仿宋简体" w:hint="eastAsia"/>
                <w:color w:val="auto"/>
                <w:szCs w:val="21"/>
                <w:u w:val="none"/>
                <w:lang w:eastAsia="zh-CN"/>
              </w:rPr>
            </w:pPr>
            <w:r>
              <w:rPr>
                <w:rStyle w:val="22"/>
                <w:rFonts w:ascii="方正仿宋简体" w:eastAsia="方正仿宋简体" w:cs="方正仿宋简体" w:hAnsi="方正仿宋简体" w:hint="eastAsia"/>
                <w:color w:val="auto"/>
                <w:szCs w:val="21"/>
                <w:u w:val="none"/>
                <w:lang w:eastAsia="zh-CN"/>
              </w:rPr>
              <w:t>卫生健康支出</w:t>
            </w:r>
          </w:p>
        </w:tc>
        <w:tc>
          <w:tcPr>
            <w:tcW w:w="1159"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51.85</w:t>
            </w:r>
          </w:p>
        </w:tc>
        <w:tc>
          <w:tcPr>
            <w:tcW w:w="110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lang w:val="en-US" w:eastAsia="zh-CN"/>
              </w:rPr>
              <w:t>51.85</w:t>
            </w:r>
          </w:p>
        </w:tc>
        <w:tc>
          <w:tcPr>
            <w:tcW w:w="1172"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lang w:val="en-US" w:eastAsia="zh-CN"/>
              </w:rPr>
              <w:t>51.85</w:t>
            </w:r>
          </w:p>
        </w:tc>
        <w:tc>
          <w:tcPr>
            <w:tcW w:w="75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641"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80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982"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951"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874"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973"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r>
      <w:tr>
        <w:trPr>
          <w:cantSplit/>
          <w:trHeight w:hRule="exact" w:val="510"/>
        </w:trPr>
        <w:tc>
          <w:tcPr>
            <w:tcW w:w="646" w:type="dxa"/>
            <w:noWrap/>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19</w:t>
            </w:r>
          </w:p>
        </w:tc>
        <w:tc>
          <w:tcPr>
            <w:tcW w:w="1076"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21011</w:t>
            </w:r>
          </w:p>
        </w:tc>
        <w:tc>
          <w:tcPr>
            <w:tcW w:w="4077" w:type="dxa"/>
            <w:tcBorders>
              <w:left w:val="single" w:sz="6" w:space="0" w:color="000000"/>
            </w:tcBorders>
            <w:noWrap/>
          </w:tcPr>
          <w:p>
            <w:pPr>
              <w:spacing w:line="560" w:lineRule="exact"/>
              <w:jc w:val="both"/>
              <w:rPr>
                <w:rStyle w:val="22"/>
                <w:rFonts w:ascii="方正仿宋简体" w:eastAsia="方正仿宋简体" w:cs="方正仿宋简体" w:hAnsi="方正仿宋简体" w:hint="eastAsia"/>
                <w:color w:val="auto"/>
                <w:szCs w:val="21"/>
                <w:u w:val="none"/>
                <w:lang w:eastAsia="zh-CN"/>
              </w:rPr>
            </w:pPr>
            <w:r>
              <w:rPr>
                <w:rStyle w:val="22"/>
                <w:rFonts w:ascii="方正仿宋简体" w:eastAsia="方正仿宋简体" w:cs="方正仿宋简体" w:hAnsi="方正仿宋简体" w:hint="eastAsia"/>
                <w:color w:val="auto"/>
                <w:szCs w:val="21"/>
                <w:u w:val="none"/>
                <w:lang w:eastAsia="zh-CN"/>
              </w:rPr>
              <w:t>行政事业单位医疗</w:t>
            </w:r>
          </w:p>
        </w:tc>
        <w:tc>
          <w:tcPr>
            <w:tcW w:w="1159"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51.85</w:t>
            </w:r>
          </w:p>
        </w:tc>
        <w:tc>
          <w:tcPr>
            <w:tcW w:w="110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lang w:val="en-US" w:eastAsia="zh-CN"/>
              </w:rPr>
              <w:t>51.85</w:t>
            </w:r>
          </w:p>
        </w:tc>
        <w:tc>
          <w:tcPr>
            <w:tcW w:w="1172"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lang w:val="en-US" w:eastAsia="zh-CN"/>
              </w:rPr>
              <w:t>51.85</w:t>
            </w:r>
          </w:p>
        </w:tc>
        <w:tc>
          <w:tcPr>
            <w:tcW w:w="75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641"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80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982"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951"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874"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973"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r>
      <w:tr>
        <w:trPr>
          <w:cantSplit/>
          <w:trHeight w:hRule="exact" w:val="510"/>
        </w:trPr>
        <w:tc>
          <w:tcPr>
            <w:tcW w:w="646" w:type="dxa"/>
            <w:noWrap/>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20</w:t>
            </w:r>
          </w:p>
        </w:tc>
        <w:tc>
          <w:tcPr>
            <w:tcW w:w="1076"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2101101</w:t>
            </w:r>
          </w:p>
        </w:tc>
        <w:tc>
          <w:tcPr>
            <w:tcW w:w="4077" w:type="dxa"/>
            <w:tcBorders>
              <w:left w:val="single" w:sz="6" w:space="0" w:color="000000"/>
            </w:tcBorders>
            <w:noWrap/>
          </w:tcPr>
          <w:p>
            <w:pPr>
              <w:spacing w:line="560" w:lineRule="exact"/>
              <w:jc w:val="both"/>
              <w:rPr>
                <w:rStyle w:val="22"/>
                <w:rFonts w:ascii="方正仿宋简体" w:eastAsia="方正仿宋简体" w:cs="方正仿宋简体" w:hAnsi="方正仿宋简体" w:hint="eastAsia"/>
                <w:color w:val="auto"/>
                <w:szCs w:val="21"/>
                <w:u w:val="none"/>
                <w:lang w:eastAsia="zh-CN"/>
              </w:rPr>
            </w:pPr>
            <w:r>
              <w:rPr>
                <w:rStyle w:val="22"/>
                <w:rFonts w:ascii="方正仿宋简体" w:eastAsia="方正仿宋简体" w:cs="方正仿宋简体" w:hAnsi="方正仿宋简体" w:hint="eastAsia"/>
                <w:color w:val="auto"/>
                <w:szCs w:val="21"/>
                <w:u w:val="none"/>
                <w:lang w:eastAsia="zh-CN"/>
              </w:rPr>
              <w:t>行政单位医疗</w:t>
            </w:r>
          </w:p>
        </w:tc>
        <w:tc>
          <w:tcPr>
            <w:tcW w:w="1159"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51.85</w:t>
            </w:r>
          </w:p>
        </w:tc>
        <w:tc>
          <w:tcPr>
            <w:tcW w:w="110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lang w:val="en-US" w:eastAsia="zh-CN"/>
              </w:rPr>
              <w:t>51.85</w:t>
            </w:r>
          </w:p>
        </w:tc>
        <w:tc>
          <w:tcPr>
            <w:tcW w:w="1172"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lang w:val="en-US" w:eastAsia="zh-CN"/>
              </w:rPr>
              <w:t>51.85</w:t>
            </w:r>
          </w:p>
        </w:tc>
        <w:tc>
          <w:tcPr>
            <w:tcW w:w="75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641"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80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982"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951"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874"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973"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r>
      <w:tr>
        <w:trPr>
          <w:cantSplit/>
          <w:trHeight w:hRule="exact" w:val="510"/>
        </w:trPr>
        <w:tc>
          <w:tcPr>
            <w:tcW w:w="646" w:type="dxa"/>
            <w:noWrap/>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21</w:t>
            </w:r>
          </w:p>
        </w:tc>
        <w:tc>
          <w:tcPr>
            <w:tcW w:w="1076"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221</w:t>
            </w:r>
          </w:p>
        </w:tc>
        <w:tc>
          <w:tcPr>
            <w:tcW w:w="4077" w:type="dxa"/>
            <w:tcBorders>
              <w:left w:val="single" w:sz="6" w:space="0" w:color="000000"/>
            </w:tcBorders>
            <w:noWrap/>
          </w:tcPr>
          <w:p>
            <w:pPr>
              <w:spacing w:line="560" w:lineRule="exact"/>
              <w:jc w:val="both"/>
              <w:rPr>
                <w:rStyle w:val="22"/>
                <w:rFonts w:ascii="方正仿宋简体" w:eastAsia="方正仿宋简体" w:cs="方正仿宋简体" w:hAnsi="方正仿宋简体" w:hint="eastAsia"/>
                <w:color w:val="auto"/>
                <w:szCs w:val="21"/>
                <w:u w:val="none"/>
                <w:lang w:eastAsia="zh-CN"/>
              </w:rPr>
            </w:pPr>
            <w:r>
              <w:rPr>
                <w:rStyle w:val="22"/>
                <w:rFonts w:ascii="方正仿宋简体" w:eastAsia="方正仿宋简体" w:cs="方正仿宋简体" w:hAnsi="方正仿宋简体" w:hint="eastAsia"/>
                <w:color w:val="auto"/>
                <w:szCs w:val="21"/>
                <w:u w:val="none"/>
                <w:lang w:eastAsia="zh-CN"/>
              </w:rPr>
              <w:t>住房保障支出</w:t>
            </w:r>
          </w:p>
        </w:tc>
        <w:tc>
          <w:tcPr>
            <w:tcW w:w="1159"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32.18</w:t>
            </w:r>
          </w:p>
        </w:tc>
        <w:tc>
          <w:tcPr>
            <w:tcW w:w="110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lang w:val="en-US" w:eastAsia="zh-CN"/>
              </w:rPr>
              <w:t>32.18</w:t>
            </w:r>
          </w:p>
        </w:tc>
        <w:tc>
          <w:tcPr>
            <w:tcW w:w="1172"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lang w:val="en-US" w:eastAsia="zh-CN"/>
              </w:rPr>
              <w:t>32.18</w:t>
            </w:r>
          </w:p>
        </w:tc>
        <w:tc>
          <w:tcPr>
            <w:tcW w:w="75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641"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80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982"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951"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874"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973"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r>
      <w:tr>
        <w:trPr>
          <w:cantSplit/>
          <w:trHeight w:hRule="exact" w:val="510"/>
        </w:trPr>
        <w:tc>
          <w:tcPr>
            <w:tcW w:w="646" w:type="dxa"/>
            <w:noWrap/>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22</w:t>
            </w:r>
          </w:p>
        </w:tc>
        <w:tc>
          <w:tcPr>
            <w:tcW w:w="1076"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22102</w:t>
            </w:r>
          </w:p>
        </w:tc>
        <w:tc>
          <w:tcPr>
            <w:tcW w:w="4077" w:type="dxa"/>
            <w:tcBorders>
              <w:left w:val="single" w:sz="6" w:space="0" w:color="000000"/>
            </w:tcBorders>
            <w:noWrap/>
          </w:tcPr>
          <w:p>
            <w:pPr>
              <w:spacing w:line="560" w:lineRule="exact"/>
              <w:jc w:val="both"/>
              <w:rPr>
                <w:rStyle w:val="22"/>
                <w:rFonts w:ascii="方正仿宋简体" w:eastAsia="方正仿宋简体" w:cs="方正仿宋简体" w:hAnsi="方正仿宋简体" w:hint="eastAsia"/>
                <w:color w:val="auto"/>
                <w:szCs w:val="21"/>
                <w:u w:val="none"/>
                <w:lang w:eastAsia="zh-CN"/>
              </w:rPr>
            </w:pPr>
            <w:r>
              <w:rPr>
                <w:rStyle w:val="22"/>
                <w:rFonts w:ascii="方正仿宋简体" w:eastAsia="方正仿宋简体" w:cs="方正仿宋简体" w:hAnsi="方正仿宋简体" w:hint="eastAsia"/>
                <w:color w:val="auto"/>
                <w:szCs w:val="21"/>
                <w:u w:val="none"/>
                <w:lang w:eastAsia="zh-CN"/>
              </w:rPr>
              <w:t>住房改革支出</w:t>
            </w:r>
          </w:p>
        </w:tc>
        <w:tc>
          <w:tcPr>
            <w:tcW w:w="1159"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32.18</w:t>
            </w:r>
          </w:p>
        </w:tc>
        <w:tc>
          <w:tcPr>
            <w:tcW w:w="110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lang w:val="en-US" w:eastAsia="zh-CN"/>
              </w:rPr>
              <w:t>32.18</w:t>
            </w:r>
          </w:p>
        </w:tc>
        <w:tc>
          <w:tcPr>
            <w:tcW w:w="1172"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lang w:val="en-US" w:eastAsia="zh-CN"/>
              </w:rPr>
              <w:t>32.18</w:t>
            </w:r>
          </w:p>
        </w:tc>
        <w:tc>
          <w:tcPr>
            <w:tcW w:w="75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641"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80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982"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951"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874"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973"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r>
      <w:tr>
        <w:trPr>
          <w:cantSplit/>
          <w:trHeight w:hRule="exact" w:val="510"/>
        </w:trPr>
        <w:tc>
          <w:tcPr>
            <w:tcW w:w="646" w:type="dxa"/>
            <w:noWrap/>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23</w:t>
            </w:r>
          </w:p>
        </w:tc>
        <w:tc>
          <w:tcPr>
            <w:tcW w:w="1076"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2210201</w:t>
            </w:r>
          </w:p>
        </w:tc>
        <w:tc>
          <w:tcPr>
            <w:tcW w:w="4077" w:type="dxa"/>
            <w:tcBorders>
              <w:left w:val="single" w:sz="6" w:space="0" w:color="000000"/>
            </w:tcBorders>
            <w:noWrap/>
          </w:tcPr>
          <w:p>
            <w:pPr>
              <w:spacing w:line="560" w:lineRule="exact"/>
              <w:jc w:val="both"/>
              <w:rPr>
                <w:rStyle w:val="22"/>
                <w:rFonts w:ascii="方正仿宋简体" w:eastAsia="方正仿宋简体" w:cs="方正仿宋简体" w:hAnsi="方正仿宋简体" w:hint="eastAsia"/>
                <w:color w:val="auto"/>
                <w:szCs w:val="21"/>
                <w:u w:val="none"/>
                <w:lang w:eastAsia="zh-CN"/>
              </w:rPr>
            </w:pPr>
            <w:r>
              <w:rPr>
                <w:rStyle w:val="22"/>
                <w:rFonts w:ascii="方正仿宋简体" w:eastAsia="方正仿宋简体" w:cs="方正仿宋简体" w:hAnsi="方正仿宋简体" w:hint="eastAsia"/>
                <w:color w:val="auto"/>
                <w:szCs w:val="21"/>
                <w:u w:val="none"/>
                <w:lang w:eastAsia="zh-CN"/>
              </w:rPr>
              <w:t>住房公积金</w:t>
            </w:r>
          </w:p>
        </w:tc>
        <w:tc>
          <w:tcPr>
            <w:tcW w:w="1159"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32.18</w:t>
            </w:r>
          </w:p>
        </w:tc>
        <w:tc>
          <w:tcPr>
            <w:tcW w:w="110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lang w:val="en-US" w:eastAsia="zh-CN"/>
              </w:rPr>
              <w:t>32.18</w:t>
            </w:r>
          </w:p>
        </w:tc>
        <w:tc>
          <w:tcPr>
            <w:tcW w:w="1172"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lang w:val="en-US" w:eastAsia="zh-CN"/>
              </w:rPr>
              <w:t>32.18</w:t>
            </w:r>
          </w:p>
        </w:tc>
        <w:tc>
          <w:tcPr>
            <w:tcW w:w="75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641"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80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982"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951"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874"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973"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r>
    </w:tbl>
    <w:p>
      <w:pPr>
        <w:pStyle w:val="23"/>
        <w:tabs>
          <w:tab w:val="left" w:pos="549"/>
        </w:tabs>
        <w:rPr>
          <w:color w:val="auto"/>
        </w:rPr>
      </w:pPr>
    </w:p>
    <w:p>
      <w:pPr>
        <w:spacing w:line="560" w:lineRule="exact"/>
        <w:ind w:firstLineChars="1300" w:firstLine="5720"/>
        <w:rPr>
          <w:rStyle w:val="22"/>
          <w:rFonts w:ascii="方正小标宋简体" w:eastAsia="方正小标宋简体" w:cs="方正小标宋简体" w:hAnsi="方正小标宋简体"/>
          <w:color w:val="auto"/>
          <w:sz w:val="44"/>
          <w:szCs w:val="44"/>
          <w:u w:val="none"/>
        </w:rPr>
      </w:pPr>
    </w:p>
    <w:p>
      <w:pPr>
        <w:spacing w:line="560" w:lineRule="exact"/>
        <w:ind w:firstLineChars="1300" w:firstLine="5720"/>
        <w:rPr>
          <w:rStyle w:val="22"/>
          <w:rFonts w:ascii="方正小标宋简体" w:eastAsia="方正小标宋简体" w:cs="方正小标宋简体" w:hAnsi="方正小标宋简体"/>
          <w:color w:val="auto"/>
          <w:sz w:val="44"/>
          <w:szCs w:val="44"/>
          <w:u w:val="none"/>
        </w:rPr>
      </w:pPr>
    </w:p>
    <w:p>
      <w:pPr>
        <w:spacing w:line="560" w:lineRule="exact"/>
        <w:ind w:firstLineChars="1300" w:firstLine="5720"/>
        <w:rPr>
          <w:rStyle w:val="22"/>
          <w:rFonts w:ascii="方正小标宋简体" w:eastAsia="方正小标宋简体" w:cs="方正小标宋简体" w:hAnsi="方正小标宋简体"/>
          <w:color w:val="auto"/>
          <w:sz w:val="44"/>
          <w:szCs w:val="44"/>
          <w:u w:val="none"/>
        </w:rPr>
      </w:pPr>
    </w:p>
    <w:p>
      <w:pPr>
        <w:spacing w:line="560" w:lineRule="exact"/>
        <w:ind w:firstLineChars="1300" w:firstLine="5720"/>
        <w:rPr>
          <w:rStyle w:val="22"/>
          <w:rFonts w:ascii="方正小标宋简体" w:eastAsia="方正小标宋简体" w:cs="方正小标宋简体" w:hAnsi="方正小标宋简体"/>
          <w:color w:val="auto"/>
          <w:sz w:val="44"/>
          <w:szCs w:val="44"/>
          <w:u w:val="none"/>
        </w:rPr>
      </w:pPr>
    </w:p>
    <w:p>
      <w:pPr>
        <w:spacing w:line="560" w:lineRule="exact"/>
        <w:ind w:firstLineChars="1300" w:firstLine="5720"/>
        <w:rPr>
          <w:rStyle w:val="22"/>
          <w:rFonts w:ascii="方正小标宋简体" w:eastAsia="方正小标宋简体" w:cs="方正小标宋简体" w:hAnsi="方正小标宋简体"/>
          <w:color w:val="auto"/>
          <w:sz w:val="44"/>
          <w:szCs w:val="44"/>
          <w:u w:val="none"/>
        </w:rPr>
      </w:pPr>
    </w:p>
    <w:p>
      <w:pPr>
        <w:spacing w:line="560" w:lineRule="exact"/>
        <w:ind w:firstLineChars="1300" w:firstLine="5720"/>
        <w:rPr>
          <w:rStyle w:val="22"/>
          <w:rFonts w:ascii="方正小标宋简体" w:eastAsia="方正小标宋简体" w:cs="方正小标宋简体" w:hAnsi="方正小标宋简体"/>
          <w:color w:val="auto"/>
          <w:sz w:val="44"/>
          <w:szCs w:val="44"/>
          <w:u w:val="none"/>
        </w:rPr>
      </w:pPr>
    </w:p>
    <w:p>
      <w:pPr>
        <w:spacing w:line="560" w:lineRule="exact"/>
        <w:ind w:firstLineChars="1300" w:firstLine="5720"/>
        <w:rPr>
          <w:rStyle w:val="22"/>
          <w:rFonts w:ascii="方正小标宋简体" w:eastAsia="方正小标宋简体" w:cs="方正小标宋简体" w:hAnsi="方正小标宋简体"/>
          <w:color w:val="auto"/>
          <w:sz w:val="44"/>
          <w:szCs w:val="44"/>
          <w:u w:val="none"/>
        </w:rPr>
      </w:pPr>
    </w:p>
    <w:p>
      <w:pPr>
        <w:spacing w:line="560" w:lineRule="exact"/>
        <w:ind w:firstLineChars="1300" w:firstLine="5720"/>
        <w:rPr>
          <w:rStyle w:val="22"/>
          <w:rFonts w:ascii="方正小标宋简体" w:eastAsia="方正小标宋简体" w:cs="方正小标宋简体" w:hAnsi="方正小标宋简体"/>
          <w:color w:val="auto"/>
          <w:sz w:val="44"/>
          <w:szCs w:val="44"/>
          <w:u w:val="none"/>
        </w:rPr>
        <w:sectPr>
          <w:headerReference w:type="default" r:id="rId9"/>
          <w:footerReference w:type="default" r:id="rId10"/>
          <w:pgSz w:w="16839" w:h="11907" w:orient="landscape"/>
          <w:pgMar w:top="680" w:right="1440" w:bottom="680" w:left="1440" w:header="851" w:footer="992" w:gutter="0"/>
          <w:cols w:num="1" w:space="0"/>
          <w:docGrid w:type="lines" w:linePitch="312" w:charSpace="0"/>
        </w:sectPr>
      </w:pPr>
    </w:p>
    <w:p>
      <w:pPr>
        <w:spacing w:line="560" w:lineRule="exact"/>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eastAsia="zh-CN"/>
        </w:rPr>
        <w:t>附件</w:t>
      </w:r>
      <w:r>
        <w:rPr>
          <w:rStyle w:val="22"/>
          <w:rFonts w:ascii="方正仿宋简体" w:eastAsia="方正仿宋简体" w:cs="方正仿宋简体" w:hAnsi="方正仿宋简体" w:hint="eastAsia"/>
          <w:color w:val="auto"/>
          <w:szCs w:val="21"/>
          <w:u w:val="none"/>
          <w:lang w:val="en-US" w:eastAsia="zh-CN"/>
        </w:rPr>
        <w:t>1-3</w:t>
      </w:r>
    </w:p>
    <w:p>
      <w:pPr>
        <w:spacing w:line="560" w:lineRule="exact"/>
        <w:ind w:firstLineChars="1000" w:firstLine="4400"/>
        <w:rPr>
          <w:rStyle w:val="22"/>
          <w:rFonts w:ascii="方正小标宋简体" w:eastAsia="方正小标宋简体" w:cs="方正小标宋简体" w:hAnsi="方正小标宋简体" w:hint="eastAsia"/>
          <w:color w:val="auto"/>
          <w:sz w:val="44"/>
          <w:szCs w:val="44"/>
          <w:u w:val="none"/>
        </w:rPr>
      </w:pPr>
      <w:r>
        <w:rPr>
          <w:rStyle w:val="22"/>
          <w:rFonts w:ascii="方正小标宋简体" w:eastAsia="方正小标宋简体" w:cs="方正小标宋简体" w:hAnsi="方正小标宋简体" w:hint="eastAsia"/>
          <w:color w:val="auto"/>
          <w:sz w:val="44"/>
          <w:szCs w:val="44"/>
          <w:u w:val="none"/>
        </w:rPr>
        <w:t>单位预算支出总表</w:t>
      </w:r>
    </w:p>
    <w:p>
      <w:pPr>
        <w:spacing w:line="560" w:lineRule="exact"/>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323003</w:t>
      </w:r>
      <w:r>
        <w:rPr>
          <w:rStyle w:val="22"/>
          <w:rFonts w:ascii="方正仿宋简体" w:eastAsia="方正仿宋简体" w:cs="方正仿宋简体" w:hAnsi="方正仿宋简体" w:hint="eastAsia"/>
          <w:color w:val="auto"/>
          <w:szCs w:val="21"/>
          <w:u w:val="none"/>
        </w:rPr>
        <w:t>遵化市社会保险服务中心</w:t>
      </w:r>
      <w:r>
        <w:rPr>
          <w:rStyle w:val="22"/>
          <w:rFonts w:ascii="方正仿宋简体" w:eastAsia="方正仿宋简体" w:cs="方正仿宋简体" w:hAnsi="方正仿宋简体"/>
          <w:color w:val="auto"/>
          <w:szCs w:val="21"/>
          <w:u w:val="none"/>
        </w:rPr>
        <w:t xml:space="preserve">           </w:t>
        <w:tab/>
        <w:t xml:space="preserve">   </w:t>
      </w:r>
      <w:r>
        <w:rPr>
          <w:rStyle w:val="22"/>
          <w:rFonts w:ascii="方正仿宋简体" w:eastAsia="方正仿宋简体" w:cs="方正仿宋简体" w:hAnsi="方正仿宋简体" w:hint="eastAsia"/>
          <w:color w:val="auto"/>
          <w:szCs w:val="21"/>
          <w:u w:val="none"/>
          <w:lang w:val="en-US" w:eastAsia="zh-CN"/>
        </w:rPr>
        <w:t xml:space="preserve">           </w:t>
      </w:r>
      <w:r>
        <w:rPr>
          <w:rStyle w:val="22"/>
          <w:rFonts w:ascii="方正仿宋简体" w:eastAsia="方正仿宋简体" w:cs="方正仿宋简体" w:hAnsi="方正仿宋简体"/>
          <w:color w:val="auto"/>
          <w:szCs w:val="21"/>
          <w:u w:val="none"/>
        </w:rPr>
        <w:t xml:space="preserve"> </w:t>
      </w:r>
      <w:r>
        <w:rPr>
          <w:rStyle w:val="22"/>
          <w:rFonts w:ascii="方正仿宋简体" w:eastAsia="方正仿宋简体" w:cs="方正仿宋简体" w:hAnsi="方正仿宋简体" w:hint="eastAsia"/>
          <w:color w:val="auto"/>
          <w:szCs w:val="21"/>
          <w:u w:val="none"/>
        </w:rPr>
        <w:t>预算年度：</w:t>
      </w:r>
      <w:r>
        <w:rPr>
          <w:rStyle w:val="22"/>
          <w:rFonts w:ascii="方正仿宋简体" w:eastAsia="方正仿宋简体" w:cs="方正仿宋简体" w:hAnsi="方正仿宋简体"/>
          <w:color w:val="auto"/>
          <w:szCs w:val="21"/>
          <w:u w:val="none"/>
        </w:rPr>
        <w:t>202</w:t>
      </w:r>
      <w:r>
        <w:rPr>
          <w:rStyle w:val="22"/>
          <w:rFonts w:ascii="方正仿宋简体" w:eastAsia="方正仿宋简体" w:cs="方正仿宋简体" w:hAnsi="方正仿宋简体" w:hint="eastAsia"/>
          <w:color w:val="auto"/>
          <w:szCs w:val="21"/>
          <w:u w:val="none"/>
          <w:lang w:val="en-US" w:eastAsia="zh-CN"/>
        </w:rPr>
        <w:t>3</w:t>
      </w:r>
      <w:r>
        <w:rPr>
          <w:rStyle w:val="22"/>
          <w:rFonts w:ascii="方正仿宋简体" w:eastAsia="方正仿宋简体" w:cs="方正仿宋简体" w:hAnsi="方正仿宋简体"/>
          <w:color w:val="auto"/>
          <w:szCs w:val="21"/>
          <w:u w:val="none"/>
        </w:rPr>
        <w:tab/>
        <w:t xml:space="preserve">                    </w:t>
      </w:r>
      <w:r>
        <w:rPr>
          <w:rStyle w:val="22"/>
          <w:rFonts w:ascii="方正仿宋简体" w:eastAsia="方正仿宋简体" w:cs="方正仿宋简体" w:hAnsi="方正仿宋简体" w:hint="eastAsia"/>
          <w:color w:val="auto"/>
          <w:szCs w:val="21"/>
          <w:u w:val="none"/>
          <w:lang w:val="en-US" w:eastAsia="zh-CN"/>
        </w:rPr>
        <w:t xml:space="preserve">                           </w:t>
      </w:r>
      <w:r>
        <w:rPr>
          <w:rStyle w:val="22"/>
          <w:rFonts w:ascii="方正仿宋简体" w:eastAsia="方正仿宋简体" w:cs="方正仿宋简体" w:hAnsi="方正仿宋简体"/>
          <w:color w:val="auto"/>
          <w:szCs w:val="21"/>
          <w:u w:val="none"/>
        </w:rPr>
        <w:t xml:space="preserve">    </w:t>
      </w:r>
      <w:r>
        <w:rPr>
          <w:rStyle w:val="22"/>
          <w:rFonts w:ascii="方正仿宋简体" w:eastAsia="方正仿宋简体" w:cs="方正仿宋简体" w:hAnsi="方正仿宋简体" w:hint="eastAsia"/>
          <w:color w:val="auto"/>
          <w:szCs w:val="21"/>
          <w:u w:val="none"/>
        </w:rPr>
        <w:t>单位：万元</w:t>
      </w:r>
    </w:p>
    <w:tbl>
      <w:tblPr>
        <w:jc w:val="center"/>
        <w:tblW w:w="147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071"/>
        <w:gridCol w:w="1365"/>
        <w:gridCol w:w="4845"/>
        <w:gridCol w:w="1455"/>
        <w:gridCol w:w="1410"/>
        <w:gridCol w:w="1380"/>
        <w:gridCol w:w="960"/>
        <w:gridCol w:w="900"/>
        <w:gridCol w:w="1354"/>
      </w:tblGrid>
      <w:tr>
        <w:trPr>
          <w:cantSplit/>
          <w:trHeight w:hRule="exact" w:val="510"/>
          <w:tblHeader/>
        </w:trPr>
        <w:tc>
          <w:tcPr>
            <w:tcW w:w="1071" w:type="dxa"/>
            <w:vMerge w:val="restart"/>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序号</w:t>
            </w:r>
          </w:p>
        </w:tc>
        <w:tc>
          <w:tcPr>
            <w:tcW w:w="6210" w:type="dxa"/>
            <w:gridSpan w:val="2"/>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科</w:t>
            </w:r>
            <w:r>
              <w:rPr>
                <w:rStyle w:val="22"/>
                <w:rFonts w:ascii="方正仿宋简体" w:eastAsia="方正仿宋简体" w:cs="方正仿宋简体" w:hAnsi="方正仿宋简体"/>
                <w:color w:val="auto"/>
                <w:szCs w:val="21"/>
                <w:u w:val="none"/>
              </w:rPr>
              <w:t xml:space="preserve">  </w:t>
            </w:r>
            <w:r>
              <w:rPr>
                <w:rStyle w:val="22"/>
                <w:rFonts w:ascii="方正仿宋简体" w:eastAsia="方正仿宋简体" w:cs="方正仿宋简体" w:hAnsi="方正仿宋简体" w:hint="eastAsia"/>
                <w:color w:val="auto"/>
                <w:szCs w:val="21"/>
                <w:u w:val="none"/>
              </w:rPr>
              <w:t>目</w:t>
            </w:r>
          </w:p>
        </w:tc>
        <w:tc>
          <w:tcPr>
            <w:tcW w:w="1455" w:type="dxa"/>
            <w:vMerge w:val="restart"/>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本年支出合计</w:t>
            </w:r>
          </w:p>
        </w:tc>
        <w:tc>
          <w:tcPr>
            <w:tcW w:w="1410" w:type="dxa"/>
            <w:vMerge w:val="restart"/>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基本支出</w:t>
            </w:r>
          </w:p>
        </w:tc>
        <w:tc>
          <w:tcPr>
            <w:tcW w:w="1380" w:type="dxa"/>
            <w:vMerge w:val="restart"/>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项目支出</w:t>
            </w:r>
          </w:p>
        </w:tc>
        <w:tc>
          <w:tcPr>
            <w:tcW w:w="960" w:type="dxa"/>
            <w:vMerge w:val="restart"/>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经营支出</w:t>
            </w:r>
          </w:p>
        </w:tc>
        <w:tc>
          <w:tcPr>
            <w:tcW w:w="900" w:type="dxa"/>
            <w:vMerge w:val="restart"/>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上缴上级支出</w:t>
            </w:r>
          </w:p>
        </w:tc>
        <w:tc>
          <w:tcPr>
            <w:tcW w:w="1354" w:type="dxa"/>
            <w:vMerge w:val="restart"/>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对附属单位补助支出</w:t>
            </w:r>
          </w:p>
        </w:tc>
      </w:tr>
      <w:tr>
        <w:trPr>
          <w:cantSplit/>
          <w:trHeight w:hRule="exact" w:val="1185"/>
          <w:tblHeader/>
        </w:trPr>
        <w:tc>
          <w:tcPr>
            <w:tcW w:w="1071" w:type="dxa"/>
            <w:vMerge/>
            <w:noWrap/>
            <w:vAlign w:val="center"/>
          </w:tcPr>
          <w:p/>
        </w:tc>
        <w:tc>
          <w:tcPr>
            <w:tcW w:w="136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功能分类科目编码</w:t>
            </w:r>
          </w:p>
        </w:tc>
        <w:tc>
          <w:tcPr>
            <w:tcW w:w="484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科目名称</w:t>
            </w:r>
          </w:p>
        </w:tc>
        <w:tc>
          <w:tcPr>
            <w:tcW w:w="1455" w:type="dxa"/>
            <w:vMerge/>
            <w:tcBorders>
              <w:left w:val="single" w:sz="6" w:space="0" w:color="000000"/>
            </w:tcBorders>
            <w:noWrap/>
            <w:vAlign w:val="center"/>
          </w:tcPr>
          <w:p/>
        </w:tc>
        <w:tc>
          <w:tcPr>
            <w:tcW w:w="1410" w:type="dxa"/>
            <w:vMerge/>
            <w:tcBorders>
              <w:left w:val="single" w:sz="6" w:space="0" w:color="000000"/>
            </w:tcBorders>
            <w:noWrap/>
            <w:vAlign w:val="center"/>
          </w:tcPr>
          <w:p/>
        </w:tc>
        <w:tc>
          <w:tcPr>
            <w:tcW w:w="1380" w:type="dxa"/>
            <w:vMerge/>
            <w:tcBorders>
              <w:left w:val="single" w:sz="6" w:space="0" w:color="000000"/>
            </w:tcBorders>
            <w:noWrap/>
            <w:vAlign w:val="center"/>
          </w:tcPr>
          <w:p/>
        </w:tc>
        <w:tc>
          <w:tcPr>
            <w:tcW w:w="960" w:type="dxa"/>
            <w:vMerge/>
            <w:tcBorders>
              <w:left w:val="single" w:sz="6" w:space="0" w:color="000000"/>
            </w:tcBorders>
            <w:noWrap/>
            <w:vAlign w:val="center"/>
          </w:tcPr>
          <w:p/>
        </w:tc>
        <w:tc>
          <w:tcPr>
            <w:tcW w:w="900" w:type="dxa"/>
            <w:vMerge/>
            <w:tcBorders>
              <w:left w:val="single" w:sz="6" w:space="0" w:color="000000"/>
            </w:tcBorders>
            <w:noWrap/>
            <w:vAlign w:val="center"/>
          </w:tcPr>
          <w:p/>
        </w:tc>
        <w:tc>
          <w:tcPr>
            <w:tcW w:w="1354" w:type="dxa"/>
            <w:vMerge/>
            <w:tcBorders>
              <w:left w:val="single" w:sz="6" w:space="0" w:color="000000"/>
            </w:tcBorders>
            <w:noWrap/>
            <w:vAlign w:val="center"/>
          </w:tcPr>
          <w:p/>
        </w:tc>
      </w:tr>
      <w:tr>
        <w:trPr>
          <w:cantSplit/>
          <w:trHeight w:hRule="exact" w:val="510"/>
        </w:trPr>
        <w:tc>
          <w:tcPr>
            <w:tcW w:w="1071" w:type="dxa"/>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栏次</w:t>
            </w:r>
          </w:p>
        </w:tc>
        <w:tc>
          <w:tcPr>
            <w:tcW w:w="136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1</w:t>
            </w:r>
          </w:p>
        </w:tc>
        <w:tc>
          <w:tcPr>
            <w:tcW w:w="484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2</w:t>
            </w:r>
          </w:p>
        </w:tc>
        <w:tc>
          <w:tcPr>
            <w:tcW w:w="145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3</w:t>
            </w:r>
          </w:p>
        </w:tc>
        <w:tc>
          <w:tcPr>
            <w:tcW w:w="141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4</w:t>
            </w:r>
          </w:p>
        </w:tc>
        <w:tc>
          <w:tcPr>
            <w:tcW w:w="138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5</w:t>
            </w:r>
          </w:p>
        </w:tc>
        <w:tc>
          <w:tcPr>
            <w:tcW w:w="96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6</w:t>
            </w:r>
          </w:p>
        </w:tc>
        <w:tc>
          <w:tcPr>
            <w:tcW w:w="90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7</w:t>
            </w:r>
          </w:p>
        </w:tc>
        <w:tc>
          <w:tcPr>
            <w:tcW w:w="1354"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8</w:t>
            </w:r>
          </w:p>
        </w:tc>
      </w:tr>
      <w:tr>
        <w:trPr>
          <w:cantSplit/>
          <w:trHeight w:hRule="exact" w:val="510"/>
        </w:trPr>
        <w:tc>
          <w:tcPr>
            <w:tcW w:w="1071" w:type="dxa"/>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1</w:t>
            </w:r>
          </w:p>
        </w:tc>
        <w:tc>
          <w:tcPr>
            <w:tcW w:w="136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484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合计</w:t>
            </w:r>
          </w:p>
        </w:tc>
        <w:tc>
          <w:tcPr>
            <w:tcW w:w="145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84398.57</w:t>
            </w:r>
          </w:p>
        </w:tc>
        <w:tc>
          <w:tcPr>
            <w:tcW w:w="141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510.57</w:t>
            </w:r>
          </w:p>
        </w:tc>
        <w:tc>
          <w:tcPr>
            <w:tcW w:w="138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83888.00</w:t>
            </w:r>
          </w:p>
        </w:tc>
        <w:tc>
          <w:tcPr>
            <w:tcW w:w="96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90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1354"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r>
      <w:tr>
        <w:trPr>
          <w:cantSplit/>
          <w:trHeight w:hRule="exact" w:val="510"/>
        </w:trPr>
        <w:tc>
          <w:tcPr>
            <w:tcW w:w="1071" w:type="dxa"/>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2</w:t>
            </w:r>
          </w:p>
        </w:tc>
        <w:tc>
          <w:tcPr>
            <w:tcW w:w="136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208</w:t>
            </w:r>
          </w:p>
        </w:tc>
        <w:tc>
          <w:tcPr>
            <w:tcW w:w="4845" w:type="dxa"/>
            <w:tcBorders>
              <w:left w:val="single" w:sz="6" w:space="0" w:color="000000"/>
            </w:tcBorders>
            <w:noWrap/>
          </w:tcPr>
          <w:p>
            <w:pPr>
              <w:spacing w:line="560" w:lineRule="exact"/>
              <w:jc w:val="both"/>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社会保障和就业支出</w:t>
            </w:r>
          </w:p>
        </w:tc>
        <w:tc>
          <w:tcPr>
            <w:tcW w:w="145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84314.54</w:t>
            </w:r>
          </w:p>
        </w:tc>
        <w:tc>
          <w:tcPr>
            <w:tcW w:w="141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426.54</w:t>
            </w:r>
          </w:p>
        </w:tc>
        <w:tc>
          <w:tcPr>
            <w:tcW w:w="138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83888</w:t>
            </w:r>
          </w:p>
        </w:tc>
        <w:tc>
          <w:tcPr>
            <w:tcW w:w="96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90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1354"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r>
      <w:tr>
        <w:trPr>
          <w:cantSplit/>
          <w:trHeight w:hRule="exact" w:val="510"/>
        </w:trPr>
        <w:tc>
          <w:tcPr>
            <w:tcW w:w="1071" w:type="dxa"/>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3</w:t>
            </w:r>
          </w:p>
        </w:tc>
        <w:tc>
          <w:tcPr>
            <w:tcW w:w="136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20801</w:t>
            </w:r>
          </w:p>
        </w:tc>
        <w:tc>
          <w:tcPr>
            <w:tcW w:w="4845" w:type="dxa"/>
            <w:tcBorders>
              <w:left w:val="single" w:sz="6" w:space="0" w:color="000000"/>
            </w:tcBorders>
            <w:noWrap/>
          </w:tcPr>
          <w:p>
            <w:pPr>
              <w:spacing w:line="560" w:lineRule="exact"/>
              <w:jc w:val="both"/>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人力资源和社会保障管理事务</w:t>
            </w:r>
          </w:p>
        </w:tc>
        <w:tc>
          <w:tcPr>
            <w:tcW w:w="145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409.98</w:t>
            </w:r>
          </w:p>
        </w:tc>
        <w:tc>
          <w:tcPr>
            <w:tcW w:w="141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364.98</w:t>
            </w:r>
          </w:p>
        </w:tc>
        <w:tc>
          <w:tcPr>
            <w:tcW w:w="138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45.00</w:t>
            </w:r>
          </w:p>
        </w:tc>
        <w:tc>
          <w:tcPr>
            <w:tcW w:w="96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90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1354"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r>
      <w:tr>
        <w:trPr>
          <w:cantSplit/>
          <w:trHeight w:hRule="exact" w:val="510"/>
        </w:trPr>
        <w:tc>
          <w:tcPr>
            <w:tcW w:w="1071" w:type="dxa"/>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4</w:t>
            </w:r>
          </w:p>
        </w:tc>
        <w:tc>
          <w:tcPr>
            <w:tcW w:w="136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2080101</w:t>
            </w:r>
          </w:p>
        </w:tc>
        <w:tc>
          <w:tcPr>
            <w:tcW w:w="4845" w:type="dxa"/>
            <w:tcBorders>
              <w:left w:val="single" w:sz="6" w:space="0" w:color="000000"/>
            </w:tcBorders>
            <w:noWrap/>
          </w:tcPr>
          <w:p>
            <w:pPr>
              <w:spacing w:line="560" w:lineRule="exact"/>
              <w:jc w:val="both"/>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行政运行</w:t>
            </w:r>
          </w:p>
        </w:tc>
        <w:tc>
          <w:tcPr>
            <w:tcW w:w="145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36.66</w:t>
            </w:r>
          </w:p>
        </w:tc>
        <w:tc>
          <w:tcPr>
            <w:tcW w:w="141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36.66</w:t>
            </w:r>
          </w:p>
        </w:tc>
        <w:tc>
          <w:tcPr>
            <w:tcW w:w="138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0</w:t>
            </w:r>
          </w:p>
        </w:tc>
        <w:tc>
          <w:tcPr>
            <w:tcW w:w="96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90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1354"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r>
      <w:tr>
        <w:trPr>
          <w:cantSplit/>
          <w:trHeight w:hRule="exact" w:val="510"/>
        </w:trPr>
        <w:tc>
          <w:tcPr>
            <w:tcW w:w="1071" w:type="dxa"/>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5</w:t>
            </w:r>
          </w:p>
        </w:tc>
        <w:tc>
          <w:tcPr>
            <w:tcW w:w="136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2080109</w:t>
            </w:r>
          </w:p>
        </w:tc>
        <w:tc>
          <w:tcPr>
            <w:tcW w:w="4845" w:type="dxa"/>
            <w:tcBorders>
              <w:left w:val="single" w:sz="6" w:space="0" w:color="000000"/>
            </w:tcBorders>
            <w:noWrap/>
          </w:tcPr>
          <w:p>
            <w:pPr>
              <w:spacing w:line="560" w:lineRule="exact"/>
              <w:jc w:val="both"/>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社会保险经办机构</w:t>
            </w:r>
          </w:p>
        </w:tc>
        <w:tc>
          <w:tcPr>
            <w:tcW w:w="145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362.32</w:t>
            </w:r>
          </w:p>
        </w:tc>
        <w:tc>
          <w:tcPr>
            <w:tcW w:w="141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328.32</w:t>
            </w:r>
          </w:p>
        </w:tc>
        <w:tc>
          <w:tcPr>
            <w:tcW w:w="138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34.00</w:t>
            </w:r>
          </w:p>
        </w:tc>
        <w:tc>
          <w:tcPr>
            <w:tcW w:w="96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90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1354"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r>
      <w:tr>
        <w:trPr>
          <w:cantSplit/>
          <w:trHeight w:hRule="exact" w:val="510"/>
        </w:trPr>
        <w:tc>
          <w:tcPr>
            <w:tcW w:w="1071" w:type="dxa"/>
            <w:noWrap/>
            <w:vAlign w:val="center"/>
          </w:tcPr>
          <w:p>
            <w:pPr>
              <w:spacing w:line="560" w:lineRule="exact"/>
              <w:jc w:val="center"/>
              <w:rPr>
                <w:rStyle w:val="22"/>
                <w:rFonts w:ascii="方正仿宋简体" w:eastAsia="方正仿宋简体" w:cs="方正仿宋简体" w:hAnsi="方正仿宋简体" w:hint="eastAsia"/>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6</w:t>
            </w:r>
          </w:p>
        </w:tc>
        <w:tc>
          <w:tcPr>
            <w:tcW w:w="136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2080199</w:t>
            </w:r>
          </w:p>
        </w:tc>
        <w:tc>
          <w:tcPr>
            <w:tcW w:w="4845" w:type="dxa"/>
            <w:tcBorders>
              <w:left w:val="single" w:sz="6" w:space="0" w:color="000000"/>
            </w:tcBorders>
            <w:noWrap/>
          </w:tcPr>
          <w:p>
            <w:pPr>
              <w:spacing w:line="560" w:lineRule="exact"/>
              <w:jc w:val="both"/>
              <w:rPr>
                <w:rStyle w:val="22"/>
                <w:rFonts w:ascii="方正仿宋简体" w:eastAsia="方正仿宋简体" w:cs="方正仿宋简体" w:hAnsi="方正仿宋简体" w:hint="eastAsia"/>
                <w:color w:val="auto"/>
                <w:szCs w:val="21"/>
                <w:u w:val="none"/>
                <w:lang w:eastAsia="zh-CN"/>
              </w:rPr>
            </w:pPr>
            <w:r>
              <w:rPr>
                <w:rStyle w:val="22"/>
                <w:rFonts w:ascii="方正仿宋简体" w:eastAsia="方正仿宋简体" w:cs="方正仿宋简体" w:hAnsi="方正仿宋简体" w:hint="eastAsia"/>
                <w:color w:val="auto"/>
                <w:szCs w:val="21"/>
                <w:u w:val="none"/>
                <w:lang w:eastAsia="zh-CN"/>
              </w:rPr>
              <w:t>其他人力资源和</w:t>
            </w:r>
            <w:r>
              <w:rPr>
                <w:rStyle w:val="22"/>
                <w:rFonts w:ascii="方正仿宋简体" w:eastAsia="方正仿宋简体" w:cs="方正仿宋简体" w:hAnsi="方正仿宋简体"/>
                <w:color w:val="auto"/>
                <w:szCs w:val="21"/>
                <w:u w:val="none"/>
                <w:lang w:eastAsia="zh-CN"/>
              </w:rPr>
              <w:t>社会</w:t>
            </w:r>
            <w:bookmarkStart w:id="6" w:name="_GoBack"/>
            <w:bookmarkEnd w:id="6"/>
            <w:r>
              <w:rPr>
                <w:rStyle w:val="22"/>
                <w:rFonts w:ascii="方正仿宋简体" w:eastAsia="方正仿宋简体" w:cs="方正仿宋简体" w:hAnsi="方正仿宋简体" w:hint="eastAsia"/>
                <w:color w:val="auto"/>
                <w:szCs w:val="21"/>
                <w:u w:val="none"/>
                <w:lang w:eastAsia="zh-CN"/>
              </w:rPr>
              <w:t>保障管理事务支出</w:t>
            </w:r>
          </w:p>
        </w:tc>
        <w:tc>
          <w:tcPr>
            <w:tcW w:w="145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11.00</w:t>
            </w:r>
          </w:p>
        </w:tc>
        <w:tc>
          <w:tcPr>
            <w:tcW w:w="141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138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11.00</w:t>
            </w:r>
          </w:p>
        </w:tc>
        <w:tc>
          <w:tcPr>
            <w:tcW w:w="96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90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1354"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r>
      <w:tr>
        <w:trPr>
          <w:cantSplit/>
          <w:trHeight w:hRule="exact" w:val="510"/>
        </w:trPr>
        <w:tc>
          <w:tcPr>
            <w:tcW w:w="1071" w:type="dxa"/>
            <w:noWrap/>
            <w:vAlign w:val="center"/>
          </w:tcPr>
          <w:p>
            <w:pPr>
              <w:spacing w:line="560" w:lineRule="exact"/>
              <w:jc w:val="center"/>
              <w:rPr>
                <w:rStyle w:val="22"/>
                <w:rFonts w:ascii="方正仿宋简体" w:eastAsia="方正仿宋简体" w:cs="方正仿宋简体" w:hAnsi="方正仿宋简体" w:hint="eastAsia"/>
                <w:color w:val="auto"/>
                <w:szCs w:val="21"/>
                <w:u w:val="none"/>
                <w:lang w:eastAsia="zh-CN"/>
              </w:rPr>
            </w:pPr>
            <w:r>
              <w:rPr>
                <w:rStyle w:val="22"/>
                <w:rFonts w:ascii="方正仿宋简体" w:eastAsia="方正仿宋简体" w:cs="方正仿宋简体" w:hAnsi="方正仿宋简体" w:hint="eastAsia"/>
                <w:color w:val="auto"/>
                <w:szCs w:val="21"/>
                <w:u w:val="none"/>
                <w:lang w:val="en-US" w:eastAsia="zh-CN"/>
              </w:rPr>
              <w:t>7</w:t>
            </w:r>
          </w:p>
        </w:tc>
        <w:tc>
          <w:tcPr>
            <w:tcW w:w="136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20805</w:t>
            </w:r>
          </w:p>
        </w:tc>
        <w:tc>
          <w:tcPr>
            <w:tcW w:w="4845" w:type="dxa"/>
            <w:tcBorders>
              <w:left w:val="single" w:sz="6" w:space="0" w:color="000000"/>
            </w:tcBorders>
            <w:noWrap/>
          </w:tcPr>
          <w:p>
            <w:pPr>
              <w:spacing w:line="560" w:lineRule="exact"/>
              <w:jc w:val="both"/>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行政事业单位养老支出</w:t>
            </w:r>
          </w:p>
        </w:tc>
        <w:tc>
          <w:tcPr>
            <w:tcW w:w="145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59786.56</w:t>
            </w:r>
          </w:p>
        </w:tc>
        <w:tc>
          <w:tcPr>
            <w:tcW w:w="141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61.56</w:t>
            </w:r>
          </w:p>
        </w:tc>
        <w:tc>
          <w:tcPr>
            <w:tcW w:w="138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59725.00</w:t>
            </w:r>
          </w:p>
        </w:tc>
        <w:tc>
          <w:tcPr>
            <w:tcW w:w="96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90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1354"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r>
      <w:tr>
        <w:trPr>
          <w:cantSplit/>
          <w:trHeight w:hRule="exact" w:val="510"/>
        </w:trPr>
        <w:tc>
          <w:tcPr>
            <w:tcW w:w="1071" w:type="dxa"/>
            <w:noWrap/>
            <w:vAlign w:val="center"/>
          </w:tcPr>
          <w:p>
            <w:pPr>
              <w:spacing w:line="560" w:lineRule="exact"/>
              <w:jc w:val="center"/>
              <w:rPr>
                <w:rStyle w:val="22"/>
                <w:rFonts w:ascii="方正仿宋简体" w:eastAsia="方正仿宋简体" w:cs="方正仿宋简体" w:hAnsi="方正仿宋简体" w:hint="eastAsia"/>
                <w:color w:val="auto"/>
                <w:szCs w:val="21"/>
                <w:u w:val="none"/>
                <w:lang w:eastAsia="zh-CN"/>
              </w:rPr>
            </w:pPr>
            <w:r>
              <w:rPr>
                <w:rStyle w:val="22"/>
                <w:rFonts w:ascii="方正仿宋简体" w:eastAsia="方正仿宋简体" w:cs="方正仿宋简体" w:hAnsi="方正仿宋简体" w:hint="eastAsia"/>
                <w:color w:val="auto"/>
                <w:szCs w:val="21"/>
                <w:u w:val="none"/>
                <w:lang w:val="en-US" w:eastAsia="zh-CN"/>
              </w:rPr>
              <w:t>8</w:t>
            </w:r>
          </w:p>
        </w:tc>
        <w:tc>
          <w:tcPr>
            <w:tcW w:w="136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2080505</w:t>
            </w:r>
          </w:p>
        </w:tc>
        <w:tc>
          <w:tcPr>
            <w:tcW w:w="4845" w:type="dxa"/>
            <w:tcBorders>
              <w:left w:val="single" w:sz="6" w:space="0" w:color="000000"/>
            </w:tcBorders>
            <w:noWrap/>
          </w:tcPr>
          <w:p>
            <w:pPr>
              <w:spacing w:line="560" w:lineRule="exact"/>
              <w:jc w:val="both"/>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机关事业单位基本养老保险缴费支出</w:t>
            </w:r>
          </w:p>
        </w:tc>
        <w:tc>
          <w:tcPr>
            <w:tcW w:w="145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41.04</w:t>
            </w:r>
          </w:p>
        </w:tc>
        <w:tc>
          <w:tcPr>
            <w:tcW w:w="141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41.04</w:t>
            </w:r>
          </w:p>
        </w:tc>
        <w:tc>
          <w:tcPr>
            <w:tcW w:w="138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0</w:t>
            </w:r>
          </w:p>
        </w:tc>
        <w:tc>
          <w:tcPr>
            <w:tcW w:w="96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90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1354"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r>
      <w:tr>
        <w:trPr>
          <w:cantSplit/>
          <w:trHeight w:hRule="exact" w:val="510"/>
        </w:trPr>
        <w:tc>
          <w:tcPr>
            <w:tcW w:w="1071" w:type="dxa"/>
            <w:noWrap/>
            <w:vAlign w:val="center"/>
          </w:tcPr>
          <w:p>
            <w:pPr>
              <w:spacing w:line="560" w:lineRule="exact"/>
              <w:jc w:val="center"/>
              <w:rPr>
                <w:rStyle w:val="22"/>
                <w:rFonts w:ascii="方正仿宋简体" w:eastAsia="方正仿宋简体" w:cs="方正仿宋简体" w:hAnsi="方正仿宋简体" w:hint="eastAsia"/>
                <w:color w:val="auto"/>
                <w:szCs w:val="21"/>
                <w:u w:val="none"/>
                <w:lang w:eastAsia="zh-CN"/>
              </w:rPr>
            </w:pPr>
            <w:r>
              <w:rPr>
                <w:rStyle w:val="22"/>
                <w:rFonts w:ascii="方正仿宋简体" w:eastAsia="方正仿宋简体" w:cs="方正仿宋简体" w:hAnsi="方正仿宋简体" w:hint="eastAsia"/>
                <w:color w:val="auto"/>
                <w:szCs w:val="21"/>
                <w:u w:val="none"/>
                <w:lang w:val="en-US" w:eastAsia="zh-CN"/>
              </w:rPr>
              <w:t>9</w:t>
            </w:r>
          </w:p>
        </w:tc>
        <w:tc>
          <w:tcPr>
            <w:tcW w:w="136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2080506</w:t>
            </w:r>
          </w:p>
        </w:tc>
        <w:tc>
          <w:tcPr>
            <w:tcW w:w="4845" w:type="dxa"/>
            <w:tcBorders>
              <w:left w:val="single" w:sz="6" w:space="0" w:color="000000"/>
            </w:tcBorders>
            <w:noWrap/>
          </w:tcPr>
          <w:p>
            <w:pPr>
              <w:spacing w:line="560" w:lineRule="exact"/>
              <w:jc w:val="both"/>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机关事业单位职业年金缴费支出</w:t>
            </w:r>
          </w:p>
        </w:tc>
        <w:tc>
          <w:tcPr>
            <w:tcW w:w="145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20.52</w:t>
            </w:r>
          </w:p>
        </w:tc>
        <w:tc>
          <w:tcPr>
            <w:tcW w:w="141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20.52</w:t>
            </w:r>
          </w:p>
        </w:tc>
        <w:tc>
          <w:tcPr>
            <w:tcW w:w="138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96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90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1354"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r>
      <w:tr>
        <w:trPr>
          <w:cantSplit/>
          <w:trHeight w:hRule="exact" w:val="510"/>
        </w:trPr>
        <w:tc>
          <w:tcPr>
            <w:tcW w:w="1071" w:type="dxa"/>
            <w:noWrap/>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10</w:t>
            </w:r>
          </w:p>
        </w:tc>
        <w:tc>
          <w:tcPr>
            <w:tcW w:w="136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2080507</w:t>
            </w:r>
          </w:p>
        </w:tc>
        <w:tc>
          <w:tcPr>
            <w:tcW w:w="4845" w:type="dxa"/>
            <w:tcBorders>
              <w:left w:val="single" w:sz="6" w:space="0" w:color="000000"/>
            </w:tcBorders>
            <w:noWrap/>
          </w:tcPr>
          <w:p>
            <w:pPr>
              <w:spacing w:line="560" w:lineRule="exact"/>
              <w:jc w:val="both"/>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对机关事业单位基本养老保险基金的补助</w:t>
            </w:r>
          </w:p>
        </w:tc>
        <w:tc>
          <w:tcPr>
            <w:tcW w:w="145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59373.00</w:t>
            </w:r>
          </w:p>
        </w:tc>
        <w:tc>
          <w:tcPr>
            <w:tcW w:w="141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138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59373.00</w:t>
            </w:r>
          </w:p>
        </w:tc>
        <w:tc>
          <w:tcPr>
            <w:tcW w:w="96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90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1354"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r>
      <w:tr>
        <w:trPr>
          <w:cantSplit/>
          <w:trHeight w:hRule="exact" w:val="510"/>
        </w:trPr>
        <w:tc>
          <w:tcPr>
            <w:tcW w:w="1071" w:type="dxa"/>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11</w:t>
            </w:r>
          </w:p>
        </w:tc>
        <w:tc>
          <w:tcPr>
            <w:tcW w:w="136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2080599</w:t>
            </w:r>
          </w:p>
        </w:tc>
        <w:tc>
          <w:tcPr>
            <w:tcW w:w="4845" w:type="dxa"/>
            <w:tcBorders>
              <w:left w:val="single" w:sz="6" w:space="0" w:color="000000"/>
            </w:tcBorders>
            <w:noWrap/>
          </w:tcPr>
          <w:p>
            <w:pPr>
              <w:spacing w:line="560" w:lineRule="exact"/>
              <w:jc w:val="both"/>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其他行政事业单位养老</w:t>
            </w:r>
          </w:p>
        </w:tc>
        <w:tc>
          <w:tcPr>
            <w:tcW w:w="145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352.00</w:t>
            </w:r>
          </w:p>
        </w:tc>
        <w:tc>
          <w:tcPr>
            <w:tcW w:w="141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138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352.00</w:t>
            </w:r>
          </w:p>
        </w:tc>
        <w:tc>
          <w:tcPr>
            <w:tcW w:w="96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90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1354"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r>
    </w:tbl>
    <w:p>
      <w:pPr>
        <w:spacing w:line="560" w:lineRule="exact"/>
        <w:jc w:val="center"/>
        <w:rPr>
          <w:rStyle w:val="22"/>
          <w:rFonts w:ascii="方正仿宋简体" w:eastAsia="方正仿宋简体" w:cs="方正仿宋简体" w:hAnsi="方正仿宋简体"/>
          <w:color w:val="auto"/>
          <w:szCs w:val="21"/>
          <w:u w:val="none"/>
        </w:rPr>
        <w:sectPr>
          <w:headerReference w:type="default" r:id="rId11"/>
          <w:footerReference w:type="default" r:id="rId12"/>
          <w:pgSz w:w="16839" w:h="11907" w:orient="landscape"/>
          <w:pgMar w:top="680" w:right="1440" w:bottom="680" w:left="1440" w:header="851" w:footer="992" w:gutter="0"/>
          <w:cols w:num="1" w:space="0"/>
          <w:docGrid w:type="lines" w:linePitch="312" w:charSpace="0"/>
        </w:sectPr>
      </w:pPr>
    </w:p>
    <w:tbl>
      <w:tblPr>
        <w:jc w:val="center"/>
        <w:tblW w:w="147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071"/>
        <w:gridCol w:w="1365"/>
        <w:gridCol w:w="4845"/>
        <w:gridCol w:w="1455"/>
        <w:gridCol w:w="1410"/>
        <w:gridCol w:w="1380"/>
        <w:gridCol w:w="960"/>
        <w:gridCol w:w="900"/>
        <w:gridCol w:w="1354"/>
      </w:tblGrid>
      <w:tr>
        <w:trPr>
          <w:cantSplit/>
          <w:trHeight w:hRule="exact" w:val="510"/>
        </w:trPr>
        <w:tc>
          <w:tcPr>
            <w:tcW w:w="1071" w:type="dxa"/>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12</w:t>
            </w:r>
          </w:p>
        </w:tc>
        <w:tc>
          <w:tcPr>
            <w:tcW w:w="1365" w:type="dxa"/>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20826</w:t>
            </w:r>
          </w:p>
        </w:tc>
        <w:tc>
          <w:tcPr>
            <w:tcW w:w="4845" w:type="dxa"/>
            <w:noWrap/>
          </w:tcPr>
          <w:p>
            <w:pPr>
              <w:spacing w:line="560" w:lineRule="exact"/>
              <w:jc w:val="both"/>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财政对基本养老保险基金的补助</w:t>
            </w:r>
          </w:p>
        </w:tc>
        <w:tc>
          <w:tcPr>
            <w:tcW w:w="1455" w:type="dxa"/>
            <w:noWrap/>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24068.00</w:t>
            </w:r>
          </w:p>
        </w:tc>
        <w:tc>
          <w:tcPr>
            <w:tcW w:w="1410" w:type="dxa"/>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1380" w:type="dxa"/>
            <w:noWrap/>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24068.00</w:t>
            </w:r>
          </w:p>
        </w:tc>
        <w:tc>
          <w:tcPr>
            <w:tcW w:w="960" w:type="dxa"/>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900" w:type="dxa"/>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1354" w:type="dxa"/>
            <w:noWrap/>
            <w:vAlign w:val="center"/>
          </w:tcPr>
          <w:p>
            <w:pPr>
              <w:spacing w:line="560" w:lineRule="exact"/>
              <w:jc w:val="center"/>
              <w:rPr>
                <w:rStyle w:val="22"/>
                <w:rFonts w:ascii="方正仿宋简体" w:eastAsia="方正仿宋简体" w:cs="方正仿宋简体" w:hAnsi="方正仿宋简体"/>
                <w:color w:val="auto"/>
                <w:szCs w:val="21"/>
                <w:u w:val="none"/>
              </w:rPr>
            </w:pPr>
          </w:p>
        </w:tc>
      </w:tr>
      <w:tr>
        <w:trPr>
          <w:cantSplit/>
          <w:trHeight w:hRule="exact" w:val="510"/>
        </w:trPr>
        <w:tc>
          <w:tcPr>
            <w:tcW w:w="1071" w:type="dxa"/>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13</w:t>
            </w:r>
          </w:p>
        </w:tc>
        <w:tc>
          <w:tcPr>
            <w:tcW w:w="136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2082601</w:t>
            </w:r>
          </w:p>
        </w:tc>
        <w:tc>
          <w:tcPr>
            <w:tcW w:w="4845" w:type="dxa"/>
            <w:tcBorders>
              <w:left w:val="single" w:sz="6" w:space="0" w:color="000000"/>
            </w:tcBorders>
            <w:noWrap/>
          </w:tcPr>
          <w:p>
            <w:pPr>
              <w:spacing w:line="560" w:lineRule="exact"/>
              <w:jc w:val="both"/>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财政对企业职工基本养老保险基金的补助</w:t>
            </w:r>
          </w:p>
        </w:tc>
        <w:tc>
          <w:tcPr>
            <w:tcW w:w="145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1282.00</w:t>
            </w:r>
          </w:p>
        </w:tc>
        <w:tc>
          <w:tcPr>
            <w:tcW w:w="141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138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1282.00</w:t>
            </w:r>
          </w:p>
        </w:tc>
        <w:tc>
          <w:tcPr>
            <w:tcW w:w="96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90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1354"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r>
      <w:tr>
        <w:trPr>
          <w:cantSplit/>
          <w:trHeight w:hRule="exact" w:val="532"/>
        </w:trPr>
        <w:tc>
          <w:tcPr>
            <w:tcW w:w="1071" w:type="dxa"/>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14</w:t>
            </w:r>
          </w:p>
        </w:tc>
        <w:tc>
          <w:tcPr>
            <w:tcW w:w="136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2082602</w:t>
            </w:r>
          </w:p>
        </w:tc>
        <w:tc>
          <w:tcPr>
            <w:tcW w:w="4845" w:type="dxa"/>
            <w:tcBorders>
              <w:left w:val="single" w:sz="6" w:space="0" w:color="000000"/>
            </w:tcBorders>
            <w:noWrap/>
          </w:tcPr>
          <w:p>
            <w:pPr>
              <w:spacing w:line="560" w:lineRule="exact"/>
              <w:jc w:val="both"/>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财政对城乡居民基本养老保险基金的补助</w:t>
            </w:r>
          </w:p>
        </w:tc>
        <w:tc>
          <w:tcPr>
            <w:tcW w:w="145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21226.00</w:t>
            </w:r>
          </w:p>
        </w:tc>
        <w:tc>
          <w:tcPr>
            <w:tcW w:w="141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138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21226.00</w:t>
            </w:r>
          </w:p>
        </w:tc>
        <w:tc>
          <w:tcPr>
            <w:tcW w:w="96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90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1354"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r>
      <w:tr>
        <w:trPr>
          <w:cantSplit/>
          <w:trHeight w:hRule="exact" w:val="590"/>
        </w:trPr>
        <w:tc>
          <w:tcPr>
            <w:tcW w:w="1071" w:type="dxa"/>
            <w:noWrap/>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15</w:t>
            </w:r>
          </w:p>
        </w:tc>
        <w:tc>
          <w:tcPr>
            <w:tcW w:w="136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2082699</w:t>
            </w:r>
          </w:p>
        </w:tc>
        <w:tc>
          <w:tcPr>
            <w:tcW w:w="4845" w:type="dxa"/>
            <w:tcBorders>
              <w:left w:val="single" w:sz="6" w:space="0" w:color="000000"/>
            </w:tcBorders>
            <w:noWrap/>
          </w:tcPr>
          <w:p>
            <w:pPr>
              <w:spacing w:line="560" w:lineRule="exact"/>
              <w:jc w:val="both"/>
              <w:rPr>
                <w:rStyle w:val="22"/>
                <w:rFonts w:ascii="方正仿宋简体" w:eastAsia="方正仿宋简体" w:cs="方正仿宋简体" w:hAnsi="方正仿宋简体" w:hint="eastAsia"/>
                <w:color w:val="auto"/>
                <w:szCs w:val="21"/>
                <w:u w:val="none"/>
                <w:lang w:eastAsia="zh-CN"/>
              </w:rPr>
            </w:pPr>
            <w:r>
              <w:rPr>
                <w:rStyle w:val="22"/>
                <w:rFonts w:ascii="方正仿宋简体" w:eastAsia="方正仿宋简体" w:cs="方正仿宋简体" w:hAnsi="方正仿宋简体" w:hint="eastAsia"/>
                <w:color w:val="auto"/>
                <w:szCs w:val="21"/>
                <w:u w:val="none"/>
                <w:lang w:eastAsia="zh-CN"/>
              </w:rPr>
              <w:t>财政对其他基本养老保险基金的补助</w:t>
            </w:r>
          </w:p>
        </w:tc>
        <w:tc>
          <w:tcPr>
            <w:tcW w:w="145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1560.00</w:t>
            </w:r>
          </w:p>
        </w:tc>
        <w:tc>
          <w:tcPr>
            <w:tcW w:w="141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138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1560.00</w:t>
            </w:r>
          </w:p>
        </w:tc>
        <w:tc>
          <w:tcPr>
            <w:tcW w:w="96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90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1354"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r>
      <w:tr>
        <w:trPr>
          <w:cantSplit/>
          <w:trHeight w:hRule="exact" w:val="590"/>
        </w:trPr>
        <w:tc>
          <w:tcPr>
            <w:tcW w:w="1071" w:type="dxa"/>
            <w:noWrap/>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16</w:t>
            </w:r>
          </w:p>
        </w:tc>
        <w:tc>
          <w:tcPr>
            <w:tcW w:w="136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20830</w:t>
            </w:r>
          </w:p>
        </w:tc>
        <w:tc>
          <w:tcPr>
            <w:tcW w:w="4845" w:type="dxa"/>
            <w:tcBorders>
              <w:left w:val="single" w:sz="6" w:space="0" w:color="000000"/>
            </w:tcBorders>
            <w:noWrap/>
          </w:tcPr>
          <w:p>
            <w:pPr>
              <w:spacing w:line="560" w:lineRule="exact"/>
              <w:jc w:val="both"/>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财政代缴保险费支出</w:t>
            </w:r>
          </w:p>
        </w:tc>
        <w:tc>
          <w:tcPr>
            <w:tcW w:w="145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50.00</w:t>
            </w:r>
          </w:p>
        </w:tc>
        <w:tc>
          <w:tcPr>
            <w:tcW w:w="141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138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50.00</w:t>
            </w:r>
          </w:p>
        </w:tc>
        <w:tc>
          <w:tcPr>
            <w:tcW w:w="96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90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1354"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r>
      <w:tr>
        <w:trPr>
          <w:cantSplit/>
          <w:trHeight w:hRule="exact" w:val="510"/>
        </w:trPr>
        <w:tc>
          <w:tcPr>
            <w:tcW w:w="1071" w:type="dxa"/>
            <w:noWrap/>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17</w:t>
            </w:r>
          </w:p>
        </w:tc>
        <w:tc>
          <w:tcPr>
            <w:tcW w:w="136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2083001</w:t>
            </w:r>
          </w:p>
        </w:tc>
        <w:tc>
          <w:tcPr>
            <w:tcW w:w="4845" w:type="dxa"/>
            <w:tcBorders>
              <w:left w:val="single" w:sz="6" w:space="0" w:color="000000"/>
            </w:tcBorders>
            <w:noWrap/>
          </w:tcPr>
          <w:p>
            <w:pPr>
              <w:spacing w:line="560" w:lineRule="exact"/>
              <w:jc w:val="both"/>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财政代缴城乡居民基本养老保险费支出</w:t>
            </w:r>
          </w:p>
        </w:tc>
        <w:tc>
          <w:tcPr>
            <w:tcW w:w="145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lang w:val="en-US" w:eastAsia="zh-CN"/>
              </w:rPr>
              <w:t>50.00</w:t>
            </w:r>
          </w:p>
        </w:tc>
        <w:tc>
          <w:tcPr>
            <w:tcW w:w="141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138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lang w:val="en-US" w:eastAsia="zh-CN"/>
              </w:rPr>
              <w:t>50.00</w:t>
            </w:r>
          </w:p>
        </w:tc>
        <w:tc>
          <w:tcPr>
            <w:tcW w:w="96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90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1354"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r>
      <w:tr>
        <w:trPr>
          <w:cantSplit/>
          <w:trHeight w:hRule="exact" w:val="600"/>
        </w:trPr>
        <w:tc>
          <w:tcPr>
            <w:tcW w:w="1071" w:type="dxa"/>
            <w:noWrap/>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18</w:t>
            </w:r>
          </w:p>
        </w:tc>
        <w:tc>
          <w:tcPr>
            <w:tcW w:w="136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210</w:t>
            </w:r>
          </w:p>
        </w:tc>
        <w:tc>
          <w:tcPr>
            <w:tcW w:w="4845" w:type="dxa"/>
            <w:tcBorders>
              <w:left w:val="single" w:sz="6" w:space="0" w:color="000000"/>
            </w:tcBorders>
            <w:noWrap/>
          </w:tcPr>
          <w:p>
            <w:pPr>
              <w:spacing w:line="560" w:lineRule="exact"/>
              <w:jc w:val="both"/>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卫生健康支出</w:t>
            </w:r>
          </w:p>
        </w:tc>
        <w:tc>
          <w:tcPr>
            <w:tcW w:w="145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51.85</w:t>
            </w:r>
          </w:p>
        </w:tc>
        <w:tc>
          <w:tcPr>
            <w:tcW w:w="141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lang w:val="en-US" w:eastAsia="zh-CN"/>
              </w:rPr>
              <w:t>51.85</w:t>
            </w:r>
          </w:p>
        </w:tc>
        <w:tc>
          <w:tcPr>
            <w:tcW w:w="138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96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90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1354"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r>
      <w:tr>
        <w:trPr>
          <w:cantSplit/>
          <w:trHeight w:hRule="exact" w:val="519"/>
        </w:trPr>
        <w:tc>
          <w:tcPr>
            <w:tcW w:w="1071" w:type="dxa"/>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19</w:t>
            </w:r>
          </w:p>
        </w:tc>
        <w:tc>
          <w:tcPr>
            <w:tcW w:w="1365" w:type="dxa"/>
            <w:tcBorders>
              <w:left w:val="single" w:sz="6"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21011</w:t>
            </w:r>
          </w:p>
        </w:tc>
        <w:tc>
          <w:tcPr>
            <w:tcW w:w="4845" w:type="dxa"/>
            <w:tcBorders>
              <w:left w:val="single" w:sz="6" w:space="0" w:color="000000"/>
            </w:tcBorders>
          </w:tcPr>
          <w:p>
            <w:pPr>
              <w:spacing w:line="560" w:lineRule="exact"/>
              <w:jc w:val="both"/>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行政事业单位医疗</w:t>
            </w:r>
          </w:p>
        </w:tc>
        <w:tc>
          <w:tcPr>
            <w:tcW w:w="1455" w:type="dxa"/>
            <w:tcBorders>
              <w:left w:val="single" w:sz="6"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lang w:val="en-US" w:eastAsia="zh-CN"/>
              </w:rPr>
              <w:t>51.85</w:t>
            </w:r>
          </w:p>
        </w:tc>
        <w:tc>
          <w:tcPr>
            <w:tcW w:w="1410" w:type="dxa"/>
            <w:tcBorders>
              <w:left w:val="single" w:sz="6" w:space="0" w:color="000000"/>
            </w:tcBorders>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lang w:val="en-US" w:eastAsia="zh-CN"/>
              </w:rPr>
              <w:t>51.85</w:t>
            </w:r>
          </w:p>
        </w:tc>
        <w:tc>
          <w:tcPr>
            <w:tcW w:w="1380" w:type="dxa"/>
            <w:tcBorders>
              <w:left w:val="single" w:sz="6" w:space="0" w:color="000000"/>
            </w:tcBorders>
          </w:tcPr>
          <w:p>
            <w:pPr>
              <w:spacing w:line="560" w:lineRule="exact"/>
              <w:jc w:val="center"/>
              <w:rPr>
                <w:rStyle w:val="22"/>
                <w:rFonts w:ascii="方正仿宋简体" w:eastAsia="方正仿宋简体" w:cs="方正仿宋简体" w:hAnsi="方正仿宋简体"/>
                <w:color w:val="auto"/>
                <w:szCs w:val="21"/>
                <w:u w:val="none"/>
              </w:rPr>
            </w:pPr>
          </w:p>
        </w:tc>
        <w:tc>
          <w:tcPr>
            <w:tcW w:w="960" w:type="dxa"/>
            <w:tcBorders>
              <w:left w:val="single" w:sz="6" w:space="0" w:color="000000"/>
            </w:tcBorders>
          </w:tcPr>
          <w:p>
            <w:pPr>
              <w:spacing w:line="560" w:lineRule="exact"/>
              <w:jc w:val="center"/>
              <w:rPr>
                <w:rStyle w:val="22"/>
                <w:rFonts w:ascii="方正仿宋简体" w:eastAsia="方正仿宋简体" w:cs="方正仿宋简体" w:hAnsi="方正仿宋简体"/>
                <w:color w:val="auto"/>
                <w:szCs w:val="21"/>
                <w:u w:val="none"/>
              </w:rPr>
            </w:pPr>
          </w:p>
        </w:tc>
        <w:tc>
          <w:tcPr>
            <w:tcW w:w="900" w:type="dxa"/>
            <w:tcBorders>
              <w:left w:val="single" w:sz="6" w:space="0" w:color="000000"/>
            </w:tcBorders>
          </w:tcPr>
          <w:p>
            <w:pPr>
              <w:spacing w:line="560" w:lineRule="exact"/>
              <w:jc w:val="center"/>
              <w:rPr>
                <w:rStyle w:val="22"/>
                <w:rFonts w:ascii="方正仿宋简体" w:eastAsia="方正仿宋简体" w:cs="方正仿宋简体" w:hAnsi="方正仿宋简体"/>
                <w:color w:val="auto"/>
                <w:szCs w:val="21"/>
                <w:u w:val="none"/>
              </w:rPr>
            </w:pPr>
          </w:p>
        </w:tc>
        <w:tc>
          <w:tcPr>
            <w:tcW w:w="1354" w:type="dxa"/>
            <w:tcBorders>
              <w:left w:val="single" w:sz="6" w:space="0" w:color="000000"/>
            </w:tcBorders>
          </w:tcPr>
          <w:p>
            <w:pPr>
              <w:spacing w:line="560" w:lineRule="exact"/>
              <w:jc w:val="center"/>
              <w:rPr>
                <w:rStyle w:val="22"/>
                <w:rFonts w:ascii="方正仿宋简体" w:eastAsia="方正仿宋简体" w:cs="方正仿宋简体" w:hAnsi="方正仿宋简体"/>
                <w:color w:val="auto"/>
                <w:szCs w:val="21"/>
                <w:u w:val="none"/>
              </w:rPr>
            </w:pPr>
          </w:p>
        </w:tc>
      </w:tr>
      <w:tr>
        <w:trPr>
          <w:cantSplit/>
          <w:trHeight w:hRule="exact" w:val="510"/>
        </w:trPr>
        <w:tc>
          <w:tcPr>
            <w:tcW w:w="1071" w:type="dxa"/>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20</w:t>
            </w:r>
          </w:p>
        </w:tc>
        <w:tc>
          <w:tcPr>
            <w:tcW w:w="1365" w:type="dxa"/>
            <w:tcBorders>
              <w:left w:val="single" w:sz="6"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2101101</w:t>
            </w:r>
          </w:p>
        </w:tc>
        <w:tc>
          <w:tcPr>
            <w:tcW w:w="4845" w:type="dxa"/>
            <w:tcBorders>
              <w:left w:val="single" w:sz="6" w:space="0" w:color="000000"/>
            </w:tcBorders>
          </w:tcPr>
          <w:p>
            <w:pPr>
              <w:spacing w:line="560" w:lineRule="exact"/>
              <w:jc w:val="both"/>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行政单位医疗</w:t>
            </w:r>
          </w:p>
        </w:tc>
        <w:tc>
          <w:tcPr>
            <w:tcW w:w="1455" w:type="dxa"/>
            <w:tcBorders>
              <w:left w:val="single" w:sz="6"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lang w:val="en-US" w:eastAsia="zh-CN"/>
              </w:rPr>
              <w:t>51.85</w:t>
            </w:r>
          </w:p>
        </w:tc>
        <w:tc>
          <w:tcPr>
            <w:tcW w:w="1410" w:type="dxa"/>
            <w:tcBorders>
              <w:left w:val="single" w:sz="6" w:space="0" w:color="000000"/>
            </w:tcBorders>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lang w:val="en-US" w:eastAsia="zh-CN"/>
              </w:rPr>
              <w:t>51.85</w:t>
            </w:r>
          </w:p>
        </w:tc>
        <w:tc>
          <w:tcPr>
            <w:tcW w:w="1380" w:type="dxa"/>
            <w:tcBorders>
              <w:left w:val="single" w:sz="6" w:space="0" w:color="000000"/>
            </w:tcBorders>
          </w:tcPr>
          <w:p>
            <w:pPr>
              <w:spacing w:line="560" w:lineRule="exact"/>
              <w:jc w:val="center"/>
              <w:rPr>
                <w:rStyle w:val="22"/>
                <w:rFonts w:ascii="方正仿宋简体" w:eastAsia="方正仿宋简体" w:cs="方正仿宋简体" w:hAnsi="方正仿宋简体"/>
                <w:color w:val="auto"/>
                <w:szCs w:val="21"/>
                <w:u w:val="none"/>
              </w:rPr>
            </w:pPr>
          </w:p>
        </w:tc>
        <w:tc>
          <w:tcPr>
            <w:tcW w:w="960" w:type="dxa"/>
            <w:tcBorders>
              <w:left w:val="single" w:sz="6" w:space="0" w:color="000000"/>
            </w:tcBorders>
          </w:tcPr>
          <w:p>
            <w:pPr>
              <w:spacing w:line="560" w:lineRule="exact"/>
              <w:jc w:val="center"/>
              <w:rPr>
                <w:rStyle w:val="22"/>
                <w:rFonts w:ascii="方正仿宋简体" w:eastAsia="方正仿宋简体" w:cs="方正仿宋简体" w:hAnsi="方正仿宋简体"/>
                <w:color w:val="auto"/>
                <w:szCs w:val="21"/>
                <w:u w:val="none"/>
              </w:rPr>
            </w:pPr>
          </w:p>
        </w:tc>
        <w:tc>
          <w:tcPr>
            <w:tcW w:w="900" w:type="dxa"/>
            <w:tcBorders>
              <w:left w:val="single" w:sz="6" w:space="0" w:color="000000"/>
            </w:tcBorders>
          </w:tcPr>
          <w:p>
            <w:pPr>
              <w:spacing w:line="560" w:lineRule="exact"/>
              <w:jc w:val="center"/>
              <w:rPr>
                <w:rStyle w:val="22"/>
                <w:rFonts w:ascii="方正仿宋简体" w:eastAsia="方正仿宋简体" w:cs="方正仿宋简体" w:hAnsi="方正仿宋简体"/>
                <w:color w:val="auto"/>
                <w:szCs w:val="21"/>
                <w:u w:val="none"/>
              </w:rPr>
            </w:pPr>
          </w:p>
        </w:tc>
        <w:tc>
          <w:tcPr>
            <w:tcW w:w="1354" w:type="dxa"/>
            <w:tcBorders>
              <w:left w:val="single" w:sz="6" w:space="0" w:color="000000"/>
            </w:tcBorders>
          </w:tcPr>
          <w:p>
            <w:pPr>
              <w:spacing w:line="560" w:lineRule="exact"/>
              <w:jc w:val="center"/>
              <w:rPr>
                <w:rStyle w:val="22"/>
                <w:rFonts w:ascii="方正仿宋简体" w:eastAsia="方正仿宋简体" w:cs="方正仿宋简体" w:hAnsi="方正仿宋简体"/>
                <w:color w:val="auto"/>
                <w:szCs w:val="21"/>
                <w:u w:val="none"/>
              </w:rPr>
            </w:pPr>
          </w:p>
        </w:tc>
      </w:tr>
      <w:tr>
        <w:trPr>
          <w:cantSplit/>
          <w:trHeight w:hRule="exact" w:val="510"/>
        </w:trPr>
        <w:tc>
          <w:tcPr>
            <w:tcW w:w="1071" w:type="dxa"/>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21</w:t>
            </w:r>
          </w:p>
        </w:tc>
        <w:tc>
          <w:tcPr>
            <w:tcW w:w="1365" w:type="dxa"/>
            <w:tcBorders>
              <w:left w:val="single" w:sz="6"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221</w:t>
            </w:r>
          </w:p>
        </w:tc>
        <w:tc>
          <w:tcPr>
            <w:tcW w:w="4845" w:type="dxa"/>
            <w:tcBorders>
              <w:left w:val="single" w:sz="6" w:space="0" w:color="000000"/>
            </w:tcBorders>
          </w:tcPr>
          <w:p>
            <w:pPr>
              <w:spacing w:line="560" w:lineRule="exact"/>
              <w:jc w:val="both"/>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住房保障支出</w:t>
            </w:r>
          </w:p>
        </w:tc>
        <w:tc>
          <w:tcPr>
            <w:tcW w:w="1455" w:type="dxa"/>
            <w:tcBorders>
              <w:left w:val="single" w:sz="6"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32.18</w:t>
            </w:r>
          </w:p>
        </w:tc>
        <w:tc>
          <w:tcPr>
            <w:tcW w:w="1410" w:type="dxa"/>
            <w:tcBorders>
              <w:left w:val="single" w:sz="6" w:space="0" w:color="000000"/>
            </w:tcBorders>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lang w:val="en-US" w:eastAsia="zh-CN"/>
              </w:rPr>
              <w:t>32.18</w:t>
            </w:r>
          </w:p>
        </w:tc>
        <w:tc>
          <w:tcPr>
            <w:tcW w:w="1380" w:type="dxa"/>
            <w:tcBorders>
              <w:left w:val="single" w:sz="6" w:space="0" w:color="000000"/>
            </w:tcBorders>
          </w:tcPr>
          <w:p>
            <w:pPr>
              <w:spacing w:line="560" w:lineRule="exact"/>
              <w:jc w:val="center"/>
              <w:rPr>
                <w:rStyle w:val="22"/>
                <w:rFonts w:ascii="方正仿宋简体" w:eastAsia="方正仿宋简体" w:cs="方正仿宋简体" w:hAnsi="方正仿宋简体"/>
                <w:color w:val="auto"/>
                <w:szCs w:val="21"/>
                <w:u w:val="none"/>
              </w:rPr>
            </w:pPr>
          </w:p>
        </w:tc>
        <w:tc>
          <w:tcPr>
            <w:tcW w:w="960" w:type="dxa"/>
            <w:tcBorders>
              <w:left w:val="single" w:sz="6" w:space="0" w:color="000000"/>
            </w:tcBorders>
          </w:tcPr>
          <w:p>
            <w:pPr>
              <w:spacing w:line="560" w:lineRule="exact"/>
              <w:jc w:val="center"/>
              <w:rPr>
                <w:rStyle w:val="22"/>
                <w:rFonts w:ascii="方正仿宋简体" w:eastAsia="方正仿宋简体" w:cs="方正仿宋简体" w:hAnsi="方正仿宋简体"/>
                <w:color w:val="auto"/>
                <w:szCs w:val="21"/>
                <w:u w:val="none"/>
              </w:rPr>
            </w:pPr>
          </w:p>
        </w:tc>
        <w:tc>
          <w:tcPr>
            <w:tcW w:w="900" w:type="dxa"/>
            <w:tcBorders>
              <w:left w:val="single" w:sz="6" w:space="0" w:color="000000"/>
            </w:tcBorders>
          </w:tcPr>
          <w:p>
            <w:pPr>
              <w:spacing w:line="560" w:lineRule="exact"/>
              <w:jc w:val="center"/>
              <w:rPr>
                <w:rStyle w:val="22"/>
                <w:rFonts w:ascii="方正仿宋简体" w:eastAsia="方正仿宋简体" w:cs="方正仿宋简体" w:hAnsi="方正仿宋简体"/>
                <w:color w:val="auto"/>
                <w:szCs w:val="21"/>
                <w:u w:val="none"/>
              </w:rPr>
            </w:pPr>
          </w:p>
        </w:tc>
        <w:tc>
          <w:tcPr>
            <w:tcW w:w="1354" w:type="dxa"/>
            <w:tcBorders>
              <w:left w:val="single" w:sz="6" w:space="0" w:color="000000"/>
            </w:tcBorders>
          </w:tcPr>
          <w:p>
            <w:pPr>
              <w:spacing w:line="560" w:lineRule="exact"/>
              <w:jc w:val="center"/>
              <w:rPr>
                <w:rStyle w:val="22"/>
                <w:rFonts w:ascii="方正仿宋简体" w:eastAsia="方正仿宋简体" w:cs="方正仿宋简体" w:hAnsi="方正仿宋简体"/>
                <w:color w:val="auto"/>
                <w:szCs w:val="21"/>
                <w:u w:val="none"/>
              </w:rPr>
            </w:pPr>
          </w:p>
        </w:tc>
      </w:tr>
      <w:tr>
        <w:trPr>
          <w:cantSplit/>
          <w:trHeight w:hRule="exact" w:val="510"/>
        </w:trPr>
        <w:tc>
          <w:tcPr>
            <w:tcW w:w="1071" w:type="dxa"/>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22</w:t>
            </w:r>
          </w:p>
        </w:tc>
        <w:tc>
          <w:tcPr>
            <w:tcW w:w="1365" w:type="dxa"/>
            <w:tcBorders>
              <w:left w:val="single" w:sz="6"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22102</w:t>
            </w:r>
          </w:p>
        </w:tc>
        <w:tc>
          <w:tcPr>
            <w:tcW w:w="4845" w:type="dxa"/>
            <w:tcBorders>
              <w:left w:val="single" w:sz="6" w:space="0" w:color="000000"/>
            </w:tcBorders>
          </w:tcPr>
          <w:p>
            <w:pPr>
              <w:spacing w:line="560" w:lineRule="exact"/>
              <w:jc w:val="both"/>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住房改革支出</w:t>
            </w:r>
          </w:p>
        </w:tc>
        <w:tc>
          <w:tcPr>
            <w:tcW w:w="1455" w:type="dxa"/>
            <w:tcBorders>
              <w:left w:val="single" w:sz="6"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lang w:val="en-US" w:eastAsia="zh-CN"/>
              </w:rPr>
              <w:t>32.18</w:t>
            </w:r>
          </w:p>
        </w:tc>
        <w:tc>
          <w:tcPr>
            <w:tcW w:w="1410" w:type="dxa"/>
            <w:tcBorders>
              <w:left w:val="single" w:sz="6" w:space="0" w:color="000000"/>
            </w:tcBorders>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lang w:val="en-US" w:eastAsia="zh-CN"/>
              </w:rPr>
              <w:t>32.18</w:t>
            </w:r>
          </w:p>
        </w:tc>
        <w:tc>
          <w:tcPr>
            <w:tcW w:w="1380" w:type="dxa"/>
            <w:tcBorders>
              <w:left w:val="single" w:sz="6" w:space="0" w:color="000000"/>
            </w:tcBorders>
          </w:tcPr>
          <w:p>
            <w:pPr>
              <w:spacing w:line="560" w:lineRule="exact"/>
              <w:jc w:val="center"/>
              <w:rPr>
                <w:rStyle w:val="22"/>
                <w:rFonts w:ascii="方正仿宋简体" w:eastAsia="方正仿宋简体" w:cs="方正仿宋简体" w:hAnsi="方正仿宋简体"/>
                <w:color w:val="auto"/>
                <w:szCs w:val="21"/>
                <w:u w:val="none"/>
              </w:rPr>
            </w:pPr>
          </w:p>
        </w:tc>
        <w:tc>
          <w:tcPr>
            <w:tcW w:w="960" w:type="dxa"/>
            <w:tcBorders>
              <w:left w:val="single" w:sz="6" w:space="0" w:color="000000"/>
            </w:tcBorders>
          </w:tcPr>
          <w:p>
            <w:pPr>
              <w:spacing w:line="560" w:lineRule="exact"/>
              <w:jc w:val="center"/>
              <w:rPr>
                <w:rStyle w:val="22"/>
                <w:rFonts w:ascii="方正仿宋简体" w:eastAsia="方正仿宋简体" w:cs="方正仿宋简体" w:hAnsi="方正仿宋简体"/>
                <w:color w:val="auto"/>
                <w:szCs w:val="21"/>
                <w:u w:val="none"/>
              </w:rPr>
            </w:pPr>
          </w:p>
        </w:tc>
        <w:tc>
          <w:tcPr>
            <w:tcW w:w="900" w:type="dxa"/>
            <w:tcBorders>
              <w:left w:val="single" w:sz="6" w:space="0" w:color="000000"/>
            </w:tcBorders>
          </w:tcPr>
          <w:p>
            <w:pPr>
              <w:spacing w:line="560" w:lineRule="exact"/>
              <w:jc w:val="center"/>
              <w:rPr>
                <w:rStyle w:val="22"/>
                <w:rFonts w:ascii="方正仿宋简体" w:eastAsia="方正仿宋简体" w:cs="方正仿宋简体" w:hAnsi="方正仿宋简体"/>
                <w:color w:val="auto"/>
                <w:szCs w:val="21"/>
                <w:u w:val="none"/>
              </w:rPr>
            </w:pPr>
          </w:p>
        </w:tc>
        <w:tc>
          <w:tcPr>
            <w:tcW w:w="1354" w:type="dxa"/>
            <w:tcBorders>
              <w:left w:val="single" w:sz="6" w:space="0" w:color="000000"/>
            </w:tcBorders>
          </w:tcPr>
          <w:p>
            <w:pPr>
              <w:spacing w:line="560" w:lineRule="exact"/>
              <w:jc w:val="center"/>
              <w:rPr>
                <w:rStyle w:val="22"/>
                <w:rFonts w:ascii="方正仿宋简体" w:eastAsia="方正仿宋简体" w:cs="方正仿宋简体" w:hAnsi="方正仿宋简体"/>
                <w:color w:val="auto"/>
                <w:szCs w:val="21"/>
                <w:u w:val="none"/>
              </w:rPr>
            </w:pPr>
          </w:p>
        </w:tc>
      </w:tr>
      <w:tr>
        <w:trPr>
          <w:cantSplit/>
          <w:trHeight w:hRule="exact" w:val="510"/>
        </w:trPr>
        <w:tc>
          <w:tcPr>
            <w:tcW w:w="1071" w:type="dxa"/>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23</w:t>
            </w:r>
          </w:p>
        </w:tc>
        <w:tc>
          <w:tcPr>
            <w:tcW w:w="1365" w:type="dxa"/>
            <w:tcBorders>
              <w:left w:val="single" w:sz="6"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2210201</w:t>
            </w:r>
          </w:p>
        </w:tc>
        <w:tc>
          <w:tcPr>
            <w:tcW w:w="4845" w:type="dxa"/>
            <w:tcBorders>
              <w:left w:val="single" w:sz="6" w:space="0" w:color="000000"/>
            </w:tcBorders>
          </w:tcPr>
          <w:p>
            <w:pPr>
              <w:spacing w:line="560" w:lineRule="exact"/>
              <w:jc w:val="both"/>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住房公积金</w:t>
            </w:r>
          </w:p>
        </w:tc>
        <w:tc>
          <w:tcPr>
            <w:tcW w:w="1455" w:type="dxa"/>
            <w:tcBorders>
              <w:left w:val="single" w:sz="6"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lang w:val="en-US" w:eastAsia="zh-CN"/>
              </w:rPr>
              <w:t>32.18</w:t>
            </w:r>
          </w:p>
        </w:tc>
        <w:tc>
          <w:tcPr>
            <w:tcW w:w="1410" w:type="dxa"/>
            <w:tcBorders>
              <w:left w:val="single" w:sz="6" w:space="0" w:color="000000"/>
            </w:tcBorders>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lang w:val="en-US" w:eastAsia="zh-CN"/>
              </w:rPr>
              <w:t>32.18</w:t>
            </w:r>
          </w:p>
        </w:tc>
        <w:tc>
          <w:tcPr>
            <w:tcW w:w="1380" w:type="dxa"/>
            <w:tcBorders>
              <w:left w:val="single" w:sz="6" w:space="0" w:color="000000"/>
            </w:tcBorders>
          </w:tcPr>
          <w:p>
            <w:pPr>
              <w:spacing w:line="560" w:lineRule="exact"/>
              <w:jc w:val="center"/>
              <w:rPr>
                <w:rStyle w:val="22"/>
                <w:rFonts w:ascii="方正仿宋简体" w:eastAsia="方正仿宋简体" w:cs="方正仿宋简体" w:hAnsi="方正仿宋简体"/>
                <w:color w:val="auto"/>
                <w:szCs w:val="21"/>
                <w:u w:val="none"/>
              </w:rPr>
            </w:pPr>
          </w:p>
        </w:tc>
        <w:tc>
          <w:tcPr>
            <w:tcW w:w="960" w:type="dxa"/>
            <w:tcBorders>
              <w:left w:val="single" w:sz="6" w:space="0" w:color="000000"/>
            </w:tcBorders>
          </w:tcPr>
          <w:p>
            <w:pPr>
              <w:spacing w:line="560" w:lineRule="exact"/>
              <w:jc w:val="center"/>
              <w:rPr>
                <w:rStyle w:val="22"/>
                <w:rFonts w:ascii="方正仿宋简体" w:eastAsia="方正仿宋简体" w:cs="方正仿宋简体" w:hAnsi="方正仿宋简体"/>
                <w:color w:val="auto"/>
                <w:szCs w:val="21"/>
                <w:u w:val="none"/>
              </w:rPr>
            </w:pPr>
          </w:p>
        </w:tc>
        <w:tc>
          <w:tcPr>
            <w:tcW w:w="900" w:type="dxa"/>
            <w:tcBorders>
              <w:left w:val="single" w:sz="6" w:space="0" w:color="000000"/>
            </w:tcBorders>
          </w:tcPr>
          <w:p>
            <w:pPr>
              <w:spacing w:line="560" w:lineRule="exact"/>
              <w:jc w:val="center"/>
              <w:rPr>
                <w:rStyle w:val="22"/>
                <w:rFonts w:ascii="方正仿宋简体" w:eastAsia="方正仿宋简体" w:cs="方正仿宋简体" w:hAnsi="方正仿宋简体"/>
                <w:color w:val="auto"/>
                <w:szCs w:val="21"/>
                <w:u w:val="none"/>
              </w:rPr>
            </w:pPr>
          </w:p>
        </w:tc>
        <w:tc>
          <w:tcPr>
            <w:tcW w:w="1354" w:type="dxa"/>
            <w:tcBorders>
              <w:left w:val="single" w:sz="6" w:space="0" w:color="000000"/>
            </w:tcBorders>
          </w:tcPr>
          <w:p>
            <w:pPr>
              <w:spacing w:line="560" w:lineRule="exact"/>
              <w:jc w:val="center"/>
              <w:rPr>
                <w:rStyle w:val="22"/>
                <w:rFonts w:ascii="方正仿宋简体" w:eastAsia="方正仿宋简体" w:cs="方正仿宋简体" w:hAnsi="方正仿宋简体"/>
                <w:color w:val="auto"/>
                <w:szCs w:val="21"/>
                <w:u w:val="none"/>
              </w:rPr>
            </w:pPr>
          </w:p>
        </w:tc>
      </w:tr>
    </w:tbl>
    <w:p>
      <w:pPr>
        <w:spacing w:line="560" w:lineRule="exact"/>
        <w:jc w:val="center"/>
        <w:rPr>
          <w:rStyle w:val="22"/>
          <w:rFonts w:ascii="方正小标宋简体" w:eastAsia="方正小标宋简体" w:cs="方正小标宋简体" w:hAnsi="方正小标宋简体"/>
          <w:color w:val="auto"/>
          <w:sz w:val="44"/>
          <w:szCs w:val="44"/>
          <w:u w:val="none"/>
        </w:rPr>
      </w:pPr>
    </w:p>
    <w:p>
      <w:pPr>
        <w:spacing w:line="560" w:lineRule="exact"/>
        <w:jc w:val="center"/>
        <w:rPr>
          <w:rStyle w:val="22"/>
          <w:rFonts w:ascii="方正小标宋简体" w:eastAsia="方正小标宋简体" w:cs="方正小标宋简体" w:hAnsi="方正小标宋简体"/>
          <w:color w:val="auto"/>
          <w:sz w:val="44"/>
          <w:szCs w:val="44"/>
          <w:u w:val="none"/>
        </w:rPr>
      </w:pPr>
    </w:p>
    <w:p>
      <w:pPr>
        <w:spacing w:line="560" w:lineRule="exact"/>
        <w:jc w:val="center"/>
        <w:rPr>
          <w:rStyle w:val="22"/>
          <w:rFonts w:ascii="方正小标宋简体" w:eastAsia="方正小标宋简体" w:cs="方正小标宋简体" w:hAnsi="方正小标宋简体"/>
          <w:color w:val="auto"/>
          <w:sz w:val="44"/>
          <w:szCs w:val="44"/>
          <w:u w:val="none"/>
        </w:rPr>
      </w:pPr>
    </w:p>
    <w:p>
      <w:pPr>
        <w:spacing w:line="560" w:lineRule="exact"/>
        <w:jc w:val="center"/>
        <w:rPr>
          <w:rStyle w:val="22"/>
          <w:rFonts w:ascii="方正小标宋简体" w:eastAsia="方正小标宋简体" w:cs="方正小标宋简体" w:hAnsi="方正小标宋简体"/>
          <w:color w:val="auto"/>
          <w:sz w:val="44"/>
          <w:szCs w:val="44"/>
          <w:u w:val="none"/>
        </w:rPr>
      </w:pPr>
    </w:p>
    <w:p>
      <w:pPr>
        <w:spacing w:line="560" w:lineRule="exact"/>
        <w:jc w:val="center"/>
        <w:rPr>
          <w:rStyle w:val="22"/>
          <w:rFonts w:ascii="方正小标宋简体" w:eastAsia="方正小标宋简体" w:cs="方正小标宋简体" w:hAnsi="方正小标宋简体"/>
          <w:color w:val="auto"/>
          <w:sz w:val="44"/>
          <w:szCs w:val="44"/>
          <w:u w:val="none"/>
        </w:rPr>
      </w:pPr>
    </w:p>
    <w:p>
      <w:pPr>
        <w:spacing w:line="560" w:lineRule="exact"/>
        <w:jc w:val="center"/>
        <w:rPr>
          <w:rStyle w:val="22"/>
          <w:rFonts w:ascii="方正小标宋简体" w:eastAsia="方正小标宋简体" w:cs="方正小标宋简体" w:hAnsi="方正小标宋简体" w:hint="eastAsia"/>
          <w:color w:val="auto"/>
          <w:sz w:val="44"/>
          <w:szCs w:val="44"/>
          <w:u w:val="none"/>
        </w:rPr>
      </w:pPr>
    </w:p>
    <w:p>
      <w:pPr>
        <w:spacing w:line="560" w:lineRule="exact"/>
        <w:jc w:val="left"/>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eastAsia="zh-CN"/>
        </w:rPr>
        <w:t>附件</w:t>
      </w:r>
      <w:r>
        <w:rPr>
          <w:rStyle w:val="22"/>
          <w:rFonts w:ascii="方正仿宋简体" w:eastAsia="方正仿宋简体" w:cs="方正仿宋简体" w:hAnsi="方正仿宋简体" w:hint="eastAsia"/>
          <w:color w:val="auto"/>
          <w:szCs w:val="21"/>
          <w:u w:val="none"/>
          <w:lang w:val="en-US" w:eastAsia="zh-CN"/>
        </w:rPr>
        <w:t>1-4</w:t>
      </w:r>
    </w:p>
    <w:p>
      <w:pPr>
        <w:spacing w:line="560" w:lineRule="exact"/>
        <w:jc w:val="center"/>
        <w:rPr>
          <w:rStyle w:val="22"/>
          <w:rFonts w:ascii="方正小标宋简体" w:eastAsia="方正小标宋简体" w:cs="方正小标宋简体" w:hAnsi="方正小标宋简体"/>
          <w:color w:val="auto"/>
          <w:sz w:val="44"/>
          <w:szCs w:val="44"/>
          <w:u w:val="none"/>
        </w:rPr>
      </w:pPr>
      <w:r>
        <w:rPr>
          <w:rStyle w:val="22"/>
          <w:rFonts w:ascii="方正小标宋简体" w:eastAsia="方正小标宋简体" w:cs="方正小标宋简体" w:hAnsi="方正小标宋简体" w:hint="eastAsia"/>
          <w:color w:val="auto"/>
          <w:sz w:val="44"/>
          <w:szCs w:val="44"/>
          <w:u w:val="none"/>
        </w:rPr>
        <w:t>单位预算财政拨款收支总表</w:t>
      </w:r>
    </w:p>
    <w:tbl>
      <w:tblPr>
        <w:jc w:val="center"/>
        <w:tblW w:w="147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101"/>
        <w:gridCol w:w="3525"/>
        <w:gridCol w:w="1260"/>
        <w:gridCol w:w="4200"/>
        <w:gridCol w:w="1170"/>
        <w:gridCol w:w="1080"/>
        <w:gridCol w:w="1065"/>
        <w:gridCol w:w="1339"/>
      </w:tblGrid>
      <w:tr>
        <w:trPr>
          <w:trHeight w:hRule="exact" w:val="510"/>
          <w:tblHeader/>
        </w:trPr>
        <w:tc>
          <w:tcPr>
            <w:tcW w:w="14740" w:type="dxa"/>
            <w:gridSpan w:val="8"/>
            <w:tcBorders>
              <w:top w:val="single" w:sz="6" w:space="0" w:color="FFFFFF"/>
              <w:left w:val="single" w:sz="6" w:space="0" w:color="FFFFFF"/>
              <w:right w:val="single" w:sz="6" w:space="0" w:color="FFFFFF"/>
            </w:tcBorders>
            <w:noWrap/>
            <w:vAlign w:val="center"/>
          </w:tcPr>
          <w:p>
            <w:pPr>
              <w:spacing w:line="560" w:lineRule="exact"/>
              <w:jc w:val="left"/>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323003</w:t>
            </w:r>
            <w:r>
              <w:rPr>
                <w:rStyle w:val="22"/>
                <w:rFonts w:ascii="方正仿宋简体" w:eastAsia="方正仿宋简体" w:cs="方正仿宋简体" w:hAnsi="方正仿宋简体" w:hint="eastAsia"/>
                <w:color w:val="auto"/>
                <w:szCs w:val="21"/>
                <w:u w:val="none"/>
              </w:rPr>
              <w:t>遵化市社会保险服务中心</w:t>
            </w:r>
            <w:r>
              <w:rPr>
                <w:rStyle w:val="22"/>
                <w:rFonts w:ascii="方正仿宋简体" w:eastAsia="方正仿宋简体" w:cs="方正仿宋简体" w:hAnsi="方正仿宋简体"/>
                <w:color w:val="auto"/>
                <w:szCs w:val="21"/>
                <w:u w:val="none"/>
              </w:rPr>
              <w:t xml:space="preserve">                 </w:t>
            </w:r>
            <w:r>
              <w:rPr>
                <w:rStyle w:val="22"/>
                <w:rFonts w:ascii="方正仿宋简体" w:eastAsia="方正仿宋简体" w:cs="方正仿宋简体" w:hAnsi="方正仿宋简体" w:hint="eastAsia"/>
                <w:color w:val="auto"/>
                <w:szCs w:val="21"/>
                <w:u w:val="none"/>
                <w:lang w:val="en-US" w:eastAsia="zh-CN"/>
              </w:rPr>
              <w:t xml:space="preserve">              </w:t>
            </w:r>
            <w:r>
              <w:rPr>
                <w:rStyle w:val="22"/>
                <w:rFonts w:ascii="方正仿宋简体" w:eastAsia="方正仿宋简体" w:cs="方正仿宋简体" w:hAnsi="方正仿宋简体" w:hint="eastAsia"/>
                <w:color w:val="auto"/>
                <w:szCs w:val="21"/>
                <w:u w:val="none"/>
              </w:rPr>
              <w:t>预算年度：</w:t>
            </w:r>
            <w:r>
              <w:rPr>
                <w:rStyle w:val="22"/>
                <w:rFonts w:ascii="方正仿宋简体" w:eastAsia="方正仿宋简体" w:cs="方正仿宋简体" w:hAnsi="方正仿宋简体"/>
                <w:color w:val="auto"/>
                <w:szCs w:val="21"/>
                <w:u w:val="none"/>
              </w:rPr>
              <w:t>202</w:t>
            </w:r>
            <w:r>
              <w:rPr>
                <w:rStyle w:val="22"/>
                <w:rFonts w:ascii="方正仿宋简体" w:eastAsia="方正仿宋简体" w:cs="方正仿宋简体" w:hAnsi="方正仿宋简体" w:hint="eastAsia"/>
                <w:color w:val="auto"/>
                <w:szCs w:val="21"/>
                <w:u w:val="none"/>
                <w:lang w:val="en-US" w:eastAsia="zh-CN"/>
              </w:rPr>
              <w:t>3</w:t>
            </w:r>
            <w:r>
              <w:rPr>
                <w:rStyle w:val="22"/>
                <w:rFonts w:ascii="方正仿宋简体" w:eastAsia="方正仿宋简体" w:cs="方正仿宋简体" w:hAnsi="方正仿宋简体"/>
                <w:color w:val="auto"/>
                <w:szCs w:val="21"/>
                <w:u w:val="none"/>
              </w:rPr>
              <w:tab/>
              <w:t xml:space="preserve">                         </w:t>
            </w:r>
            <w:r>
              <w:rPr>
                <w:rStyle w:val="22"/>
                <w:rFonts w:ascii="方正仿宋简体" w:eastAsia="方正仿宋简体" w:cs="方正仿宋简体" w:hAnsi="方正仿宋简体" w:hint="eastAsia"/>
                <w:color w:val="auto"/>
                <w:szCs w:val="21"/>
                <w:u w:val="none"/>
                <w:lang w:val="en-US" w:eastAsia="zh-CN"/>
              </w:rPr>
              <w:t xml:space="preserve">                       </w:t>
            </w:r>
            <w:r>
              <w:rPr>
                <w:rStyle w:val="22"/>
                <w:rFonts w:ascii="方正仿宋简体" w:eastAsia="方正仿宋简体" w:cs="方正仿宋简体" w:hAnsi="方正仿宋简体" w:hint="eastAsia"/>
                <w:color w:val="auto"/>
                <w:szCs w:val="21"/>
                <w:u w:val="none"/>
              </w:rPr>
              <w:t>单位：万元</w:t>
            </w:r>
          </w:p>
        </w:tc>
      </w:tr>
      <w:tr>
        <w:trPr>
          <w:trHeight w:hRule="exact" w:val="510"/>
          <w:tblHeader/>
        </w:trPr>
        <w:tc>
          <w:tcPr>
            <w:tcW w:w="1101" w:type="dxa"/>
            <w:vMerge w:val="restart"/>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序号</w:t>
            </w:r>
          </w:p>
        </w:tc>
        <w:tc>
          <w:tcPr>
            <w:tcW w:w="4785" w:type="dxa"/>
            <w:gridSpan w:val="2"/>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收</w:t>
            </w:r>
            <w:r>
              <w:rPr>
                <w:rStyle w:val="22"/>
                <w:rFonts w:ascii="方正仿宋简体" w:eastAsia="方正仿宋简体" w:cs="方正仿宋简体" w:hAnsi="方正仿宋简体"/>
                <w:color w:val="auto"/>
                <w:szCs w:val="21"/>
                <w:u w:val="none"/>
              </w:rPr>
              <w:t xml:space="preserve">  </w:t>
            </w:r>
            <w:r>
              <w:rPr>
                <w:rStyle w:val="22"/>
                <w:rFonts w:ascii="方正仿宋简体" w:eastAsia="方正仿宋简体" w:cs="方正仿宋简体" w:hAnsi="方正仿宋简体" w:hint="eastAsia"/>
                <w:color w:val="auto"/>
                <w:szCs w:val="21"/>
                <w:u w:val="none"/>
              </w:rPr>
              <w:t>入</w:t>
            </w:r>
          </w:p>
        </w:tc>
        <w:tc>
          <w:tcPr>
            <w:tcW w:w="8854" w:type="dxa"/>
            <w:gridSpan w:val="5"/>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支</w:t>
            </w:r>
            <w:r>
              <w:rPr>
                <w:rStyle w:val="22"/>
                <w:rFonts w:ascii="方正仿宋简体" w:eastAsia="方正仿宋简体" w:cs="方正仿宋简体" w:hAnsi="方正仿宋简体"/>
                <w:color w:val="auto"/>
                <w:szCs w:val="21"/>
                <w:u w:val="none"/>
              </w:rPr>
              <w:t xml:space="preserve">  </w:t>
            </w:r>
            <w:r>
              <w:rPr>
                <w:rStyle w:val="22"/>
                <w:rFonts w:ascii="方正仿宋简体" w:eastAsia="方正仿宋简体" w:cs="方正仿宋简体" w:hAnsi="方正仿宋简体" w:hint="eastAsia"/>
                <w:color w:val="auto"/>
                <w:szCs w:val="21"/>
                <w:u w:val="none"/>
              </w:rPr>
              <w:t>出</w:t>
            </w:r>
          </w:p>
        </w:tc>
      </w:tr>
      <w:tr>
        <w:trPr>
          <w:trHeight w:hRule="exact" w:val="510"/>
          <w:tblHeader/>
        </w:trPr>
        <w:tc>
          <w:tcPr>
            <w:tcW w:w="1101" w:type="dxa"/>
            <w:vMerge/>
            <w:noWrap/>
            <w:vAlign w:val="center"/>
          </w:tcPr>
          <w:p/>
        </w:tc>
        <w:tc>
          <w:tcPr>
            <w:tcW w:w="352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项</w:t>
            </w:r>
            <w:r>
              <w:rPr>
                <w:rStyle w:val="22"/>
                <w:rFonts w:ascii="方正仿宋简体" w:eastAsia="方正仿宋简体" w:cs="方正仿宋简体" w:hAnsi="方正仿宋简体"/>
                <w:color w:val="auto"/>
                <w:szCs w:val="21"/>
                <w:u w:val="none"/>
              </w:rPr>
              <w:t xml:space="preserve">  </w:t>
            </w:r>
            <w:r>
              <w:rPr>
                <w:rStyle w:val="22"/>
                <w:rFonts w:ascii="方正仿宋简体" w:eastAsia="方正仿宋简体" w:cs="方正仿宋简体" w:hAnsi="方正仿宋简体" w:hint="eastAsia"/>
                <w:color w:val="auto"/>
                <w:szCs w:val="21"/>
                <w:u w:val="none"/>
              </w:rPr>
              <w:t>目</w:t>
            </w:r>
          </w:p>
        </w:tc>
        <w:tc>
          <w:tcPr>
            <w:tcW w:w="126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金额</w:t>
            </w:r>
          </w:p>
        </w:tc>
        <w:tc>
          <w:tcPr>
            <w:tcW w:w="420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项</w:t>
            </w:r>
            <w:r>
              <w:rPr>
                <w:rStyle w:val="22"/>
                <w:rFonts w:ascii="方正仿宋简体" w:eastAsia="方正仿宋简体" w:cs="方正仿宋简体" w:hAnsi="方正仿宋简体"/>
                <w:color w:val="auto"/>
                <w:szCs w:val="21"/>
                <w:u w:val="none"/>
              </w:rPr>
              <w:t xml:space="preserve">  </w:t>
            </w:r>
            <w:r>
              <w:rPr>
                <w:rStyle w:val="22"/>
                <w:rFonts w:ascii="方正仿宋简体" w:eastAsia="方正仿宋简体" w:cs="方正仿宋简体" w:hAnsi="方正仿宋简体" w:hint="eastAsia"/>
                <w:color w:val="auto"/>
                <w:szCs w:val="21"/>
                <w:u w:val="none"/>
              </w:rPr>
              <w:t>目</w:t>
            </w:r>
          </w:p>
        </w:tc>
        <w:tc>
          <w:tcPr>
            <w:tcW w:w="117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合计</w:t>
            </w:r>
          </w:p>
        </w:tc>
        <w:tc>
          <w:tcPr>
            <w:tcW w:w="108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一般公共预算财政拨款</w:t>
            </w:r>
          </w:p>
        </w:tc>
        <w:tc>
          <w:tcPr>
            <w:tcW w:w="106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政府性基金预算财政拨款</w:t>
            </w:r>
          </w:p>
        </w:tc>
        <w:tc>
          <w:tcPr>
            <w:tcW w:w="1339"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国有资本经营预算财政拨款</w:t>
            </w:r>
          </w:p>
        </w:tc>
      </w:tr>
      <w:tr>
        <w:trPr>
          <w:trHeight w:hRule="exact" w:val="510"/>
          <w:tblHeader/>
        </w:trPr>
        <w:tc>
          <w:tcPr>
            <w:tcW w:w="1101" w:type="dxa"/>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栏次</w:t>
            </w:r>
          </w:p>
        </w:tc>
        <w:tc>
          <w:tcPr>
            <w:tcW w:w="352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1</w:t>
            </w:r>
          </w:p>
        </w:tc>
        <w:tc>
          <w:tcPr>
            <w:tcW w:w="126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2</w:t>
            </w:r>
          </w:p>
        </w:tc>
        <w:tc>
          <w:tcPr>
            <w:tcW w:w="420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3</w:t>
            </w:r>
          </w:p>
        </w:tc>
        <w:tc>
          <w:tcPr>
            <w:tcW w:w="117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4</w:t>
            </w:r>
          </w:p>
        </w:tc>
        <w:tc>
          <w:tcPr>
            <w:tcW w:w="108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5</w:t>
            </w:r>
          </w:p>
        </w:tc>
        <w:tc>
          <w:tcPr>
            <w:tcW w:w="106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6</w:t>
            </w:r>
          </w:p>
        </w:tc>
        <w:tc>
          <w:tcPr>
            <w:tcW w:w="1339"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7</w:t>
            </w:r>
          </w:p>
        </w:tc>
      </w:tr>
      <w:tr>
        <w:trPr>
          <w:trHeight w:hRule="exact" w:val="510"/>
        </w:trPr>
        <w:tc>
          <w:tcPr>
            <w:tcW w:w="1101" w:type="dxa"/>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1</w:t>
            </w:r>
          </w:p>
        </w:tc>
        <w:tc>
          <w:tcPr>
            <w:tcW w:w="3525"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一、一般公共预算拨款</w:t>
            </w:r>
          </w:p>
        </w:tc>
        <w:tc>
          <w:tcPr>
            <w:tcW w:w="1260" w:type="dxa"/>
            <w:tcBorders>
              <w:left w:val="single" w:sz="6" w:space="0" w:color="000000"/>
            </w:tcBorders>
            <w:noWrap/>
            <w:vAlign w:val="center"/>
          </w:tcPr>
          <w:p>
            <w:pPr>
              <w:spacing w:line="560" w:lineRule="exact"/>
              <w:jc w:val="center"/>
              <w:rPr>
                <w:rFonts w:ascii="方正仿宋简体" w:eastAsia="方正仿宋简体" w:cs="方正仿宋简体" w:hAnsi="方正仿宋简体"/>
                <w:szCs w:val="21"/>
                <w:lang w:val="en-US" w:eastAsia="zh-CN"/>
              </w:rPr>
            </w:pPr>
            <w:r>
              <w:rPr>
                <w:rStyle w:val="22"/>
                <w:rFonts w:ascii="方正仿宋简体" w:eastAsia="方正仿宋简体" w:cs="方正仿宋简体" w:hAnsi="方正仿宋简体" w:hint="eastAsia"/>
                <w:color w:val="auto"/>
                <w:szCs w:val="21"/>
                <w:u w:val="none"/>
                <w:lang w:val="en-US" w:eastAsia="zh-CN"/>
              </w:rPr>
              <w:t>84210.57</w:t>
            </w:r>
          </w:p>
        </w:tc>
        <w:tc>
          <w:tcPr>
            <w:tcW w:w="4200"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一、一般公共服务支出</w:t>
            </w:r>
          </w:p>
        </w:tc>
        <w:tc>
          <w:tcPr>
            <w:tcW w:w="1170" w:type="dxa"/>
            <w:tcBorders>
              <w:left w:val="single" w:sz="6" w:space="0" w:color="000000"/>
            </w:tcBorders>
            <w:noWrap/>
            <w:vAlign w:val="center"/>
          </w:tcPr>
          <w:p>
            <w:pPr>
              <w:spacing w:line="560" w:lineRule="exact"/>
              <w:jc w:val="center"/>
              <w:rPr>
                <w:rFonts w:ascii="方正仿宋简体" w:eastAsia="方正仿宋简体" w:cs="方正仿宋简体" w:hAnsi="方正仿宋简体"/>
                <w:szCs w:val="21"/>
              </w:rPr>
            </w:pPr>
          </w:p>
        </w:tc>
        <w:tc>
          <w:tcPr>
            <w:tcW w:w="1080" w:type="dxa"/>
            <w:tcBorders>
              <w:left w:val="single" w:sz="6" w:space="0" w:color="000000"/>
            </w:tcBorders>
            <w:noWrap/>
            <w:vAlign w:val="center"/>
          </w:tcPr>
          <w:p>
            <w:pPr>
              <w:spacing w:line="560" w:lineRule="exact"/>
              <w:jc w:val="center"/>
              <w:rPr>
                <w:rFonts w:ascii="方正仿宋简体" w:eastAsia="方正仿宋简体" w:cs="方正仿宋简体" w:hAnsi="方正仿宋简体"/>
                <w:szCs w:val="21"/>
              </w:rPr>
            </w:pPr>
          </w:p>
        </w:tc>
        <w:tc>
          <w:tcPr>
            <w:tcW w:w="1065"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339"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r>
      <w:tr>
        <w:trPr>
          <w:trHeight w:hRule="exact" w:val="510"/>
        </w:trPr>
        <w:tc>
          <w:tcPr>
            <w:tcW w:w="1101" w:type="dxa"/>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2</w:t>
            </w:r>
          </w:p>
        </w:tc>
        <w:tc>
          <w:tcPr>
            <w:tcW w:w="3525"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二、政府性基金预算拨款</w:t>
            </w:r>
          </w:p>
        </w:tc>
        <w:tc>
          <w:tcPr>
            <w:tcW w:w="126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4200"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二、外交支出</w:t>
            </w:r>
          </w:p>
        </w:tc>
        <w:tc>
          <w:tcPr>
            <w:tcW w:w="1170" w:type="dxa"/>
            <w:tcBorders>
              <w:left w:val="single" w:sz="6" w:space="0" w:color="000000"/>
            </w:tcBorders>
            <w:noWrap/>
            <w:vAlign w:val="center"/>
          </w:tcPr>
          <w:p>
            <w:pPr>
              <w:spacing w:line="560" w:lineRule="exact"/>
              <w:jc w:val="center"/>
              <w:rPr>
                <w:rFonts w:ascii="方正仿宋简体" w:eastAsia="方正仿宋简体" w:cs="方正仿宋简体" w:hAnsi="方正仿宋简体"/>
                <w:szCs w:val="21"/>
              </w:rPr>
            </w:pPr>
          </w:p>
        </w:tc>
        <w:tc>
          <w:tcPr>
            <w:tcW w:w="1080" w:type="dxa"/>
            <w:tcBorders>
              <w:left w:val="single" w:sz="6" w:space="0" w:color="000000"/>
            </w:tcBorders>
            <w:noWrap/>
            <w:vAlign w:val="center"/>
          </w:tcPr>
          <w:p>
            <w:pPr>
              <w:spacing w:line="560" w:lineRule="exact"/>
              <w:jc w:val="center"/>
              <w:rPr>
                <w:rFonts w:ascii="方正仿宋简体" w:eastAsia="方正仿宋简体" w:cs="方正仿宋简体" w:hAnsi="方正仿宋简体"/>
                <w:szCs w:val="21"/>
              </w:rPr>
            </w:pPr>
          </w:p>
        </w:tc>
        <w:tc>
          <w:tcPr>
            <w:tcW w:w="1065"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339"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r>
      <w:tr>
        <w:trPr>
          <w:trHeight w:hRule="exact" w:val="510"/>
        </w:trPr>
        <w:tc>
          <w:tcPr>
            <w:tcW w:w="1101" w:type="dxa"/>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3</w:t>
            </w:r>
          </w:p>
        </w:tc>
        <w:tc>
          <w:tcPr>
            <w:tcW w:w="3525"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三、国有资本经营预算拨款</w:t>
            </w:r>
          </w:p>
        </w:tc>
        <w:tc>
          <w:tcPr>
            <w:tcW w:w="126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4200"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三、国防支出</w:t>
            </w:r>
          </w:p>
        </w:tc>
        <w:tc>
          <w:tcPr>
            <w:tcW w:w="1170" w:type="dxa"/>
            <w:tcBorders>
              <w:left w:val="single" w:sz="6" w:space="0" w:color="000000"/>
            </w:tcBorders>
            <w:noWrap/>
            <w:vAlign w:val="center"/>
          </w:tcPr>
          <w:p>
            <w:pPr>
              <w:spacing w:line="560" w:lineRule="exact"/>
              <w:jc w:val="center"/>
              <w:rPr>
                <w:rFonts w:ascii="方正仿宋简体" w:eastAsia="方正仿宋简体" w:cs="方正仿宋简体" w:hAnsi="方正仿宋简体"/>
                <w:szCs w:val="21"/>
              </w:rPr>
            </w:pPr>
          </w:p>
        </w:tc>
        <w:tc>
          <w:tcPr>
            <w:tcW w:w="1080" w:type="dxa"/>
            <w:tcBorders>
              <w:left w:val="single" w:sz="6" w:space="0" w:color="000000"/>
            </w:tcBorders>
            <w:noWrap/>
            <w:vAlign w:val="center"/>
          </w:tcPr>
          <w:p>
            <w:pPr>
              <w:spacing w:line="560" w:lineRule="exact"/>
              <w:jc w:val="center"/>
              <w:rPr>
                <w:rFonts w:ascii="方正仿宋简体" w:eastAsia="方正仿宋简体" w:cs="方正仿宋简体" w:hAnsi="方正仿宋简体"/>
                <w:szCs w:val="21"/>
              </w:rPr>
            </w:pPr>
          </w:p>
        </w:tc>
        <w:tc>
          <w:tcPr>
            <w:tcW w:w="1065"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339"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r>
      <w:tr>
        <w:trPr>
          <w:trHeight w:hRule="exact" w:val="510"/>
        </w:trPr>
        <w:tc>
          <w:tcPr>
            <w:tcW w:w="1101" w:type="dxa"/>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4</w:t>
            </w:r>
          </w:p>
        </w:tc>
        <w:tc>
          <w:tcPr>
            <w:tcW w:w="3525"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26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4200"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四、公共安全支出</w:t>
            </w:r>
          </w:p>
        </w:tc>
        <w:tc>
          <w:tcPr>
            <w:tcW w:w="1170" w:type="dxa"/>
            <w:tcBorders>
              <w:left w:val="single" w:sz="6" w:space="0" w:color="000000"/>
            </w:tcBorders>
            <w:noWrap/>
            <w:vAlign w:val="center"/>
          </w:tcPr>
          <w:p>
            <w:pPr>
              <w:spacing w:line="560" w:lineRule="exact"/>
              <w:jc w:val="center"/>
              <w:rPr>
                <w:rFonts w:ascii="方正仿宋简体" w:eastAsia="方正仿宋简体" w:cs="方正仿宋简体" w:hAnsi="方正仿宋简体"/>
                <w:szCs w:val="21"/>
              </w:rPr>
            </w:pPr>
          </w:p>
        </w:tc>
        <w:tc>
          <w:tcPr>
            <w:tcW w:w="1080" w:type="dxa"/>
            <w:tcBorders>
              <w:left w:val="single" w:sz="6" w:space="0" w:color="000000"/>
            </w:tcBorders>
            <w:noWrap/>
            <w:vAlign w:val="center"/>
          </w:tcPr>
          <w:p>
            <w:pPr>
              <w:spacing w:line="560" w:lineRule="exact"/>
              <w:jc w:val="center"/>
              <w:rPr>
                <w:rFonts w:ascii="方正仿宋简体" w:eastAsia="方正仿宋简体" w:cs="方正仿宋简体" w:hAnsi="方正仿宋简体"/>
                <w:szCs w:val="21"/>
              </w:rPr>
            </w:pPr>
          </w:p>
        </w:tc>
        <w:tc>
          <w:tcPr>
            <w:tcW w:w="1065"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339"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r>
      <w:tr>
        <w:trPr>
          <w:trHeight w:hRule="exact" w:val="510"/>
        </w:trPr>
        <w:tc>
          <w:tcPr>
            <w:tcW w:w="1101" w:type="dxa"/>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5</w:t>
            </w:r>
          </w:p>
        </w:tc>
        <w:tc>
          <w:tcPr>
            <w:tcW w:w="3525"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26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4200"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五、教育支出</w:t>
            </w:r>
          </w:p>
        </w:tc>
        <w:tc>
          <w:tcPr>
            <w:tcW w:w="1170" w:type="dxa"/>
            <w:tcBorders>
              <w:left w:val="single" w:sz="6" w:space="0" w:color="000000"/>
            </w:tcBorders>
            <w:noWrap/>
            <w:vAlign w:val="center"/>
          </w:tcPr>
          <w:p>
            <w:pPr>
              <w:spacing w:line="560" w:lineRule="exact"/>
              <w:jc w:val="center"/>
              <w:rPr>
                <w:rFonts w:ascii="方正仿宋简体" w:eastAsia="方正仿宋简体" w:cs="方正仿宋简体" w:hAnsi="方正仿宋简体"/>
                <w:szCs w:val="21"/>
              </w:rPr>
            </w:pPr>
          </w:p>
        </w:tc>
        <w:tc>
          <w:tcPr>
            <w:tcW w:w="1080" w:type="dxa"/>
            <w:tcBorders>
              <w:left w:val="single" w:sz="6" w:space="0" w:color="000000"/>
            </w:tcBorders>
            <w:noWrap/>
            <w:vAlign w:val="center"/>
          </w:tcPr>
          <w:p>
            <w:pPr>
              <w:spacing w:line="560" w:lineRule="exact"/>
              <w:jc w:val="center"/>
              <w:rPr>
                <w:rFonts w:ascii="方正仿宋简体" w:eastAsia="方正仿宋简体" w:cs="方正仿宋简体" w:hAnsi="方正仿宋简体"/>
                <w:szCs w:val="21"/>
              </w:rPr>
            </w:pPr>
          </w:p>
        </w:tc>
        <w:tc>
          <w:tcPr>
            <w:tcW w:w="1065"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339"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r>
      <w:tr>
        <w:trPr>
          <w:trHeight w:hRule="exact" w:val="510"/>
        </w:trPr>
        <w:tc>
          <w:tcPr>
            <w:tcW w:w="1101" w:type="dxa"/>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6</w:t>
            </w:r>
          </w:p>
        </w:tc>
        <w:tc>
          <w:tcPr>
            <w:tcW w:w="3525"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26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4200"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六、科学技术支出</w:t>
            </w:r>
          </w:p>
        </w:tc>
        <w:tc>
          <w:tcPr>
            <w:tcW w:w="1170" w:type="dxa"/>
            <w:tcBorders>
              <w:left w:val="single" w:sz="6" w:space="0" w:color="000000"/>
            </w:tcBorders>
            <w:noWrap/>
            <w:vAlign w:val="center"/>
          </w:tcPr>
          <w:p>
            <w:pPr>
              <w:spacing w:line="560" w:lineRule="exact"/>
              <w:jc w:val="center"/>
              <w:rPr>
                <w:rFonts w:ascii="方正仿宋简体" w:eastAsia="方正仿宋简体" w:cs="方正仿宋简体" w:hAnsi="方正仿宋简体"/>
                <w:szCs w:val="21"/>
              </w:rPr>
            </w:pPr>
          </w:p>
        </w:tc>
        <w:tc>
          <w:tcPr>
            <w:tcW w:w="1080" w:type="dxa"/>
            <w:tcBorders>
              <w:left w:val="single" w:sz="6" w:space="0" w:color="000000"/>
            </w:tcBorders>
            <w:noWrap/>
            <w:vAlign w:val="center"/>
          </w:tcPr>
          <w:p>
            <w:pPr>
              <w:spacing w:line="560" w:lineRule="exact"/>
              <w:jc w:val="center"/>
              <w:rPr>
                <w:rFonts w:ascii="方正仿宋简体" w:eastAsia="方正仿宋简体" w:cs="方正仿宋简体" w:hAnsi="方正仿宋简体"/>
                <w:szCs w:val="21"/>
              </w:rPr>
            </w:pPr>
          </w:p>
        </w:tc>
        <w:tc>
          <w:tcPr>
            <w:tcW w:w="1065"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339"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r>
      <w:tr>
        <w:trPr>
          <w:trHeight w:hRule="exact" w:val="510"/>
        </w:trPr>
        <w:tc>
          <w:tcPr>
            <w:tcW w:w="1101" w:type="dxa"/>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7</w:t>
            </w:r>
          </w:p>
        </w:tc>
        <w:tc>
          <w:tcPr>
            <w:tcW w:w="3525"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26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4200"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七、文化旅游体育与传媒支出</w:t>
            </w:r>
          </w:p>
        </w:tc>
        <w:tc>
          <w:tcPr>
            <w:tcW w:w="1170" w:type="dxa"/>
            <w:tcBorders>
              <w:left w:val="single" w:sz="6" w:space="0" w:color="000000"/>
            </w:tcBorders>
            <w:noWrap/>
            <w:vAlign w:val="center"/>
          </w:tcPr>
          <w:p>
            <w:pPr>
              <w:spacing w:line="560" w:lineRule="exact"/>
              <w:jc w:val="center"/>
              <w:rPr>
                <w:rFonts w:ascii="方正仿宋简体" w:eastAsia="方正仿宋简体" w:cs="方正仿宋简体" w:hAnsi="方正仿宋简体"/>
                <w:szCs w:val="21"/>
              </w:rPr>
            </w:pPr>
          </w:p>
        </w:tc>
        <w:tc>
          <w:tcPr>
            <w:tcW w:w="1080" w:type="dxa"/>
            <w:tcBorders>
              <w:left w:val="single" w:sz="6" w:space="0" w:color="000000"/>
            </w:tcBorders>
            <w:noWrap/>
            <w:vAlign w:val="center"/>
          </w:tcPr>
          <w:p>
            <w:pPr>
              <w:spacing w:line="560" w:lineRule="exact"/>
              <w:jc w:val="center"/>
              <w:rPr>
                <w:rFonts w:ascii="方正仿宋简体" w:eastAsia="方正仿宋简体" w:cs="方正仿宋简体" w:hAnsi="方正仿宋简体"/>
                <w:szCs w:val="21"/>
              </w:rPr>
            </w:pPr>
          </w:p>
        </w:tc>
        <w:tc>
          <w:tcPr>
            <w:tcW w:w="1065"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339"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r>
      <w:tr>
        <w:trPr>
          <w:trHeight w:hRule="exact" w:val="521"/>
        </w:trPr>
        <w:tc>
          <w:tcPr>
            <w:tcW w:w="1101" w:type="dxa"/>
            <w:noWrap/>
            <w:vAlign w:val="center"/>
          </w:tcPr>
          <w:p>
            <w:pPr>
              <w:pStyle w:val="24"/>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8</w:t>
            </w:r>
          </w:p>
        </w:tc>
        <w:tc>
          <w:tcPr>
            <w:tcW w:w="3525"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26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4200"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八、社会保障和就业支出</w:t>
            </w:r>
          </w:p>
        </w:tc>
        <w:tc>
          <w:tcPr>
            <w:tcW w:w="117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84314.54</w:t>
            </w:r>
          </w:p>
        </w:tc>
        <w:tc>
          <w:tcPr>
            <w:tcW w:w="108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lang w:val="en-US" w:eastAsia="zh-CN"/>
              </w:rPr>
              <w:t>84314.54</w:t>
            </w:r>
          </w:p>
        </w:tc>
        <w:tc>
          <w:tcPr>
            <w:tcW w:w="106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1339"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r>
      <w:tr>
        <w:trPr>
          <w:trHeight w:hRule="exact" w:val="510"/>
        </w:trPr>
        <w:tc>
          <w:tcPr>
            <w:tcW w:w="1101" w:type="dxa"/>
            <w:noWrap/>
            <w:vAlign w:val="center"/>
          </w:tcPr>
          <w:p>
            <w:pPr>
              <w:pStyle w:val="24"/>
              <w:rPr>
                <w:rStyle w:val="22"/>
                <w:rFonts w:ascii="方正仿宋简体" w:eastAsia="方正仿宋简体" w:cs="方正仿宋简体" w:hAnsi="方正仿宋简体" w:hint="eastAsia"/>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9</w:t>
            </w:r>
          </w:p>
        </w:tc>
        <w:tc>
          <w:tcPr>
            <w:tcW w:w="3525"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26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4200" w:type="dxa"/>
            <w:tcBorders>
              <w:left w:val="single" w:sz="6" w:space="0" w:color="000000"/>
            </w:tcBorders>
            <w:noWrap/>
          </w:tcPr>
          <w:p>
            <w:pPr>
              <w:spacing w:line="560" w:lineRule="exact"/>
              <w:jc w:val="left"/>
              <w:rPr>
                <w:rStyle w:val="22"/>
                <w:rFonts w:ascii="方正仿宋简体" w:eastAsia="方正仿宋简体" w:cs="方正仿宋简体" w:hAnsi="方正仿宋简体" w:hint="eastAsia"/>
                <w:color w:val="auto"/>
                <w:szCs w:val="21"/>
                <w:u w:val="none"/>
                <w:lang w:eastAsia="zh-CN"/>
              </w:rPr>
            </w:pPr>
            <w:r>
              <w:rPr>
                <w:rStyle w:val="22"/>
                <w:rFonts w:ascii="方正仿宋简体" w:eastAsia="方正仿宋简体" w:cs="方正仿宋简体" w:hAnsi="方正仿宋简体" w:hint="eastAsia"/>
                <w:color w:val="auto"/>
                <w:szCs w:val="21"/>
                <w:u w:val="none"/>
                <w:lang w:eastAsia="zh-CN"/>
              </w:rPr>
              <w:t>九、社会保险基金支出</w:t>
            </w:r>
          </w:p>
        </w:tc>
        <w:tc>
          <w:tcPr>
            <w:tcW w:w="117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p>
        </w:tc>
        <w:tc>
          <w:tcPr>
            <w:tcW w:w="108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106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1339"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r>
      <w:tr>
        <w:trPr>
          <w:trHeight w:hRule="exact" w:val="510"/>
        </w:trPr>
        <w:tc>
          <w:tcPr>
            <w:tcW w:w="1101" w:type="dxa"/>
            <w:noWrap/>
            <w:vAlign w:val="center"/>
          </w:tcPr>
          <w:p>
            <w:pPr>
              <w:pStyle w:val="24"/>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10</w:t>
            </w:r>
          </w:p>
        </w:tc>
        <w:tc>
          <w:tcPr>
            <w:tcW w:w="3525"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26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4200"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lang w:eastAsia="zh-CN"/>
              </w:rPr>
              <w:t>十</w:t>
            </w:r>
            <w:r>
              <w:rPr>
                <w:rStyle w:val="22"/>
                <w:rFonts w:ascii="方正仿宋简体" w:eastAsia="方正仿宋简体" w:cs="方正仿宋简体" w:hAnsi="方正仿宋简体" w:hint="eastAsia"/>
                <w:color w:val="auto"/>
                <w:szCs w:val="21"/>
                <w:u w:val="none"/>
              </w:rPr>
              <w:t>、卫生健康支出</w:t>
            </w:r>
          </w:p>
        </w:tc>
        <w:tc>
          <w:tcPr>
            <w:tcW w:w="117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51.85</w:t>
            </w:r>
          </w:p>
        </w:tc>
        <w:tc>
          <w:tcPr>
            <w:tcW w:w="108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51.85</w:t>
            </w:r>
          </w:p>
        </w:tc>
        <w:tc>
          <w:tcPr>
            <w:tcW w:w="106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1339"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r>
      <w:tr>
        <w:trPr>
          <w:trHeight w:hRule="exact" w:val="510"/>
        </w:trPr>
        <w:tc>
          <w:tcPr>
            <w:tcW w:w="1101" w:type="dxa"/>
            <w:noWrap/>
            <w:vAlign w:val="center"/>
          </w:tcPr>
          <w:p>
            <w:pPr>
              <w:pStyle w:val="24"/>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11</w:t>
            </w:r>
          </w:p>
        </w:tc>
        <w:tc>
          <w:tcPr>
            <w:tcW w:w="3525"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26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4200"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十</w:t>
            </w:r>
            <w:r>
              <w:rPr>
                <w:rStyle w:val="22"/>
                <w:rFonts w:ascii="方正仿宋简体" w:eastAsia="方正仿宋简体" w:cs="方正仿宋简体" w:hAnsi="方正仿宋简体" w:hint="eastAsia"/>
                <w:color w:val="auto"/>
                <w:szCs w:val="21"/>
                <w:u w:val="none"/>
                <w:lang w:eastAsia="zh-CN"/>
              </w:rPr>
              <w:t>一</w:t>
            </w:r>
            <w:r>
              <w:rPr>
                <w:rStyle w:val="22"/>
                <w:rFonts w:ascii="方正仿宋简体" w:eastAsia="方正仿宋简体" w:cs="方正仿宋简体" w:hAnsi="方正仿宋简体" w:hint="eastAsia"/>
                <w:color w:val="auto"/>
                <w:szCs w:val="21"/>
                <w:u w:val="none"/>
              </w:rPr>
              <w:t>、节能环保支出</w:t>
            </w:r>
          </w:p>
        </w:tc>
        <w:tc>
          <w:tcPr>
            <w:tcW w:w="117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108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106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1339"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r>
      <w:tr>
        <w:trPr>
          <w:trHeight w:hRule="exact" w:val="510"/>
        </w:trPr>
        <w:tc>
          <w:tcPr>
            <w:tcW w:w="1101" w:type="dxa"/>
            <w:noWrap/>
            <w:vAlign w:val="center"/>
          </w:tcPr>
          <w:p>
            <w:pPr>
              <w:pStyle w:val="24"/>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12</w:t>
            </w:r>
          </w:p>
        </w:tc>
        <w:tc>
          <w:tcPr>
            <w:tcW w:w="3525"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26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4200"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十</w:t>
            </w:r>
            <w:r>
              <w:rPr>
                <w:rStyle w:val="22"/>
                <w:rFonts w:ascii="方正仿宋简体" w:eastAsia="方正仿宋简体" w:cs="方正仿宋简体" w:hAnsi="方正仿宋简体" w:hint="eastAsia"/>
                <w:color w:val="auto"/>
                <w:szCs w:val="21"/>
                <w:u w:val="none"/>
                <w:lang w:eastAsia="zh-CN"/>
              </w:rPr>
              <w:t>二</w:t>
            </w:r>
            <w:r>
              <w:rPr>
                <w:rStyle w:val="22"/>
                <w:rFonts w:ascii="方正仿宋简体" w:eastAsia="方正仿宋简体" w:cs="方正仿宋简体" w:hAnsi="方正仿宋简体" w:hint="eastAsia"/>
                <w:color w:val="auto"/>
                <w:szCs w:val="21"/>
                <w:u w:val="none"/>
              </w:rPr>
              <w:t>、城乡社区支出</w:t>
            </w:r>
          </w:p>
        </w:tc>
        <w:tc>
          <w:tcPr>
            <w:tcW w:w="117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08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065"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339"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r>
      <w:tr>
        <w:trPr>
          <w:trHeight w:hRule="exact" w:val="510"/>
        </w:trPr>
        <w:tc>
          <w:tcPr>
            <w:tcW w:w="1101" w:type="dxa"/>
            <w:noWrap/>
            <w:vAlign w:val="center"/>
          </w:tcPr>
          <w:p>
            <w:pPr>
              <w:pStyle w:val="24"/>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13</w:t>
            </w:r>
          </w:p>
        </w:tc>
        <w:tc>
          <w:tcPr>
            <w:tcW w:w="3525"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26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4200"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十</w:t>
            </w:r>
            <w:r>
              <w:rPr>
                <w:rStyle w:val="22"/>
                <w:rFonts w:ascii="方正仿宋简体" w:eastAsia="方正仿宋简体" w:cs="方正仿宋简体" w:hAnsi="方正仿宋简体" w:hint="eastAsia"/>
                <w:color w:val="auto"/>
                <w:szCs w:val="21"/>
                <w:u w:val="none"/>
                <w:lang w:eastAsia="zh-CN"/>
              </w:rPr>
              <w:t>三</w:t>
            </w:r>
            <w:r>
              <w:rPr>
                <w:rStyle w:val="22"/>
                <w:rFonts w:ascii="方正仿宋简体" w:eastAsia="方正仿宋简体" w:cs="方正仿宋简体" w:hAnsi="方正仿宋简体" w:hint="eastAsia"/>
                <w:color w:val="auto"/>
                <w:szCs w:val="21"/>
                <w:u w:val="none"/>
              </w:rPr>
              <w:t>、农林水支出</w:t>
            </w:r>
          </w:p>
        </w:tc>
        <w:tc>
          <w:tcPr>
            <w:tcW w:w="1170" w:type="dxa"/>
            <w:tcBorders>
              <w:left w:val="single" w:sz="6" w:space="0" w:color="000000"/>
            </w:tcBorders>
            <w:noWrap/>
            <w:vAlign w:val="center"/>
          </w:tcPr>
          <w:p>
            <w:pPr>
              <w:spacing w:line="560" w:lineRule="exact"/>
              <w:jc w:val="center"/>
              <w:rPr>
                <w:rFonts w:ascii="方正仿宋简体" w:eastAsia="方正仿宋简体" w:cs="方正仿宋简体" w:hAnsi="方正仿宋简体"/>
                <w:szCs w:val="21"/>
              </w:rPr>
            </w:pPr>
          </w:p>
        </w:tc>
        <w:tc>
          <w:tcPr>
            <w:tcW w:w="1080" w:type="dxa"/>
            <w:tcBorders>
              <w:left w:val="single" w:sz="6" w:space="0" w:color="000000"/>
            </w:tcBorders>
            <w:noWrap/>
            <w:vAlign w:val="center"/>
          </w:tcPr>
          <w:p>
            <w:pPr>
              <w:spacing w:line="560" w:lineRule="exact"/>
              <w:jc w:val="center"/>
              <w:rPr>
                <w:rFonts w:ascii="方正仿宋简体" w:eastAsia="方正仿宋简体" w:cs="方正仿宋简体" w:hAnsi="方正仿宋简体"/>
                <w:szCs w:val="21"/>
              </w:rPr>
            </w:pPr>
          </w:p>
        </w:tc>
        <w:tc>
          <w:tcPr>
            <w:tcW w:w="1065"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339"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r>
      <w:tr>
        <w:trPr>
          <w:trHeight w:hRule="exact" w:val="510"/>
        </w:trPr>
        <w:tc>
          <w:tcPr>
            <w:tcW w:w="1101" w:type="dxa"/>
            <w:noWrap/>
            <w:vAlign w:val="center"/>
          </w:tcPr>
          <w:p>
            <w:pPr>
              <w:pStyle w:val="24"/>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14</w:t>
            </w:r>
          </w:p>
        </w:tc>
        <w:tc>
          <w:tcPr>
            <w:tcW w:w="3525"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26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4200"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十</w:t>
            </w:r>
            <w:r>
              <w:rPr>
                <w:rStyle w:val="22"/>
                <w:rFonts w:ascii="方正仿宋简体" w:eastAsia="方正仿宋简体" w:cs="方正仿宋简体" w:hAnsi="方正仿宋简体" w:hint="eastAsia"/>
                <w:color w:val="auto"/>
                <w:szCs w:val="21"/>
                <w:u w:val="none"/>
                <w:lang w:eastAsia="zh-CN"/>
              </w:rPr>
              <w:t>四</w:t>
            </w:r>
            <w:r>
              <w:rPr>
                <w:rStyle w:val="22"/>
                <w:rFonts w:ascii="方正仿宋简体" w:eastAsia="方正仿宋简体" w:cs="方正仿宋简体" w:hAnsi="方正仿宋简体" w:hint="eastAsia"/>
                <w:color w:val="auto"/>
                <w:szCs w:val="21"/>
                <w:u w:val="none"/>
              </w:rPr>
              <w:t>、交通运输支出</w:t>
            </w:r>
          </w:p>
        </w:tc>
        <w:tc>
          <w:tcPr>
            <w:tcW w:w="117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08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065"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339"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r>
      <w:tr>
        <w:trPr>
          <w:trHeight w:hRule="exact" w:val="510"/>
        </w:trPr>
        <w:tc>
          <w:tcPr>
            <w:tcW w:w="1101" w:type="dxa"/>
            <w:noWrap/>
            <w:vAlign w:val="center"/>
          </w:tcPr>
          <w:p>
            <w:pPr>
              <w:pStyle w:val="24"/>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15</w:t>
            </w:r>
          </w:p>
        </w:tc>
        <w:tc>
          <w:tcPr>
            <w:tcW w:w="3525"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26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4200"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十</w:t>
            </w:r>
            <w:r>
              <w:rPr>
                <w:rStyle w:val="22"/>
                <w:rFonts w:ascii="方正仿宋简体" w:eastAsia="方正仿宋简体" w:cs="方正仿宋简体" w:hAnsi="方正仿宋简体" w:hint="eastAsia"/>
                <w:color w:val="auto"/>
                <w:szCs w:val="21"/>
                <w:u w:val="none"/>
                <w:lang w:eastAsia="zh-CN"/>
              </w:rPr>
              <w:t>五</w:t>
            </w:r>
            <w:r>
              <w:rPr>
                <w:rStyle w:val="22"/>
                <w:rFonts w:ascii="方正仿宋简体" w:eastAsia="方正仿宋简体" w:cs="方正仿宋简体" w:hAnsi="方正仿宋简体" w:hint="eastAsia"/>
                <w:color w:val="auto"/>
                <w:szCs w:val="21"/>
                <w:u w:val="none"/>
              </w:rPr>
              <w:t>、资源勘探工业信息等支出</w:t>
            </w:r>
          </w:p>
        </w:tc>
        <w:tc>
          <w:tcPr>
            <w:tcW w:w="117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08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065"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339"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r>
      <w:tr>
        <w:trPr>
          <w:trHeight w:hRule="exact" w:val="510"/>
        </w:trPr>
        <w:tc>
          <w:tcPr>
            <w:tcW w:w="1101" w:type="dxa"/>
            <w:noWrap/>
            <w:vAlign w:val="center"/>
          </w:tcPr>
          <w:p>
            <w:pPr>
              <w:pStyle w:val="24"/>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16</w:t>
            </w:r>
          </w:p>
        </w:tc>
        <w:tc>
          <w:tcPr>
            <w:tcW w:w="3525"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26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4200"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十</w:t>
            </w:r>
            <w:r>
              <w:rPr>
                <w:rStyle w:val="22"/>
                <w:rFonts w:ascii="方正仿宋简体" w:eastAsia="方正仿宋简体" w:cs="方正仿宋简体" w:hAnsi="方正仿宋简体" w:hint="eastAsia"/>
                <w:color w:val="auto"/>
                <w:szCs w:val="21"/>
                <w:u w:val="none"/>
                <w:lang w:eastAsia="zh-CN"/>
              </w:rPr>
              <w:t>六</w:t>
            </w:r>
            <w:r>
              <w:rPr>
                <w:rStyle w:val="22"/>
                <w:rFonts w:ascii="方正仿宋简体" w:eastAsia="方正仿宋简体" w:cs="方正仿宋简体" w:hAnsi="方正仿宋简体" w:hint="eastAsia"/>
                <w:color w:val="auto"/>
                <w:szCs w:val="21"/>
                <w:u w:val="none"/>
              </w:rPr>
              <w:t>、商业服务业等支出</w:t>
            </w:r>
          </w:p>
        </w:tc>
        <w:tc>
          <w:tcPr>
            <w:tcW w:w="117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08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065"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339"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r>
      <w:tr>
        <w:trPr>
          <w:trHeight w:hRule="exact" w:val="510"/>
        </w:trPr>
        <w:tc>
          <w:tcPr>
            <w:tcW w:w="1101" w:type="dxa"/>
            <w:noWrap/>
            <w:vAlign w:val="center"/>
          </w:tcPr>
          <w:p>
            <w:pPr>
              <w:pStyle w:val="24"/>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17</w:t>
            </w:r>
          </w:p>
        </w:tc>
        <w:tc>
          <w:tcPr>
            <w:tcW w:w="3525"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26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4200"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十</w:t>
            </w:r>
            <w:r>
              <w:rPr>
                <w:rStyle w:val="22"/>
                <w:rFonts w:ascii="方正仿宋简体" w:eastAsia="方正仿宋简体" w:cs="方正仿宋简体" w:hAnsi="方正仿宋简体" w:hint="eastAsia"/>
                <w:color w:val="auto"/>
                <w:szCs w:val="21"/>
                <w:u w:val="none"/>
                <w:lang w:eastAsia="zh-CN"/>
              </w:rPr>
              <w:t>七</w:t>
            </w:r>
            <w:r>
              <w:rPr>
                <w:rStyle w:val="22"/>
                <w:rFonts w:ascii="方正仿宋简体" w:eastAsia="方正仿宋简体" w:cs="方正仿宋简体" w:hAnsi="方正仿宋简体" w:hint="eastAsia"/>
                <w:color w:val="auto"/>
                <w:szCs w:val="21"/>
                <w:u w:val="none"/>
              </w:rPr>
              <w:t>、金融支出</w:t>
            </w:r>
          </w:p>
        </w:tc>
        <w:tc>
          <w:tcPr>
            <w:tcW w:w="117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08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065"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339"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r>
      <w:tr>
        <w:trPr>
          <w:trHeight w:hRule="exact" w:val="510"/>
        </w:trPr>
        <w:tc>
          <w:tcPr>
            <w:tcW w:w="1101" w:type="dxa"/>
            <w:noWrap/>
            <w:vAlign w:val="center"/>
          </w:tcPr>
          <w:p>
            <w:pPr>
              <w:pStyle w:val="24"/>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18</w:t>
            </w:r>
          </w:p>
        </w:tc>
        <w:tc>
          <w:tcPr>
            <w:tcW w:w="3525"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26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4200"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十</w:t>
            </w:r>
            <w:r>
              <w:rPr>
                <w:rStyle w:val="22"/>
                <w:rFonts w:ascii="方正仿宋简体" w:eastAsia="方正仿宋简体" w:cs="方正仿宋简体" w:hAnsi="方正仿宋简体" w:hint="eastAsia"/>
                <w:color w:val="auto"/>
                <w:szCs w:val="21"/>
                <w:u w:val="none"/>
                <w:lang w:eastAsia="zh-CN"/>
              </w:rPr>
              <w:t>八</w:t>
            </w:r>
            <w:r>
              <w:rPr>
                <w:rStyle w:val="22"/>
                <w:rFonts w:ascii="方正仿宋简体" w:eastAsia="方正仿宋简体" w:cs="方正仿宋简体" w:hAnsi="方正仿宋简体" w:hint="eastAsia"/>
                <w:color w:val="auto"/>
                <w:szCs w:val="21"/>
                <w:u w:val="none"/>
              </w:rPr>
              <w:t>、援助其他地区支出</w:t>
            </w:r>
          </w:p>
        </w:tc>
        <w:tc>
          <w:tcPr>
            <w:tcW w:w="117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08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065"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339"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r>
      <w:tr>
        <w:trPr>
          <w:trHeight w:hRule="exact" w:val="510"/>
        </w:trPr>
        <w:tc>
          <w:tcPr>
            <w:tcW w:w="1101" w:type="dxa"/>
            <w:noWrap/>
            <w:vAlign w:val="center"/>
          </w:tcPr>
          <w:p>
            <w:pPr>
              <w:pStyle w:val="24"/>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19</w:t>
            </w:r>
          </w:p>
        </w:tc>
        <w:tc>
          <w:tcPr>
            <w:tcW w:w="3525"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26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4200"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十</w:t>
            </w:r>
            <w:r>
              <w:rPr>
                <w:rStyle w:val="22"/>
                <w:rFonts w:ascii="方正仿宋简体" w:eastAsia="方正仿宋简体" w:cs="方正仿宋简体" w:hAnsi="方正仿宋简体" w:hint="eastAsia"/>
                <w:color w:val="auto"/>
                <w:szCs w:val="21"/>
                <w:u w:val="none"/>
                <w:lang w:eastAsia="zh-CN"/>
              </w:rPr>
              <w:t>九</w:t>
            </w:r>
            <w:r>
              <w:rPr>
                <w:rStyle w:val="22"/>
                <w:rFonts w:ascii="方正仿宋简体" w:eastAsia="方正仿宋简体" w:cs="方正仿宋简体" w:hAnsi="方正仿宋简体" w:hint="eastAsia"/>
                <w:color w:val="auto"/>
                <w:szCs w:val="21"/>
                <w:u w:val="none"/>
              </w:rPr>
              <w:t>、自然资源海洋气象等支出</w:t>
            </w:r>
          </w:p>
        </w:tc>
        <w:tc>
          <w:tcPr>
            <w:tcW w:w="117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08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065"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339"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r>
      <w:tr>
        <w:trPr>
          <w:trHeight w:hRule="exact" w:val="510"/>
        </w:trPr>
        <w:tc>
          <w:tcPr>
            <w:tcW w:w="1101" w:type="dxa"/>
            <w:noWrap/>
            <w:vAlign w:val="center"/>
          </w:tcPr>
          <w:p>
            <w:pPr>
              <w:pStyle w:val="24"/>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20</w:t>
            </w:r>
          </w:p>
        </w:tc>
        <w:tc>
          <w:tcPr>
            <w:tcW w:w="3525"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26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4200"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lang w:eastAsia="zh-CN"/>
              </w:rPr>
              <w:t>二十</w:t>
            </w:r>
            <w:r>
              <w:rPr>
                <w:rStyle w:val="22"/>
                <w:rFonts w:ascii="方正仿宋简体" w:eastAsia="方正仿宋简体" w:cs="方正仿宋简体" w:hAnsi="方正仿宋简体" w:hint="eastAsia"/>
                <w:color w:val="auto"/>
                <w:szCs w:val="21"/>
                <w:u w:val="none"/>
              </w:rPr>
              <w:t>、住房保障支出</w:t>
            </w:r>
          </w:p>
        </w:tc>
        <w:tc>
          <w:tcPr>
            <w:tcW w:w="117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32.18</w:t>
            </w:r>
          </w:p>
        </w:tc>
        <w:tc>
          <w:tcPr>
            <w:tcW w:w="108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32.18</w:t>
            </w:r>
          </w:p>
        </w:tc>
        <w:tc>
          <w:tcPr>
            <w:tcW w:w="1065"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339"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r>
      <w:tr>
        <w:trPr>
          <w:trHeight w:hRule="exact" w:val="510"/>
        </w:trPr>
        <w:tc>
          <w:tcPr>
            <w:tcW w:w="1101" w:type="dxa"/>
            <w:noWrap/>
            <w:vAlign w:val="center"/>
          </w:tcPr>
          <w:p>
            <w:pPr>
              <w:pStyle w:val="24"/>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21</w:t>
            </w:r>
          </w:p>
        </w:tc>
        <w:tc>
          <w:tcPr>
            <w:tcW w:w="3525"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26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4200"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二十</w:t>
            </w:r>
            <w:r>
              <w:rPr>
                <w:rStyle w:val="22"/>
                <w:rFonts w:ascii="方正仿宋简体" w:eastAsia="方正仿宋简体" w:cs="方正仿宋简体" w:hAnsi="方正仿宋简体" w:hint="eastAsia"/>
                <w:color w:val="auto"/>
                <w:szCs w:val="21"/>
                <w:u w:val="none"/>
                <w:lang w:eastAsia="zh-CN"/>
              </w:rPr>
              <w:t>一</w:t>
            </w:r>
            <w:r>
              <w:rPr>
                <w:rStyle w:val="22"/>
                <w:rFonts w:ascii="方正仿宋简体" w:eastAsia="方正仿宋简体" w:cs="方正仿宋简体" w:hAnsi="方正仿宋简体" w:hint="eastAsia"/>
                <w:color w:val="auto"/>
                <w:szCs w:val="21"/>
                <w:u w:val="none"/>
              </w:rPr>
              <w:t>、粮油物资储备支出</w:t>
            </w:r>
          </w:p>
        </w:tc>
        <w:tc>
          <w:tcPr>
            <w:tcW w:w="117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08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065"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339"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r>
      <w:tr>
        <w:trPr>
          <w:trHeight w:hRule="exact" w:val="510"/>
        </w:trPr>
        <w:tc>
          <w:tcPr>
            <w:tcW w:w="1101" w:type="dxa"/>
            <w:noWrap/>
            <w:vAlign w:val="center"/>
          </w:tcPr>
          <w:p>
            <w:pPr>
              <w:pStyle w:val="24"/>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22</w:t>
            </w:r>
          </w:p>
        </w:tc>
        <w:tc>
          <w:tcPr>
            <w:tcW w:w="3525"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26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4200"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二十</w:t>
            </w:r>
            <w:r>
              <w:rPr>
                <w:rStyle w:val="22"/>
                <w:rFonts w:ascii="方正仿宋简体" w:eastAsia="方正仿宋简体" w:cs="方正仿宋简体" w:hAnsi="方正仿宋简体" w:hint="eastAsia"/>
                <w:color w:val="auto"/>
                <w:szCs w:val="21"/>
                <w:u w:val="none"/>
                <w:lang w:eastAsia="zh-CN"/>
              </w:rPr>
              <w:t>二</w:t>
            </w:r>
            <w:r>
              <w:rPr>
                <w:rStyle w:val="22"/>
                <w:rFonts w:ascii="方正仿宋简体" w:eastAsia="方正仿宋简体" w:cs="方正仿宋简体" w:hAnsi="方正仿宋简体" w:hint="eastAsia"/>
                <w:color w:val="auto"/>
                <w:szCs w:val="21"/>
                <w:u w:val="none"/>
              </w:rPr>
              <w:t>、国有资本经营预算支出</w:t>
            </w:r>
          </w:p>
        </w:tc>
        <w:tc>
          <w:tcPr>
            <w:tcW w:w="117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08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065"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339"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r>
      <w:tr>
        <w:trPr>
          <w:trHeight w:hRule="exact" w:val="510"/>
        </w:trPr>
        <w:tc>
          <w:tcPr>
            <w:tcW w:w="1101" w:type="dxa"/>
            <w:noWrap/>
            <w:vAlign w:val="center"/>
          </w:tcPr>
          <w:p>
            <w:pPr>
              <w:pStyle w:val="24"/>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23</w:t>
            </w:r>
          </w:p>
        </w:tc>
        <w:tc>
          <w:tcPr>
            <w:tcW w:w="352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126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4200"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二十</w:t>
            </w:r>
            <w:r>
              <w:rPr>
                <w:rStyle w:val="22"/>
                <w:rFonts w:ascii="方正仿宋简体" w:eastAsia="方正仿宋简体" w:cs="方正仿宋简体" w:hAnsi="方正仿宋简体" w:hint="eastAsia"/>
                <w:color w:val="auto"/>
                <w:szCs w:val="21"/>
                <w:u w:val="none"/>
                <w:lang w:eastAsia="zh-CN"/>
              </w:rPr>
              <w:t>三</w:t>
            </w:r>
            <w:r>
              <w:rPr>
                <w:rStyle w:val="22"/>
                <w:rFonts w:ascii="方正仿宋简体" w:eastAsia="方正仿宋简体" w:cs="方正仿宋简体" w:hAnsi="方正仿宋简体" w:hint="eastAsia"/>
                <w:color w:val="auto"/>
                <w:szCs w:val="21"/>
                <w:u w:val="none"/>
              </w:rPr>
              <w:t>、灾害防治及应急管理支出</w:t>
            </w:r>
          </w:p>
        </w:tc>
        <w:tc>
          <w:tcPr>
            <w:tcW w:w="117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08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065"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339"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r>
      <w:tr>
        <w:trPr>
          <w:trHeight w:hRule="exact" w:val="510"/>
        </w:trPr>
        <w:tc>
          <w:tcPr>
            <w:tcW w:w="1101" w:type="dxa"/>
            <w:noWrap/>
            <w:vAlign w:val="center"/>
          </w:tcPr>
          <w:p>
            <w:pPr>
              <w:pStyle w:val="24"/>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24</w:t>
            </w:r>
          </w:p>
        </w:tc>
        <w:tc>
          <w:tcPr>
            <w:tcW w:w="3525"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26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4200" w:type="dxa"/>
            <w:tcBorders>
              <w:left w:val="single" w:sz="6" w:space="0" w:color="000000"/>
            </w:tcBorders>
            <w:noWrap/>
          </w:tcPr>
          <w:p>
            <w:pPr>
              <w:spacing w:line="560" w:lineRule="exact"/>
              <w:jc w:val="left"/>
              <w:rPr>
                <w:rStyle w:val="22"/>
                <w:rFonts w:ascii="方正仿宋简体" w:eastAsia="方正仿宋简体" w:cs="方正仿宋简体" w:hAnsi="方正仿宋简体" w:hint="eastAsia"/>
                <w:color w:val="auto"/>
                <w:szCs w:val="21"/>
                <w:u w:val="none"/>
                <w:lang w:eastAsia="zh-CN"/>
              </w:rPr>
            </w:pPr>
            <w:r>
              <w:rPr>
                <w:rStyle w:val="22"/>
                <w:rFonts w:ascii="方正仿宋简体" w:eastAsia="方正仿宋简体" w:cs="方正仿宋简体" w:hAnsi="方正仿宋简体" w:hint="eastAsia"/>
                <w:color w:val="auto"/>
                <w:szCs w:val="21"/>
                <w:u w:val="none"/>
                <w:lang w:eastAsia="zh-CN"/>
              </w:rPr>
              <w:t>二十四、预备费</w:t>
            </w:r>
          </w:p>
        </w:tc>
        <w:tc>
          <w:tcPr>
            <w:tcW w:w="117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08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065"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339"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r>
      <w:tr>
        <w:trPr>
          <w:trHeight w:hRule="exact" w:val="510"/>
        </w:trPr>
        <w:tc>
          <w:tcPr>
            <w:tcW w:w="1101" w:type="dxa"/>
            <w:noWrap/>
            <w:vAlign w:val="center"/>
          </w:tcPr>
          <w:p>
            <w:pPr>
              <w:pStyle w:val="24"/>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25</w:t>
            </w:r>
          </w:p>
        </w:tc>
        <w:tc>
          <w:tcPr>
            <w:tcW w:w="3525"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26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4200" w:type="dxa"/>
            <w:tcBorders>
              <w:left w:val="single" w:sz="6" w:space="0" w:color="000000"/>
            </w:tcBorders>
            <w:noWrap/>
          </w:tcPr>
          <w:p>
            <w:pPr>
              <w:spacing w:line="560" w:lineRule="exact"/>
              <w:jc w:val="left"/>
              <w:rPr>
                <w:rStyle w:val="22"/>
                <w:rFonts w:ascii="方正仿宋简体" w:eastAsia="方正仿宋简体" w:cs="方正仿宋简体" w:hAnsi="方正仿宋简体" w:hint="eastAsia"/>
                <w:color w:val="auto"/>
                <w:szCs w:val="21"/>
                <w:u w:val="none"/>
                <w:lang w:eastAsia="zh-CN"/>
              </w:rPr>
            </w:pPr>
            <w:r>
              <w:rPr>
                <w:rStyle w:val="22"/>
                <w:rFonts w:ascii="方正仿宋简体" w:eastAsia="方正仿宋简体" w:cs="方正仿宋简体" w:hAnsi="方正仿宋简体" w:hint="eastAsia"/>
                <w:color w:val="auto"/>
                <w:szCs w:val="21"/>
                <w:u w:val="none"/>
                <w:lang w:eastAsia="zh-CN"/>
              </w:rPr>
              <w:t>二十五、其他支出</w:t>
            </w:r>
          </w:p>
        </w:tc>
        <w:tc>
          <w:tcPr>
            <w:tcW w:w="117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08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065"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339"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r>
      <w:tr>
        <w:trPr>
          <w:trHeight w:hRule="exact" w:val="510"/>
        </w:trPr>
        <w:tc>
          <w:tcPr>
            <w:tcW w:w="1101" w:type="dxa"/>
            <w:noWrap/>
            <w:vAlign w:val="center"/>
          </w:tcPr>
          <w:p>
            <w:pPr>
              <w:pStyle w:val="24"/>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26</w:t>
            </w:r>
          </w:p>
        </w:tc>
        <w:tc>
          <w:tcPr>
            <w:tcW w:w="3525"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26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4200" w:type="dxa"/>
            <w:tcBorders>
              <w:left w:val="single" w:sz="6" w:space="0" w:color="000000"/>
            </w:tcBorders>
            <w:noWrap/>
          </w:tcPr>
          <w:p>
            <w:pPr>
              <w:spacing w:line="560" w:lineRule="exact"/>
              <w:jc w:val="left"/>
              <w:rPr>
                <w:rStyle w:val="22"/>
                <w:rFonts w:ascii="方正仿宋简体" w:eastAsia="方正仿宋简体" w:cs="方正仿宋简体" w:hAnsi="方正仿宋简体" w:hint="eastAsia"/>
                <w:color w:val="auto"/>
                <w:szCs w:val="21"/>
                <w:u w:val="none"/>
                <w:lang w:eastAsia="zh-CN"/>
              </w:rPr>
            </w:pPr>
            <w:r>
              <w:rPr>
                <w:rStyle w:val="22"/>
                <w:rFonts w:ascii="方正仿宋简体" w:eastAsia="方正仿宋简体" w:cs="方正仿宋简体" w:hAnsi="方正仿宋简体" w:hint="eastAsia"/>
                <w:color w:val="auto"/>
                <w:szCs w:val="21"/>
                <w:u w:val="none"/>
                <w:lang w:eastAsia="zh-CN"/>
              </w:rPr>
              <w:t>二十六、转移性支出</w:t>
            </w:r>
          </w:p>
        </w:tc>
        <w:tc>
          <w:tcPr>
            <w:tcW w:w="117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08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065"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339"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r>
      <w:tr>
        <w:trPr>
          <w:trHeight w:hRule="exact" w:val="510"/>
        </w:trPr>
        <w:tc>
          <w:tcPr>
            <w:tcW w:w="1101" w:type="dxa"/>
            <w:noWrap/>
            <w:vAlign w:val="center"/>
          </w:tcPr>
          <w:p>
            <w:pPr>
              <w:pStyle w:val="24"/>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27</w:t>
            </w:r>
          </w:p>
        </w:tc>
        <w:tc>
          <w:tcPr>
            <w:tcW w:w="3525"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26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4200"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二十</w:t>
            </w:r>
            <w:r>
              <w:rPr>
                <w:rStyle w:val="22"/>
                <w:rFonts w:ascii="方正仿宋简体" w:eastAsia="方正仿宋简体" w:cs="方正仿宋简体" w:hAnsi="方正仿宋简体" w:hint="eastAsia"/>
                <w:color w:val="auto"/>
                <w:szCs w:val="21"/>
                <w:u w:val="none"/>
                <w:lang w:eastAsia="zh-CN"/>
              </w:rPr>
              <w:t>七</w:t>
            </w:r>
            <w:r>
              <w:rPr>
                <w:rStyle w:val="22"/>
                <w:rFonts w:ascii="方正仿宋简体" w:eastAsia="方正仿宋简体" w:cs="方正仿宋简体" w:hAnsi="方正仿宋简体" w:hint="eastAsia"/>
                <w:color w:val="auto"/>
                <w:szCs w:val="21"/>
                <w:u w:val="none"/>
              </w:rPr>
              <w:t>、债务还本支出</w:t>
            </w:r>
          </w:p>
        </w:tc>
        <w:tc>
          <w:tcPr>
            <w:tcW w:w="117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08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065"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339"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r>
      <w:tr>
        <w:trPr>
          <w:trHeight w:hRule="exact" w:val="510"/>
        </w:trPr>
        <w:tc>
          <w:tcPr>
            <w:tcW w:w="1101" w:type="dxa"/>
            <w:noWrap/>
            <w:vAlign w:val="center"/>
          </w:tcPr>
          <w:p>
            <w:pPr>
              <w:pStyle w:val="24"/>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28</w:t>
            </w:r>
          </w:p>
        </w:tc>
        <w:tc>
          <w:tcPr>
            <w:tcW w:w="3525"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26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4200"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二十</w:t>
            </w:r>
            <w:r>
              <w:rPr>
                <w:rStyle w:val="22"/>
                <w:rFonts w:ascii="方正仿宋简体" w:eastAsia="方正仿宋简体" w:cs="方正仿宋简体" w:hAnsi="方正仿宋简体" w:hint="eastAsia"/>
                <w:color w:val="auto"/>
                <w:szCs w:val="21"/>
                <w:u w:val="none"/>
                <w:lang w:eastAsia="zh-CN"/>
              </w:rPr>
              <w:t>八</w:t>
            </w:r>
            <w:r>
              <w:rPr>
                <w:rStyle w:val="22"/>
                <w:rFonts w:ascii="方正仿宋简体" w:eastAsia="方正仿宋简体" w:cs="方正仿宋简体" w:hAnsi="方正仿宋简体" w:hint="eastAsia"/>
                <w:color w:val="auto"/>
                <w:szCs w:val="21"/>
                <w:u w:val="none"/>
              </w:rPr>
              <w:t>、债务付息支出</w:t>
            </w:r>
          </w:p>
        </w:tc>
        <w:tc>
          <w:tcPr>
            <w:tcW w:w="117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08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065"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339"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r>
      <w:tr>
        <w:trPr>
          <w:trHeight w:hRule="exact" w:val="510"/>
        </w:trPr>
        <w:tc>
          <w:tcPr>
            <w:tcW w:w="1101" w:type="dxa"/>
            <w:noWrap/>
            <w:vAlign w:val="center"/>
          </w:tcPr>
          <w:p>
            <w:pPr>
              <w:pStyle w:val="24"/>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29</w:t>
            </w:r>
          </w:p>
        </w:tc>
        <w:tc>
          <w:tcPr>
            <w:tcW w:w="3525"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26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4200"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二十</w:t>
            </w:r>
            <w:r>
              <w:rPr>
                <w:rStyle w:val="22"/>
                <w:rFonts w:ascii="方正仿宋简体" w:eastAsia="方正仿宋简体" w:cs="方正仿宋简体" w:hAnsi="方正仿宋简体" w:hint="eastAsia"/>
                <w:color w:val="auto"/>
                <w:szCs w:val="21"/>
                <w:u w:val="none"/>
                <w:lang w:eastAsia="zh-CN"/>
              </w:rPr>
              <w:t>九</w:t>
            </w:r>
            <w:r>
              <w:rPr>
                <w:rStyle w:val="22"/>
                <w:rFonts w:ascii="方正仿宋简体" w:eastAsia="方正仿宋简体" w:cs="方正仿宋简体" w:hAnsi="方正仿宋简体" w:hint="eastAsia"/>
                <w:color w:val="auto"/>
                <w:szCs w:val="21"/>
                <w:u w:val="none"/>
              </w:rPr>
              <w:t>、债务发行费用支出</w:t>
            </w:r>
          </w:p>
        </w:tc>
        <w:tc>
          <w:tcPr>
            <w:tcW w:w="117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08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065"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339"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r>
      <w:tr>
        <w:trPr>
          <w:trHeight w:hRule="exact" w:val="510"/>
        </w:trPr>
        <w:tc>
          <w:tcPr>
            <w:tcW w:w="1101" w:type="dxa"/>
            <w:noWrap/>
            <w:vAlign w:val="center"/>
          </w:tcPr>
          <w:p>
            <w:pPr>
              <w:pStyle w:val="24"/>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30</w:t>
            </w:r>
          </w:p>
        </w:tc>
        <w:tc>
          <w:tcPr>
            <w:tcW w:w="3525"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26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4200" w:type="dxa"/>
            <w:tcBorders>
              <w:left w:val="single" w:sz="6" w:space="0" w:color="000000"/>
            </w:tcBorders>
            <w:noWrap/>
          </w:tcPr>
          <w:p>
            <w:pPr>
              <w:spacing w:line="560" w:lineRule="exact"/>
              <w:jc w:val="left"/>
              <w:rPr>
                <w:rStyle w:val="22"/>
                <w:rFonts w:ascii="方正仿宋简体" w:eastAsia="方正仿宋简体" w:cs="方正仿宋简体" w:hAnsi="方正仿宋简体" w:hint="eastAsia"/>
                <w:color w:val="auto"/>
                <w:szCs w:val="21"/>
                <w:u w:val="none"/>
                <w:lang w:eastAsia="zh-CN"/>
              </w:rPr>
            </w:pPr>
            <w:r>
              <w:rPr>
                <w:rStyle w:val="22"/>
                <w:rFonts w:ascii="方正仿宋简体" w:eastAsia="方正仿宋简体" w:cs="方正仿宋简体" w:hAnsi="方正仿宋简体" w:hint="eastAsia"/>
                <w:color w:val="auto"/>
                <w:szCs w:val="21"/>
                <w:u w:val="none"/>
                <w:lang w:eastAsia="zh-CN"/>
              </w:rPr>
              <w:t>三十、抗疫特别国债安排的支出</w:t>
            </w:r>
          </w:p>
        </w:tc>
        <w:tc>
          <w:tcPr>
            <w:tcW w:w="117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08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065"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339"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r>
      <w:tr>
        <w:trPr>
          <w:trHeight w:hRule="exact" w:val="510"/>
        </w:trPr>
        <w:tc>
          <w:tcPr>
            <w:tcW w:w="1101" w:type="dxa"/>
            <w:noWrap/>
            <w:vAlign w:val="center"/>
          </w:tcPr>
          <w:p>
            <w:pPr>
              <w:pStyle w:val="24"/>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31</w:t>
            </w:r>
          </w:p>
        </w:tc>
        <w:tc>
          <w:tcPr>
            <w:tcW w:w="3525"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26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4200" w:type="dxa"/>
            <w:tcBorders>
              <w:left w:val="single" w:sz="6" w:space="0" w:color="000000"/>
            </w:tcBorders>
            <w:noWrap/>
          </w:tcPr>
          <w:p>
            <w:pPr>
              <w:spacing w:line="560" w:lineRule="exact"/>
              <w:jc w:val="left"/>
              <w:rPr>
                <w:rStyle w:val="22"/>
                <w:rFonts w:ascii="方正仿宋简体" w:eastAsia="方正仿宋简体" w:cs="方正仿宋简体" w:hAnsi="方正仿宋简体" w:hint="eastAsia"/>
                <w:color w:val="auto"/>
                <w:szCs w:val="21"/>
                <w:u w:val="none"/>
                <w:lang w:eastAsia="zh-CN"/>
              </w:rPr>
            </w:pPr>
            <w:r>
              <w:rPr>
                <w:rStyle w:val="22"/>
                <w:rFonts w:ascii="方正仿宋简体" w:eastAsia="方正仿宋简体" w:cs="方正仿宋简体" w:hAnsi="方正仿宋简体" w:hint="eastAsia"/>
                <w:color w:val="auto"/>
                <w:szCs w:val="21"/>
                <w:u w:val="none"/>
                <w:lang w:eastAsia="zh-CN"/>
              </w:rPr>
              <w:t>三十一、人行科目</w:t>
            </w:r>
          </w:p>
        </w:tc>
        <w:tc>
          <w:tcPr>
            <w:tcW w:w="117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08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065"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339"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r>
      <w:tr>
        <w:trPr>
          <w:trHeight w:hRule="exact" w:val="510"/>
        </w:trPr>
        <w:tc>
          <w:tcPr>
            <w:tcW w:w="1101" w:type="dxa"/>
            <w:noWrap/>
            <w:vAlign w:val="center"/>
          </w:tcPr>
          <w:p>
            <w:pPr>
              <w:pStyle w:val="24"/>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32</w:t>
            </w:r>
          </w:p>
        </w:tc>
        <w:tc>
          <w:tcPr>
            <w:tcW w:w="352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本年收入合计</w:t>
            </w:r>
          </w:p>
        </w:tc>
        <w:tc>
          <w:tcPr>
            <w:tcW w:w="1260" w:type="dxa"/>
            <w:tcBorders>
              <w:left w:val="single" w:sz="6" w:space="0" w:color="000000"/>
            </w:tcBorders>
            <w:noWrap/>
            <w:vAlign w:val="center"/>
          </w:tcPr>
          <w:p>
            <w:pPr>
              <w:spacing w:line="560" w:lineRule="exact"/>
              <w:jc w:val="center"/>
              <w:rPr>
                <w:rFonts w:ascii="方正仿宋简体" w:eastAsia="方正仿宋简体" w:cs="方正仿宋简体" w:hAnsi="方正仿宋简体"/>
                <w:szCs w:val="21"/>
                <w:lang w:val="en-US" w:eastAsia="zh-CN"/>
              </w:rPr>
            </w:pPr>
            <w:r>
              <w:rPr>
                <w:rStyle w:val="22"/>
                <w:rFonts w:ascii="方正仿宋简体" w:eastAsia="方正仿宋简体" w:cs="方正仿宋简体" w:hAnsi="方正仿宋简体" w:hint="eastAsia"/>
                <w:color w:val="auto"/>
                <w:szCs w:val="21"/>
                <w:u w:val="none"/>
                <w:lang w:val="en-US" w:eastAsia="zh-CN"/>
              </w:rPr>
              <w:t>84210.57</w:t>
            </w:r>
          </w:p>
        </w:tc>
        <w:tc>
          <w:tcPr>
            <w:tcW w:w="4200" w:type="dxa"/>
            <w:tcBorders>
              <w:left w:val="single" w:sz="6" w:space="0" w:color="000000"/>
            </w:tcBorders>
            <w:noWrap/>
            <w:vAlign w:val="center"/>
          </w:tcPr>
          <w:p>
            <w:pPr>
              <w:spacing w:line="560" w:lineRule="exact"/>
              <w:jc w:val="center"/>
              <w:rPr>
                <w:rFonts w:ascii="方正仿宋简体" w:eastAsia="方正仿宋简体" w:cs="方正仿宋简体" w:hAnsi="方正仿宋简体"/>
                <w:szCs w:val="21"/>
              </w:rPr>
            </w:pPr>
            <w:r>
              <w:rPr>
                <w:rStyle w:val="22"/>
                <w:rFonts w:ascii="方正仿宋简体" w:eastAsia="方正仿宋简体" w:cs="方正仿宋简体" w:hAnsi="方正仿宋简体" w:hint="eastAsia"/>
                <w:color w:val="auto"/>
                <w:szCs w:val="21"/>
                <w:u w:val="none"/>
              </w:rPr>
              <w:t>本年支出合计</w:t>
            </w:r>
          </w:p>
        </w:tc>
        <w:tc>
          <w:tcPr>
            <w:tcW w:w="117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84398.57</w:t>
            </w:r>
          </w:p>
        </w:tc>
        <w:tc>
          <w:tcPr>
            <w:tcW w:w="108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84398.57</w:t>
            </w:r>
          </w:p>
        </w:tc>
        <w:tc>
          <w:tcPr>
            <w:tcW w:w="1065" w:type="dxa"/>
            <w:tcBorders>
              <w:left w:val="single" w:sz="6" w:space="0" w:color="000000"/>
            </w:tcBorders>
            <w:noWrap/>
            <w:vAlign w:val="center"/>
          </w:tcPr>
          <w:p>
            <w:pPr>
              <w:spacing w:line="560" w:lineRule="exact"/>
              <w:jc w:val="center"/>
              <w:rPr>
                <w:rFonts w:ascii="方正仿宋简体" w:eastAsia="方正仿宋简体" w:cs="方正仿宋简体" w:hAnsi="方正仿宋简体"/>
                <w:szCs w:val="21"/>
              </w:rPr>
            </w:pPr>
          </w:p>
        </w:tc>
        <w:tc>
          <w:tcPr>
            <w:tcW w:w="1339"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r>
      <w:tr>
        <w:trPr>
          <w:trHeight w:hRule="exact" w:val="510"/>
        </w:trPr>
        <w:tc>
          <w:tcPr>
            <w:tcW w:w="1101" w:type="dxa"/>
            <w:noWrap/>
            <w:vAlign w:val="center"/>
          </w:tcPr>
          <w:p>
            <w:pPr>
              <w:pStyle w:val="24"/>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33</w:t>
            </w:r>
          </w:p>
        </w:tc>
        <w:tc>
          <w:tcPr>
            <w:tcW w:w="352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年初财政拨款结转和结余</w:t>
            </w:r>
          </w:p>
        </w:tc>
        <w:tc>
          <w:tcPr>
            <w:tcW w:w="126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188.00</w:t>
            </w:r>
          </w:p>
        </w:tc>
        <w:tc>
          <w:tcPr>
            <w:tcW w:w="420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年末财政拨款结转和结余</w:t>
            </w:r>
          </w:p>
        </w:tc>
        <w:tc>
          <w:tcPr>
            <w:tcW w:w="117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08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1065"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339"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r>
      <w:tr>
        <w:trPr>
          <w:trHeight w:hRule="exact" w:val="510"/>
        </w:trPr>
        <w:tc>
          <w:tcPr>
            <w:tcW w:w="1101" w:type="dxa"/>
            <w:noWrap/>
            <w:vAlign w:val="center"/>
          </w:tcPr>
          <w:p>
            <w:pPr>
              <w:pStyle w:val="24"/>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34</w:t>
            </w:r>
          </w:p>
        </w:tc>
        <w:tc>
          <w:tcPr>
            <w:tcW w:w="3525"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一、一般公共预算拨款</w:t>
            </w:r>
          </w:p>
        </w:tc>
        <w:tc>
          <w:tcPr>
            <w:tcW w:w="1260" w:type="dxa"/>
            <w:tcBorders>
              <w:left w:val="single" w:sz="6" w:space="0" w:color="000000"/>
            </w:tcBorders>
            <w:noWrap/>
            <w:vAlign w:val="center"/>
          </w:tcPr>
          <w:p>
            <w:pPr>
              <w:spacing w:line="560" w:lineRule="exact"/>
              <w:ind w:firstLineChars="100" w:firstLine="210"/>
              <w:jc w:val="left"/>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188.00</w:t>
            </w:r>
          </w:p>
        </w:tc>
        <w:tc>
          <w:tcPr>
            <w:tcW w:w="420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17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08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1065"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339"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r>
      <w:tr>
        <w:trPr>
          <w:trHeight w:hRule="exact" w:val="510"/>
        </w:trPr>
        <w:tc>
          <w:tcPr>
            <w:tcW w:w="1101" w:type="dxa"/>
            <w:noWrap/>
            <w:vAlign w:val="center"/>
          </w:tcPr>
          <w:p>
            <w:pPr>
              <w:pStyle w:val="24"/>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35</w:t>
            </w:r>
          </w:p>
        </w:tc>
        <w:tc>
          <w:tcPr>
            <w:tcW w:w="3525"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二、政府性基金预算拨款</w:t>
            </w:r>
          </w:p>
        </w:tc>
        <w:tc>
          <w:tcPr>
            <w:tcW w:w="126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420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17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08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1065"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339"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r>
      <w:tr>
        <w:trPr>
          <w:trHeight w:hRule="exact" w:val="510"/>
        </w:trPr>
        <w:tc>
          <w:tcPr>
            <w:tcW w:w="1101" w:type="dxa"/>
            <w:noWrap/>
            <w:vAlign w:val="center"/>
          </w:tcPr>
          <w:p>
            <w:pPr>
              <w:pStyle w:val="24"/>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36</w:t>
            </w:r>
          </w:p>
        </w:tc>
        <w:tc>
          <w:tcPr>
            <w:tcW w:w="3525"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三、国有资本经营预算拨款</w:t>
            </w:r>
          </w:p>
        </w:tc>
        <w:tc>
          <w:tcPr>
            <w:tcW w:w="126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420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17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08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1065"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339"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r>
      <w:tr>
        <w:trPr>
          <w:trHeight w:hRule="exact" w:val="510"/>
        </w:trPr>
        <w:tc>
          <w:tcPr>
            <w:tcW w:w="1101" w:type="dxa"/>
            <w:noWrap/>
            <w:vAlign w:val="center"/>
          </w:tcPr>
          <w:p>
            <w:pPr>
              <w:pStyle w:val="24"/>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37</w:t>
            </w:r>
          </w:p>
        </w:tc>
        <w:tc>
          <w:tcPr>
            <w:tcW w:w="3525" w:type="dxa"/>
            <w:tcBorders>
              <w:left w:val="single" w:sz="6" w:space="0" w:color="000000"/>
            </w:tcBorders>
            <w:noWrap/>
            <w:vAlign w:val="center"/>
          </w:tcPr>
          <w:p>
            <w:pPr>
              <w:spacing w:line="560" w:lineRule="exact"/>
              <w:ind w:firstLineChars="500" w:firstLine="1050"/>
              <w:jc w:val="left"/>
              <w:rPr>
                <w:rStyle w:val="22"/>
                <w:rFonts w:ascii="方正仿宋简体" w:eastAsia="方正仿宋简体" w:cs="方正仿宋简体" w:hAnsi="方正仿宋简体" w:hint="eastAsia"/>
                <w:color w:val="auto"/>
                <w:szCs w:val="21"/>
                <w:u w:val="none"/>
                <w:lang w:eastAsia="zh-CN"/>
              </w:rPr>
            </w:pPr>
            <w:r>
              <w:rPr>
                <w:rStyle w:val="22"/>
                <w:rFonts w:ascii="方正仿宋简体" w:eastAsia="方正仿宋简体" w:cs="方正仿宋简体" w:hAnsi="方正仿宋简体" w:hint="eastAsia"/>
                <w:color w:val="auto"/>
                <w:szCs w:val="21"/>
                <w:u w:val="none"/>
                <w:lang w:eastAsia="zh-CN"/>
              </w:rPr>
              <w:t>收入总计</w:t>
            </w:r>
          </w:p>
        </w:tc>
        <w:tc>
          <w:tcPr>
            <w:tcW w:w="126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lang w:val="en-US" w:eastAsia="zh-CN"/>
              </w:rPr>
              <w:t>84398.57</w:t>
            </w:r>
          </w:p>
        </w:tc>
        <w:tc>
          <w:tcPr>
            <w:tcW w:w="4200" w:type="dxa"/>
            <w:tcBorders>
              <w:left w:val="single" w:sz="6" w:space="0" w:color="000000"/>
            </w:tcBorders>
            <w:noWrap/>
            <w:vAlign w:val="center"/>
          </w:tcPr>
          <w:p>
            <w:pPr>
              <w:spacing w:line="560" w:lineRule="exact"/>
              <w:ind w:firstLineChars="800" w:firstLine="1680"/>
              <w:jc w:val="left"/>
              <w:rPr>
                <w:rStyle w:val="22"/>
                <w:rFonts w:ascii="方正仿宋简体" w:eastAsia="方正仿宋简体" w:cs="方正仿宋简体" w:hAnsi="方正仿宋简体" w:hint="eastAsia"/>
                <w:color w:val="auto"/>
                <w:szCs w:val="21"/>
                <w:u w:val="none"/>
                <w:lang w:eastAsia="zh-CN"/>
              </w:rPr>
            </w:pPr>
            <w:r>
              <w:rPr>
                <w:rStyle w:val="22"/>
                <w:rFonts w:ascii="方正仿宋简体" w:eastAsia="方正仿宋简体" w:cs="方正仿宋简体" w:hAnsi="方正仿宋简体" w:hint="eastAsia"/>
                <w:color w:val="auto"/>
                <w:szCs w:val="21"/>
                <w:u w:val="none"/>
                <w:lang w:eastAsia="zh-CN"/>
              </w:rPr>
              <w:t>支出合计</w:t>
            </w:r>
          </w:p>
        </w:tc>
        <w:tc>
          <w:tcPr>
            <w:tcW w:w="117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lang w:val="en-US" w:eastAsia="zh-CN"/>
              </w:rPr>
              <w:t>84398.57</w:t>
            </w:r>
          </w:p>
        </w:tc>
        <w:tc>
          <w:tcPr>
            <w:tcW w:w="108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lang w:val="en-US" w:eastAsia="zh-CN"/>
              </w:rPr>
              <w:t>84398.57</w:t>
            </w:r>
          </w:p>
        </w:tc>
        <w:tc>
          <w:tcPr>
            <w:tcW w:w="1065"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339"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r>
    </w:tbl>
    <w:p>
      <w:pPr>
        <w:spacing w:line="560" w:lineRule="exact"/>
        <w:jc w:val="left"/>
        <w:rPr>
          <w:rStyle w:val="22"/>
          <w:rFonts w:ascii="方正仿宋简体" w:eastAsia="方正仿宋简体" w:cs="方正仿宋简体" w:hAnsi="方正仿宋简体"/>
          <w:color w:val="auto"/>
          <w:szCs w:val="21"/>
          <w:u w:val="none"/>
        </w:rPr>
      </w:pPr>
    </w:p>
    <w:p>
      <w:pPr>
        <w:spacing w:line="560" w:lineRule="exact"/>
        <w:jc w:val="center"/>
        <w:rPr>
          <w:rStyle w:val="22"/>
          <w:rFonts w:ascii="方正小标宋简体" w:eastAsia="方正小标宋简体" w:cs="方正小标宋简体" w:hAnsi="方正小标宋简体"/>
          <w:color w:val="auto"/>
          <w:sz w:val="44"/>
          <w:szCs w:val="44"/>
          <w:u w:val="none"/>
        </w:rPr>
      </w:pPr>
    </w:p>
    <w:p>
      <w:pPr>
        <w:spacing w:line="560" w:lineRule="exact"/>
        <w:jc w:val="center"/>
        <w:rPr>
          <w:rStyle w:val="22"/>
          <w:rFonts w:ascii="方正小标宋简体" w:eastAsia="方正小标宋简体" w:cs="方正小标宋简体" w:hAnsi="方正小标宋简体"/>
          <w:color w:val="auto"/>
          <w:sz w:val="44"/>
          <w:szCs w:val="44"/>
          <w:u w:val="none"/>
        </w:rPr>
      </w:pPr>
    </w:p>
    <w:p>
      <w:pPr>
        <w:spacing w:line="560" w:lineRule="exact"/>
        <w:jc w:val="left"/>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eastAsia="zh-CN"/>
        </w:rPr>
        <w:t>附件</w:t>
      </w:r>
      <w:r>
        <w:rPr>
          <w:rStyle w:val="22"/>
          <w:rFonts w:ascii="方正仿宋简体" w:eastAsia="方正仿宋简体" w:cs="方正仿宋简体" w:hAnsi="方正仿宋简体" w:hint="eastAsia"/>
          <w:color w:val="auto"/>
          <w:szCs w:val="21"/>
          <w:u w:val="none"/>
          <w:lang w:val="en-US" w:eastAsia="zh-CN"/>
        </w:rPr>
        <w:t>1-5</w:t>
      </w:r>
    </w:p>
    <w:p>
      <w:pPr>
        <w:spacing w:line="560" w:lineRule="exact"/>
        <w:ind w:firstLineChars="800" w:firstLine="3520"/>
        <w:rPr>
          <w:rStyle w:val="22"/>
          <w:rFonts w:ascii="方正小标宋简体" w:eastAsia="方正小标宋简体" w:cs="方正小标宋简体" w:hAnsi="方正小标宋简体"/>
          <w:color w:val="auto"/>
          <w:sz w:val="44"/>
          <w:szCs w:val="44"/>
          <w:u w:val="none"/>
        </w:rPr>
      </w:pPr>
      <w:r>
        <w:rPr>
          <w:rStyle w:val="22"/>
          <w:rFonts w:ascii="方正小标宋简体" w:eastAsia="方正小标宋简体" w:cs="方正小标宋简体" w:hAnsi="方正小标宋简体" w:hint="eastAsia"/>
          <w:color w:val="auto"/>
          <w:sz w:val="44"/>
          <w:szCs w:val="44"/>
          <w:u w:val="none"/>
        </w:rPr>
        <w:t>单位预算一般公共预算财政拨款支出表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spacing w:line="560" w:lineRule="exact"/>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323003</w:t>
            </w:r>
            <w:r>
              <w:rPr>
                <w:rStyle w:val="22"/>
                <w:rFonts w:ascii="方正仿宋简体" w:eastAsia="方正仿宋简体" w:cs="方正仿宋简体" w:hAnsi="方正仿宋简体" w:hint="eastAsia"/>
                <w:color w:val="auto"/>
                <w:szCs w:val="21"/>
                <w:u w:val="none"/>
              </w:rPr>
              <w:t>遵化市社会保险服务中心</w:t>
            </w:r>
          </w:p>
        </w:tc>
        <w:tc>
          <w:tcPr>
            <w:tcW w:w="2551" w:type="dxa"/>
            <w:tcBorders>
              <w:top w:val="single" w:sz="6" w:space="0" w:color="FFFFFF"/>
              <w:left w:val="single" w:sz="6" w:space="0" w:color="FFFFFF"/>
              <w:right w:val="single" w:sz="6" w:space="0" w:color="FFFFFF"/>
            </w:tcBorders>
            <w:vAlign w:val="center"/>
          </w:tcPr>
          <w:p>
            <w:pPr>
              <w:spacing w:line="560" w:lineRule="exact"/>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预算年度：</w:t>
            </w:r>
            <w:r>
              <w:rPr>
                <w:rStyle w:val="22"/>
                <w:rFonts w:ascii="方正仿宋简体" w:eastAsia="方正仿宋简体" w:cs="方正仿宋简体" w:hAnsi="方正仿宋简体"/>
                <w:color w:val="auto"/>
                <w:szCs w:val="21"/>
                <w:u w:val="none"/>
              </w:rPr>
              <w:t>2023</w:t>
            </w:r>
          </w:p>
        </w:tc>
        <w:tc>
          <w:tcPr>
            <w:tcW w:w="5102" w:type="dxa"/>
            <w:gridSpan w:val="2"/>
            <w:tcBorders>
              <w:top w:val="single" w:sz="6" w:space="0" w:color="FFFFFF"/>
              <w:left w:val="single" w:sz="6" w:space="0" w:color="FFFFFF"/>
              <w:right w:val="single" w:sz="6" w:space="0" w:color="FFFFFF"/>
            </w:tcBorders>
            <w:vAlign w:val="center"/>
          </w:tcPr>
          <w:p>
            <w:pPr>
              <w:spacing w:line="560" w:lineRule="exact"/>
              <w:ind w:firstLineChars="1600" w:firstLine="3360"/>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单位：万元</w:t>
            </w:r>
          </w:p>
        </w:tc>
      </w:tr>
      <w:tr>
        <w:trPr>
          <w:trHeight w:val="369"/>
          <w:tblHeader/>
        </w:trPr>
        <w:tc>
          <w:tcPr>
            <w:tcW w:w="850" w:type="dxa"/>
            <w:vMerge w:val="restart"/>
            <w:vAlign w:val="center"/>
          </w:tcPr>
          <w:p>
            <w:pPr>
              <w:spacing w:line="560" w:lineRule="exact"/>
              <w:jc w:val="center"/>
              <w:rPr>
                <w:rStyle w:val="22"/>
                <w:rFonts w:ascii="方正仿宋简体" w:eastAsia="方正仿宋简体" w:cs="方正仿宋简体" w:hAnsi="方正仿宋简体" w:hint="eastAsia"/>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序号</w:t>
            </w:r>
          </w:p>
        </w:tc>
        <w:tc>
          <w:tcPr>
            <w:tcW w:w="5726" w:type="dxa"/>
            <w:gridSpan w:val="2"/>
            <w:tcBorders>
              <w:left w:val="single" w:sz="6" w:space="0" w:color="000000"/>
            </w:tcBorders>
            <w:vAlign w:val="center"/>
          </w:tcPr>
          <w:p>
            <w:pPr>
              <w:spacing w:line="560" w:lineRule="exact"/>
              <w:jc w:val="center"/>
              <w:rPr>
                <w:rStyle w:val="22"/>
                <w:rFonts w:ascii="方正仿宋简体" w:eastAsia="方正仿宋简体" w:cs="方正仿宋简体" w:hAnsi="方正仿宋简体" w:hint="eastAsia"/>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功能分类科目</w:t>
            </w:r>
          </w:p>
        </w:tc>
        <w:tc>
          <w:tcPr>
            <w:tcW w:w="2551" w:type="dxa"/>
            <w:vMerge w:val="restart"/>
            <w:tcBorders>
              <w:left w:val="single" w:sz="6" w:space="0" w:color="000000"/>
            </w:tcBorders>
            <w:vAlign w:val="center"/>
          </w:tcPr>
          <w:p>
            <w:pPr>
              <w:spacing w:line="560" w:lineRule="exact"/>
              <w:jc w:val="center"/>
              <w:rPr>
                <w:rStyle w:val="22"/>
                <w:rFonts w:ascii="方正仿宋简体" w:eastAsia="方正仿宋简体" w:cs="方正仿宋简体" w:hAnsi="方正仿宋简体" w:hint="eastAsia"/>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合计</w:t>
            </w:r>
          </w:p>
        </w:tc>
        <w:tc>
          <w:tcPr>
            <w:tcW w:w="2551" w:type="dxa"/>
            <w:vMerge w:val="restart"/>
            <w:tcBorders>
              <w:left w:val="single" w:sz="6" w:space="0" w:color="000000"/>
            </w:tcBorders>
            <w:vAlign w:val="center"/>
          </w:tcPr>
          <w:p>
            <w:pPr>
              <w:spacing w:line="560" w:lineRule="exact"/>
              <w:jc w:val="center"/>
              <w:rPr>
                <w:rStyle w:val="22"/>
                <w:rFonts w:ascii="方正仿宋简体" w:eastAsia="方正仿宋简体" w:cs="方正仿宋简体" w:hAnsi="方正仿宋简体" w:hint="eastAsia"/>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基本支出</w:t>
            </w:r>
          </w:p>
        </w:tc>
        <w:tc>
          <w:tcPr>
            <w:tcW w:w="2551" w:type="dxa"/>
            <w:vMerge w:val="restart"/>
            <w:tcBorders>
              <w:left w:val="single" w:sz="6" w:space="0" w:color="000000"/>
            </w:tcBorders>
            <w:vAlign w:val="center"/>
          </w:tcPr>
          <w:p>
            <w:pPr>
              <w:spacing w:line="560" w:lineRule="exact"/>
              <w:jc w:val="center"/>
              <w:rPr>
                <w:rStyle w:val="22"/>
                <w:rFonts w:ascii="方正仿宋简体" w:eastAsia="方正仿宋简体" w:cs="方正仿宋简体" w:hAnsi="方正仿宋简体" w:hint="eastAsia"/>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项目支出</w:t>
            </w:r>
          </w:p>
        </w:tc>
      </w:tr>
      <w:tr>
        <w:trPr>
          <w:trHeight w:val="369"/>
          <w:tblHeader/>
        </w:trPr>
        <w:tc>
          <w:tcPr>
            <w:tcW w:w="850" w:type="dxa"/>
            <w:vMerge/>
          </w:tcPr>
          <w:p/>
        </w:tc>
        <w:tc>
          <w:tcPr>
            <w:tcW w:w="1191" w:type="dxa"/>
            <w:tcBorders>
              <w:left w:val="single" w:sz="6" w:space="0" w:color="000000"/>
            </w:tcBorders>
            <w:vAlign w:val="center"/>
          </w:tcPr>
          <w:p>
            <w:pPr>
              <w:spacing w:line="560" w:lineRule="exact"/>
              <w:jc w:val="center"/>
              <w:rPr>
                <w:rStyle w:val="22"/>
                <w:rFonts w:ascii="方正仿宋简体" w:eastAsia="方正仿宋简体" w:cs="方正仿宋简体" w:hAnsi="方正仿宋简体" w:hint="eastAsia"/>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科目编码</w:t>
            </w:r>
          </w:p>
        </w:tc>
        <w:tc>
          <w:tcPr>
            <w:tcW w:w="4535" w:type="dxa"/>
            <w:tcBorders>
              <w:left w:val="single" w:sz="6" w:space="0" w:color="000000"/>
            </w:tcBorders>
            <w:vAlign w:val="center"/>
          </w:tcPr>
          <w:p>
            <w:pPr>
              <w:spacing w:line="560" w:lineRule="exact"/>
              <w:jc w:val="center"/>
              <w:rPr>
                <w:rStyle w:val="22"/>
                <w:rFonts w:ascii="方正仿宋简体" w:eastAsia="方正仿宋简体" w:cs="方正仿宋简体" w:hAnsi="方正仿宋简体" w:hint="eastAsia"/>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科目名称</w:t>
            </w:r>
          </w:p>
        </w:tc>
        <w:tc>
          <w:tcPr>
            <w:tcW w:w="2551" w:type="dxa"/>
            <w:vMerge/>
            <w:tcBorders>
              <w:left w:val="single" w:sz="6" w:space="0" w:color="000000"/>
            </w:tcBorders>
          </w:tcPr>
          <w:p/>
        </w:tc>
        <w:tc>
          <w:tcPr>
            <w:tcW w:w="2551" w:type="dxa"/>
            <w:vMerge/>
            <w:tcBorders>
              <w:left w:val="single" w:sz="6" w:space="0" w:color="000000"/>
            </w:tcBorders>
          </w:tcPr>
          <w:p/>
        </w:tc>
        <w:tc>
          <w:tcPr>
            <w:tcW w:w="2551" w:type="dxa"/>
            <w:vMerge/>
            <w:tcBorders>
              <w:left w:val="single" w:sz="6" w:space="0" w:color="000000"/>
            </w:tcBorders>
          </w:tcPr>
          <w:p/>
        </w:tc>
      </w:tr>
      <w:tr>
        <w:trPr>
          <w:trHeight w:val="369"/>
          <w:tblHeader/>
        </w:trPr>
        <w:tc>
          <w:tcPr>
            <w:tcW w:w="850" w:type="dxa"/>
            <w:vAlign w:val="center"/>
          </w:tcPr>
          <w:p>
            <w:pPr>
              <w:spacing w:line="560" w:lineRule="exact"/>
              <w:jc w:val="center"/>
              <w:rPr>
                <w:rStyle w:val="22"/>
                <w:rFonts w:ascii="方正仿宋简体" w:eastAsia="方正仿宋简体" w:cs="方正仿宋简体" w:hAnsi="方正仿宋简体" w:hint="eastAsia"/>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栏次</w:t>
            </w:r>
          </w:p>
        </w:tc>
        <w:tc>
          <w:tcPr>
            <w:tcW w:w="1191" w:type="dxa"/>
            <w:tcBorders>
              <w:left w:val="single" w:sz="6" w:space="0" w:color="000000"/>
            </w:tcBorders>
            <w:vAlign w:val="center"/>
          </w:tcPr>
          <w:p>
            <w:pPr>
              <w:spacing w:line="560" w:lineRule="exact"/>
              <w:jc w:val="center"/>
              <w:rPr>
                <w:rStyle w:val="22"/>
                <w:rFonts w:ascii="方正仿宋简体" w:eastAsia="方正仿宋简体" w:cs="方正仿宋简体" w:hAnsi="方正仿宋简体" w:hint="eastAsia"/>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1</w:t>
            </w:r>
          </w:p>
        </w:tc>
        <w:tc>
          <w:tcPr>
            <w:tcW w:w="4535" w:type="dxa"/>
            <w:tcBorders>
              <w:left w:val="single" w:sz="6" w:space="0" w:color="000000"/>
            </w:tcBorders>
            <w:vAlign w:val="center"/>
          </w:tcPr>
          <w:p>
            <w:pPr>
              <w:spacing w:line="560" w:lineRule="exact"/>
              <w:jc w:val="center"/>
              <w:rPr>
                <w:rStyle w:val="22"/>
                <w:rFonts w:ascii="方正仿宋简体" w:eastAsia="方正仿宋简体" w:cs="方正仿宋简体" w:hAnsi="方正仿宋简体" w:hint="eastAsia"/>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2</w:t>
            </w:r>
          </w:p>
        </w:tc>
        <w:tc>
          <w:tcPr>
            <w:tcW w:w="2551" w:type="dxa"/>
            <w:tcBorders>
              <w:left w:val="single" w:sz="6" w:space="0" w:color="000000"/>
            </w:tcBorders>
            <w:vAlign w:val="center"/>
          </w:tcPr>
          <w:p>
            <w:pPr>
              <w:spacing w:line="560" w:lineRule="exact"/>
              <w:jc w:val="center"/>
              <w:rPr>
                <w:rStyle w:val="22"/>
                <w:rFonts w:ascii="方正仿宋简体" w:eastAsia="方正仿宋简体" w:cs="方正仿宋简体" w:hAnsi="方正仿宋简体" w:hint="eastAsia"/>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3</w:t>
            </w:r>
          </w:p>
        </w:tc>
        <w:tc>
          <w:tcPr>
            <w:tcW w:w="2551" w:type="dxa"/>
            <w:tcBorders>
              <w:left w:val="single" w:sz="6" w:space="0" w:color="000000"/>
            </w:tcBorders>
            <w:vAlign w:val="center"/>
          </w:tcPr>
          <w:p>
            <w:pPr>
              <w:spacing w:line="560" w:lineRule="exact"/>
              <w:jc w:val="center"/>
              <w:rPr>
                <w:rStyle w:val="22"/>
                <w:rFonts w:ascii="方正仿宋简体" w:eastAsia="方正仿宋简体" w:cs="方正仿宋简体" w:hAnsi="方正仿宋简体" w:hint="eastAsia"/>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4</w:t>
            </w:r>
          </w:p>
        </w:tc>
        <w:tc>
          <w:tcPr>
            <w:tcW w:w="2551" w:type="dxa"/>
            <w:tcBorders>
              <w:left w:val="single" w:sz="6" w:space="0" w:color="000000"/>
            </w:tcBorders>
            <w:vAlign w:val="center"/>
          </w:tcPr>
          <w:p>
            <w:pPr>
              <w:spacing w:line="560" w:lineRule="exact"/>
              <w:jc w:val="center"/>
              <w:rPr>
                <w:rStyle w:val="22"/>
                <w:rFonts w:ascii="方正仿宋简体" w:eastAsia="方正仿宋简体" w:cs="方正仿宋简体" w:hAnsi="方正仿宋简体" w:hint="eastAsia"/>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5</w:t>
            </w:r>
          </w:p>
        </w:tc>
      </w:tr>
      <w:tr>
        <w:trPr>
          <w:trHeight w:val="369"/>
        </w:trPr>
        <w:tc>
          <w:tcPr>
            <w:tcW w:w="850" w:type="dxa"/>
            <w:vAlign w:val="center"/>
          </w:tcPr>
          <w:p>
            <w:pPr>
              <w:spacing w:line="560" w:lineRule="exact"/>
              <w:jc w:val="center"/>
              <w:rPr>
                <w:rStyle w:val="22"/>
                <w:rFonts w:ascii="方正仿宋简体" w:eastAsia="方正仿宋简体" w:cs="方正仿宋简体" w:hAnsi="方正仿宋简体" w:hint="eastAsia"/>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1</w:t>
            </w:r>
          </w:p>
        </w:tc>
        <w:tc>
          <w:tcPr>
            <w:tcW w:w="1191" w:type="dxa"/>
            <w:tcBorders>
              <w:left w:val="single" w:sz="6" w:space="0" w:color="000000"/>
            </w:tcBorders>
            <w:vAlign w:val="center"/>
          </w:tcPr>
          <w:p>
            <w:pPr>
              <w:spacing w:line="560" w:lineRule="exact"/>
              <w:jc w:val="center"/>
              <w:rPr>
                <w:rStyle w:val="22"/>
                <w:rFonts w:ascii="方正仿宋简体" w:eastAsia="方正仿宋简体" w:cs="方正仿宋简体" w:hAnsi="方正仿宋简体" w:hint="eastAsia"/>
                <w:color w:val="auto"/>
                <w:szCs w:val="21"/>
                <w:u w:val="none"/>
                <w:lang w:val="en-US" w:eastAsia="zh-CN"/>
              </w:rPr>
            </w:pPr>
          </w:p>
        </w:tc>
        <w:tc>
          <w:tcPr>
            <w:tcW w:w="4535" w:type="dxa"/>
            <w:tcBorders>
              <w:left w:val="single" w:sz="6" w:space="0" w:color="000000"/>
            </w:tcBorders>
            <w:vAlign w:val="center"/>
          </w:tcPr>
          <w:p>
            <w:pPr>
              <w:spacing w:line="560" w:lineRule="exact"/>
              <w:jc w:val="center"/>
              <w:rPr>
                <w:rStyle w:val="22"/>
                <w:rFonts w:ascii="方正仿宋简体" w:eastAsia="方正仿宋简体" w:cs="方正仿宋简体" w:hAnsi="方正仿宋简体" w:hint="eastAsia"/>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合计</w:t>
            </w:r>
          </w:p>
        </w:tc>
        <w:tc>
          <w:tcPr>
            <w:tcW w:w="2551" w:type="dxa"/>
            <w:tcBorders>
              <w:left w:val="single" w:sz="6"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84398.57</w:t>
            </w:r>
          </w:p>
        </w:tc>
        <w:tc>
          <w:tcPr>
            <w:tcW w:w="2551" w:type="dxa"/>
            <w:tcBorders>
              <w:left w:val="single" w:sz="6"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510.57</w:t>
            </w:r>
          </w:p>
        </w:tc>
        <w:tc>
          <w:tcPr>
            <w:tcW w:w="2551" w:type="dxa"/>
            <w:tcBorders>
              <w:left w:val="single" w:sz="6"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83888.00</w:t>
            </w:r>
          </w:p>
        </w:tc>
      </w:tr>
      <w:tr>
        <w:trPr>
          <w:trHeight w:val="369"/>
        </w:trPr>
        <w:tc>
          <w:tcPr>
            <w:tcW w:w="850" w:type="dxa"/>
            <w:vAlign w:val="center"/>
          </w:tcPr>
          <w:p>
            <w:pPr>
              <w:spacing w:line="560" w:lineRule="exact"/>
              <w:jc w:val="center"/>
              <w:rPr>
                <w:rStyle w:val="22"/>
                <w:rFonts w:ascii="方正仿宋简体" w:eastAsia="方正仿宋简体" w:cs="方正仿宋简体" w:hAnsi="方正仿宋简体" w:hint="eastAsia"/>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2</w:t>
            </w:r>
          </w:p>
        </w:tc>
        <w:tc>
          <w:tcPr>
            <w:tcW w:w="1191" w:type="dxa"/>
            <w:tcBorders>
              <w:left w:val="single" w:sz="6"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208</w:t>
            </w:r>
          </w:p>
        </w:tc>
        <w:tc>
          <w:tcPr>
            <w:tcW w:w="4535" w:type="dxa"/>
            <w:tcBorders>
              <w:left w:val="single" w:sz="6" w:space="0" w:color="000000"/>
            </w:tcBorders>
            <w:vAlign w:val="center"/>
          </w:tcPr>
          <w:p>
            <w:pPr>
              <w:spacing w:line="560" w:lineRule="exact"/>
              <w:jc w:val="left"/>
              <w:rPr>
                <w:rStyle w:val="22"/>
                <w:rFonts w:ascii="方正仿宋简体" w:eastAsia="方正仿宋简体" w:cs="方正仿宋简体" w:hAnsi="方正仿宋简体" w:hint="eastAsia"/>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社会保障和就业支出</w:t>
            </w:r>
          </w:p>
        </w:tc>
        <w:tc>
          <w:tcPr>
            <w:tcW w:w="2551" w:type="dxa"/>
            <w:tcBorders>
              <w:left w:val="single" w:sz="6"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84314.54</w:t>
            </w:r>
          </w:p>
        </w:tc>
        <w:tc>
          <w:tcPr>
            <w:tcW w:w="2551" w:type="dxa"/>
            <w:tcBorders>
              <w:left w:val="single" w:sz="6"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426.54</w:t>
            </w:r>
          </w:p>
        </w:tc>
        <w:tc>
          <w:tcPr>
            <w:tcW w:w="2551" w:type="dxa"/>
            <w:tcBorders>
              <w:left w:val="single" w:sz="6"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83888.00</w:t>
            </w:r>
          </w:p>
        </w:tc>
      </w:tr>
      <w:tr>
        <w:trPr>
          <w:trHeight w:val="369"/>
        </w:trPr>
        <w:tc>
          <w:tcPr>
            <w:tcW w:w="850" w:type="dxa"/>
            <w:vAlign w:val="center"/>
          </w:tcPr>
          <w:p>
            <w:pPr>
              <w:spacing w:line="560" w:lineRule="exact"/>
              <w:jc w:val="center"/>
              <w:rPr>
                <w:rStyle w:val="22"/>
                <w:rFonts w:ascii="方正仿宋简体" w:eastAsia="方正仿宋简体" w:cs="方正仿宋简体" w:hAnsi="方正仿宋简体" w:hint="eastAsia"/>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3</w:t>
            </w:r>
          </w:p>
        </w:tc>
        <w:tc>
          <w:tcPr>
            <w:tcW w:w="1191" w:type="dxa"/>
            <w:tcBorders>
              <w:left w:val="single" w:sz="6"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20801</w:t>
            </w:r>
          </w:p>
        </w:tc>
        <w:tc>
          <w:tcPr>
            <w:tcW w:w="4535" w:type="dxa"/>
            <w:tcBorders>
              <w:left w:val="single" w:sz="6" w:space="0" w:color="000000"/>
            </w:tcBorders>
            <w:vAlign w:val="center"/>
          </w:tcPr>
          <w:p>
            <w:pPr>
              <w:spacing w:line="560" w:lineRule="exact"/>
              <w:jc w:val="left"/>
              <w:rPr>
                <w:rStyle w:val="22"/>
                <w:rFonts w:ascii="方正仿宋简体" w:eastAsia="方正仿宋简体" w:cs="方正仿宋简体" w:hAnsi="方正仿宋简体" w:hint="eastAsia"/>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人力资源和社会保障管理事务</w:t>
            </w:r>
          </w:p>
        </w:tc>
        <w:tc>
          <w:tcPr>
            <w:tcW w:w="2551" w:type="dxa"/>
            <w:tcBorders>
              <w:left w:val="single" w:sz="6"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409.98</w:t>
            </w:r>
          </w:p>
        </w:tc>
        <w:tc>
          <w:tcPr>
            <w:tcW w:w="2551" w:type="dxa"/>
            <w:tcBorders>
              <w:left w:val="single" w:sz="6"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364.98</w:t>
            </w:r>
          </w:p>
        </w:tc>
        <w:tc>
          <w:tcPr>
            <w:tcW w:w="2551" w:type="dxa"/>
            <w:tcBorders>
              <w:left w:val="single" w:sz="6"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45.00</w:t>
            </w:r>
          </w:p>
        </w:tc>
      </w:tr>
      <w:tr>
        <w:trPr>
          <w:trHeight w:val="369"/>
        </w:trPr>
        <w:tc>
          <w:tcPr>
            <w:tcW w:w="850" w:type="dxa"/>
            <w:vAlign w:val="center"/>
          </w:tcPr>
          <w:p>
            <w:pPr>
              <w:spacing w:line="560" w:lineRule="exact"/>
              <w:jc w:val="center"/>
              <w:rPr>
                <w:rStyle w:val="22"/>
                <w:rFonts w:ascii="方正仿宋简体" w:eastAsia="方正仿宋简体" w:cs="方正仿宋简体" w:hAnsi="方正仿宋简体" w:hint="eastAsia"/>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4</w:t>
            </w:r>
          </w:p>
        </w:tc>
        <w:tc>
          <w:tcPr>
            <w:tcW w:w="1191" w:type="dxa"/>
            <w:tcBorders>
              <w:left w:val="single" w:sz="6"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2080101</w:t>
            </w:r>
          </w:p>
        </w:tc>
        <w:tc>
          <w:tcPr>
            <w:tcW w:w="4535" w:type="dxa"/>
            <w:tcBorders>
              <w:left w:val="single" w:sz="6" w:space="0" w:color="000000"/>
            </w:tcBorders>
            <w:vAlign w:val="center"/>
          </w:tcPr>
          <w:p>
            <w:pPr>
              <w:spacing w:line="560" w:lineRule="exact"/>
              <w:jc w:val="left"/>
              <w:rPr>
                <w:rStyle w:val="22"/>
                <w:rFonts w:ascii="方正仿宋简体" w:eastAsia="方正仿宋简体" w:cs="方正仿宋简体" w:hAnsi="方正仿宋简体" w:hint="eastAsia"/>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行政运行</w:t>
            </w:r>
          </w:p>
        </w:tc>
        <w:tc>
          <w:tcPr>
            <w:tcW w:w="2551" w:type="dxa"/>
            <w:tcBorders>
              <w:left w:val="single" w:sz="6"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36.66</w:t>
            </w:r>
          </w:p>
        </w:tc>
        <w:tc>
          <w:tcPr>
            <w:tcW w:w="2551" w:type="dxa"/>
            <w:tcBorders>
              <w:left w:val="single" w:sz="6"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36.66</w:t>
            </w:r>
          </w:p>
        </w:tc>
        <w:tc>
          <w:tcPr>
            <w:tcW w:w="2551" w:type="dxa"/>
            <w:tcBorders>
              <w:left w:val="single" w:sz="6" w:space="0" w:color="000000"/>
            </w:tcBorders>
            <w:vAlign w:val="center"/>
          </w:tcPr>
          <w:p>
            <w:pPr>
              <w:spacing w:line="560" w:lineRule="exact"/>
              <w:jc w:val="center"/>
              <w:rPr>
                <w:rStyle w:val="22"/>
                <w:rFonts w:ascii="方正仿宋简体" w:eastAsia="方正仿宋简体" w:cs="方正仿宋简体" w:hAnsi="方正仿宋简体" w:hint="eastAsia"/>
                <w:color w:val="auto"/>
                <w:szCs w:val="21"/>
                <w:u w:val="none"/>
                <w:lang w:val="en-US" w:eastAsia="zh-CN"/>
              </w:rPr>
            </w:pPr>
          </w:p>
        </w:tc>
      </w:tr>
      <w:tr>
        <w:trPr>
          <w:trHeight w:val="369"/>
        </w:trPr>
        <w:tc>
          <w:tcPr>
            <w:tcW w:w="850" w:type="dxa"/>
            <w:vAlign w:val="center"/>
          </w:tcPr>
          <w:p>
            <w:pPr>
              <w:spacing w:line="560" w:lineRule="exact"/>
              <w:jc w:val="center"/>
              <w:rPr>
                <w:rStyle w:val="22"/>
                <w:rFonts w:ascii="方正仿宋简体" w:eastAsia="方正仿宋简体" w:cs="方正仿宋简体" w:hAnsi="方正仿宋简体" w:hint="eastAsia"/>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5</w:t>
            </w:r>
          </w:p>
        </w:tc>
        <w:tc>
          <w:tcPr>
            <w:tcW w:w="1191" w:type="dxa"/>
            <w:tcBorders>
              <w:left w:val="single" w:sz="6"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2080109</w:t>
            </w:r>
          </w:p>
        </w:tc>
        <w:tc>
          <w:tcPr>
            <w:tcW w:w="4535" w:type="dxa"/>
            <w:tcBorders>
              <w:left w:val="single" w:sz="6" w:space="0" w:color="000000"/>
            </w:tcBorders>
            <w:vAlign w:val="center"/>
          </w:tcPr>
          <w:p>
            <w:pPr>
              <w:spacing w:line="560" w:lineRule="exact"/>
              <w:jc w:val="left"/>
              <w:rPr>
                <w:rStyle w:val="22"/>
                <w:rFonts w:ascii="方正仿宋简体" w:eastAsia="方正仿宋简体" w:cs="方正仿宋简体" w:hAnsi="方正仿宋简体" w:hint="eastAsia"/>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社会保险经办机构</w:t>
            </w:r>
          </w:p>
        </w:tc>
        <w:tc>
          <w:tcPr>
            <w:tcW w:w="2551" w:type="dxa"/>
            <w:tcBorders>
              <w:left w:val="single" w:sz="6"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362.32</w:t>
            </w:r>
          </w:p>
        </w:tc>
        <w:tc>
          <w:tcPr>
            <w:tcW w:w="2551" w:type="dxa"/>
            <w:tcBorders>
              <w:left w:val="single" w:sz="6"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328.32</w:t>
            </w:r>
          </w:p>
        </w:tc>
        <w:tc>
          <w:tcPr>
            <w:tcW w:w="2551" w:type="dxa"/>
            <w:tcBorders>
              <w:left w:val="single" w:sz="6"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34.00</w:t>
            </w:r>
          </w:p>
        </w:tc>
      </w:tr>
      <w:tr>
        <w:trPr>
          <w:trHeight w:val="369"/>
        </w:trPr>
        <w:tc>
          <w:tcPr>
            <w:tcW w:w="850" w:type="dxa"/>
            <w:vAlign w:val="center"/>
          </w:tcPr>
          <w:p>
            <w:pPr>
              <w:spacing w:line="560" w:lineRule="exact"/>
              <w:jc w:val="center"/>
              <w:rPr>
                <w:rStyle w:val="22"/>
                <w:rFonts w:ascii="方正仿宋简体" w:eastAsia="方正仿宋简体" w:cs="方正仿宋简体" w:hAnsi="方正仿宋简体" w:hint="eastAsia"/>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6</w:t>
            </w:r>
          </w:p>
        </w:tc>
        <w:tc>
          <w:tcPr>
            <w:tcW w:w="1191" w:type="dxa"/>
            <w:tcBorders>
              <w:left w:val="single" w:sz="6"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2080199</w:t>
            </w:r>
          </w:p>
        </w:tc>
        <w:tc>
          <w:tcPr>
            <w:tcW w:w="4535" w:type="dxa"/>
            <w:tcBorders>
              <w:left w:val="single" w:sz="6" w:space="0" w:color="000000"/>
            </w:tcBorders>
            <w:vAlign w:val="center"/>
          </w:tcPr>
          <w:p>
            <w:pPr>
              <w:spacing w:line="560" w:lineRule="exact"/>
              <w:jc w:val="left"/>
              <w:rPr>
                <w:rStyle w:val="22"/>
                <w:rFonts w:ascii="方正仿宋简体" w:eastAsia="方正仿宋简体" w:cs="方正仿宋简体" w:hAnsi="方正仿宋简体" w:hint="eastAsia"/>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其他人力资源和社会保障管理事务支出</w:t>
            </w:r>
          </w:p>
        </w:tc>
        <w:tc>
          <w:tcPr>
            <w:tcW w:w="2551" w:type="dxa"/>
            <w:tcBorders>
              <w:left w:val="single" w:sz="6"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11.00</w:t>
            </w:r>
          </w:p>
        </w:tc>
        <w:tc>
          <w:tcPr>
            <w:tcW w:w="2551" w:type="dxa"/>
            <w:tcBorders>
              <w:left w:val="single" w:sz="6" w:space="0" w:color="000000"/>
            </w:tcBorders>
            <w:vAlign w:val="center"/>
          </w:tcPr>
          <w:p>
            <w:pPr>
              <w:spacing w:line="560" w:lineRule="exact"/>
              <w:jc w:val="center"/>
              <w:rPr>
                <w:rStyle w:val="22"/>
                <w:rFonts w:ascii="方正仿宋简体" w:eastAsia="方正仿宋简体" w:cs="方正仿宋简体" w:hAnsi="方正仿宋简体" w:hint="eastAsia"/>
                <w:color w:val="auto"/>
                <w:szCs w:val="21"/>
                <w:u w:val="none"/>
                <w:lang w:val="en-US" w:eastAsia="zh-CN"/>
              </w:rPr>
            </w:pPr>
          </w:p>
        </w:tc>
        <w:tc>
          <w:tcPr>
            <w:tcW w:w="2551" w:type="dxa"/>
            <w:tcBorders>
              <w:left w:val="single" w:sz="6"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11.00</w:t>
            </w:r>
          </w:p>
        </w:tc>
      </w:tr>
      <w:tr>
        <w:trPr>
          <w:trHeight w:val="369"/>
        </w:trPr>
        <w:tc>
          <w:tcPr>
            <w:tcW w:w="850" w:type="dxa"/>
            <w:vAlign w:val="center"/>
          </w:tcPr>
          <w:p>
            <w:pPr>
              <w:spacing w:line="560" w:lineRule="exact"/>
              <w:jc w:val="center"/>
              <w:rPr>
                <w:rStyle w:val="22"/>
                <w:rFonts w:ascii="方正仿宋简体" w:eastAsia="方正仿宋简体" w:cs="方正仿宋简体" w:hAnsi="方正仿宋简体" w:hint="eastAsia"/>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7</w:t>
            </w:r>
          </w:p>
        </w:tc>
        <w:tc>
          <w:tcPr>
            <w:tcW w:w="1191" w:type="dxa"/>
            <w:tcBorders>
              <w:left w:val="single" w:sz="6"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20805</w:t>
            </w:r>
          </w:p>
        </w:tc>
        <w:tc>
          <w:tcPr>
            <w:tcW w:w="4535" w:type="dxa"/>
            <w:tcBorders>
              <w:left w:val="single" w:sz="6" w:space="0" w:color="000000"/>
            </w:tcBorders>
            <w:vAlign w:val="center"/>
          </w:tcPr>
          <w:p>
            <w:pPr>
              <w:spacing w:line="560" w:lineRule="exact"/>
              <w:jc w:val="left"/>
              <w:rPr>
                <w:rStyle w:val="22"/>
                <w:rFonts w:ascii="方正仿宋简体" w:eastAsia="方正仿宋简体" w:cs="方正仿宋简体" w:hAnsi="方正仿宋简体" w:hint="eastAsia"/>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行政事业单位养老支出</w:t>
            </w:r>
          </w:p>
        </w:tc>
        <w:tc>
          <w:tcPr>
            <w:tcW w:w="2551" w:type="dxa"/>
            <w:tcBorders>
              <w:left w:val="single" w:sz="6"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59786.56</w:t>
            </w:r>
          </w:p>
        </w:tc>
        <w:tc>
          <w:tcPr>
            <w:tcW w:w="2551" w:type="dxa"/>
            <w:tcBorders>
              <w:left w:val="single" w:sz="6"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61.56</w:t>
            </w:r>
          </w:p>
        </w:tc>
        <w:tc>
          <w:tcPr>
            <w:tcW w:w="2551" w:type="dxa"/>
            <w:tcBorders>
              <w:left w:val="single" w:sz="6"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59725.00</w:t>
            </w:r>
          </w:p>
        </w:tc>
      </w:tr>
      <w:tr>
        <w:trPr>
          <w:trHeight w:val="369"/>
        </w:trPr>
        <w:tc>
          <w:tcPr>
            <w:tcW w:w="850" w:type="dxa"/>
            <w:vAlign w:val="center"/>
          </w:tcPr>
          <w:p>
            <w:pPr>
              <w:spacing w:line="560" w:lineRule="exact"/>
              <w:jc w:val="center"/>
              <w:rPr>
                <w:rStyle w:val="22"/>
                <w:rFonts w:ascii="方正仿宋简体" w:eastAsia="方正仿宋简体" w:cs="方正仿宋简体" w:hAnsi="方正仿宋简体" w:hint="eastAsia"/>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8</w:t>
            </w:r>
          </w:p>
        </w:tc>
        <w:tc>
          <w:tcPr>
            <w:tcW w:w="1191" w:type="dxa"/>
            <w:tcBorders>
              <w:left w:val="single" w:sz="6"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2080505</w:t>
            </w:r>
          </w:p>
        </w:tc>
        <w:tc>
          <w:tcPr>
            <w:tcW w:w="4535" w:type="dxa"/>
            <w:tcBorders>
              <w:left w:val="single" w:sz="6" w:space="0" w:color="000000"/>
            </w:tcBorders>
            <w:vAlign w:val="center"/>
          </w:tcPr>
          <w:p>
            <w:pPr>
              <w:spacing w:line="560" w:lineRule="exact"/>
              <w:jc w:val="left"/>
              <w:rPr>
                <w:rStyle w:val="22"/>
                <w:rFonts w:ascii="方正仿宋简体" w:eastAsia="方正仿宋简体" w:cs="方正仿宋简体" w:hAnsi="方正仿宋简体" w:hint="eastAsia"/>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机关事业单位养老保险缴费支出</w:t>
            </w:r>
          </w:p>
        </w:tc>
        <w:tc>
          <w:tcPr>
            <w:tcW w:w="2551" w:type="dxa"/>
            <w:tcBorders>
              <w:left w:val="single" w:sz="6"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41.04</w:t>
            </w:r>
          </w:p>
        </w:tc>
        <w:tc>
          <w:tcPr>
            <w:tcW w:w="2551" w:type="dxa"/>
            <w:tcBorders>
              <w:left w:val="single" w:sz="6"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41.04</w:t>
            </w:r>
          </w:p>
        </w:tc>
        <w:tc>
          <w:tcPr>
            <w:tcW w:w="2551" w:type="dxa"/>
            <w:tcBorders>
              <w:left w:val="single" w:sz="6" w:space="0" w:color="000000"/>
            </w:tcBorders>
            <w:vAlign w:val="center"/>
          </w:tcPr>
          <w:p>
            <w:pPr>
              <w:spacing w:line="560" w:lineRule="exact"/>
              <w:jc w:val="center"/>
              <w:rPr>
                <w:rStyle w:val="22"/>
                <w:rFonts w:ascii="方正仿宋简体" w:eastAsia="方正仿宋简体" w:cs="方正仿宋简体" w:hAnsi="方正仿宋简体" w:hint="eastAsia"/>
                <w:color w:val="auto"/>
                <w:szCs w:val="21"/>
                <w:u w:val="none"/>
                <w:lang w:val="en-US" w:eastAsia="zh-CN"/>
              </w:rPr>
            </w:pPr>
          </w:p>
        </w:tc>
      </w:tr>
      <w:tr>
        <w:trPr>
          <w:trHeight w:val="369"/>
        </w:trPr>
        <w:tc>
          <w:tcPr>
            <w:tcW w:w="850" w:type="dxa"/>
            <w:vAlign w:val="center"/>
          </w:tcPr>
          <w:p>
            <w:pPr>
              <w:spacing w:line="560" w:lineRule="exact"/>
              <w:jc w:val="center"/>
              <w:rPr>
                <w:rStyle w:val="22"/>
                <w:rFonts w:ascii="方正仿宋简体" w:eastAsia="方正仿宋简体" w:cs="方正仿宋简体" w:hAnsi="方正仿宋简体" w:hint="eastAsia"/>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9</w:t>
            </w:r>
          </w:p>
        </w:tc>
        <w:tc>
          <w:tcPr>
            <w:tcW w:w="1191" w:type="dxa"/>
            <w:tcBorders>
              <w:left w:val="single" w:sz="6"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2080506</w:t>
            </w:r>
          </w:p>
        </w:tc>
        <w:tc>
          <w:tcPr>
            <w:tcW w:w="4535" w:type="dxa"/>
            <w:tcBorders>
              <w:left w:val="single" w:sz="6" w:space="0" w:color="000000"/>
            </w:tcBorders>
            <w:vAlign w:val="center"/>
          </w:tcPr>
          <w:p>
            <w:pPr>
              <w:spacing w:line="560" w:lineRule="exact"/>
              <w:jc w:val="left"/>
              <w:rPr>
                <w:rStyle w:val="22"/>
                <w:rFonts w:ascii="方正仿宋简体" w:eastAsia="方正仿宋简体" w:cs="方正仿宋简体" w:hAnsi="方正仿宋简体" w:hint="eastAsia"/>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机关事业单位职业年金缴费支出</w:t>
            </w:r>
          </w:p>
        </w:tc>
        <w:tc>
          <w:tcPr>
            <w:tcW w:w="2551" w:type="dxa"/>
            <w:tcBorders>
              <w:left w:val="single" w:sz="6"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20.52</w:t>
            </w:r>
          </w:p>
        </w:tc>
        <w:tc>
          <w:tcPr>
            <w:tcW w:w="2551" w:type="dxa"/>
            <w:tcBorders>
              <w:left w:val="single" w:sz="6"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20.52</w:t>
            </w:r>
          </w:p>
        </w:tc>
        <w:tc>
          <w:tcPr>
            <w:tcW w:w="2551" w:type="dxa"/>
            <w:tcBorders>
              <w:left w:val="single" w:sz="6" w:space="0" w:color="000000"/>
            </w:tcBorders>
            <w:vAlign w:val="center"/>
          </w:tcPr>
          <w:p>
            <w:pPr>
              <w:spacing w:line="560" w:lineRule="exact"/>
              <w:jc w:val="center"/>
              <w:rPr>
                <w:rStyle w:val="22"/>
                <w:rFonts w:ascii="方正仿宋简体" w:eastAsia="方正仿宋简体" w:cs="方正仿宋简体" w:hAnsi="方正仿宋简体" w:hint="eastAsia"/>
                <w:color w:val="auto"/>
                <w:szCs w:val="21"/>
                <w:u w:val="none"/>
                <w:lang w:val="en-US" w:eastAsia="zh-CN"/>
              </w:rPr>
            </w:pPr>
          </w:p>
        </w:tc>
      </w:tr>
      <w:tr>
        <w:trPr>
          <w:trHeight w:val="369"/>
        </w:trPr>
        <w:tc>
          <w:tcPr>
            <w:tcW w:w="850" w:type="dxa"/>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10</w:t>
            </w:r>
          </w:p>
        </w:tc>
        <w:tc>
          <w:tcPr>
            <w:tcW w:w="1191" w:type="dxa"/>
            <w:tcBorders>
              <w:left w:val="single" w:sz="6"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2080507</w:t>
            </w:r>
          </w:p>
        </w:tc>
        <w:tc>
          <w:tcPr>
            <w:tcW w:w="4535" w:type="dxa"/>
            <w:tcBorders>
              <w:left w:val="single" w:sz="6" w:space="0" w:color="000000"/>
            </w:tcBorders>
            <w:vAlign w:val="center"/>
          </w:tcPr>
          <w:p>
            <w:pPr>
              <w:spacing w:line="560" w:lineRule="exact"/>
              <w:jc w:val="left"/>
              <w:rPr>
                <w:rStyle w:val="22"/>
                <w:rFonts w:ascii="方正仿宋简体" w:eastAsia="方正仿宋简体" w:cs="方正仿宋简体" w:hAnsi="方正仿宋简体" w:hint="eastAsia"/>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对机关事业单位基本养老保险基金的补助</w:t>
            </w:r>
          </w:p>
        </w:tc>
        <w:tc>
          <w:tcPr>
            <w:tcW w:w="2551" w:type="dxa"/>
            <w:tcBorders>
              <w:left w:val="single" w:sz="6"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59373.00</w:t>
            </w:r>
          </w:p>
        </w:tc>
        <w:tc>
          <w:tcPr>
            <w:tcW w:w="2551" w:type="dxa"/>
            <w:tcBorders>
              <w:left w:val="single" w:sz="6" w:space="0" w:color="000000"/>
            </w:tcBorders>
            <w:vAlign w:val="center"/>
          </w:tcPr>
          <w:p>
            <w:pPr>
              <w:spacing w:line="560" w:lineRule="exact"/>
              <w:jc w:val="center"/>
              <w:rPr>
                <w:rStyle w:val="22"/>
                <w:rFonts w:ascii="方正仿宋简体" w:eastAsia="方正仿宋简体" w:cs="方正仿宋简体" w:hAnsi="方正仿宋简体" w:hint="eastAsia"/>
                <w:color w:val="auto"/>
                <w:szCs w:val="21"/>
                <w:u w:val="none"/>
                <w:lang w:val="en-US" w:eastAsia="zh-CN"/>
              </w:rPr>
            </w:pPr>
          </w:p>
        </w:tc>
        <w:tc>
          <w:tcPr>
            <w:tcW w:w="2551" w:type="dxa"/>
            <w:tcBorders>
              <w:left w:val="single" w:sz="6"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59373.00</w:t>
            </w:r>
          </w:p>
        </w:tc>
      </w:tr>
      <w:tr>
        <w:trPr>
          <w:trHeight w:val="369"/>
        </w:trPr>
        <w:tc>
          <w:tcPr>
            <w:tcW w:w="850" w:type="dxa"/>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11</w:t>
            </w:r>
          </w:p>
        </w:tc>
        <w:tc>
          <w:tcPr>
            <w:tcW w:w="1191" w:type="dxa"/>
            <w:tcBorders>
              <w:left w:val="single" w:sz="6"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2080599</w:t>
            </w:r>
          </w:p>
        </w:tc>
        <w:tc>
          <w:tcPr>
            <w:tcW w:w="4535" w:type="dxa"/>
            <w:tcBorders>
              <w:left w:val="single" w:sz="6" w:space="0" w:color="000000"/>
            </w:tcBorders>
            <w:vAlign w:val="center"/>
          </w:tcPr>
          <w:p>
            <w:pPr>
              <w:spacing w:line="560" w:lineRule="exact"/>
              <w:jc w:val="left"/>
              <w:rPr>
                <w:rStyle w:val="22"/>
                <w:rFonts w:ascii="方正仿宋简体" w:eastAsia="方正仿宋简体" w:cs="方正仿宋简体" w:hAnsi="方正仿宋简体" w:hint="eastAsia"/>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其他行政事业单位养老支出</w:t>
            </w:r>
          </w:p>
        </w:tc>
        <w:tc>
          <w:tcPr>
            <w:tcW w:w="2551" w:type="dxa"/>
            <w:tcBorders>
              <w:left w:val="single" w:sz="6"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352.00</w:t>
            </w:r>
          </w:p>
        </w:tc>
        <w:tc>
          <w:tcPr>
            <w:tcW w:w="2551" w:type="dxa"/>
            <w:tcBorders>
              <w:left w:val="single" w:sz="6" w:space="0" w:color="000000"/>
            </w:tcBorders>
            <w:vAlign w:val="center"/>
          </w:tcPr>
          <w:p>
            <w:pPr>
              <w:spacing w:line="560" w:lineRule="exact"/>
              <w:jc w:val="center"/>
              <w:rPr>
                <w:rStyle w:val="22"/>
                <w:rFonts w:ascii="方正仿宋简体" w:eastAsia="方正仿宋简体" w:cs="方正仿宋简体" w:hAnsi="方正仿宋简体" w:hint="eastAsia"/>
                <w:color w:val="auto"/>
                <w:szCs w:val="21"/>
                <w:u w:val="none"/>
                <w:lang w:val="en-US" w:eastAsia="zh-CN"/>
              </w:rPr>
            </w:pPr>
          </w:p>
        </w:tc>
        <w:tc>
          <w:tcPr>
            <w:tcW w:w="2551" w:type="dxa"/>
            <w:tcBorders>
              <w:left w:val="single" w:sz="6"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352.00</w:t>
            </w:r>
          </w:p>
        </w:tc>
      </w:tr>
      <w:tr>
        <w:trPr>
          <w:trHeight w:val="369"/>
        </w:trPr>
        <w:tc>
          <w:tcPr>
            <w:tcW w:w="850" w:type="dxa"/>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12</w:t>
            </w:r>
          </w:p>
        </w:tc>
        <w:tc>
          <w:tcPr>
            <w:tcW w:w="1191" w:type="dxa"/>
            <w:tcBorders>
              <w:left w:val="single" w:sz="6"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20826</w:t>
            </w:r>
          </w:p>
        </w:tc>
        <w:tc>
          <w:tcPr>
            <w:tcW w:w="4535" w:type="dxa"/>
            <w:tcBorders>
              <w:left w:val="single" w:sz="6" w:space="0" w:color="000000"/>
            </w:tcBorders>
            <w:vAlign w:val="center"/>
          </w:tcPr>
          <w:p>
            <w:pPr>
              <w:spacing w:line="560" w:lineRule="exact"/>
              <w:jc w:val="left"/>
              <w:rPr>
                <w:rStyle w:val="22"/>
                <w:rFonts w:ascii="方正仿宋简体" w:eastAsia="方正仿宋简体" w:cs="方正仿宋简体" w:hAnsi="方正仿宋简体" w:hint="eastAsia"/>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财政对基本养老保险基金的补助</w:t>
            </w:r>
          </w:p>
        </w:tc>
        <w:tc>
          <w:tcPr>
            <w:tcW w:w="2551" w:type="dxa"/>
            <w:tcBorders>
              <w:left w:val="single" w:sz="6"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24068.00</w:t>
            </w:r>
          </w:p>
        </w:tc>
        <w:tc>
          <w:tcPr>
            <w:tcW w:w="2551" w:type="dxa"/>
            <w:tcBorders>
              <w:left w:val="single" w:sz="6" w:space="0" w:color="000000"/>
            </w:tcBorders>
            <w:vAlign w:val="center"/>
          </w:tcPr>
          <w:p>
            <w:pPr>
              <w:spacing w:line="560" w:lineRule="exact"/>
              <w:jc w:val="center"/>
              <w:rPr>
                <w:rStyle w:val="22"/>
                <w:rFonts w:ascii="方正仿宋简体" w:eastAsia="方正仿宋简体" w:cs="方正仿宋简体" w:hAnsi="方正仿宋简体" w:hint="eastAsia"/>
                <w:color w:val="auto"/>
                <w:szCs w:val="21"/>
                <w:u w:val="none"/>
                <w:lang w:val="en-US" w:eastAsia="zh-CN"/>
              </w:rPr>
            </w:pPr>
          </w:p>
        </w:tc>
        <w:tc>
          <w:tcPr>
            <w:tcW w:w="2551" w:type="dxa"/>
            <w:tcBorders>
              <w:left w:val="single" w:sz="6"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24068.00</w:t>
            </w:r>
          </w:p>
        </w:tc>
      </w:tr>
      <w:tr>
        <w:trPr>
          <w:trHeight w:val="369"/>
        </w:trPr>
        <w:tc>
          <w:tcPr>
            <w:tcW w:w="850" w:type="dxa"/>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13</w:t>
            </w:r>
          </w:p>
        </w:tc>
        <w:tc>
          <w:tcPr>
            <w:tcW w:w="1191" w:type="dxa"/>
            <w:tcBorders>
              <w:left w:val="single" w:sz="6"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2082601</w:t>
            </w:r>
          </w:p>
        </w:tc>
        <w:tc>
          <w:tcPr>
            <w:tcW w:w="4535" w:type="dxa"/>
            <w:tcBorders>
              <w:left w:val="single" w:sz="6" w:space="0" w:color="000000"/>
            </w:tcBorders>
            <w:vAlign w:val="center"/>
          </w:tcPr>
          <w:p>
            <w:pPr>
              <w:spacing w:line="560" w:lineRule="exact"/>
              <w:jc w:val="left"/>
              <w:rPr>
                <w:rStyle w:val="22"/>
                <w:rFonts w:ascii="方正仿宋简体" w:eastAsia="方正仿宋简体" w:cs="方正仿宋简体" w:hAnsi="方正仿宋简体" w:hint="eastAsia"/>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财政对企业职工基本养老保险基金的补助</w:t>
            </w:r>
          </w:p>
        </w:tc>
        <w:tc>
          <w:tcPr>
            <w:tcW w:w="2551" w:type="dxa"/>
            <w:tcBorders>
              <w:left w:val="single" w:sz="6"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1282.00</w:t>
            </w:r>
          </w:p>
        </w:tc>
        <w:tc>
          <w:tcPr>
            <w:tcW w:w="2551" w:type="dxa"/>
            <w:tcBorders>
              <w:left w:val="single" w:sz="6" w:space="0" w:color="000000"/>
            </w:tcBorders>
            <w:vAlign w:val="center"/>
          </w:tcPr>
          <w:p>
            <w:pPr>
              <w:spacing w:line="560" w:lineRule="exact"/>
              <w:jc w:val="center"/>
              <w:rPr>
                <w:rStyle w:val="22"/>
                <w:rFonts w:ascii="方正仿宋简体" w:eastAsia="方正仿宋简体" w:cs="方正仿宋简体" w:hAnsi="方正仿宋简体" w:hint="eastAsia"/>
                <w:color w:val="auto"/>
                <w:szCs w:val="21"/>
                <w:u w:val="none"/>
                <w:lang w:val="en-US" w:eastAsia="zh-CN"/>
              </w:rPr>
            </w:pPr>
          </w:p>
        </w:tc>
        <w:tc>
          <w:tcPr>
            <w:tcW w:w="2551" w:type="dxa"/>
            <w:tcBorders>
              <w:left w:val="single" w:sz="6"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1282.00</w:t>
            </w:r>
          </w:p>
        </w:tc>
      </w:tr>
      <w:tr>
        <w:trPr>
          <w:trHeight w:val="369"/>
        </w:trPr>
        <w:tc>
          <w:tcPr>
            <w:tcW w:w="850" w:type="dxa"/>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14</w:t>
            </w:r>
          </w:p>
        </w:tc>
        <w:tc>
          <w:tcPr>
            <w:tcW w:w="1191" w:type="dxa"/>
            <w:tcBorders>
              <w:left w:val="single" w:sz="6"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2082602</w:t>
            </w:r>
          </w:p>
        </w:tc>
        <w:tc>
          <w:tcPr>
            <w:tcW w:w="4535" w:type="dxa"/>
            <w:tcBorders>
              <w:left w:val="single" w:sz="6" w:space="0" w:color="000000"/>
            </w:tcBorders>
            <w:vAlign w:val="center"/>
          </w:tcPr>
          <w:p>
            <w:pPr>
              <w:spacing w:line="560" w:lineRule="exact"/>
              <w:jc w:val="left"/>
              <w:rPr>
                <w:rStyle w:val="22"/>
                <w:rFonts w:ascii="方正仿宋简体" w:eastAsia="方正仿宋简体" w:cs="方正仿宋简体" w:hAnsi="方正仿宋简体" w:hint="eastAsia"/>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财政对城乡居民基本养老保险基金的补助</w:t>
            </w:r>
          </w:p>
        </w:tc>
        <w:tc>
          <w:tcPr>
            <w:tcW w:w="2551" w:type="dxa"/>
            <w:tcBorders>
              <w:left w:val="single" w:sz="6"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21226.00</w:t>
            </w:r>
          </w:p>
        </w:tc>
        <w:tc>
          <w:tcPr>
            <w:tcW w:w="2551" w:type="dxa"/>
            <w:tcBorders>
              <w:left w:val="single" w:sz="6" w:space="0" w:color="000000"/>
            </w:tcBorders>
            <w:vAlign w:val="center"/>
          </w:tcPr>
          <w:p>
            <w:pPr>
              <w:spacing w:line="560" w:lineRule="exact"/>
              <w:jc w:val="center"/>
              <w:rPr>
                <w:rStyle w:val="22"/>
                <w:rFonts w:ascii="方正仿宋简体" w:eastAsia="方正仿宋简体" w:cs="方正仿宋简体" w:hAnsi="方正仿宋简体" w:hint="eastAsia"/>
                <w:color w:val="auto"/>
                <w:szCs w:val="21"/>
                <w:u w:val="none"/>
                <w:lang w:val="en-US" w:eastAsia="zh-CN"/>
              </w:rPr>
            </w:pPr>
          </w:p>
        </w:tc>
        <w:tc>
          <w:tcPr>
            <w:tcW w:w="2551" w:type="dxa"/>
            <w:tcBorders>
              <w:left w:val="single" w:sz="6"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21226.00</w:t>
            </w:r>
          </w:p>
        </w:tc>
      </w:tr>
      <w:tr>
        <w:trPr>
          <w:trHeight w:val="369"/>
        </w:trPr>
        <w:tc>
          <w:tcPr>
            <w:tcW w:w="850" w:type="dxa"/>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15</w:t>
            </w:r>
          </w:p>
        </w:tc>
        <w:tc>
          <w:tcPr>
            <w:tcW w:w="1191" w:type="dxa"/>
            <w:tcBorders>
              <w:left w:val="single" w:sz="6"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2082699</w:t>
            </w:r>
          </w:p>
        </w:tc>
        <w:tc>
          <w:tcPr>
            <w:tcW w:w="4535" w:type="dxa"/>
            <w:tcBorders>
              <w:left w:val="single" w:sz="6" w:space="0" w:color="000000"/>
            </w:tcBorders>
            <w:vAlign w:val="center"/>
          </w:tcPr>
          <w:p>
            <w:pPr>
              <w:spacing w:line="560" w:lineRule="exact"/>
              <w:jc w:val="left"/>
              <w:rPr>
                <w:rStyle w:val="22"/>
                <w:rFonts w:ascii="方正仿宋简体" w:eastAsia="方正仿宋简体" w:cs="方正仿宋简体" w:hAnsi="方正仿宋简体" w:hint="eastAsia"/>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财政对其他基本养老保险基金的补助</w:t>
            </w:r>
          </w:p>
        </w:tc>
        <w:tc>
          <w:tcPr>
            <w:tcW w:w="2551" w:type="dxa"/>
            <w:tcBorders>
              <w:left w:val="single" w:sz="6"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1560.00</w:t>
            </w:r>
          </w:p>
        </w:tc>
        <w:tc>
          <w:tcPr>
            <w:tcW w:w="2551" w:type="dxa"/>
            <w:tcBorders>
              <w:left w:val="single" w:sz="6" w:space="0" w:color="000000"/>
            </w:tcBorders>
            <w:vAlign w:val="center"/>
          </w:tcPr>
          <w:p>
            <w:pPr>
              <w:spacing w:line="560" w:lineRule="exact"/>
              <w:jc w:val="center"/>
              <w:rPr>
                <w:rStyle w:val="22"/>
                <w:rFonts w:ascii="方正仿宋简体" w:eastAsia="方正仿宋简体" w:cs="方正仿宋简体" w:hAnsi="方正仿宋简体" w:hint="eastAsia"/>
                <w:color w:val="auto"/>
                <w:szCs w:val="21"/>
                <w:u w:val="none"/>
                <w:lang w:val="en-US" w:eastAsia="zh-CN"/>
              </w:rPr>
            </w:pPr>
          </w:p>
        </w:tc>
        <w:tc>
          <w:tcPr>
            <w:tcW w:w="2551" w:type="dxa"/>
            <w:tcBorders>
              <w:left w:val="single" w:sz="6"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1560.00</w:t>
            </w:r>
          </w:p>
        </w:tc>
      </w:tr>
      <w:tr>
        <w:trPr>
          <w:trHeight w:val="369"/>
        </w:trPr>
        <w:tc>
          <w:tcPr>
            <w:tcW w:w="850" w:type="dxa"/>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16</w:t>
            </w:r>
          </w:p>
        </w:tc>
        <w:tc>
          <w:tcPr>
            <w:tcW w:w="1191" w:type="dxa"/>
            <w:tcBorders>
              <w:left w:val="single" w:sz="6"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20830</w:t>
            </w:r>
          </w:p>
        </w:tc>
        <w:tc>
          <w:tcPr>
            <w:tcW w:w="4535" w:type="dxa"/>
            <w:tcBorders>
              <w:left w:val="single" w:sz="6" w:space="0" w:color="000000"/>
            </w:tcBorders>
            <w:vAlign w:val="center"/>
          </w:tcPr>
          <w:p>
            <w:pPr>
              <w:spacing w:line="560" w:lineRule="exact"/>
              <w:jc w:val="left"/>
              <w:rPr>
                <w:rStyle w:val="22"/>
                <w:rFonts w:ascii="方正仿宋简体" w:eastAsia="方正仿宋简体" w:cs="方正仿宋简体" w:hAnsi="方正仿宋简体" w:hint="eastAsia"/>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财政代缴社会保险费支出</w:t>
            </w:r>
          </w:p>
        </w:tc>
        <w:tc>
          <w:tcPr>
            <w:tcW w:w="2551" w:type="dxa"/>
            <w:tcBorders>
              <w:left w:val="single" w:sz="6"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50.00</w:t>
            </w:r>
          </w:p>
        </w:tc>
        <w:tc>
          <w:tcPr>
            <w:tcW w:w="2551" w:type="dxa"/>
            <w:tcBorders>
              <w:left w:val="single" w:sz="6" w:space="0" w:color="000000"/>
            </w:tcBorders>
            <w:vAlign w:val="center"/>
          </w:tcPr>
          <w:p>
            <w:pPr>
              <w:spacing w:line="560" w:lineRule="exact"/>
              <w:jc w:val="center"/>
              <w:rPr>
                <w:rStyle w:val="22"/>
                <w:rFonts w:ascii="方正仿宋简体" w:eastAsia="方正仿宋简体" w:cs="方正仿宋简体" w:hAnsi="方正仿宋简体" w:hint="eastAsia"/>
                <w:color w:val="auto"/>
                <w:szCs w:val="21"/>
                <w:u w:val="none"/>
                <w:lang w:val="en-US" w:eastAsia="zh-CN"/>
              </w:rPr>
            </w:pPr>
          </w:p>
        </w:tc>
        <w:tc>
          <w:tcPr>
            <w:tcW w:w="2551" w:type="dxa"/>
            <w:tcBorders>
              <w:left w:val="single" w:sz="6"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50.00</w:t>
            </w:r>
          </w:p>
        </w:tc>
      </w:tr>
      <w:tr>
        <w:trPr>
          <w:trHeight w:val="369"/>
        </w:trPr>
        <w:tc>
          <w:tcPr>
            <w:tcW w:w="850" w:type="dxa"/>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17</w:t>
            </w:r>
          </w:p>
        </w:tc>
        <w:tc>
          <w:tcPr>
            <w:tcW w:w="1191" w:type="dxa"/>
            <w:tcBorders>
              <w:left w:val="single" w:sz="6"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2083001</w:t>
            </w:r>
          </w:p>
        </w:tc>
        <w:tc>
          <w:tcPr>
            <w:tcW w:w="4535" w:type="dxa"/>
            <w:tcBorders>
              <w:left w:val="single" w:sz="6" w:space="0" w:color="000000"/>
            </w:tcBorders>
            <w:vAlign w:val="center"/>
          </w:tcPr>
          <w:p>
            <w:pPr>
              <w:spacing w:line="560" w:lineRule="exact"/>
              <w:jc w:val="left"/>
              <w:rPr>
                <w:rStyle w:val="22"/>
                <w:rFonts w:ascii="方正仿宋简体" w:eastAsia="方正仿宋简体" w:cs="方正仿宋简体" w:hAnsi="方正仿宋简体" w:hint="eastAsia"/>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财政代缴城乡居民基本养老保险费支出</w:t>
            </w:r>
          </w:p>
        </w:tc>
        <w:tc>
          <w:tcPr>
            <w:tcW w:w="2551" w:type="dxa"/>
            <w:tcBorders>
              <w:left w:val="single" w:sz="6"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50.00</w:t>
            </w:r>
          </w:p>
        </w:tc>
        <w:tc>
          <w:tcPr>
            <w:tcW w:w="2551" w:type="dxa"/>
            <w:tcBorders>
              <w:left w:val="single" w:sz="6" w:space="0" w:color="000000"/>
            </w:tcBorders>
            <w:vAlign w:val="center"/>
          </w:tcPr>
          <w:p>
            <w:pPr>
              <w:spacing w:line="560" w:lineRule="exact"/>
              <w:jc w:val="center"/>
              <w:rPr>
                <w:rStyle w:val="22"/>
                <w:rFonts w:ascii="方正仿宋简体" w:eastAsia="方正仿宋简体" w:cs="方正仿宋简体" w:hAnsi="方正仿宋简体" w:hint="eastAsia"/>
                <w:color w:val="auto"/>
                <w:szCs w:val="21"/>
                <w:u w:val="none"/>
                <w:lang w:val="en-US" w:eastAsia="zh-CN"/>
              </w:rPr>
            </w:pPr>
          </w:p>
        </w:tc>
        <w:tc>
          <w:tcPr>
            <w:tcW w:w="2551" w:type="dxa"/>
            <w:tcBorders>
              <w:left w:val="single" w:sz="6"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50.00</w:t>
            </w:r>
          </w:p>
        </w:tc>
      </w:tr>
      <w:tr>
        <w:trPr>
          <w:trHeight w:val="369"/>
        </w:trPr>
        <w:tc>
          <w:tcPr>
            <w:tcW w:w="850" w:type="dxa"/>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18</w:t>
            </w:r>
          </w:p>
        </w:tc>
        <w:tc>
          <w:tcPr>
            <w:tcW w:w="1191" w:type="dxa"/>
            <w:tcBorders>
              <w:left w:val="single" w:sz="6"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210</w:t>
            </w:r>
          </w:p>
        </w:tc>
        <w:tc>
          <w:tcPr>
            <w:tcW w:w="4535" w:type="dxa"/>
            <w:tcBorders>
              <w:left w:val="single" w:sz="6" w:space="0" w:color="000000"/>
            </w:tcBorders>
            <w:vAlign w:val="center"/>
          </w:tcPr>
          <w:p>
            <w:pPr>
              <w:spacing w:line="560" w:lineRule="exact"/>
              <w:jc w:val="left"/>
              <w:rPr>
                <w:rStyle w:val="22"/>
                <w:rFonts w:ascii="方正仿宋简体" w:eastAsia="方正仿宋简体" w:cs="方正仿宋简体" w:hAnsi="方正仿宋简体" w:hint="eastAsia"/>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卫生健康支出</w:t>
            </w:r>
          </w:p>
        </w:tc>
        <w:tc>
          <w:tcPr>
            <w:tcW w:w="2551" w:type="dxa"/>
            <w:tcBorders>
              <w:left w:val="single" w:sz="6"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51.85</w:t>
            </w:r>
          </w:p>
        </w:tc>
        <w:tc>
          <w:tcPr>
            <w:tcW w:w="2551" w:type="dxa"/>
            <w:tcBorders>
              <w:left w:val="single" w:sz="6"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51.85</w:t>
            </w:r>
          </w:p>
        </w:tc>
        <w:tc>
          <w:tcPr>
            <w:tcW w:w="2551" w:type="dxa"/>
            <w:tcBorders>
              <w:left w:val="single" w:sz="6" w:space="0" w:color="000000"/>
            </w:tcBorders>
            <w:vAlign w:val="center"/>
          </w:tcPr>
          <w:p>
            <w:pPr>
              <w:spacing w:line="560" w:lineRule="exact"/>
              <w:jc w:val="center"/>
              <w:rPr>
                <w:rStyle w:val="22"/>
                <w:rFonts w:ascii="方正仿宋简体" w:eastAsia="方正仿宋简体" w:cs="方正仿宋简体" w:hAnsi="方正仿宋简体" w:hint="eastAsia"/>
                <w:color w:val="auto"/>
                <w:szCs w:val="21"/>
                <w:u w:val="none"/>
                <w:lang w:val="en-US" w:eastAsia="zh-CN"/>
              </w:rPr>
            </w:pPr>
          </w:p>
        </w:tc>
      </w:tr>
      <w:tr>
        <w:trPr>
          <w:trHeight w:val="369"/>
        </w:trPr>
        <w:tc>
          <w:tcPr>
            <w:tcW w:w="850" w:type="dxa"/>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19</w:t>
            </w:r>
          </w:p>
        </w:tc>
        <w:tc>
          <w:tcPr>
            <w:tcW w:w="1191" w:type="dxa"/>
            <w:tcBorders>
              <w:left w:val="single" w:sz="6"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21011</w:t>
            </w:r>
          </w:p>
        </w:tc>
        <w:tc>
          <w:tcPr>
            <w:tcW w:w="4535" w:type="dxa"/>
            <w:tcBorders>
              <w:left w:val="single" w:sz="6" w:space="0" w:color="000000"/>
            </w:tcBorders>
            <w:vAlign w:val="center"/>
          </w:tcPr>
          <w:p>
            <w:pPr>
              <w:spacing w:line="560" w:lineRule="exact"/>
              <w:jc w:val="left"/>
              <w:rPr>
                <w:rStyle w:val="22"/>
                <w:rFonts w:ascii="方正仿宋简体" w:eastAsia="方正仿宋简体" w:cs="方正仿宋简体" w:hAnsi="方正仿宋简体" w:hint="eastAsia"/>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行政事业单位医疗</w:t>
            </w:r>
          </w:p>
        </w:tc>
        <w:tc>
          <w:tcPr>
            <w:tcW w:w="2551" w:type="dxa"/>
            <w:tcBorders>
              <w:left w:val="single" w:sz="6"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51.85</w:t>
            </w:r>
          </w:p>
        </w:tc>
        <w:tc>
          <w:tcPr>
            <w:tcW w:w="2551" w:type="dxa"/>
            <w:tcBorders>
              <w:left w:val="single" w:sz="6"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51.85</w:t>
            </w:r>
          </w:p>
        </w:tc>
        <w:tc>
          <w:tcPr>
            <w:tcW w:w="2551" w:type="dxa"/>
            <w:tcBorders>
              <w:left w:val="single" w:sz="6" w:space="0" w:color="000000"/>
            </w:tcBorders>
            <w:vAlign w:val="center"/>
          </w:tcPr>
          <w:p>
            <w:pPr>
              <w:spacing w:line="560" w:lineRule="exact"/>
              <w:jc w:val="center"/>
              <w:rPr>
                <w:rStyle w:val="22"/>
                <w:rFonts w:ascii="方正仿宋简体" w:eastAsia="方正仿宋简体" w:cs="方正仿宋简体" w:hAnsi="方正仿宋简体" w:hint="eastAsia"/>
                <w:color w:val="auto"/>
                <w:szCs w:val="21"/>
                <w:u w:val="none"/>
                <w:lang w:val="en-US" w:eastAsia="zh-CN"/>
              </w:rPr>
            </w:pPr>
          </w:p>
        </w:tc>
      </w:tr>
      <w:tr>
        <w:trPr>
          <w:trHeight w:val="369"/>
        </w:trPr>
        <w:tc>
          <w:tcPr>
            <w:tcW w:w="850" w:type="dxa"/>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20</w:t>
            </w:r>
          </w:p>
        </w:tc>
        <w:tc>
          <w:tcPr>
            <w:tcW w:w="1191" w:type="dxa"/>
            <w:tcBorders>
              <w:left w:val="single" w:sz="6"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2101101</w:t>
            </w:r>
          </w:p>
        </w:tc>
        <w:tc>
          <w:tcPr>
            <w:tcW w:w="4535" w:type="dxa"/>
            <w:tcBorders>
              <w:left w:val="single" w:sz="6" w:space="0" w:color="000000"/>
            </w:tcBorders>
            <w:vAlign w:val="center"/>
          </w:tcPr>
          <w:p>
            <w:pPr>
              <w:spacing w:line="560" w:lineRule="exact"/>
              <w:jc w:val="left"/>
              <w:rPr>
                <w:rStyle w:val="22"/>
                <w:rFonts w:ascii="方正仿宋简体" w:eastAsia="方正仿宋简体" w:cs="方正仿宋简体" w:hAnsi="方正仿宋简体" w:hint="eastAsia"/>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行政单位医疗</w:t>
            </w:r>
          </w:p>
        </w:tc>
        <w:tc>
          <w:tcPr>
            <w:tcW w:w="2551" w:type="dxa"/>
            <w:tcBorders>
              <w:left w:val="single" w:sz="6"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51.85</w:t>
            </w:r>
          </w:p>
        </w:tc>
        <w:tc>
          <w:tcPr>
            <w:tcW w:w="2551" w:type="dxa"/>
            <w:tcBorders>
              <w:left w:val="single" w:sz="6"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51.85</w:t>
            </w:r>
          </w:p>
        </w:tc>
        <w:tc>
          <w:tcPr>
            <w:tcW w:w="2551" w:type="dxa"/>
            <w:tcBorders>
              <w:left w:val="single" w:sz="6" w:space="0" w:color="000000"/>
            </w:tcBorders>
            <w:vAlign w:val="center"/>
          </w:tcPr>
          <w:p>
            <w:pPr>
              <w:spacing w:line="560" w:lineRule="exact"/>
              <w:jc w:val="center"/>
              <w:rPr>
                <w:rStyle w:val="22"/>
                <w:rFonts w:ascii="方正仿宋简体" w:eastAsia="方正仿宋简体" w:cs="方正仿宋简体" w:hAnsi="方正仿宋简体" w:hint="eastAsia"/>
                <w:color w:val="auto"/>
                <w:szCs w:val="21"/>
                <w:u w:val="none"/>
                <w:lang w:val="en-US" w:eastAsia="zh-CN"/>
              </w:rPr>
            </w:pPr>
          </w:p>
        </w:tc>
      </w:tr>
      <w:tr>
        <w:trPr>
          <w:trHeight w:val="369"/>
        </w:trPr>
        <w:tc>
          <w:tcPr>
            <w:tcW w:w="850" w:type="dxa"/>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21</w:t>
            </w:r>
          </w:p>
        </w:tc>
        <w:tc>
          <w:tcPr>
            <w:tcW w:w="1191" w:type="dxa"/>
            <w:tcBorders>
              <w:left w:val="single" w:sz="6"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221</w:t>
            </w:r>
          </w:p>
        </w:tc>
        <w:tc>
          <w:tcPr>
            <w:tcW w:w="4535" w:type="dxa"/>
            <w:tcBorders>
              <w:left w:val="single" w:sz="6" w:space="0" w:color="000000"/>
            </w:tcBorders>
            <w:vAlign w:val="center"/>
          </w:tcPr>
          <w:p>
            <w:pPr>
              <w:spacing w:line="560" w:lineRule="exact"/>
              <w:jc w:val="left"/>
              <w:rPr>
                <w:rStyle w:val="22"/>
                <w:rFonts w:ascii="方正仿宋简体" w:eastAsia="方正仿宋简体" w:cs="方正仿宋简体" w:hAnsi="方正仿宋简体" w:hint="eastAsia"/>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住房保障支出</w:t>
            </w:r>
          </w:p>
        </w:tc>
        <w:tc>
          <w:tcPr>
            <w:tcW w:w="2551" w:type="dxa"/>
            <w:tcBorders>
              <w:left w:val="single" w:sz="6"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32.18</w:t>
            </w:r>
          </w:p>
        </w:tc>
        <w:tc>
          <w:tcPr>
            <w:tcW w:w="2551" w:type="dxa"/>
            <w:tcBorders>
              <w:left w:val="single" w:sz="6"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32.18</w:t>
            </w:r>
          </w:p>
        </w:tc>
        <w:tc>
          <w:tcPr>
            <w:tcW w:w="2551" w:type="dxa"/>
            <w:tcBorders>
              <w:left w:val="single" w:sz="6" w:space="0" w:color="000000"/>
            </w:tcBorders>
            <w:vAlign w:val="center"/>
          </w:tcPr>
          <w:p>
            <w:pPr>
              <w:spacing w:line="560" w:lineRule="exact"/>
              <w:jc w:val="center"/>
              <w:rPr>
                <w:rStyle w:val="22"/>
                <w:rFonts w:ascii="方正仿宋简体" w:eastAsia="方正仿宋简体" w:cs="方正仿宋简体" w:hAnsi="方正仿宋简体" w:hint="eastAsia"/>
                <w:color w:val="auto"/>
                <w:szCs w:val="21"/>
                <w:u w:val="none"/>
                <w:lang w:val="en-US" w:eastAsia="zh-CN"/>
              </w:rPr>
            </w:pPr>
          </w:p>
        </w:tc>
      </w:tr>
      <w:tr>
        <w:trPr>
          <w:trHeight w:val="369"/>
        </w:trPr>
        <w:tc>
          <w:tcPr>
            <w:tcW w:w="850" w:type="dxa"/>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22</w:t>
            </w:r>
          </w:p>
        </w:tc>
        <w:tc>
          <w:tcPr>
            <w:tcW w:w="1191" w:type="dxa"/>
            <w:tcBorders>
              <w:left w:val="single" w:sz="6"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22102</w:t>
            </w:r>
          </w:p>
        </w:tc>
        <w:tc>
          <w:tcPr>
            <w:tcW w:w="4535" w:type="dxa"/>
            <w:tcBorders>
              <w:left w:val="single" w:sz="6" w:space="0" w:color="000000"/>
            </w:tcBorders>
            <w:vAlign w:val="center"/>
          </w:tcPr>
          <w:p>
            <w:pPr>
              <w:spacing w:line="560" w:lineRule="exact"/>
              <w:jc w:val="left"/>
              <w:rPr>
                <w:rStyle w:val="22"/>
                <w:rFonts w:ascii="方正仿宋简体" w:eastAsia="方正仿宋简体" w:cs="方正仿宋简体" w:hAnsi="方正仿宋简体" w:hint="eastAsia"/>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住房改革支出</w:t>
            </w:r>
          </w:p>
        </w:tc>
        <w:tc>
          <w:tcPr>
            <w:tcW w:w="2551" w:type="dxa"/>
            <w:tcBorders>
              <w:left w:val="single" w:sz="6"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32.18</w:t>
            </w:r>
          </w:p>
        </w:tc>
        <w:tc>
          <w:tcPr>
            <w:tcW w:w="2551" w:type="dxa"/>
            <w:tcBorders>
              <w:left w:val="single" w:sz="6"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32.18</w:t>
            </w:r>
          </w:p>
        </w:tc>
        <w:tc>
          <w:tcPr>
            <w:tcW w:w="2551" w:type="dxa"/>
            <w:tcBorders>
              <w:left w:val="single" w:sz="6" w:space="0" w:color="000000"/>
            </w:tcBorders>
            <w:vAlign w:val="center"/>
          </w:tcPr>
          <w:p>
            <w:pPr>
              <w:spacing w:line="560" w:lineRule="exact"/>
              <w:jc w:val="center"/>
              <w:rPr>
                <w:rStyle w:val="22"/>
                <w:rFonts w:ascii="方正仿宋简体" w:eastAsia="方正仿宋简体" w:cs="方正仿宋简体" w:hAnsi="方正仿宋简体" w:hint="eastAsia"/>
                <w:color w:val="auto"/>
                <w:szCs w:val="21"/>
                <w:u w:val="none"/>
                <w:lang w:val="en-US" w:eastAsia="zh-CN"/>
              </w:rPr>
            </w:pPr>
          </w:p>
        </w:tc>
      </w:tr>
      <w:tr>
        <w:trPr>
          <w:trHeight w:val="369"/>
        </w:trPr>
        <w:tc>
          <w:tcPr>
            <w:tcW w:w="850" w:type="dxa"/>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23</w:t>
            </w:r>
          </w:p>
        </w:tc>
        <w:tc>
          <w:tcPr>
            <w:tcW w:w="1191" w:type="dxa"/>
            <w:tcBorders>
              <w:left w:val="single" w:sz="6"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2210201</w:t>
            </w:r>
          </w:p>
        </w:tc>
        <w:tc>
          <w:tcPr>
            <w:tcW w:w="4535" w:type="dxa"/>
            <w:tcBorders>
              <w:left w:val="single" w:sz="6" w:space="0" w:color="000000"/>
            </w:tcBorders>
            <w:vAlign w:val="center"/>
          </w:tcPr>
          <w:p>
            <w:pPr>
              <w:spacing w:line="560" w:lineRule="exact"/>
              <w:jc w:val="left"/>
              <w:rPr>
                <w:rStyle w:val="22"/>
                <w:rFonts w:ascii="方正仿宋简体" w:eastAsia="方正仿宋简体" w:cs="方正仿宋简体" w:hAnsi="方正仿宋简体" w:hint="eastAsia"/>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住房公积金</w:t>
            </w:r>
          </w:p>
        </w:tc>
        <w:tc>
          <w:tcPr>
            <w:tcW w:w="2551" w:type="dxa"/>
            <w:tcBorders>
              <w:left w:val="single" w:sz="6"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32.18</w:t>
            </w:r>
          </w:p>
        </w:tc>
        <w:tc>
          <w:tcPr>
            <w:tcW w:w="2551" w:type="dxa"/>
            <w:tcBorders>
              <w:left w:val="single" w:sz="6"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32.18</w:t>
            </w:r>
          </w:p>
        </w:tc>
        <w:tc>
          <w:tcPr>
            <w:tcW w:w="2551" w:type="dxa"/>
            <w:tcBorders>
              <w:left w:val="single" w:sz="6" w:space="0" w:color="000000"/>
            </w:tcBorders>
            <w:vAlign w:val="center"/>
          </w:tcPr>
          <w:p>
            <w:pPr>
              <w:spacing w:line="560" w:lineRule="exact"/>
              <w:jc w:val="center"/>
              <w:rPr>
                <w:rStyle w:val="22"/>
                <w:rFonts w:ascii="方正仿宋简体" w:eastAsia="方正仿宋简体" w:cs="方正仿宋简体" w:hAnsi="方正仿宋简体" w:hint="eastAsia"/>
                <w:color w:val="auto"/>
                <w:szCs w:val="21"/>
                <w:u w:val="none"/>
                <w:lang w:val="en-US" w:eastAsia="zh-CN"/>
              </w:rPr>
            </w:pPr>
          </w:p>
        </w:tc>
      </w:tr>
    </w:tbl>
    <w:p>
      <w:pPr>
        <w:spacing w:line="560" w:lineRule="exact"/>
        <w:ind w:firstLineChars="100" w:firstLine="210"/>
        <w:jc w:val="left"/>
        <w:rPr>
          <w:rStyle w:val="22"/>
          <w:rFonts w:ascii="方正仿宋简体" w:eastAsia="方正仿宋简体" w:cs="方正仿宋简体" w:hAnsi="方正仿宋简体"/>
          <w:color w:val="auto"/>
          <w:szCs w:val="21"/>
          <w:u w:val="none"/>
        </w:rPr>
      </w:pPr>
    </w:p>
    <w:p>
      <w:pPr>
        <w:spacing w:line="560" w:lineRule="exact"/>
        <w:jc w:val="center"/>
        <w:rPr>
          <w:rStyle w:val="22"/>
          <w:rFonts w:ascii="方正小标宋简体" w:eastAsia="方正小标宋简体" w:cs="方正小标宋简体" w:hAnsi="方正小标宋简体"/>
          <w:color w:val="auto"/>
          <w:sz w:val="44"/>
          <w:szCs w:val="44"/>
          <w:u w:val="none"/>
        </w:rPr>
      </w:pPr>
    </w:p>
    <w:p>
      <w:pPr>
        <w:spacing w:line="560" w:lineRule="exact"/>
        <w:jc w:val="center"/>
        <w:rPr>
          <w:rStyle w:val="22"/>
          <w:rFonts w:ascii="方正小标宋简体" w:eastAsia="方正小标宋简体" w:cs="方正小标宋简体" w:hAnsi="方正小标宋简体"/>
          <w:color w:val="auto"/>
          <w:sz w:val="44"/>
          <w:szCs w:val="44"/>
          <w:u w:val="none"/>
        </w:rPr>
      </w:pPr>
    </w:p>
    <w:p>
      <w:pPr>
        <w:spacing w:line="560" w:lineRule="exact"/>
        <w:jc w:val="center"/>
        <w:rPr>
          <w:rStyle w:val="22"/>
          <w:rFonts w:ascii="方正小标宋简体" w:eastAsia="方正小标宋简体" w:cs="方正小标宋简体" w:hAnsi="方正小标宋简体"/>
          <w:color w:val="auto"/>
          <w:sz w:val="44"/>
          <w:szCs w:val="44"/>
          <w:u w:val="none"/>
        </w:rPr>
      </w:pPr>
    </w:p>
    <w:p>
      <w:pPr>
        <w:spacing w:line="560" w:lineRule="exact"/>
        <w:jc w:val="center"/>
        <w:rPr>
          <w:rStyle w:val="22"/>
          <w:rFonts w:ascii="方正小标宋简体" w:eastAsia="方正小标宋简体" w:cs="方正小标宋简体" w:hAnsi="方正小标宋简体"/>
          <w:color w:val="auto"/>
          <w:sz w:val="44"/>
          <w:szCs w:val="44"/>
          <w:u w:val="none"/>
        </w:rPr>
      </w:pPr>
    </w:p>
    <w:p>
      <w:pPr>
        <w:spacing w:line="560" w:lineRule="exact"/>
        <w:jc w:val="center"/>
        <w:rPr>
          <w:rStyle w:val="22"/>
          <w:rFonts w:ascii="方正小标宋简体" w:eastAsia="方正小标宋简体" w:cs="方正小标宋简体" w:hAnsi="方正小标宋简体"/>
          <w:color w:val="auto"/>
          <w:sz w:val="44"/>
          <w:szCs w:val="44"/>
          <w:u w:val="none"/>
        </w:rPr>
      </w:pPr>
    </w:p>
    <w:p>
      <w:pPr>
        <w:spacing w:line="560" w:lineRule="exact"/>
        <w:jc w:val="center"/>
        <w:rPr>
          <w:rStyle w:val="22"/>
          <w:rFonts w:ascii="方正小标宋简体" w:eastAsia="方正小标宋简体" w:cs="方正小标宋简体" w:hAnsi="方正小标宋简体"/>
          <w:color w:val="auto"/>
          <w:sz w:val="44"/>
          <w:szCs w:val="44"/>
          <w:u w:val="none"/>
        </w:rPr>
      </w:pPr>
    </w:p>
    <w:p>
      <w:pPr>
        <w:spacing w:line="560" w:lineRule="exact"/>
        <w:jc w:val="center"/>
        <w:rPr>
          <w:rStyle w:val="22"/>
          <w:rFonts w:ascii="方正小标宋简体" w:eastAsia="方正小标宋简体" w:cs="方正小标宋简体" w:hAnsi="方正小标宋简体"/>
          <w:color w:val="auto"/>
          <w:sz w:val="44"/>
          <w:szCs w:val="44"/>
          <w:u w:val="none"/>
        </w:rPr>
      </w:pPr>
    </w:p>
    <w:p>
      <w:pPr>
        <w:spacing w:line="560" w:lineRule="exact"/>
        <w:jc w:val="center"/>
        <w:rPr>
          <w:rStyle w:val="22"/>
          <w:rFonts w:ascii="方正小标宋简体" w:eastAsia="方正小标宋简体" w:cs="方正小标宋简体" w:hAnsi="方正小标宋简体"/>
          <w:color w:val="auto"/>
          <w:sz w:val="44"/>
          <w:szCs w:val="44"/>
          <w:u w:val="none"/>
        </w:rPr>
      </w:pPr>
    </w:p>
    <w:p>
      <w:pPr>
        <w:spacing w:line="560" w:lineRule="exact"/>
        <w:jc w:val="left"/>
        <w:rPr>
          <w:rFonts w:ascii="宋体" w:cs="宋体"/>
          <w:b/>
          <w:bCs/>
          <w:color w:val="000000"/>
          <w:kern w:val="0"/>
          <w:sz w:val="43"/>
          <w:szCs w:val="43"/>
        </w:rPr>
      </w:pPr>
    </w:p>
    <w:p>
      <w:pPr>
        <w:rPr>
          <w:rStyle w:val="22"/>
          <w:rFonts w:ascii="方正仿宋简体" w:eastAsia="方正仿宋简体" w:cs="方正仿宋简体" w:hAnsi="方正仿宋简体" w:hint="eastAsia"/>
          <w:color w:val="auto"/>
          <w:szCs w:val="21"/>
          <w:u w:val="none"/>
          <w:lang w:eastAsia="zh-CN"/>
        </w:rPr>
      </w:pPr>
    </w:p>
    <w:p>
      <w:pP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eastAsia="zh-CN"/>
        </w:rPr>
        <w:t>附件</w:t>
      </w:r>
      <w:r>
        <w:rPr>
          <w:rStyle w:val="22"/>
          <w:rFonts w:ascii="方正仿宋简体" w:eastAsia="方正仿宋简体" w:cs="方正仿宋简体" w:hAnsi="方正仿宋简体" w:hint="eastAsia"/>
          <w:color w:val="auto"/>
          <w:szCs w:val="21"/>
          <w:u w:val="none"/>
          <w:lang w:val="en-US" w:eastAsia="zh-CN"/>
        </w:rPr>
        <w:t>1-6</w:t>
      </w:r>
    </w:p>
    <w:p>
      <w:pPr>
        <w:spacing w:line="560" w:lineRule="exact"/>
        <w:jc w:val="center"/>
        <w:rPr>
          <w:rStyle w:val="22"/>
          <w:rFonts w:ascii="方正小标宋简体" w:eastAsia="方正小标宋简体" w:cs="方正小标宋简体" w:hAnsi="方正小标宋简体"/>
          <w:color w:val="auto"/>
          <w:sz w:val="44"/>
          <w:szCs w:val="44"/>
          <w:u w:val="none"/>
        </w:rPr>
      </w:pPr>
      <w:r>
        <w:rPr>
          <w:rStyle w:val="22"/>
          <w:rFonts w:ascii="方正小标宋简体" w:eastAsia="方正小标宋简体" w:cs="方正小标宋简体" w:hAnsi="方正小标宋简体" w:hint="eastAsia"/>
          <w:color w:val="auto"/>
          <w:sz w:val="44"/>
          <w:szCs w:val="44"/>
          <w:u w:val="none"/>
        </w:rPr>
        <w:t>单位预算一般公共预算财政拨款基本支出表</w:t>
      </w:r>
    </w:p>
    <w:p>
      <w:pP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323003</w:t>
      </w:r>
      <w:r>
        <w:rPr>
          <w:rStyle w:val="22"/>
          <w:rFonts w:ascii="方正仿宋简体" w:eastAsia="方正仿宋简体" w:cs="方正仿宋简体" w:hAnsi="方正仿宋简体" w:hint="eastAsia"/>
          <w:color w:val="auto"/>
          <w:szCs w:val="21"/>
          <w:u w:val="none"/>
        </w:rPr>
        <w:t>遵化市社会保险服务中心</w:t>
      </w:r>
      <w:r>
        <w:rPr>
          <w:rStyle w:val="22"/>
          <w:rFonts w:ascii="方正仿宋简体" w:eastAsia="方正仿宋简体" w:cs="方正仿宋简体" w:hAnsi="方正仿宋简体" w:hint="eastAsia"/>
          <w:color w:val="auto"/>
          <w:szCs w:val="21"/>
          <w:u w:val="none"/>
          <w:lang w:val="en-US" w:eastAsia="zh-CN"/>
        </w:rPr>
        <w:t xml:space="preserve">                                   </w:t>
      </w:r>
      <w:r>
        <w:rPr>
          <w:rStyle w:val="22"/>
          <w:rFonts w:ascii="方正仿宋简体" w:eastAsia="方正仿宋简体" w:cs="方正仿宋简体" w:hAnsi="方正仿宋简体" w:hint="eastAsia"/>
          <w:color w:val="auto"/>
          <w:szCs w:val="21"/>
          <w:u w:val="none"/>
        </w:rPr>
        <w:t>预算年度：</w:t>
      </w:r>
      <w:r>
        <w:rPr>
          <w:rStyle w:val="22"/>
          <w:rFonts w:ascii="方正仿宋简体" w:eastAsia="方正仿宋简体" w:cs="方正仿宋简体" w:hAnsi="方正仿宋简体"/>
          <w:color w:val="auto"/>
          <w:szCs w:val="21"/>
          <w:u w:val="none"/>
        </w:rPr>
        <w:t>202</w:t>
      </w:r>
      <w:r>
        <w:rPr>
          <w:rStyle w:val="22"/>
          <w:rFonts w:ascii="方正仿宋简体" w:eastAsia="方正仿宋简体" w:cs="方正仿宋简体" w:hAnsi="方正仿宋简体" w:hint="eastAsia"/>
          <w:color w:val="auto"/>
          <w:szCs w:val="21"/>
          <w:u w:val="none"/>
          <w:lang w:val="en-US" w:eastAsia="zh-CN"/>
        </w:rPr>
        <w:t>3</w:t>
      </w:r>
      <w:r>
        <w:rPr>
          <w:rStyle w:val="22"/>
          <w:rFonts w:ascii="方正仿宋简体" w:eastAsia="方正仿宋简体" w:cs="方正仿宋简体" w:hAnsi="方正仿宋简体"/>
          <w:color w:val="auto"/>
          <w:szCs w:val="21"/>
          <w:u w:val="none"/>
        </w:rPr>
        <w:t xml:space="preserve">                </w:t>
      </w:r>
      <w:r>
        <w:rPr>
          <w:rStyle w:val="22"/>
          <w:rFonts w:ascii="方正仿宋简体" w:eastAsia="方正仿宋简体" w:cs="方正仿宋简体" w:hAnsi="方正仿宋简体" w:hint="eastAsia"/>
          <w:color w:val="auto"/>
          <w:szCs w:val="21"/>
          <w:u w:val="none"/>
          <w:lang w:val="en-US" w:eastAsia="zh-CN"/>
        </w:rPr>
        <w:t xml:space="preserve">                           </w:t>
      </w:r>
      <w:r>
        <w:rPr>
          <w:rStyle w:val="22"/>
          <w:rFonts w:ascii="方正仿宋简体" w:eastAsia="方正仿宋简体" w:cs="方正仿宋简体" w:hAnsi="方正仿宋简体" w:hint="eastAsia"/>
          <w:color w:val="auto"/>
          <w:szCs w:val="21"/>
          <w:u w:val="none"/>
        </w:rPr>
        <w:t>单位：万元</w:t>
      </w:r>
    </w:p>
    <w:tbl>
      <w:tblPr>
        <w:jc w:val="left"/>
        <w:tblInd w:w="0" w:type="dxa"/>
        <w:tblW w:w="4997" w:type="pct"/>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Look w:val="0600" w:firstRow="0" w:lastRow="0" w:firstColumn="0" w:lastColumn="0" w:noHBand="1" w:noVBand="1"/>
      </w:tblPr>
      <w:tblGrid>
        <w:gridCol w:w="814"/>
        <w:gridCol w:w="1528"/>
        <w:gridCol w:w="4146"/>
        <w:gridCol w:w="2635"/>
        <w:gridCol w:w="2369"/>
        <w:gridCol w:w="2677"/>
      </w:tblGrid>
      <w:tr>
        <w:trPr>
          <w:trHeight w:hRule="exact" w:val="510"/>
        </w:trPr>
        <w:tc>
          <w:tcPr>
            <w:tcW w:w="287" w:type="pct"/>
            <w:vMerge w:val="restart"/>
            <w:tcBorders>
              <w:top w:val="single" w:sz="4" w:space="0" w:color="auto"/>
              <w:left w:val="single" w:sz="4" w:space="0" w:color="auto"/>
              <w:bottom w:val="single" w:sz="4" w:space="0" w:color="auto"/>
              <w:right w:val="single" w:sz="4" w:space="0" w:color="000000"/>
            </w:tcBorders>
            <w:vAlign w:val="center"/>
          </w:tcPr>
          <w:p>
            <w:pPr>
              <w:widowControl/>
              <w:jc w:val="center"/>
              <w:textAlignment w:val="center"/>
              <w:rPr>
                <w:rFonts w:ascii="方正仿宋简体" w:eastAsia="方正仿宋简体" w:cs="方正仿宋简体" w:hAnsi="方正仿宋简体"/>
                <w:b/>
                <w:bCs/>
                <w:szCs w:val="21"/>
              </w:rPr>
            </w:pPr>
            <w:r>
              <w:rPr>
                <w:rFonts w:ascii="方正仿宋简体" w:eastAsia="方正仿宋简体" w:cs="方正仿宋简体" w:hAnsi="方正仿宋简体" w:hint="eastAsia"/>
                <w:b/>
                <w:bCs/>
                <w:kern w:val="0"/>
                <w:szCs w:val="21"/>
              </w:rPr>
              <w:t>序号</w:t>
            </w:r>
          </w:p>
        </w:tc>
        <w:tc>
          <w:tcPr>
            <w:tcW w:w="2002" w:type="pct"/>
            <w:gridSpan w:val="2"/>
            <w:tcBorders>
              <w:top w:val="single" w:sz="4" w:space="0" w:color="auto"/>
              <w:left w:val="single" w:sz="4" w:space="0" w:color="000000"/>
              <w:bottom w:val="single" w:sz="4" w:space="0" w:color="auto"/>
              <w:right w:val="single" w:sz="4" w:space="0" w:color="000000"/>
            </w:tcBorders>
            <w:vAlign w:val="center"/>
          </w:tcPr>
          <w:p>
            <w:pPr>
              <w:widowControl/>
              <w:jc w:val="center"/>
              <w:textAlignment w:val="center"/>
              <w:rPr>
                <w:rFonts w:ascii="方正仿宋简体" w:eastAsia="方正仿宋简体" w:cs="方正仿宋简体" w:hAnsi="方正仿宋简体"/>
                <w:b/>
                <w:bCs/>
                <w:szCs w:val="21"/>
              </w:rPr>
            </w:pPr>
            <w:r>
              <w:rPr>
                <w:rFonts w:ascii="方正仿宋简体" w:eastAsia="方正仿宋简体" w:cs="方正仿宋简体" w:hAnsi="方正仿宋简体" w:hint="eastAsia"/>
                <w:b/>
                <w:bCs/>
                <w:kern w:val="0"/>
                <w:szCs w:val="21"/>
              </w:rPr>
              <w:t>支出部门经济分类科目</w:t>
            </w:r>
          </w:p>
        </w:tc>
        <w:tc>
          <w:tcPr>
            <w:tcW w:w="2710" w:type="pct"/>
            <w:gridSpan w:val="3"/>
            <w:tcBorders>
              <w:top w:val="single" w:sz="4" w:space="0" w:color="auto"/>
              <w:left w:val="single" w:sz="4" w:space="0" w:color="000000"/>
              <w:bottom w:val="single" w:sz="4" w:space="0" w:color="auto"/>
              <w:right w:val="single" w:sz="4" w:space="0" w:color="auto"/>
            </w:tcBorders>
            <w:vAlign w:val="center"/>
          </w:tcPr>
          <w:p>
            <w:pPr>
              <w:widowControl/>
              <w:jc w:val="center"/>
              <w:textAlignment w:val="center"/>
              <w:rPr>
                <w:rFonts w:ascii="方正仿宋简体" w:eastAsia="方正仿宋简体" w:cs="方正仿宋简体" w:hAnsi="方正仿宋简体"/>
                <w:b/>
                <w:bCs/>
                <w:szCs w:val="21"/>
              </w:rPr>
            </w:pPr>
            <w:r>
              <w:rPr>
                <w:rFonts w:ascii="方正仿宋简体" w:eastAsia="方正仿宋简体" w:cs="方正仿宋简体" w:hAnsi="方正仿宋简体" w:hint="eastAsia"/>
                <w:b/>
                <w:bCs/>
                <w:kern w:val="0"/>
                <w:szCs w:val="21"/>
              </w:rPr>
              <w:t>一般公共预算基本支出</w:t>
            </w:r>
          </w:p>
        </w:tc>
      </w:tr>
      <w:tr>
        <w:trPr>
          <w:trHeight w:hRule="exact" w:val="510"/>
        </w:trPr>
        <w:tc>
          <w:tcPr>
            <w:tcW w:w="287" w:type="pct"/>
            <w:vMerge/>
            <w:tcBorders>
              <w:top w:val="single" w:sz="4" w:space="0" w:color="auto"/>
              <w:left w:val="single" w:sz="4" w:space="0" w:color="auto"/>
              <w:bottom w:val="single" w:sz="4" w:space="0" w:color="000000"/>
              <w:right w:val="single" w:sz="4" w:space="0" w:color="000000"/>
            </w:tcBorders>
            <w:vAlign w:val="center"/>
          </w:tcPr>
          <w:p/>
        </w:tc>
        <w:tc>
          <w:tcPr>
            <w:tcW w:w="539" w:type="pct"/>
            <w:tcBorders>
              <w:top w:val="single" w:sz="4" w:space="0" w:color="auto"/>
              <w:left w:val="single" w:sz="4" w:space="0" w:color="000000"/>
              <w:bottom w:val="single" w:sz="4" w:space="0" w:color="000000"/>
              <w:right w:val="single" w:sz="4" w:space="0" w:color="000000"/>
            </w:tcBorders>
            <w:vAlign w:val="center"/>
          </w:tcPr>
          <w:p>
            <w:pPr>
              <w:widowControl/>
              <w:jc w:val="center"/>
              <w:textAlignment w:val="center"/>
              <w:rPr>
                <w:rFonts w:ascii="方正仿宋简体" w:eastAsia="方正仿宋简体" w:cs="方正仿宋简体" w:hAnsi="方正仿宋简体"/>
                <w:b/>
                <w:bCs/>
                <w:szCs w:val="21"/>
              </w:rPr>
            </w:pPr>
            <w:r>
              <w:rPr>
                <w:rFonts w:ascii="方正仿宋简体" w:eastAsia="方正仿宋简体" w:cs="方正仿宋简体" w:hAnsi="方正仿宋简体" w:hint="eastAsia"/>
                <w:b/>
                <w:bCs/>
                <w:kern w:val="0"/>
                <w:szCs w:val="21"/>
              </w:rPr>
              <w:t>科目编码</w:t>
            </w:r>
          </w:p>
        </w:tc>
        <w:tc>
          <w:tcPr>
            <w:tcW w:w="1463" w:type="pct"/>
            <w:tcBorders>
              <w:top w:val="single" w:sz="4" w:space="0" w:color="auto"/>
              <w:left w:val="single" w:sz="4" w:space="0" w:color="000000"/>
              <w:bottom w:val="single" w:sz="4" w:space="0" w:color="000000"/>
              <w:right w:val="single" w:sz="4" w:space="0" w:color="000000"/>
            </w:tcBorders>
            <w:vAlign w:val="center"/>
          </w:tcPr>
          <w:p>
            <w:pPr>
              <w:widowControl/>
              <w:jc w:val="center"/>
              <w:textAlignment w:val="center"/>
              <w:rPr>
                <w:rFonts w:ascii="方正仿宋简体" w:eastAsia="方正仿宋简体" w:cs="方正仿宋简体" w:hAnsi="方正仿宋简体"/>
                <w:b/>
                <w:bCs/>
                <w:szCs w:val="21"/>
              </w:rPr>
            </w:pPr>
            <w:r>
              <w:rPr>
                <w:rFonts w:ascii="方正仿宋简体" w:eastAsia="方正仿宋简体" w:cs="方正仿宋简体" w:hAnsi="方正仿宋简体" w:hint="eastAsia"/>
                <w:b/>
                <w:bCs/>
                <w:kern w:val="0"/>
                <w:szCs w:val="21"/>
              </w:rPr>
              <w:t>科目名称</w:t>
            </w:r>
          </w:p>
        </w:tc>
        <w:tc>
          <w:tcPr>
            <w:tcW w:w="929" w:type="pct"/>
            <w:tcBorders>
              <w:top w:val="single" w:sz="4" w:space="0" w:color="auto"/>
              <w:left w:val="single" w:sz="4" w:space="0" w:color="000000"/>
              <w:bottom w:val="single" w:sz="4" w:space="0" w:color="000000"/>
              <w:right w:val="single" w:sz="4" w:space="0" w:color="000000"/>
            </w:tcBorders>
            <w:vAlign w:val="center"/>
          </w:tcPr>
          <w:p>
            <w:pPr>
              <w:widowControl/>
              <w:jc w:val="center"/>
              <w:textAlignment w:val="center"/>
              <w:rPr>
                <w:rFonts w:ascii="方正仿宋简体" w:eastAsia="方正仿宋简体" w:cs="方正仿宋简体" w:hAnsi="方正仿宋简体"/>
                <w:b/>
                <w:bCs/>
                <w:szCs w:val="21"/>
              </w:rPr>
            </w:pPr>
            <w:r>
              <w:rPr>
                <w:rFonts w:ascii="方正仿宋简体" w:eastAsia="方正仿宋简体" w:cs="方正仿宋简体" w:hAnsi="方正仿宋简体" w:hint="eastAsia"/>
                <w:b/>
                <w:bCs/>
                <w:kern w:val="0"/>
                <w:szCs w:val="21"/>
              </w:rPr>
              <w:t>合计</w:t>
            </w:r>
          </w:p>
        </w:tc>
        <w:tc>
          <w:tcPr>
            <w:tcW w:w="836" w:type="pct"/>
            <w:tcBorders>
              <w:top w:val="single" w:sz="4" w:space="0" w:color="auto"/>
              <w:left w:val="single" w:sz="4" w:space="0" w:color="000000"/>
              <w:bottom w:val="single" w:sz="4" w:space="0" w:color="000000"/>
              <w:right w:val="single" w:sz="4" w:space="0" w:color="000000"/>
            </w:tcBorders>
            <w:vAlign w:val="center"/>
          </w:tcPr>
          <w:p>
            <w:pPr>
              <w:widowControl/>
              <w:jc w:val="center"/>
              <w:textAlignment w:val="center"/>
              <w:rPr>
                <w:rFonts w:ascii="方正仿宋简体" w:eastAsia="方正仿宋简体" w:cs="方正仿宋简体" w:hAnsi="方正仿宋简体"/>
                <w:b/>
                <w:bCs/>
                <w:szCs w:val="21"/>
              </w:rPr>
            </w:pPr>
            <w:r>
              <w:rPr>
                <w:rFonts w:ascii="方正仿宋简体" w:eastAsia="方正仿宋简体" w:cs="方正仿宋简体" w:hAnsi="方正仿宋简体" w:hint="eastAsia"/>
                <w:b/>
                <w:bCs/>
                <w:kern w:val="0"/>
                <w:szCs w:val="21"/>
              </w:rPr>
              <w:t>人员经费</w:t>
            </w:r>
          </w:p>
        </w:tc>
        <w:tc>
          <w:tcPr>
            <w:tcW w:w="944" w:type="pct"/>
            <w:tcBorders>
              <w:top w:val="single" w:sz="4" w:space="0" w:color="auto"/>
              <w:left w:val="single" w:sz="4" w:space="0" w:color="000000"/>
              <w:bottom w:val="single" w:sz="4" w:space="0" w:color="000000"/>
              <w:right w:val="single" w:sz="8" w:space="0" w:color="000000"/>
            </w:tcBorders>
            <w:vAlign w:val="center"/>
          </w:tcPr>
          <w:p>
            <w:pPr>
              <w:widowControl/>
              <w:jc w:val="center"/>
              <w:textAlignment w:val="center"/>
              <w:rPr>
                <w:rFonts w:ascii="方正仿宋简体" w:eastAsia="方正仿宋简体" w:cs="方正仿宋简体" w:hAnsi="方正仿宋简体"/>
                <w:b/>
                <w:bCs/>
                <w:szCs w:val="21"/>
              </w:rPr>
            </w:pPr>
            <w:r>
              <w:rPr>
                <w:rFonts w:ascii="方正仿宋简体" w:eastAsia="方正仿宋简体" w:cs="方正仿宋简体" w:hAnsi="方正仿宋简体" w:hint="eastAsia"/>
                <w:b/>
                <w:bCs/>
                <w:kern w:val="0"/>
                <w:szCs w:val="21"/>
              </w:rPr>
              <w:t>公用经费</w:t>
            </w:r>
          </w:p>
        </w:tc>
      </w:tr>
      <w:tr>
        <w:trPr>
          <w:trHeight w:hRule="exact" w:val="510"/>
        </w:trPr>
        <w:tc>
          <w:tcPr>
            <w:tcW w:w="287" w:type="pct"/>
            <w:tcBorders>
              <w:top w:val="single" w:sz="4" w:space="0" w:color="000000"/>
              <w:left w:val="single" w:sz="8" w:space="0" w:color="000000"/>
              <w:bottom w:val="single" w:sz="4" w:space="0" w:color="000000"/>
              <w:right w:val="single" w:sz="4" w:space="0" w:color="000000"/>
            </w:tcBorders>
            <w:vAlign w:val="center"/>
          </w:tcPr>
          <w:p>
            <w:pPr>
              <w:widowControl/>
              <w:jc w:val="center"/>
              <w:textAlignment w:val="center"/>
              <w:rPr>
                <w:rFonts w:ascii="方正仿宋简体" w:eastAsia="方正仿宋简体" w:cs="方正仿宋简体" w:hAnsi="方正仿宋简体"/>
                <w:b/>
                <w:bCs/>
                <w:szCs w:val="21"/>
              </w:rPr>
            </w:pPr>
            <w:r>
              <w:rPr>
                <w:rFonts w:ascii="方正仿宋简体" w:eastAsia="方正仿宋简体" w:cs="方正仿宋简体" w:hAnsi="方正仿宋简体" w:hint="eastAsia"/>
                <w:b/>
                <w:bCs/>
                <w:kern w:val="0"/>
                <w:szCs w:val="21"/>
              </w:rPr>
              <w:t>栏次</w:t>
            </w:r>
          </w:p>
        </w:tc>
        <w:tc>
          <w:tcPr>
            <w:tcW w:w="539" w:type="pct"/>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方正仿宋简体" w:eastAsia="方正仿宋简体" w:cs="方正仿宋简体" w:hAnsi="方正仿宋简体"/>
                <w:b/>
                <w:bCs/>
                <w:szCs w:val="21"/>
              </w:rPr>
            </w:pPr>
            <w:r>
              <w:rPr>
                <w:rFonts w:ascii="方正仿宋简体" w:eastAsia="方正仿宋简体" w:cs="方正仿宋简体" w:hAnsi="方正仿宋简体"/>
                <w:b/>
                <w:bCs/>
                <w:kern w:val="0"/>
                <w:szCs w:val="21"/>
              </w:rPr>
              <w:t>1</w:t>
            </w:r>
          </w:p>
        </w:tc>
        <w:tc>
          <w:tcPr>
            <w:tcW w:w="1463" w:type="pct"/>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方正仿宋简体" w:eastAsia="方正仿宋简体" w:cs="方正仿宋简体" w:hAnsi="方正仿宋简体"/>
                <w:b/>
                <w:bCs/>
                <w:szCs w:val="21"/>
              </w:rPr>
            </w:pPr>
            <w:r>
              <w:rPr>
                <w:rFonts w:ascii="方正仿宋简体" w:eastAsia="方正仿宋简体" w:cs="方正仿宋简体" w:hAnsi="方正仿宋简体"/>
                <w:b/>
                <w:bCs/>
                <w:kern w:val="0"/>
                <w:szCs w:val="21"/>
              </w:rPr>
              <w:t>2</w:t>
            </w:r>
          </w:p>
        </w:tc>
        <w:tc>
          <w:tcPr>
            <w:tcW w:w="929" w:type="pct"/>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方正仿宋简体" w:eastAsia="方正仿宋简体" w:cs="方正仿宋简体" w:hAnsi="方正仿宋简体"/>
                <w:b/>
                <w:bCs/>
                <w:szCs w:val="21"/>
              </w:rPr>
            </w:pPr>
            <w:r>
              <w:rPr>
                <w:rFonts w:ascii="方正仿宋简体" w:eastAsia="方正仿宋简体" w:cs="方正仿宋简体" w:hAnsi="方正仿宋简体"/>
                <w:b/>
                <w:bCs/>
                <w:kern w:val="0"/>
                <w:szCs w:val="21"/>
              </w:rPr>
              <w:t>3</w:t>
            </w:r>
          </w:p>
        </w:tc>
        <w:tc>
          <w:tcPr>
            <w:tcW w:w="836" w:type="pct"/>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方正仿宋简体" w:eastAsia="方正仿宋简体" w:cs="方正仿宋简体" w:hAnsi="方正仿宋简体"/>
                <w:b/>
                <w:bCs/>
                <w:szCs w:val="21"/>
              </w:rPr>
            </w:pPr>
            <w:r>
              <w:rPr>
                <w:rFonts w:ascii="方正仿宋简体" w:eastAsia="方正仿宋简体" w:cs="方正仿宋简体" w:hAnsi="方正仿宋简体"/>
                <w:b/>
                <w:bCs/>
                <w:kern w:val="0"/>
                <w:szCs w:val="21"/>
              </w:rPr>
              <w:t>4</w:t>
            </w:r>
          </w:p>
        </w:tc>
        <w:tc>
          <w:tcPr>
            <w:tcW w:w="944" w:type="pct"/>
            <w:tcBorders>
              <w:top w:val="single" w:sz="4" w:space="0" w:color="000000"/>
              <w:left w:val="single" w:sz="4" w:space="0" w:color="000000"/>
              <w:bottom w:val="single" w:sz="4" w:space="0" w:color="000000"/>
              <w:right w:val="single" w:sz="8" w:space="0" w:color="000000"/>
            </w:tcBorders>
            <w:vAlign w:val="center"/>
          </w:tcPr>
          <w:p>
            <w:pPr>
              <w:widowControl/>
              <w:jc w:val="center"/>
              <w:textAlignment w:val="center"/>
              <w:rPr>
                <w:rFonts w:ascii="方正仿宋简体" w:eastAsia="方正仿宋简体" w:cs="方正仿宋简体" w:hAnsi="方正仿宋简体"/>
                <w:b/>
                <w:bCs/>
                <w:szCs w:val="21"/>
              </w:rPr>
            </w:pPr>
            <w:r>
              <w:rPr>
                <w:rFonts w:ascii="方正仿宋简体" w:eastAsia="方正仿宋简体" w:cs="方正仿宋简体" w:hAnsi="方正仿宋简体"/>
                <w:b/>
                <w:bCs/>
                <w:kern w:val="0"/>
                <w:szCs w:val="21"/>
              </w:rPr>
              <w:t>5</w:t>
            </w:r>
          </w:p>
        </w:tc>
      </w:tr>
      <w:tr>
        <w:trPr>
          <w:trHeight w:hRule="exact" w:val="510"/>
        </w:trPr>
        <w:tc>
          <w:tcPr>
            <w:tcW w:w="287" w:type="pct"/>
            <w:tcBorders>
              <w:top w:val="single" w:sz="4" w:space="0" w:color="000000"/>
              <w:left w:val="single" w:sz="8" w:space="0" w:color="000000"/>
              <w:bottom w:val="single" w:sz="4" w:space="0" w:color="000000"/>
              <w:right w:val="single" w:sz="4" w:space="0" w:color="000000"/>
            </w:tcBorders>
            <w:vAlign w:val="center"/>
          </w:tcPr>
          <w:p>
            <w:pPr>
              <w:widowControl/>
              <w:jc w:val="center"/>
              <w:textAlignment w:val="center"/>
              <w:rPr>
                <w:rFonts w:ascii="方正仿宋简体" w:eastAsia="方正仿宋简体" w:cs="方正仿宋简体" w:hAnsi="方正仿宋简体"/>
                <w:szCs w:val="21"/>
              </w:rPr>
            </w:pPr>
            <w:r>
              <w:rPr>
                <w:rFonts w:ascii="方正仿宋简体" w:eastAsia="方正仿宋简体" w:cs="方正仿宋简体" w:hAnsi="方正仿宋简体"/>
                <w:szCs w:val="21"/>
              </w:rPr>
              <w:t>1</w:t>
            </w:r>
          </w:p>
        </w:tc>
        <w:tc>
          <w:tcPr>
            <w:tcW w:w="539" w:type="pct"/>
            <w:tcBorders>
              <w:top w:val="single" w:sz="4" w:space="0" w:color="000000"/>
              <w:left w:val="single" w:sz="4" w:space="0" w:color="000000"/>
              <w:bottom w:val="single" w:sz="4" w:space="0" w:color="000000"/>
              <w:right w:val="single" w:sz="4" w:space="0" w:color="000000"/>
            </w:tcBorders>
            <w:vAlign w:val="center"/>
          </w:tcPr>
          <w:p>
            <w:pPr>
              <w:tabs>
                <w:tab w:val="center" w:pos="545"/>
              </w:tabs>
              <w:spacing w:line="560" w:lineRule="exact"/>
              <w:jc w:val="left"/>
              <w:rPr>
                <w:rFonts w:ascii="方正仿宋简体" w:eastAsia="方正仿宋简体" w:cs="方正仿宋简体" w:hAnsi="方正仿宋简体"/>
                <w:szCs w:val="21"/>
              </w:rPr>
            </w:pPr>
          </w:p>
        </w:tc>
        <w:tc>
          <w:tcPr>
            <w:tcW w:w="1463" w:type="pct"/>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方正仿宋简体" w:eastAsia="方正仿宋简体" w:cs="方正仿宋简体" w:hAnsi="方正仿宋简体"/>
                <w:b/>
                <w:bCs/>
                <w:szCs w:val="21"/>
              </w:rPr>
            </w:pPr>
            <w:r>
              <w:rPr>
                <w:rFonts w:ascii="方正仿宋简体" w:eastAsia="方正仿宋简体" w:cs="方正仿宋简体" w:hAnsi="方正仿宋简体" w:hint="eastAsia"/>
                <w:b/>
                <w:bCs/>
                <w:kern w:val="0"/>
                <w:szCs w:val="21"/>
              </w:rPr>
              <w:t>合计</w:t>
            </w:r>
          </w:p>
        </w:tc>
        <w:tc>
          <w:tcPr>
            <w:tcW w:w="929" w:type="pct"/>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Fonts w:ascii="方正仿宋简体" w:eastAsia="方正仿宋简体" w:cs="方正仿宋简体" w:hAnsi="方正仿宋简体"/>
                <w:szCs w:val="21"/>
                <w:lang w:val="en-US" w:eastAsia="zh-CN"/>
              </w:rPr>
            </w:pPr>
            <w:r>
              <w:rPr>
                <w:rFonts w:ascii="方正仿宋简体" w:eastAsia="方正仿宋简体" w:cs="方正仿宋简体" w:hAnsi="方正仿宋简体" w:hint="eastAsia"/>
                <w:szCs w:val="21"/>
                <w:lang w:val="en-US" w:eastAsia="zh-CN"/>
              </w:rPr>
              <w:t>510.57</w:t>
            </w:r>
          </w:p>
        </w:tc>
        <w:tc>
          <w:tcPr>
            <w:tcW w:w="836" w:type="pct"/>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Fonts w:ascii="方正仿宋简体" w:eastAsia="方正仿宋简体" w:cs="方正仿宋简体" w:hAnsi="方正仿宋简体"/>
                <w:szCs w:val="21"/>
                <w:lang w:val="en-US" w:eastAsia="zh-CN"/>
              </w:rPr>
            </w:pPr>
            <w:r>
              <w:rPr>
                <w:rFonts w:ascii="方正仿宋简体" w:eastAsia="方正仿宋简体" w:cs="方正仿宋简体" w:hAnsi="方正仿宋简体" w:hint="eastAsia"/>
                <w:szCs w:val="21"/>
                <w:lang w:val="en-US" w:eastAsia="zh-CN"/>
              </w:rPr>
              <w:t>480.03</w:t>
            </w:r>
          </w:p>
        </w:tc>
        <w:tc>
          <w:tcPr>
            <w:tcW w:w="944" w:type="pct"/>
            <w:tcBorders>
              <w:top w:val="single" w:sz="4" w:space="0" w:color="000000"/>
              <w:left w:val="single" w:sz="4" w:space="0" w:color="000000"/>
              <w:bottom w:val="single" w:sz="4" w:space="0" w:color="000000"/>
              <w:right w:val="single" w:sz="8" w:space="0" w:color="000000"/>
            </w:tcBorders>
            <w:vAlign w:val="center"/>
          </w:tcPr>
          <w:p>
            <w:pPr>
              <w:spacing w:line="560" w:lineRule="exact"/>
              <w:jc w:val="center"/>
              <w:rPr>
                <w:rFonts w:ascii="方正仿宋简体" w:eastAsia="方正仿宋简体" w:cs="方正仿宋简体" w:hAnsi="方正仿宋简体"/>
                <w:szCs w:val="21"/>
                <w:lang w:val="en-US" w:eastAsia="zh-CN"/>
              </w:rPr>
            </w:pPr>
            <w:r>
              <w:rPr>
                <w:rFonts w:ascii="方正仿宋简体" w:eastAsia="方正仿宋简体" w:cs="方正仿宋简体" w:hAnsi="方正仿宋简体" w:hint="eastAsia"/>
                <w:szCs w:val="21"/>
                <w:lang w:val="en-US" w:eastAsia="zh-CN"/>
              </w:rPr>
              <w:t>30.54</w:t>
            </w:r>
          </w:p>
        </w:tc>
      </w:tr>
      <w:tr>
        <w:trPr>
          <w:trHeight w:hRule="exact" w:val="510"/>
        </w:trPr>
        <w:tc>
          <w:tcPr>
            <w:tcW w:w="287" w:type="pct"/>
            <w:tcBorders>
              <w:top w:val="single" w:sz="4" w:space="0" w:color="000000"/>
              <w:left w:val="single" w:sz="8" w:space="0" w:color="000000"/>
              <w:bottom w:val="single" w:sz="4" w:space="0" w:color="000000"/>
              <w:right w:val="single" w:sz="4" w:space="0" w:color="000000"/>
            </w:tcBorders>
            <w:vAlign w:val="center"/>
          </w:tcPr>
          <w:p>
            <w:pPr>
              <w:widowControl/>
              <w:jc w:val="center"/>
              <w:textAlignment w:val="center"/>
              <w:rPr>
                <w:rFonts w:ascii="方正仿宋简体" w:eastAsia="方正仿宋简体" w:cs="方正仿宋简体" w:hAnsi="方正仿宋简体"/>
                <w:kern w:val="0"/>
                <w:szCs w:val="21"/>
                <w:lang w:val="en-US" w:eastAsia="zh-CN"/>
              </w:rPr>
            </w:pPr>
            <w:r>
              <w:rPr>
                <w:rFonts w:ascii="方正仿宋简体" w:eastAsia="方正仿宋简体" w:cs="方正仿宋简体" w:hAnsi="方正仿宋简体" w:hint="eastAsia"/>
                <w:kern w:val="0"/>
                <w:szCs w:val="21"/>
                <w:lang w:val="en-US" w:eastAsia="zh-CN"/>
              </w:rPr>
              <w:t>2</w:t>
            </w:r>
          </w:p>
        </w:tc>
        <w:tc>
          <w:tcPr>
            <w:tcW w:w="539"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方正仿宋简体" w:eastAsia="方正仿宋简体" w:cs="方正仿宋简体" w:hAnsi="方正仿宋简体"/>
                <w:color w:val="000000"/>
                <w:kern w:val="0"/>
                <w:szCs w:val="21"/>
                <w:lang w:val="en-US" w:eastAsia="zh-CN"/>
              </w:rPr>
            </w:pPr>
            <w:r>
              <w:rPr>
                <w:rFonts w:ascii="方正仿宋简体" w:eastAsia="方正仿宋简体" w:cs="方正仿宋简体" w:hAnsi="方正仿宋简体" w:hint="eastAsia"/>
                <w:color w:val="000000"/>
                <w:kern w:val="0"/>
                <w:szCs w:val="21"/>
                <w:lang w:val="en-US" w:eastAsia="zh-CN"/>
              </w:rPr>
              <w:t>301</w:t>
            </w:r>
          </w:p>
        </w:tc>
        <w:tc>
          <w:tcPr>
            <w:tcW w:w="146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方正仿宋简体" w:eastAsia="方正仿宋简体" w:cs="方正仿宋简体" w:hAnsi="方正仿宋简体" w:hint="eastAsia"/>
                <w:color w:val="000000"/>
                <w:kern w:val="0"/>
                <w:szCs w:val="21"/>
                <w:lang w:eastAsia="zh-CN"/>
              </w:rPr>
            </w:pPr>
            <w:r>
              <w:rPr>
                <w:rFonts w:ascii="方正仿宋简体" w:eastAsia="方正仿宋简体" w:cs="方正仿宋简体" w:hAnsi="方正仿宋简体" w:hint="eastAsia"/>
                <w:color w:val="000000"/>
                <w:kern w:val="0"/>
                <w:szCs w:val="21"/>
                <w:lang w:eastAsia="zh-CN"/>
              </w:rPr>
              <w:t>工资福利支出</w:t>
            </w:r>
          </w:p>
        </w:tc>
        <w:tc>
          <w:tcPr>
            <w:tcW w:w="929" w:type="pct"/>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方正仿宋简体" w:eastAsia="方正仿宋简体" w:cs="方正仿宋简体" w:hAnsi="方正仿宋简体"/>
                <w:szCs w:val="21"/>
                <w:lang w:val="en-US" w:eastAsia="zh-CN"/>
              </w:rPr>
            </w:pPr>
            <w:r>
              <w:rPr>
                <w:rFonts w:ascii="方正仿宋简体" w:eastAsia="方正仿宋简体" w:cs="方正仿宋简体" w:hAnsi="方正仿宋简体" w:hint="eastAsia"/>
                <w:szCs w:val="21"/>
                <w:lang w:val="en-US" w:eastAsia="zh-CN"/>
              </w:rPr>
              <w:t>429.06</w:t>
            </w:r>
          </w:p>
        </w:tc>
        <w:tc>
          <w:tcPr>
            <w:tcW w:w="836" w:type="pct"/>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方正仿宋简体" w:eastAsia="方正仿宋简体" w:cs="方正仿宋简体" w:hAnsi="方正仿宋简体"/>
                <w:kern w:val="2"/>
                <w:sz w:val="21"/>
                <w:szCs w:val="21"/>
                <w:lang w:val="en-US" w:eastAsia="zh-CN" w:bidi="ar-SA"/>
              </w:rPr>
            </w:pPr>
            <w:r>
              <w:rPr>
                <w:rFonts w:ascii="方正仿宋简体" w:eastAsia="方正仿宋简体" w:cs="方正仿宋简体" w:hAnsi="方正仿宋简体" w:hint="eastAsia"/>
                <w:szCs w:val="21"/>
                <w:lang w:val="en-US" w:eastAsia="zh-CN"/>
              </w:rPr>
              <w:t>429.06</w:t>
            </w:r>
          </w:p>
        </w:tc>
        <w:tc>
          <w:tcPr>
            <w:tcW w:w="944" w:type="pct"/>
            <w:tcBorders>
              <w:top w:val="single" w:sz="4" w:space="0" w:color="000000"/>
              <w:left w:val="single" w:sz="4" w:space="0" w:color="000000"/>
              <w:bottom w:val="single" w:sz="4" w:space="0" w:color="000000"/>
              <w:right w:val="single" w:sz="8" w:space="0" w:color="000000"/>
            </w:tcBorders>
            <w:vAlign w:val="center"/>
          </w:tcPr>
          <w:p>
            <w:pPr>
              <w:widowControl/>
              <w:jc w:val="center"/>
              <w:textAlignment w:val="center"/>
              <w:rPr>
                <w:rFonts w:ascii="方正仿宋简体" w:eastAsia="方正仿宋简体" w:cs="方正仿宋简体" w:hAnsi="方正仿宋简体" w:hint="eastAsia"/>
                <w:szCs w:val="21"/>
                <w:lang w:val="en-US" w:eastAsia="zh-CN"/>
              </w:rPr>
            </w:pPr>
          </w:p>
        </w:tc>
      </w:tr>
      <w:tr>
        <w:trPr>
          <w:trHeight w:hRule="exact" w:val="510"/>
        </w:trPr>
        <w:tc>
          <w:tcPr>
            <w:tcW w:w="287" w:type="pct"/>
            <w:tcBorders>
              <w:top w:val="single" w:sz="4" w:space="0" w:color="000000"/>
              <w:left w:val="single" w:sz="8" w:space="0" w:color="000000"/>
              <w:bottom w:val="single" w:sz="4" w:space="0" w:color="000000"/>
              <w:right w:val="single" w:sz="4" w:space="0" w:color="000000"/>
            </w:tcBorders>
            <w:vAlign w:val="center"/>
          </w:tcPr>
          <w:p>
            <w:pPr>
              <w:widowControl/>
              <w:jc w:val="center"/>
              <w:textAlignment w:val="center"/>
              <w:rPr>
                <w:rFonts w:ascii="方正仿宋简体" w:eastAsia="方正仿宋简体" w:cs="方正仿宋简体" w:hAnsi="方正仿宋简体"/>
                <w:kern w:val="0"/>
                <w:szCs w:val="21"/>
                <w:lang w:val="en-US" w:eastAsia="zh-CN"/>
              </w:rPr>
            </w:pPr>
            <w:r>
              <w:rPr>
                <w:rFonts w:ascii="方正仿宋简体" w:eastAsia="方正仿宋简体" w:cs="方正仿宋简体" w:hAnsi="方正仿宋简体" w:hint="eastAsia"/>
                <w:kern w:val="0"/>
                <w:szCs w:val="21"/>
                <w:lang w:val="en-US" w:eastAsia="zh-CN"/>
              </w:rPr>
              <w:t>3</w:t>
            </w:r>
          </w:p>
        </w:tc>
        <w:tc>
          <w:tcPr>
            <w:tcW w:w="539"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方正仿宋简体" w:eastAsia="方正仿宋简体" w:cs="方正仿宋简体" w:hAnsi="方正仿宋简体"/>
                <w:color w:val="000000"/>
                <w:kern w:val="0"/>
                <w:szCs w:val="21"/>
                <w:lang w:val="en-US" w:eastAsia="zh-CN"/>
              </w:rPr>
            </w:pPr>
            <w:r>
              <w:rPr>
                <w:rFonts w:ascii="方正仿宋简体" w:eastAsia="方正仿宋简体" w:cs="方正仿宋简体" w:hAnsi="方正仿宋简体" w:hint="eastAsia"/>
                <w:color w:val="000000"/>
                <w:kern w:val="0"/>
                <w:szCs w:val="21"/>
                <w:lang w:val="en-US" w:eastAsia="zh-CN"/>
              </w:rPr>
              <w:t>30101</w:t>
            </w:r>
          </w:p>
        </w:tc>
        <w:tc>
          <w:tcPr>
            <w:tcW w:w="146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方正仿宋简体" w:eastAsia="方正仿宋简体" w:cs="方正仿宋简体" w:hAnsi="方正仿宋简体" w:hint="eastAsia"/>
                <w:color w:val="000000"/>
                <w:kern w:val="0"/>
                <w:szCs w:val="21"/>
                <w:lang w:eastAsia="zh-CN"/>
              </w:rPr>
            </w:pPr>
            <w:r>
              <w:rPr>
                <w:rFonts w:ascii="方正仿宋简体" w:eastAsia="方正仿宋简体" w:cs="方正仿宋简体" w:hAnsi="方正仿宋简体" w:hint="eastAsia"/>
                <w:color w:val="000000"/>
                <w:kern w:val="0"/>
                <w:szCs w:val="21"/>
                <w:lang w:eastAsia="zh-CN"/>
              </w:rPr>
              <w:t>基本工资</w:t>
            </w:r>
          </w:p>
        </w:tc>
        <w:tc>
          <w:tcPr>
            <w:tcW w:w="929" w:type="pct"/>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方正仿宋简体" w:eastAsia="方正仿宋简体" w:cs="方正仿宋简体" w:hAnsi="方正仿宋简体"/>
                <w:szCs w:val="21"/>
                <w:lang w:val="en-US" w:eastAsia="zh-CN"/>
              </w:rPr>
            </w:pPr>
            <w:r>
              <w:rPr>
                <w:rFonts w:ascii="方正仿宋简体" w:eastAsia="方正仿宋简体" w:cs="方正仿宋简体" w:hAnsi="方正仿宋简体" w:hint="eastAsia"/>
                <w:szCs w:val="21"/>
                <w:lang w:val="en-US" w:eastAsia="zh-CN"/>
              </w:rPr>
              <w:t>124.29</w:t>
            </w:r>
          </w:p>
        </w:tc>
        <w:tc>
          <w:tcPr>
            <w:tcW w:w="836" w:type="pct"/>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方正仿宋简体" w:eastAsia="方正仿宋简体" w:cs="方正仿宋简体" w:hAnsi="方正仿宋简体"/>
                <w:kern w:val="2"/>
                <w:sz w:val="21"/>
                <w:szCs w:val="21"/>
                <w:lang w:val="en-US" w:eastAsia="zh-CN" w:bidi="ar-SA"/>
              </w:rPr>
            </w:pPr>
            <w:r>
              <w:rPr>
                <w:rFonts w:ascii="方正仿宋简体" w:eastAsia="方正仿宋简体" w:cs="方正仿宋简体" w:hAnsi="方正仿宋简体" w:hint="eastAsia"/>
                <w:szCs w:val="21"/>
                <w:lang w:val="en-US" w:eastAsia="zh-CN"/>
              </w:rPr>
              <w:t>124.29</w:t>
            </w:r>
          </w:p>
        </w:tc>
        <w:tc>
          <w:tcPr>
            <w:tcW w:w="944" w:type="pct"/>
            <w:tcBorders>
              <w:top w:val="single" w:sz="4" w:space="0" w:color="000000"/>
              <w:left w:val="single" w:sz="4" w:space="0" w:color="000000"/>
              <w:bottom w:val="single" w:sz="4" w:space="0" w:color="000000"/>
              <w:right w:val="single" w:sz="8" w:space="0" w:color="000000"/>
            </w:tcBorders>
            <w:vAlign w:val="center"/>
          </w:tcPr>
          <w:p>
            <w:pPr>
              <w:widowControl/>
              <w:jc w:val="center"/>
              <w:textAlignment w:val="center"/>
              <w:rPr>
                <w:rFonts w:ascii="方正仿宋简体" w:eastAsia="方正仿宋简体" w:cs="方正仿宋简体" w:hAnsi="方正仿宋简体" w:hint="eastAsia"/>
                <w:szCs w:val="21"/>
                <w:lang w:val="en-US" w:eastAsia="zh-CN"/>
              </w:rPr>
            </w:pPr>
          </w:p>
        </w:tc>
      </w:tr>
      <w:tr>
        <w:trPr>
          <w:trHeight w:hRule="exact" w:val="510"/>
        </w:trPr>
        <w:tc>
          <w:tcPr>
            <w:tcW w:w="287" w:type="pct"/>
            <w:tcBorders>
              <w:top w:val="single" w:sz="4" w:space="0" w:color="000000"/>
              <w:left w:val="single" w:sz="8" w:space="0" w:color="000000"/>
              <w:bottom w:val="single" w:sz="4" w:space="0" w:color="000000"/>
              <w:right w:val="single" w:sz="4" w:space="0" w:color="000000"/>
            </w:tcBorders>
            <w:vAlign w:val="center"/>
          </w:tcPr>
          <w:p>
            <w:pPr>
              <w:widowControl/>
              <w:jc w:val="center"/>
              <w:textAlignment w:val="center"/>
              <w:rPr>
                <w:rFonts w:ascii="方正仿宋简体" w:eastAsia="方正仿宋简体" w:cs="方正仿宋简体" w:hAnsi="方正仿宋简体"/>
                <w:kern w:val="0"/>
                <w:szCs w:val="21"/>
                <w:lang w:val="en-US" w:eastAsia="zh-CN"/>
              </w:rPr>
            </w:pPr>
            <w:r>
              <w:rPr>
                <w:rFonts w:ascii="方正仿宋简体" w:eastAsia="方正仿宋简体" w:cs="方正仿宋简体" w:hAnsi="方正仿宋简体" w:hint="eastAsia"/>
                <w:kern w:val="0"/>
                <w:szCs w:val="21"/>
                <w:lang w:val="en-US" w:eastAsia="zh-CN"/>
              </w:rPr>
              <w:t>4</w:t>
            </w:r>
          </w:p>
        </w:tc>
        <w:tc>
          <w:tcPr>
            <w:tcW w:w="539"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方正仿宋简体" w:eastAsia="方正仿宋简体" w:cs="方正仿宋简体" w:hAnsi="方正仿宋简体"/>
                <w:color w:val="000000"/>
                <w:kern w:val="0"/>
                <w:szCs w:val="21"/>
                <w:lang w:val="en-US" w:eastAsia="zh-CN"/>
              </w:rPr>
            </w:pPr>
            <w:r>
              <w:rPr>
                <w:rFonts w:ascii="方正仿宋简体" w:eastAsia="方正仿宋简体" w:cs="方正仿宋简体" w:hAnsi="方正仿宋简体" w:hint="eastAsia"/>
                <w:color w:val="000000"/>
                <w:kern w:val="0"/>
                <w:szCs w:val="21"/>
                <w:lang w:val="en-US" w:eastAsia="zh-CN"/>
              </w:rPr>
              <w:t>30102</w:t>
            </w:r>
          </w:p>
        </w:tc>
        <w:tc>
          <w:tcPr>
            <w:tcW w:w="146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方正仿宋简体" w:eastAsia="方正仿宋简体" w:cs="方正仿宋简体" w:hAnsi="方正仿宋简体" w:hint="eastAsia"/>
                <w:color w:val="000000"/>
                <w:kern w:val="0"/>
                <w:szCs w:val="21"/>
                <w:lang w:eastAsia="zh-CN"/>
              </w:rPr>
            </w:pPr>
            <w:r>
              <w:rPr>
                <w:rFonts w:ascii="方正仿宋简体" w:eastAsia="方正仿宋简体" w:cs="方正仿宋简体" w:hAnsi="方正仿宋简体" w:hint="eastAsia"/>
                <w:color w:val="000000"/>
                <w:kern w:val="0"/>
                <w:szCs w:val="21"/>
                <w:lang w:eastAsia="zh-CN"/>
              </w:rPr>
              <w:t>津贴补贴</w:t>
            </w:r>
          </w:p>
        </w:tc>
        <w:tc>
          <w:tcPr>
            <w:tcW w:w="929" w:type="pct"/>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方正仿宋简体" w:eastAsia="方正仿宋简体" w:cs="方正仿宋简体" w:hAnsi="方正仿宋简体"/>
                <w:szCs w:val="21"/>
                <w:lang w:val="en-US" w:eastAsia="zh-CN"/>
              </w:rPr>
            </w:pPr>
            <w:r>
              <w:rPr>
                <w:rFonts w:ascii="方正仿宋简体" w:eastAsia="方正仿宋简体" w:cs="方正仿宋简体" w:hAnsi="方正仿宋简体" w:hint="eastAsia"/>
                <w:szCs w:val="21"/>
                <w:lang w:val="en-US" w:eastAsia="zh-CN"/>
              </w:rPr>
              <w:t>102.45</w:t>
            </w:r>
          </w:p>
        </w:tc>
        <w:tc>
          <w:tcPr>
            <w:tcW w:w="836" w:type="pct"/>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方正仿宋简体" w:eastAsia="方正仿宋简体" w:cs="方正仿宋简体" w:hAnsi="方正仿宋简体"/>
                <w:kern w:val="2"/>
                <w:sz w:val="21"/>
                <w:szCs w:val="21"/>
                <w:lang w:val="en-US" w:eastAsia="zh-CN" w:bidi="ar-SA"/>
              </w:rPr>
            </w:pPr>
            <w:r>
              <w:rPr>
                <w:rFonts w:ascii="方正仿宋简体" w:eastAsia="方正仿宋简体" w:cs="方正仿宋简体" w:hAnsi="方正仿宋简体" w:hint="eastAsia"/>
                <w:szCs w:val="21"/>
                <w:lang w:val="en-US" w:eastAsia="zh-CN"/>
              </w:rPr>
              <w:t>102.45</w:t>
            </w:r>
          </w:p>
        </w:tc>
        <w:tc>
          <w:tcPr>
            <w:tcW w:w="944" w:type="pct"/>
            <w:tcBorders>
              <w:top w:val="single" w:sz="4" w:space="0" w:color="000000"/>
              <w:left w:val="single" w:sz="4" w:space="0" w:color="000000"/>
              <w:bottom w:val="single" w:sz="4" w:space="0" w:color="000000"/>
              <w:right w:val="single" w:sz="8" w:space="0" w:color="000000"/>
            </w:tcBorders>
            <w:vAlign w:val="center"/>
          </w:tcPr>
          <w:p>
            <w:pPr>
              <w:widowControl/>
              <w:jc w:val="center"/>
              <w:textAlignment w:val="center"/>
              <w:rPr>
                <w:rFonts w:ascii="方正仿宋简体" w:eastAsia="方正仿宋简体" w:cs="方正仿宋简体" w:hAnsi="方正仿宋简体" w:hint="eastAsia"/>
                <w:szCs w:val="21"/>
                <w:lang w:val="en-US" w:eastAsia="zh-CN"/>
              </w:rPr>
            </w:pPr>
          </w:p>
        </w:tc>
      </w:tr>
      <w:tr>
        <w:trPr>
          <w:trHeight w:hRule="exact" w:val="510"/>
        </w:trPr>
        <w:tc>
          <w:tcPr>
            <w:tcW w:w="287" w:type="pct"/>
            <w:tcBorders>
              <w:top w:val="single" w:sz="4" w:space="0" w:color="000000"/>
              <w:left w:val="single" w:sz="8" w:space="0" w:color="000000"/>
              <w:bottom w:val="single" w:sz="4" w:space="0" w:color="000000"/>
              <w:right w:val="single" w:sz="4" w:space="0" w:color="000000"/>
            </w:tcBorders>
            <w:vAlign w:val="center"/>
          </w:tcPr>
          <w:p>
            <w:pPr>
              <w:widowControl/>
              <w:jc w:val="center"/>
              <w:textAlignment w:val="center"/>
              <w:rPr>
                <w:rFonts w:ascii="方正仿宋简体" w:eastAsia="方正仿宋简体" w:cs="方正仿宋简体" w:hAnsi="方正仿宋简体"/>
                <w:kern w:val="0"/>
                <w:szCs w:val="21"/>
                <w:lang w:val="en-US" w:eastAsia="zh-CN"/>
              </w:rPr>
            </w:pPr>
            <w:r>
              <w:rPr>
                <w:rFonts w:ascii="方正仿宋简体" w:eastAsia="方正仿宋简体" w:cs="方正仿宋简体" w:hAnsi="方正仿宋简体" w:hint="eastAsia"/>
                <w:kern w:val="0"/>
                <w:szCs w:val="21"/>
                <w:lang w:val="en-US" w:eastAsia="zh-CN"/>
              </w:rPr>
              <w:t>5</w:t>
            </w:r>
          </w:p>
        </w:tc>
        <w:tc>
          <w:tcPr>
            <w:tcW w:w="539"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方正仿宋简体" w:eastAsia="方正仿宋简体" w:cs="方正仿宋简体" w:hAnsi="方正仿宋简体"/>
                <w:color w:val="000000"/>
                <w:kern w:val="0"/>
                <w:szCs w:val="21"/>
                <w:lang w:val="en-US" w:eastAsia="zh-CN"/>
              </w:rPr>
            </w:pPr>
            <w:r>
              <w:rPr>
                <w:rFonts w:ascii="方正仿宋简体" w:eastAsia="方正仿宋简体" w:cs="方正仿宋简体" w:hAnsi="方正仿宋简体" w:hint="eastAsia"/>
                <w:color w:val="000000"/>
                <w:kern w:val="0"/>
                <w:szCs w:val="21"/>
                <w:lang w:val="en-US" w:eastAsia="zh-CN"/>
              </w:rPr>
              <w:t>30103</w:t>
            </w:r>
          </w:p>
        </w:tc>
        <w:tc>
          <w:tcPr>
            <w:tcW w:w="146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方正仿宋简体" w:eastAsia="方正仿宋简体" w:cs="方正仿宋简体" w:hAnsi="方正仿宋简体" w:hint="eastAsia"/>
                <w:color w:val="000000"/>
                <w:kern w:val="0"/>
                <w:szCs w:val="21"/>
                <w:lang w:eastAsia="zh-CN"/>
              </w:rPr>
            </w:pPr>
            <w:r>
              <w:rPr>
                <w:rFonts w:ascii="方正仿宋简体" w:eastAsia="方正仿宋简体" w:cs="方正仿宋简体" w:hAnsi="方正仿宋简体" w:hint="eastAsia"/>
                <w:color w:val="000000"/>
                <w:kern w:val="0"/>
                <w:szCs w:val="21"/>
                <w:lang w:eastAsia="zh-CN"/>
              </w:rPr>
              <w:t>奖金</w:t>
            </w:r>
          </w:p>
        </w:tc>
        <w:tc>
          <w:tcPr>
            <w:tcW w:w="929" w:type="pct"/>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方正仿宋简体" w:eastAsia="方正仿宋简体" w:cs="方正仿宋简体" w:hAnsi="方正仿宋简体"/>
                <w:szCs w:val="21"/>
                <w:lang w:val="en-US" w:eastAsia="zh-CN"/>
              </w:rPr>
            </w:pPr>
            <w:r>
              <w:rPr>
                <w:rFonts w:ascii="方正仿宋简体" w:eastAsia="方正仿宋简体" w:cs="方正仿宋简体" w:hAnsi="方正仿宋简体" w:hint="eastAsia"/>
                <w:szCs w:val="21"/>
                <w:lang w:val="en-US" w:eastAsia="zh-CN"/>
              </w:rPr>
              <w:t>41.95</w:t>
            </w:r>
          </w:p>
        </w:tc>
        <w:tc>
          <w:tcPr>
            <w:tcW w:w="836" w:type="pct"/>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方正仿宋简体" w:eastAsia="方正仿宋简体" w:cs="方正仿宋简体" w:hAnsi="方正仿宋简体"/>
                <w:kern w:val="2"/>
                <w:sz w:val="21"/>
                <w:szCs w:val="21"/>
                <w:lang w:val="en-US" w:eastAsia="zh-CN" w:bidi="ar-SA"/>
              </w:rPr>
            </w:pPr>
            <w:r>
              <w:rPr>
                <w:rFonts w:ascii="方正仿宋简体" w:eastAsia="方正仿宋简体" w:cs="方正仿宋简体" w:hAnsi="方正仿宋简体" w:hint="eastAsia"/>
                <w:szCs w:val="21"/>
                <w:lang w:val="en-US" w:eastAsia="zh-CN"/>
              </w:rPr>
              <w:t>41.95</w:t>
            </w:r>
          </w:p>
        </w:tc>
        <w:tc>
          <w:tcPr>
            <w:tcW w:w="944" w:type="pct"/>
            <w:tcBorders>
              <w:top w:val="single" w:sz="4" w:space="0" w:color="000000"/>
              <w:left w:val="single" w:sz="4" w:space="0" w:color="000000"/>
              <w:bottom w:val="single" w:sz="4" w:space="0" w:color="000000"/>
              <w:right w:val="single" w:sz="8" w:space="0" w:color="000000"/>
            </w:tcBorders>
            <w:vAlign w:val="center"/>
          </w:tcPr>
          <w:p>
            <w:pPr>
              <w:widowControl/>
              <w:jc w:val="center"/>
              <w:textAlignment w:val="center"/>
              <w:rPr>
                <w:rFonts w:ascii="方正仿宋简体" w:eastAsia="方正仿宋简体" w:cs="方正仿宋简体" w:hAnsi="方正仿宋简体" w:hint="eastAsia"/>
                <w:szCs w:val="21"/>
                <w:lang w:val="en-US" w:eastAsia="zh-CN"/>
              </w:rPr>
            </w:pPr>
          </w:p>
        </w:tc>
      </w:tr>
      <w:tr>
        <w:trPr>
          <w:trHeight w:hRule="exact" w:val="510"/>
        </w:trPr>
        <w:tc>
          <w:tcPr>
            <w:tcW w:w="287" w:type="pct"/>
            <w:tcBorders>
              <w:top w:val="single" w:sz="4" w:space="0" w:color="000000"/>
              <w:left w:val="single" w:sz="8" w:space="0" w:color="000000"/>
              <w:bottom w:val="single" w:sz="4" w:space="0" w:color="000000"/>
              <w:right w:val="single" w:sz="4" w:space="0" w:color="000000"/>
            </w:tcBorders>
            <w:vAlign w:val="center"/>
          </w:tcPr>
          <w:p>
            <w:pPr>
              <w:widowControl/>
              <w:jc w:val="center"/>
              <w:textAlignment w:val="center"/>
              <w:rPr>
                <w:rFonts w:ascii="方正仿宋简体" w:eastAsia="方正仿宋简体" w:cs="方正仿宋简体" w:hAnsi="方正仿宋简体"/>
                <w:kern w:val="0"/>
                <w:szCs w:val="21"/>
                <w:lang w:val="en-US" w:eastAsia="zh-CN"/>
              </w:rPr>
            </w:pPr>
            <w:r>
              <w:rPr>
                <w:rFonts w:ascii="方正仿宋简体" w:eastAsia="方正仿宋简体" w:cs="方正仿宋简体" w:hAnsi="方正仿宋简体" w:hint="eastAsia"/>
                <w:kern w:val="0"/>
                <w:szCs w:val="21"/>
                <w:lang w:val="en-US" w:eastAsia="zh-CN"/>
              </w:rPr>
              <w:t>6</w:t>
            </w:r>
          </w:p>
        </w:tc>
        <w:tc>
          <w:tcPr>
            <w:tcW w:w="539"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方正仿宋简体" w:eastAsia="方正仿宋简体" w:cs="方正仿宋简体" w:hAnsi="方正仿宋简体"/>
                <w:color w:val="000000"/>
                <w:kern w:val="0"/>
                <w:szCs w:val="21"/>
                <w:lang w:val="en-US" w:eastAsia="zh-CN"/>
              </w:rPr>
            </w:pPr>
            <w:r>
              <w:rPr>
                <w:rFonts w:ascii="方正仿宋简体" w:eastAsia="方正仿宋简体" w:cs="方正仿宋简体" w:hAnsi="方正仿宋简体" w:hint="eastAsia"/>
                <w:color w:val="000000"/>
                <w:kern w:val="0"/>
                <w:szCs w:val="21"/>
                <w:lang w:val="en-US" w:eastAsia="zh-CN"/>
              </w:rPr>
              <w:t>30107</w:t>
            </w:r>
          </w:p>
        </w:tc>
        <w:tc>
          <w:tcPr>
            <w:tcW w:w="146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方正仿宋简体" w:eastAsia="方正仿宋简体" w:cs="方正仿宋简体" w:hAnsi="方正仿宋简体" w:hint="eastAsia"/>
                <w:color w:val="000000"/>
                <w:kern w:val="0"/>
                <w:szCs w:val="21"/>
                <w:lang w:eastAsia="zh-CN"/>
              </w:rPr>
            </w:pPr>
            <w:r>
              <w:rPr>
                <w:rFonts w:ascii="方正仿宋简体" w:eastAsia="方正仿宋简体" w:cs="方正仿宋简体" w:hAnsi="方正仿宋简体" w:hint="eastAsia"/>
                <w:color w:val="000000"/>
                <w:kern w:val="0"/>
                <w:szCs w:val="21"/>
                <w:lang w:eastAsia="zh-CN"/>
              </w:rPr>
              <w:t>绩效工资</w:t>
            </w:r>
          </w:p>
        </w:tc>
        <w:tc>
          <w:tcPr>
            <w:tcW w:w="929" w:type="pct"/>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方正仿宋简体" w:eastAsia="方正仿宋简体" w:cs="方正仿宋简体" w:hAnsi="方正仿宋简体"/>
                <w:szCs w:val="21"/>
                <w:lang w:val="en-US" w:eastAsia="zh-CN"/>
              </w:rPr>
            </w:pPr>
            <w:r>
              <w:rPr>
                <w:rFonts w:ascii="方正仿宋简体" w:eastAsia="方正仿宋简体" w:cs="方正仿宋简体" w:hAnsi="方正仿宋简体" w:hint="eastAsia"/>
                <w:szCs w:val="21"/>
                <w:lang w:val="en-US" w:eastAsia="zh-CN"/>
              </w:rPr>
              <w:t>26.40</w:t>
            </w:r>
          </w:p>
        </w:tc>
        <w:tc>
          <w:tcPr>
            <w:tcW w:w="836" w:type="pct"/>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方正仿宋简体" w:eastAsia="方正仿宋简体" w:cs="方正仿宋简体" w:hAnsi="方正仿宋简体"/>
                <w:kern w:val="2"/>
                <w:sz w:val="21"/>
                <w:szCs w:val="21"/>
                <w:lang w:val="en-US" w:eastAsia="zh-CN" w:bidi="ar-SA"/>
              </w:rPr>
            </w:pPr>
            <w:r>
              <w:rPr>
                <w:rFonts w:ascii="方正仿宋简体" w:eastAsia="方正仿宋简体" w:cs="方正仿宋简体" w:hAnsi="方正仿宋简体" w:hint="eastAsia"/>
                <w:szCs w:val="21"/>
                <w:lang w:val="en-US" w:eastAsia="zh-CN"/>
              </w:rPr>
              <w:t>26.40</w:t>
            </w:r>
          </w:p>
        </w:tc>
        <w:tc>
          <w:tcPr>
            <w:tcW w:w="944" w:type="pct"/>
            <w:tcBorders>
              <w:top w:val="single" w:sz="4" w:space="0" w:color="000000"/>
              <w:left w:val="single" w:sz="4" w:space="0" w:color="000000"/>
              <w:bottom w:val="single" w:sz="4" w:space="0" w:color="000000"/>
              <w:right w:val="single" w:sz="8" w:space="0" w:color="000000"/>
            </w:tcBorders>
            <w:vAlign w:val="center"/>
          </w:tcPr>
          <w:p>
            <w:pPr>
              <w:widowControl/>
              <w:jc w:val="center"/>
              <w:textAlignment w:val="center"/>
              <w:rPr>
                <w:rFonts w:ascii="方正仿宋简体" w:eastAsia="方正仿宋简体" w:cs="方正仿宋简体" w:hAnsi="方正仿宋简体" w:hint="eastAsia"/>
                <w:szCs w:val="21"/>
                <w:lang w:val="en-US" w:eastAsia="zh-CN"/>
              </w:rPr>
            </w:pPr>
          </w:p>
        </w:tc>
      </w:tr>
      <w:tr>
        <w:trPr>
          <w:trHeight w:hRule="exact" w:val="510"/>
        </w:trPr>
        <w:tc>
          <w:tcPr>
            <w:tcW w:w="287" w:type="pct"/>
            <w:tcBorders>
              <w:top w:val="single" w:sz="4" w:space="0" w:color="000000"/>
              <w:left w:val="single" w:sz="8" w:space="0" w:color="000000"/>
              <w:bottom w:val="single" w:sz="4" w:space="0" w:color="000000"/>
              <w:right w:val="single" w:sz="4" w:space="0" w:color="000000"/>
            </w:tcBorders>
            <w:vAlign w:val="center"/>
          </w:tcPr>
          <w:p>
            <w:pPr>
              <w:widowControl/>
              <w:jc w:val="center"/>
              <w:textAlignment w:val="center"/>
              <w:rPr>
                <w:rFonts w:ascii="方正仿宋简体" w:eastAsia="方正仿宋简体" w:cs="方正仿宋简体" w:hAnsi="方正仿宋简体"/>
                <w:kern w:val="0"/>
                <w:szCs w:val="21"/>
                <w:lang w:val="en-US" w:eastAsia="zh-CN"/>
              </w:rPr>
            </w:pPr>
            <w:r>
              <w:rPr>
                <w:rFonts w:ascii="方正仿宋简体" w:eastAsia="方正仿宋简体" w:cs="方正仿宋简体" w:hAnsi="方正仿宋简体" w:hint="eastAsia"/>
                <w:kern w:val="0"/>
                <w:szCs w:val="21"/>
                <w:lang w:val="en-US" w:eastAsia="zh-CN"/>
              </w:rPr>
              <w:t>7</w:t>
            </w:r>
          </w:p>
        </w:tc>
        <w:tc>
          <w:tcPr>
            <w:tcW w:w="539"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方正仿宋简体" w:eastAsia="方正仿宋简体" w:cs="方正仿宋简体" w:hAnsi="方正仿宋简体"/>
                <w:color w:val="000000"/>
                <w:kern w:val="0"/>
                <w:szCs w:val="21"/>
                <w:lang w:val="en-US" w:eastAsia="zh-CN"/>
              </w:rPr>
            </w:pPr>
            <w:r>
              <w:rPr>
                <w:rFonts w:ascii="方正仿宋简体" w:eastAsia="方正仿宋简体" w:cs="方正仿宋简体" w:hAnsi="方正仿宋简体" w:hint="eastAsia"/>
                <w:color w:val="000000"/>
                <w:kern w:val="0"/>
                <w:szCs w:val="21"/>
                <w:lang w:val="en-US" w:eastAsia="zh-CN"/>
              </w:rPr>
              <w:t>30108</w:t>
            </w:r>
          </w:p>
        </w:tc>
        <w:tc>
          <w:tcPr>
            <w:tcW w:w="146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方正仿宋简体" w:eastAsia="方正仿宋简体" w:cs="方正仿宋简体" w:hAnsi="方正仿宋简体" w:hint="eastAsia"/>
                <w:color w:val="000000"/>
                <w:kern w:val="0"/>
                <w:szCs w:val="21"/>
                <w:lang w:eastAsia="zh-CN"/>
              </w:rPr>
            </w:pPr>
            <w:r>
              <w:rPr>
                <w:rFonts w:ascii="方正仿宋简体" w:eastAsia="方正仿宋简体" w:cs="方正仿宋简体" w:hAnsi="方正仿宋简体" w:hint="eastAsia"/>
                <w:color w:val="000000"/>
                <w:kern w:val="0"/>
                <w:szCs w:val="21"/>
                <w:lang w:eastAsia="zh-CN"/>
              </w:rPr>
              <w:t>机关事业单位基本养老保险缴费</w:t>
            </w:r>
          </w:p>
        </w:tc>
        <w:tc>
          <w:tcPr>
            <w:tcW w:w="929" w:type="pct"/>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方正仿宋简体" w:eastAsia="方正仿宋简体" w:cs="方正仿宋简体" w:hAnsi="方正仿宋简体"/>
                <w:szCs w:val="21"/>
                <w:lang w:val="en-US" w:eastAsia="zh-CN"/>
              </w:rPr>
            </w:pPr>
            <w:r>
              <w:rPr>
                <w:rFonts w:ascii="方正仿宋简体" w:eastAsia="方正仿宋简体" w:cs="方正仿宋简体" w:hAnsi="方正仿宋简体" w:hint="eastAsia"/>
                <w:szCs w:val="21"/>
                <w:lang w:val="en-US" w:eastAsia="zh-CN"/>
              </w:rPr>
              <w:t>41.04</w:t>
            </w:r>
          </w:p>
        </w:tc>
        <w:tc>
          <w:tcPr>
            <w:tcW w:w="836" w:type="pct"/>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方正仿宋简体" w:eastAsia="方正仿宋简体" w:cs="方正仿宋简体" w:hAnsi="方正仿宋简体"/>
                <w:kern w:val="2"/>
                <w:sz w:val="21"/>
                <w:szCs w:val="21"/>
                <w:lang w:val="en-US" w:eastAsia="zh-CN" w:bidi="ar-SA"/>
              </w:rPr>
            </w:pPr>
            <w:r>
              <w:rPr>
                <w:rFonts w:ascii="方正仿宋简体" w:eastAsia="方正仿宋简体" w:cs="方正仿宋简体" w:hAnsi="方正仿宋简体" w:hint="eastAsia"/>
                <w:szCs w:val="21"/>
                <w:lang w:val="en-US" w:eastAsia="zh-CN"/>
              </w:rPr>
              <w:t>41.04</w:t>
            </w:r>
          </w:p>
        </w:tc>
        <w:tc>
          <w:tcPr>
            <w:tcW w:w="944" w:type="pct"/>
            <w:tcBorders>
              <w:top w:val="single" w:sz="4" w:space="0" w:color="000000"/>
              <w:left w:val="single" w:sz="4" w:space="0" w:color="000000"/>
              <w:bottom w:val="single" w:sz="4" w:space="0" w:color="000000"/>
              <w:right w:val="single" w:sz="8" w:space="0" w:color="000000"/>
            </w:tcBorders>
            <w:vAlign w:val="center"/>
          </w:tcPr>
          <w:p>
            <w:pPr>
              <w:widowControl/>
              <w:jc w:val="center"/>
              <w:textAlignment w:val="center"/>
              <w:rPr>
                <w:rFonts w:ascii="方正仿宋简体" w:eastAsia="方正仿宋简体" w:cs="方正仿宋简体" w:hAnsi="方正仿宋简体" w:hint="eastAsia"/>
                <w:szCs w:val="21"/>
                <w:lang w:val="en-US" w:eastAsia="zh-CN"/>
              </w:rPr>
            </w:pPr>
          </w:p>
        </w:tc>
      </w:tr>
      <w:tr>
        <w:trPr>
          <w:trHeight w:hRule="exact" w:val="510"/>
        </w:trPr>
        <w:tc>
          <w:tcPr>
            <w:tcW w:w="287" w:type="pct"/>
            <w:tcBorders>
              <w:top w:val="single" w:sz="4" w:space="0" w:color="000000"/>
              <w:left w:val="single" w:sz="8" w:space="0" w:color="000000"/>
              <w:bottom w:val="single" w:sz="4" w:space="0" w:color="000000"/>
              <w:right w:val="single" w:sz="4" w:space="0" w:color="000000"/>
            </w:tcBorders>
            <w:vAlign w:val="center"/>
          </w:tcPr>
          <w:p>
            <w:pPr>
              <w:widowControl/>
              <w:jc w:val="center"/>
              <w:textAlignment w:val="center"/>
              <w:rPr>
                <w:rFonts w:ascii="方正仿宋简体" w:eastAsia="方正仿宋简体" w:cs="方正仿宋简体" w:hAnsi="方正仿宋简体"/>
                <w:kern w:val="0"/>
                <w:szCs w:val="21"/>
                <w:lang w:val="en-US" w:eastAsia="zh-CN"/>
              </w:rPr>
            </w:pPr>
            <w:r>
              <w:rPr>
                <w:rFonts w:ascii="方正仿宋简体" w:eastAsia="方正仿宋简体" w:cs="方正仿宋简体" w:hAnsi="方正仿宋简体" w:hint="eastAsia"/>
                <w:kern w:val="0"/>
                <w:szCs w:val="21"/>
                <w:lang w:val="en-US" w:eastAsia="zh-CN"/>
              </w:rPr>
              <w:t>8</w:t>
            </w:r>
          </w:p>
        </w:tc>
        <w:tc>
          <w:tcPr>
            <w:tcW w:w="539"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方正仿宋简体" w:eastAsia="方正仿宋简体" w:cs="方正仿宋简体" w:hAnsi="方正仿宋简体"/>
                <w:color w:val="000000"/>
                <w:kern w:val="0"/>
                <w:szCs w:val="21"/>
                <w:lang w:val="en-US" w:eastAsia="zh-CN"/>
              </w:rPr>
            </w:pPr>
            <w:r>
              <w:rPr>
                <w:rFonts w:ascii="方正仿宋简体" w:eastAsia="方正仿宋简体" w:cs="方正仿宋简体" w:hAnsi="方正仿宋简体" w:hint="eastAsia"/>
                <w:color w:val="000000"/>
                <w:kern w:val="0"/>
                <w:szCs w:val="21"/>
                <w:lang w:val="en-US" w:eastAsia="zh-CN"/>
              </w:rPr>
              <w:t>30109</w:t>
            </w:r>
          </w:p>
        </w:tc>
        <w:tc>
          <w:tcPr>
            <w:tcW w:w="146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方正仿宋简体" w:eastAsia="方正仿宋简体" w:cs="方正仿宋简体" w:hAnsi="方正仿宋简体" w:hint="eastAsia"/>
                <w:color w:val="000000"/>
                <w:kern w:val="0"/>
                <w:szCs w:val="21"/>
                <w:lang w:eastAsia="zh-CN"/>
              </w:rPr>
            </w:pPr>
            <w:r>
              <w:rPr>
                <w:rFonts w:ascii="方正仿宋简体" w:eastAsia="方正仿宋简体" w:cs="方正仿宋简体" w:hAnsi="方正仿宋简体" w:hint="eastAsia"/>
                <w:color w:val="000000"/>
                <w:kern w:val="0"/>
                <w:szCs w:val="21"/>
                <w:lang w:eastAsia="zh-CN"/>
              </w:rPr>
              <w:t>职业年金缴费</w:t>
            </w:r>
          </w:p>
        </w:tc>
        <w:tc>
          <w:tcPr>
            <w:tcW w:w="929" w:type="pct"/>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方正仿宋简体" w:eastAsia="方正仿宋简体" w:cs="方正仿宋简体" w:hAnsi="方正仿宋简体"/>
                <w:szCs w:val="21"/>
                <w:lang w:val="en-US" w:eastAsia="zh-CN"/>
              </w:rPr>
            </w:pPr>
            <w:r>
              <w:rPr>
                <w:rFonts w:ascii="方正仿宋简体" w:eastAsia="方正仿宋简体" w:cs="方正仿宋简体" w:hAnsi="方正仿宋简体" w:hint="eastAsia"/>
                <w:szCs w:val="21"/>
                <w:lang w:val="en-US" w:eastAsia="zh-CN"/>
              </w:rPr>
              <w:t>20.52</w:t>
            </w:r>
          </w:p>
        </w:tc>
        <w:tc>
          <w:tcPr>
            <w:tcW w:w="836" w:type="pct"/>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方正仿宋简体" w:eastAsia="方正仿宋简体" w:cs="方正仿宋简体" w:hAnsi="方正仿宋简体"/>
                <w:kern w:val="2"/>
                <w:sz w:val="21"/>
                <w:szCs w:val="21"/>
                <w:lang w:val="en-US" w:eastAsia="zh-CN" w:bidi="ar-SA"/>
              </w:rPr>
            </w:pPr>
            <w:r>
              <w:rPr>
                <w:rFonts w:ascii="方正仿宋简体" w:eastAsia="方正仿宋简体" w:cs="方正仿宋简体" w:hAnsi="方正仿宋简体" w:hint="eastAsia"/>
                <w:szCs w:val="21"/>
                <w:lang w:val="en-US" w:eastAsia="zh-CN"/>
              </w:rPr>
              <w:t>20.52</w:t>
            </w:r>
          </w:p>
        </w:tc>
        <w:tc>
          <w:tcPr>
            <w:tcW w:w="944" w:type="pct"/>
            <w:tcBorders>
              <w:top w:val="single" w:sz="4" w:space="0" w:color="000000"/>
              <w:left w:val="single" w:sz="4" w:space="0" w:color="000000"/>
              <w:bottom w:val="single" w:sz="4" w:space="0" w:color="000000"/>
              <w:right w:val="single" w:sz="8" w:space="0" w:color="000000"/>
            </w:tcBorders>
            <w:vAlign w:val="center"/>
          </w:tcPr>
          <w:p>
            <w:pPr>
              <w:widowControl/>
              <w:jc w:val="center"/>
              <w:textAlignment w:val="center"/>
              <w:rPr>
                <w:rFonts w:ascii="方正仿宋简体" w:eastAsia="方正仿宋简体" w:cs="方正仿宋简体" w:hAnsi="方正仿宋简体" w:hint="eastAsia"/>
                <w:szCs w:val="21"/>
                <w:lang w:val="en-US" w:eastAsia="zh-CN"/>
              </w:rPr>
            </w:pPr>
          </w:p>
        </w:tc>
      </w:tr>
      <w:tr>
        <w:trPr>
          <w:trHeight w:hRule="exact" w:val="510"/>
        </w:trPr>
        <w:tc>
          <w:tcPr>
            <w:tcW w:w="287" w:type="pct"/>
            <w:tcBorders>
              <w:top w:val="single" w:sz="4" w:space="0" w:color="000000"/>
              <w:left w:val="single" w:sz="8" w:space="0" w:color="000000"/>
              <w:bottom w:val="single" w:sz="4" w:space="0" w:color="000000"/>
              <w:right w:val="single" w:sz="4" w:space="0" w:color="000000"/>
            </w:tcBorders>
            <w:vAlign w:val="center"/>
          </w:tcPr>
          <w:p>
            <w:pPr>
              <w:widowControl/>
              <w:jc w:val="center"/>
              <w:textAlignment w:val="center"/>
              <w:rPr>
                <w:rFonts w:ascii="方正仿宋简体" w:eastAsia="方正仿宋简体" w:cs="方正仿宋简体" w:hAnsi="方正仿宋简体"/>
                <w:kern w:val="0"/>
                <w:szCs w:val="21"/>
                <w:lang w:val="en-US" w:eastAsia="zh-CN"/>
              </w:rPr>
            </w:pPr>
            <w:r>
              <w:rPr>
                <w:rFonts w:ascii="方正仿宋简体" w:eastAsia="方正仿宋简体" w:cs="方正仿宋简体" w:hAnsi="方正仿宋简体" w:hint="eastAsia"/>
                <w:kern w:val="0"/>
                <w:szCs w:val="21"/>
                <w:lang w:val="en-US" w:eastAsia="zh-CN"/>
              </w:rPr>
              <w:t>9</w:t>
            </w:r>
          </w:p>
        </w:tc>
        <w:tc>
          <w:tcPr>
            <w:tcW w:w="539"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方正仿宋简体" w:eastAsia="方正仿宋简体" w:cs="方正仿宋简体" w:hAnsi="方正仿宋简体"/>
                <w:color w:val="000000"/>
                <w:kern w:val="0"/>
                <w:szCs w:val="21"/>
                <w:lang w:val="en-US" w:eastAsia="zh-CN"/>
              </w:rPr>
            </w:pPr>
            <w:r>
              <w:rPr>
                <w:rFonts w:ascii="方正仿宋简体" w:eastAsia="方正仿宋简体" w:cs="方正仿宋简体" w:hAnsi="方正仿宋简体" w:hint="eastAsia"/>
                <w:color w:val="000000"/>
                <w:kern w:val="0"/>
                <w:szCs w:val="21"/>
                <w:lang w:val="en-US" w:eastAsia="zh-CN"/>
              </w:rPr>
              <w:t>30110</w:t>
            </w:r>
          </w:p>
        </w:tc>
        <w:tc>
          <w:tcPr>
            <w:tcW w:w="146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方正仿宋简体" w:eastAsia="方正仿宋简体" w:cs="方正仿宋简体" w:hAnsi="方正仿宋简体" w:hint="eastAsia"/>
                <w:color w:val="000000"/>
                <w:kern w:val="0"/>
                <w:szCs w:val="21"/>
                <w:lang w:eastAsia="zh-CN"/>
              </w:rPr>
            </w:pPr>
            <w:r>
              <w:rPr>
                <w:rFonts w:ascii="方正仿宋简体" w:eastAsia="方正仿宋简体" w:cs="方正仿宋简体" w:hAnsi="方正仿宋简体" w:hint="eastAsia"/>
                <w:color w:val="000000"/>
                <w:kern w:val="0"/>
                <w:szCs w:val="21"/>
                <w:lang w:eastAsia="zh-CN"/>
              </w:rPr>
              <w:t>职工基本医疗保险缴费</w:t>
            </w:r>
          </w:p>
        </w:tc>
        <w:tc>
          <w:tcPr>
            <w:tcW w:w="929" w:type="pct"/>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方正仿宋简体" w:eastAsia="方正仿宋简体" w:cs="方正仿宋简体" w:hAnsi="方正仿宋简体"/>
                <w:szCs w:val="21"/>
                <w:lang w:val="en-US" w:eastAsia="zh-CN"/>
              </w:rPr>
            </w:pPr>
            <w:r>
              <w:rPr>
                <w:rFonts w:ascii="方正仿宋简体" w:eastAsia="方正仿宋简体" w:cs="方正仿宋简体" w:hAnsi="方正仿宋简体" w:hint="eastAsia"/>
                <w:szCs w:val="21"/>
                <w:lang w:val="en-US" w:eastAsia="zh-CN"/>
              </w:rPr>
              <w:t>17.56</w:t>
            </w:r>
          </w:p>
        </w:tc>
        <w:tc>
          <w:tcPr>
            <w:tcW w:w="836" w:type="pct"/>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方正仿宋简体" w:eastAsia="方正仿宋简体" w:cs="方正仿宋简体" w:hAnsi="方正仿宋简体"/>
                <w:kern w:val="2"/>
                <w:sz w:val="21"/>
                <w:szCs w:val="21"/>
                <w:lang w:val="en-US" w:eastAsia="zh-CN" w:bidi="ar-SA"/>
              </w:rPr>
            </w:pPr>
            <w:r>
              <w:rPr>
                <w:rFonts w:ascii="方正仿宋简体" w:eastAsia="方正仿宋简体" w:cs="方正仿宋简体" w:hAnsi="方正仿宋简体" w:hint="eastAsia"/>
                <w:szCs w:val="21"/>
                <w:lang w:val="en-US" w:eastAsia="zh-CN"/>
              </w:rPr>
              <w:t>17.56</w:t>
            </w:r>
          </w:p>
        </w:tc>
        <w:tc>
          <w:tcPr>
            <w:tcW w:w="944" w:type="pct"/>
            <w:tcBorders>
              <w:top w:val="single" w:sz="4" w:space="0" w:color="000000"/>
              <w:left w:val="single" w:sz="4" w:space="0" w:color="000000"/>
              <w:bottom w:val="single" w:sz="4" w:space="0" w:color="000000"/>
              <w:right w:val="single" w:sz="8" w:space="0" w:color="000000"/>
            </w:tcBorders>
            <w:vAlign w:val="center"/>
          </w:tcPr>
          <w:p>
            <w:pPr>
              <w:widowControl/>
              <w:jc w:val="center"/>
              <w:textAlignment w:val="center"/>
              <w:rPr>
                <w:rFonts w:ascii="方正仿宋简体" w:eastAsia="方正仿宋简体" w:cs="方正仿宋简体" w:hAnsi="方正仿宋简体" w:hint="eastAsia"/>
                <w:szCs w:val="21"/>
                <w:lang w:val="en-US" w:eastAsia="zh-CN"/>
              </w:rPr>
            </w:pPr>
          </w:p>
        </w:tc>
      </w:tr>
      <w:tr>
        <w:trPr>
          <w:trHeight w:hRule="exact" w:val="510"/>
        </w:trPr>
        <w:tc>
          <w:tcPr>
            <w:tcW w:w="287" w:type="pct"/>
            <w:tcBorders>
              <w:top w:val="single" w:sz="4" w:space="0" w:color="000000"/>
              <w:left w:val="single" w:sz="8" w:space="0" w:color="000000"/>
              <w:bottom w:val="single" w:sz="4" w:space="0" w:color="000000"/>
              <w:right w:val="single" w:sz="4" w:space="0" w:color="000000"/>
            </w:tcBorders>
            <w:vAlign w:val="center"/>
          </w:tcPr>
          <w:p>
            <w:pPr>
              <w:widowControl/>
              <w:jc w:val="center"/>
              <w:textAlignment w:val="center"/>
              <w:rPr>
                <w:rFonts w:ascii="方正仿宋简体" w:eastAsia="方正仿宋简体" w:cs="方正仿宋简体" w:hAnsi="方正仿宋简体"/>
                <w:kern w:val="0"/>
                <w:szCs w:val="21"/>
                <w:lang w:val="en-US" w:eastAsia="zh-CN"/>
              </w:rPr>
            </w:pPr>
            <w:r>
              <w:rPr>
                <w:rFonts w:ascii="方正仿宋简体" w:eastAsia="方正仿宋简体" w:cs="方正仿宋简体" w:hAnsi="方正仿宋简体" w:hint="eastAsia"/>
                <w:kern w:val="0"/>
                <w:szCs w:val="21"/>
                <w:lang w:val="en-US" w:eastAsia="zh-CN"/>
              </w:rPr>
              <w:t>10</w:t>
            </w:r>
          </w:p>
        </w:tc>
        <w:tc>
          <w:tcPr>
            <w:tcW w:w="539"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方正仿宋简体" w:eastAsia="方正仿宋简体" w:cs="方正仿宋简体" w:hAnsi="方正仿宋简体"/>
                <w:color w:val="000000"/>
                <w:kern w:val="0"/>
                <w:szCs w:val="21"/>
                <w:lang w:val="en-US" w:eastAsia="zh-CN"/>
              </w:rPr>
            </w:pPr>
            <w:r>
              <w:rPr>
                <w:rFonts w:ascii="方正仿宋简体" w:eastAsia="方正仿宋简体" w:cs="方正仿宋简体" w:hAnsi="方正仿宋简体" w:hint="eastAsia"/>
                <w:color w:val="000000"/>
                <w:kern w:val="0"/>
                <w:szCs w:val="21"/>
                <w:lang w:val="en-US" w:eastAsia="zh-CN"/>
              </w:rPr>
              <w:t>30111</w:t>
            </w:r>
          </w:p>
        </w:tc>
        <w:tc>
          <w:tcPr>
            <w:tcW w:w="146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方正仿宋简体" w:eastAsia="方正仿宋简体" w:cs="方正仿宋简体" w:hAnsi="方正仿宋简体" w:hint="eastAsia"/>
                <w:color w:val="000000"/>
                <w:kern w:val="0"/>
                <w:szCs w:val="21"/>
                <w:lang w:eastAsia="zh-CN"/>
              </w:rPr>
            </w:pPr>
            <w:r>
              <w:rPr>
                <w:rFonts w:ascii="方正仿宋简体" w:eastAsia="方正仿宋简体" w:cs="方正仿宋简体" w:hAnsi="方正仿宋简体" w:hint="eastAsia"/>
                <w:color w:val="000000"/>
                <w:kern w:val="0"/>
                <w:szCs w:val="21"/>
                <w:lang w:eastAsia="zh-CN"/>
              </w:rPr>
              <w:t>公务员医疗补助缴费</w:t>
            </w:r>
          </w:p>
        </w:tc>
        <w:tc>
          <w:tcPr>
            <w:tcW w:w="929" w:type="pct"/>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方正仿宋简体" w:eastAsia="方正仿宋简体" w:cs="方正仿宋简体" w:hAnsi="方正仿宋简体"/>
                <w:szCs w:val="21"/>
                <w:lang w:val="en-US" w:eastAsia="zh-CN"/>
              </w:rPr>
            </w:pPr>
            <w:r>
              <w:rPr>
                <w:rFonts w:ascii="方正仿宋简体" w:eastAsia="方正仿宋简体" w:cs="方正仿宋简体" w:hAnsi="方正仿宋简体" w:hint="eastAsia"/>
                <w:szCs w:val="21"/>
                <w:lang w:val="en-US" w:eastAsia="zh-CN"/>
              </w:rPr>
              <w:t>20.07</w:t>
            </w:r>
          </w:p>
        </w:tc>
        <w:tc>
          <w:tcPr>
            <w:tcW w:w="836" w:type="pct"/>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方正仿宋简体" w:eastAsia="方正仿宋简体" w:cs="方正仿宋简体" w:hAnsi="方正仿宋简体"/>
                <w:kern w:val="2"/>
                <w:sz w:val="21"/>
                <w:szCs w:val="21"/>
                <w:lang w:val="en-US" w:eastAsia="zh-CN" w:bidi="ar-SA"/>
              </w:rPr>
            </w:pPr>
            <w:r>
              <w:rPr>
                <w:rFonts w:ascii="方正仿宋简体" w:eastAsia="方正仿宋简体" w:cs="方正仿宋简体" w:hAnsi="方正仿宋简体" w:hint="eastAsia"/>
                <w:szCs w:val="21"/>
                <w:lang w:val="en-US" w:eastAsia="zh-CN"/>
              </w:rPr>
              <w:t>20.07</w:t>
            </w:r>
          </w:p>
        </w:tc>
        <w:tc>
          <w:tcPr>
            <w:tcW w:w="944" w:type="pct"/>
            <w:tcBorders>
              <w:top w:val="single" w:sz="4" w:space="0" w:color="000000"/>
              <w:left w:val="single" w:sz="4" w:space="0" w:color="000000"/>
              <w:bottom w:val="single" w:sz="4" w:space="0" w:color="000000"/>
              <w:right w:val="single" w:sz="8" w:space="0" w:color="000000"/>
            </w:tcBorders>
            <w:vAlign w:val="center"/>
          </w:tcPr>
          <w:p>
            <w:pPr>
              <w:widowControl/>
              <w:jc w:val="center"/>
              <w:textAlignment w:val="center"/>
              <w:rPr>
                <w:rFonts w:ascii="方正仿宋简体" w:eastAsia="方正仿宋简体" w:cs="方正仿宋简体" w:hAnsi="方正仿宋简体" w:hint="eastAsia"/>
                <w:szCs w:val="21"/>
                <w:lang w:val="en-US" w:eastAsia="zh-CN"/>
              </w:rPr>
            </w:pPr>
          </w:p>
        </w:tc>
      </w:tr>
      <w:tr>
        <w:trPr>
          <w:trHeight w:hRule="exact" w:val="510"/>
        </w:trPr>
        <w:tc>
          <w:tcPr>
            <w:tcW w:w="287" w:type="pct"/>
            <w:tcBorders>
              <w:top w:val="single" w:sz="4" w:space="0" w:color="000000"/>
              <w:left w:val="single" w:sz="8" w:space="0" w:color="000000"/>
              <w:bottom w:val="single" w:sz="4" w:space="0" w:color="000000"/>
              <w:right w:val="single" w:sz="4" w:space="0" w:color="000000"/>
            </w:tcBorders>
            <w:vAlign w:val="center"/>
          </w:tcPr>
          <w:p>
            <w:pPr>
              <w:widowControl/>
              <w:jc w:val="center"/>
              <w:textAlignment w:val="center"/>
              <w:rPr>
                <w:rFonts w:ascii="方正仿宋简体" w:eastAsia="方正仿宋简体" w:cs="方正仿宋简体" w:hAnsi="方正仿宋简体"/>
                <w:kern w:val="0"/>
                <w:szCs w:val="21"/>
                <w:lang w:val="en-US" w:eastAsia="zh-CN"/>
              </w:rPr>
            </w:pPr>
            <w:r>
              <w:rPr>
                <w:rFonts w:ascii="方正仿宋简体" w:eastAsia="方正仿宋简体" w:cs="方正仿宋简体" w:hAnsi="方正仿宋简体" w:hint="eastAsia"/>
                <w:kern w:val="0"/>
                <w:szCs w:val="21"/>
                <w:lang w:val="en-US" w:eastAsia="zh-CN"/>
              </w:rPr>
              <w:t>11</w:t>
            </w:r>
          </w:p>
        </w:tc>
        <w:tc>
          <w:tcPr>
            <w:tcW w:w="539"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方正仿宋简体" w:eastAsia="方正仿宋简体" w:cs="方正仿宋简体" w:hAnsi="方正仿宋简体"/>
                <w:color w:val="000000"/>
                <w:kern w:val="0"/>
                <w:szCs w:val="21"/>
                <w:lang w:val="en-US" w:eastAsia="zh-CN"/>
              </w:rPr>
            </w:pPr>
            <w:r>
              <w:rPr>
                <w:rFonts w:ascii="方正仿宋简体" w:eastAsia="方正仿宋简体" w:cs="方正仿宋简体" w:hAnsi="方正仿宋简体" w:hint="eastAsia"/>
                <w:color w:val="000000"/>
                <w:kern w:val="0"/>
                <w:szCs w:val="21"/>
                <w:lang w:val="en-US" w:eastAsia="zh-CN"/>
              </w:rPr>
              <w:t>30112</w:t>
            </w:r>
          </w:p>
        </w:tc>
        <w:tc>
          <w:tcPr>
            <w:tcW w:w="146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方正仿宋简体" w:eastAsia="方正仿宋简体" w:cs="方正仿宋简体" w:hAnsi="方正仿宋简体" w:hint="eastAsia"/>
                <w:color w:val="000000"/>
                <w:kern w:val="0"/>
                <w:szCs w:val="21"/>
                <w:lang w:eastAsia="zh-CN"/>
              </w:rPr>
            </w:pPr>
            <w:r>
              <w:rPr>
                <w:rFonts w:ascii="方正仿宋简体" w:eastAsia="方正仿宋简体" w:cs="方正仿宋简体" w:hAnsi="方正仿宋简体" w:hint="eastAsia"/>
                <w:color w:val="000000"/>
                <w:kern w:val="0"/>
                <w:szCs w:val="21"/>
                <w:lang w:eastAsia="zh-CN"/>
              </w:rPr>
              <w:t>其他社会保障缴费</w:t>
            </w:r>
          </w:p>
        </w:tc>
        <w:tc>
          <w:tcPr>
            <w:tcW w:w="929" w:type="pct"/>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方正仿宋简体" w:eastAsia="方正仿宋简体" w:cs="方正仿宋简体" w:hAnsi="方正仿宋简体"/>
                <w:szCs w:val="21"/>
                <w:lang w:val="en-US" w:eastAsia="zh-CN"/>
              </w:rPr>
            </w:pPr>
            <w:r>
              <w:rPr>
                <w:rFonts w:ascii="方正仿宋简体" w:eastAsia="方正仿宋简体" w:cs="方正仿宋简体" w:hAnsi="方正仿宋简体" w:hint="eastAsia"/>
                <w:szCs w:val="21"/>
                <w:lang w:val="en-US" w:eastAsia="zh-CN"/>
              </w:rPr>
              <w:t>2.60</w:t>
            </w:r>
          </w:p>
        </w:tc>
        <w:tc>
          <w:tcPr>
            <w:tcW w:w="836" w:type="pct"/>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方正仿宋简体" w:eastAsia="方正仿宋简体" w:cs="方正仿宋简体" w:hAnsi="方正仿宋简体"/>
                <w:kern w:val="2"/>
                <w:sz w:val="21"/>
                <w:szCs w:val="21"/>
                <w:lang w:val="en-US" w:eastAsia="zh-CN" w:bidi="ar-SA"/>
              </w:rPr>
            </w:pPr>
            <w:r>
              <w:rPr>
                <w:rFonts w:ascii="方正仿宋简体" w:eastAsia="方正仿宋简体" w:cs="方正仿宋简体" w:hAnsi="方正仿宋简体" w:hint="eastAsia"/>
                <w:szCs w:val="21"/>
                <w:lang w:val="en-US" w:eastAsia="zh-CN"/>
              </w:rPr>
              <w:t>2.60</w:t>
            </w:r>
          </w:p>
        </w:tc>
        <w:tc>
          <w:tcPr>
            <w:tcW w:w="944" w:type="pct"/>
            <w:tcBorders>
              <w:top w:val="single" w:sz="4" w:space="0" w:color="000000"/>
              <w:left w:val="single" w:sz="4" w:space="0" w:color="000000"/>
              <w:bottom w:val="single" w:sz="4" w:space="0" w:color="000000"/>
              <w:right w:val="single" w:sz="8" w:space="0" w:color="000000"/>
            </w:tcBorders>
            <w:vAlign w:val="center"/>
          </w:tcPr>
          <w:p>
            <w:pPr>
              <w:widowControl/>
              <w:jc w:val="center"/>
              <w:textAlignment w:val="center"/>
              <w:rPr>
                <w:rFonts w:ascii="方正仿宋简体" w:eastAsia="方正仿宋简体" w:cs="方正仿宋简体" w:hAnsi="方正仿宋简体" w:hint="eastAsia"/>
                <w:szCs w:val="21"/>
                <w:lang w:val="en-US" w:eastAsia="zh-CN"/>
              </w:rPr>
            </w:pPr>
          </w:p>
        </w:tc>
      </w:tr>
      <w:tr>
        <w:trPr>
          <w:trHeight w:hRule="exact" w:val="510"/>
        </w:trPr>
        <w:tc>
          <w:tcPr>
            <w:tcW w:w="287" w:type="pct"/>
            <w:tcBorders>
              <w:top w:val="single" w:sz="4" w:space="0" w:color="000000"/>
              <w:left w:val="single" w:sz="8" w:space="0" w:color="000000"/>
              <w:bottom w:val="single" w:sz="4" w:space="0" w:color="000000"/>
              <w:right w:val="single" w:sz="4" w:space="0" w:color="000000"/>
            </w:tcBorders>
            <w:vAlign w:val="center"/>
          </w:tcPr>
          <w:p>
            <w:pPr>
              <w:widowControl/>
              <w:jc w:val="center"/>
              <w:textAlignment w:val="center"/>
              <w:rPr>
                <w:rFonts w:ascii="方正仿宋简体" w:eastAsia="方正仿宋简体" w:cs="方正仿宋简体" w:hAnsi="方正仿宋简体"/>
                <w:kern w:val="0"/>
                <w:szCs w:val="21"/>
                <w:lang w:val="en-US" w:eastAsia="zh-CN"/>
              </w:rPr>
            </w:pPr>
            <w:r>
              <w:rPr>
                <w:rFonts w:ascii="方正仿宋简体" w:eastAsia="方正仿宋简体" w:cs="方正仿宋简体" w:hAnsi="方正仿宋简体" w:hint="eastAsia"/>
                <w:kern w:val="0"/>
                <w:szCs w:val="21"/>
                <w:lang w:val="en-US" w:eastAsia="zh-CN"/>
              </w:rPr>
              <w:t>12</w:t>
            </w:r>
          </w:p>
        </w:tc>
        <w:tc>
          <w:tcPr>
            <w:tcW w:w="539"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方正仿宋简体" w:eastAsia="方正仿宋简体" w:cs="方正仿宋简体" w:hAnsi="方正仿宋简体"/>
                <w:color w:val="000000"/>
                <w:kern w:val="0"/>
                <w:szCs w:val="21"/>
                <w:lang w:val="en-US" w:eastAsia="zh-CN"/>
              </w:rPr>
            </w:pPr>
            <w:r>
              <w:rPr>
                <w:rFonts w:ascii="方正仿宋简体" w:eastAsia="方正仿宋简体" w:cs="方正仿宋简体" w:hAnsi="方正仿宋简体" w:hint="eastAsia"/>
                <w:color w:val="000000"/>
                <w:kern w:val="0"/>
                <w:szCs w:val="21"/>
                <w:lang w:val="en-US" w:eastAsia="zh-CN"/>
              </w:rPr>
              <w:t>30113</w:t>
            </w:r>
          </w:p>
        </w:tc>
        <w:tc>
          <w:tcPr>
            <w:tcW w:w="146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方正仿宋简体" w:eastAsia="方正仿宋简体" w:cs="方正仿宋简体" w:hAnsi="方正仿宋简体" w:hint="eastAsia"/>
                <w:color w:val="000000"/>
                <w:kern w:val="0"/>
                <w:szCs w:val="21"/>
                <w:lang w:eastAsia="zh-CN"/>
              </w:rPr>
            </w:pPr>
            <w:r>
              <w:rPr>
                <w:rFonts w:ascii="方正仿宋简体" w:eastAsia="方正仿宋简体" w:cs="方正仿宋简体" w:hAnsi="方正仿宋简体" w:hint="eastAsia"/>
                <w:color w:val="000000"/>
                <w:kern w:val="0"/>
                <w:szCs w:val="21"/>
                <w:lang w:eastAsia="zh-CN"/>
              </w:rPr>
              <w:t>住房公积金</w:t>
            </w:r>
          </w:p>
        </w:tc>
        <w:tc>
          <w:tcPr>
            <w:tcW w:w="929" w:type="pct"/>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方正仿宋简体" w:eastAsia="方正仿宋简体" w:cs="方正仿宋简体" w:hAnsi="方正仿宋简体"/>
                <w:szCs w:val="21"/>
                <w:lang w:val="en-US" w:eastAsia="zh-CN"/>
              </w:rPr>
            </w:pPr>
            <w:r>
              <w:rPr>
                <w:rFonts w:ascii="方正仿宋简体" w:eastAsia="方正仿宋简体" w:cs="方正仿宋简体" w:hAnsi="方正仿宋简体" w:hint="eastAsia"/>
                <w:szCs w:val="21"/>
                <w:lang w:val="en-US" w:eastAsia="zh-CN"/>
              </w:rPr>
              <w:t>32.18</w:t>
            </w:r>
          </w:p>
        </w:tc>
        <w:tc>
          <w:tcPr>
            <w:tcW w:w="836" w:type="pct"/>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方正仿宋简体" w:eastAsia="方正仿宋简体" w:cs="方正仿宋简体" w:hAnsi="方正仿宋简体"/>
                <w:kern w:val="2"/>
                <w:sz w:val="21"/>
                <w:szCs w:val="21"/>
                <w:lang w:val="en-US" w:eastAsia="zh-CN" w:bidi="ar-SA"/>
              </w:rPr>
            </w:pPr>
            <w:r>
              <w:rPr>
                <w:rFonts w:ascii="方正仿宋简体" w:eastAsia="方正仿宋简体" w:cs="方正仿宋简体" w:hAnsi="方正仿宋简体" w:hint="eastAsia"/>
                <w:szCs w:val="21"/>
                <w:lang w:val="en-US" w:eastAsia="zh-CN"/>
              </w:rPr>
              <w:t>32.18</w:t>
            </w:r>
          </w:p>
        </w:tc>
        <w:tc>
          <w:tcPr>
            <w:tcW w:w="944" w:type="pct"/>
            <w:tcBorders>
              <w:top w:val="single" w:sz="4" w:space="0" w:color="000000"/>
              <w:left w:val="single" w:sz="4" w:space="0" w:color="000000"/>
              <w:bottom w:val="single" w:sz="4" w:space="0" w:color="000000"/>
              <w:right w:val="single" w:sz="8" w:space="0" w:color="000000"/>
            </w:tcBorders>
            <w:vAlign w:val="center"/>
          </w:tcPr>
          <w:p>
            <w:pPr>
              <w:widowControl/>
              <w:jc w:val="center"/>
              <w:textAlignment w:val="center"/>
              <w:rPr>
                <w:rFonts w:ascii="方正仿宋简体" w:eastAsia="方正仿宋简体" w:cs="方正仿宋简体" w:hAnsi="方正仿宋简体" w:hint="eastAsia"/>
                <w:szCs w:val="21"/>
                <w:lang w:val="en-US" w:eastAsia="zh-CN"/>
              </w:rPr>
            </w:pPr>
          </w:p>
        </w:tc>
      </w:tr>
      <w:tr>
        <w:trPr>
          <w:trHeight w:hRule="exact" w:val="510"/>
        </w:trPr>
        <w:tc>
          <w:tcPr>
            <w:tcW w:w="287" w:type="pct"/>
            <w:tcBorders>
              <w:top w:val="single" w:sz="4" w:space="0" w:color="000000"/>
              <w:left w:val="single" w:sz="8" w:space="0" w:color="000000"/>
              <w:bottom w:val="single" w:sz="4" w:space="0" w:color="000000"/>
              <w:right w:val="single" w:sz="4" w:space="0" w:color="000000"/>
            </w:tcBorders>
            <w:vAlign w:val="center"/>
          </w:tcPr>
          <w:p>
            <w:pPr>
              <w:widowControl/>
              <w:jc w:val="center"/>
              <w:textAlignment w:val="center"/>
              <w:rPr>
                <w:rFonts w:ascii="方正仿宋简体" w:eastAsia="方正仿宋简体" w:cs="方正仿宋简体" w:hAnsi="方正仿宋简体"/>
                <w:kern w:val="0"/>
                <w:szCs w:val="21"/>
                <w:lang w:val="en-US" w:eastAsia="zh-CN"/>
              </w:rPr>
            </w:pPr>
            <w:r>
              <w:rPr>
                <w:rFonts w:ascii="方正仿宋简体" w:eastAsia="方正仿宋简体" w:cs="方正仿宋简体" w:hAnsi="方正仿宋简体" w:hint="eastAsia"/>
                <w:kern w:val="0"/>
                <w:szCs w:val="21"/>
                <w:lang w:val="en-US" w:eastAsia="zh-CN"/>
              </w:rPr>
              <w:t>13</w:t>
            </w:r>
          </w:p>
        </w:tc>
        <w:tc>
          <w:tcPr>
            <w:tcW w:w="539"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方正仿宋简体" w:eastAsia="方正仿宋简体" w:cs="方正仿宋简体" w:hAnsi="方正仿宋简体"/>
                <w:color w:val="000000"/>
                <w:kern w:val="0"/>
                <w:szCs w:val="21"/>
                <w:lang w:val="en-US" w:eastAsia="zh-CN"/>
              </w:rPr>
            </w:pPr>
            <w:r>
              <w:rPr>
                <w:rFonts w:ascii="方正仿宋简体" w:eastAsia="方正仿宋简体" w:cs="方正仿宋简体" w:hAnsi="方正仿宋简体" w:hint="eastAsia"/>
                <w:color w:val="000000"/>
                <w:kern w:val="0"/>
                <w:szCs w:val="21"/>
                <w:lang w:val="en-US" w:eastAsia="zh-CN"/>
              </w:rPr>
              <w:t>302</w:t>
            </w:r>
          </w:p>
        </w:tc>
        <w:tc>
          <w:tcPr>
            <w:tcW w:w="146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方正仿宋简体" w:eastAsia="方正仿宋简体" w:cs="方正仿宋简体" w:hAnsi="方正仿宋简体" w:hint="eastAsia"/>
                <w:color w:val="000000"/>
                <w:kern w:val="0"/>
                <w:szCs w:val="21"/>
                <w:lang w:eastAsia="zh-CN"/>
              </w:rPr>
            </w:pPr>
            <w:r>
              <w:rPr>
                <w:rFonts w:ascii="方正仿宋简体" w:eastAsia="方正仿宋简体" w:cs="方正仿宋简体" w:hAnsi="方正仿宋简体" w:hint="eastAsia"/>
                <w:color w:val="000000"/>
                <w:kern w:val="0"/>
                <w:szCs w:val="21"/>
                <w:lang w:eastAsia="zh-CN"/>
              </w:rPr>
              <w:t>商品和服务支出</w:t>
            </w:r>
          </w:p>
        </w:tc>
        <w:tc>
          <w:tcPr>
            <w:tcW w:w="929" w:type="pct"/>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方正仿宋简体" w:eastAsia="方正仿宋简体" w:cs="方正仿宋简体" w:hAnsi="方正仿宋简体"/>
                <w:szCs w:val="21"/>
                <w:lang w:val="en-US" w:eastAsia="zh-CN"/>
              </w:rPr>
            </w:pPr>
            <w:r>
              <w:rPr>
                <w:rFonts w:ascii="方正仿宋简体" w:eastAsia="方正仿宋简体" w:cs="方正仿宋简体" w:hAnsi="方正仿宋简体" w:hint="eastAsia"/>
                <w:szCs w:val="21"/>
                <w:lang w:val="en-US" w:eastAsia="zh-CN"/>
              </w:rPr>
              <w:t>30.54</w:t>
            </w:r>
          </w:p>
        </w:tc>
        <w:tc>
          <w:tcPr>
            <w:tcW w:w="836" w:type="pct"/>
            <w:tcBorders>
              <w:top w:val="single" w:sz="4" w:space="0" w:color="000000"/>
              <w:left w:val="single" w:sz="4" w:space="0" w:color="000000"/>
              <w:bottom w:val="single" w:sz="4" w:space="0" w:color="000000"/>
              <w:right w:val="single" w:sz="4" w:space="0" w:color="000000"/>
            </w:tcBorders>
          </w:tcPr>
          <w:p>
            <w:pPr>
              <w:spacing w:line="560" w:lineRule="exact"/>
              <w:jc w:val="center"/>
              <w:rPr>
                <w:rFonts w:ascii="方正仿宋简体" w:eastAsia="方正仿宋简体" w:cs="方正仿宋简体" w:hAnsi="方正仿宋简体"/>
                <w:szCs w:val="21"/>
              </w:rPr>
            </w:pPr>
          </w:p>
        </w:tc>
        <w:tc>
          <w:tcPr>
            <w:tcW w:w="944" w:type="pct"/>
            <w:tcBorders>
              <w:top w:val="single" w:sz="4" w:space="0" w:color="000000"/>
              <w:left w:val="single" w:sz="4" w:space="0" w:color="000000"/>
              <w:bottom w:val="single" w:sz="4" w:space="0" w:color="000000"/>
              <w:right w:val="single" w:sz="8" w:space="0" w:color="000000"/>
            </w:tcBorders>
            <w:vAlign w:val="center"/>
          </w:tcPr>
          <w:p>
            <w:pPr>
              <w:widowControl/>
              <w:jc w:val="center"/>
              <w:textAlignment w:val="center"/>
              <w:rPr>
                <w:rFonts w:ascii="方正仿宋简体" w:eastAsia="方正仿宋简体" w:cs="方正仿宋简体" w:hAnsi="方正仿宋简体"/>
                <w:szCs w:val="21"/>
                <w:lang w:val="en-US" w:eastAsia="zh-CN"/>
              </w:rPr>
            </w:pPr>
            <w:r>
              <w:rPr>
                <w:rFonts w:ascii="方正仿宋简体" w:eastAsia="方正仿宋简体" w:cs="方正仿宋简体" w:hAnsi="方正仿宋简体" w:hint="eastAsia"/>
                <w:szCs w:val="21"/>
                <w:lang w:val="en-US" w:eastAsia="zh-CN"/>
              </w:rPr>
              <w:t>30.54</w:t>
            </w:r>
          </w:p>
        </w:tc>
      </w:tr>
      <w:tr>
        <w:trPr>
          <w:trHeight w:hRule="exact" w:val="510"/>
        </w:trPr>
        <w:tc>
          <w:tcPr>
            <w:tcW w:w="287" w:type="pct"/>
            <w:tcBorders>
              <w:top w:val="single" w:sz="4" w:space="0" w:color="000000"/>
              <w:left w:val="single" w:sz="8" w:space="0" w:color="000000"/>
              <w:bottom w:val="single" w:sz="4" w:space="0" w:color="000000"/>
              <w:right w:val="single" w:sz="4" w:space="0" w:color="000000"/>
            </w:tcBorders>
            <w:vAlign w:val="center"/>
          </w:tcPr>
          <w:p>
            <w:pPr>
              <w:widowControl/>
              <w:jc w:val="center"/>
              <w:textAlignment w:val="center"/>
              <w:rPr>
                <w:rFonts w:ascii="方正仿宋简体" w:eastAsia="方正仿宋简体" w:cs="方正仿宋简体" w:hAnsi="方正仿宋简体"/>
                <w:kern w:val="0"/>
                <w:szCs w:val="21"/>
                <w:lang w:val="en-US" w:eastAsia="zh-CN"/>
              </w:rPr>
            </w:pPr>
            <w:r>
              <w:rPr>
                <w:rFonts w:ascii="方正仿宋简体" w:eastAsia="方正仿宋简体" w:cs="方正仿宋简体" w:hAnsi="方正仿宋简体" w:hint="eastAsia"/>
                <w:kern w:val="0"/>
                <w:szCs w:val="21"/>
                <w:lang w:val="en-US" w:eastAsia="zh-CN"/>
              </w:rPr>
              <w:t>14</w:t>
            </w:r>
          </w:p>
        </w:tc>
        <w:tc>
          <w:tcPr>
            <w:tcW w:w="539"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方正仿宋简体" w:eastAsia="方正仿宋简体" w:cs="方正仿宋简体" w:hAnsi="方正仿宋简体"/>
                <w:color w:val="000000"/>
                <w:kern w:val="0"/>
                <w:szCs w:val="21"/>
                <w:lang w:val="en-US" w:eastAsia="zh-CN"/>
              </w:rPr>
            </w:pPr>
            <w:r>
              <w:rPr>
                <w:rFonts w:ascii="方正仿宋简体" w:eastAsia="方正仿宋简体" w:cs="方正仿宋简体" w:hAnsi="方正仿宋简体" w:hint="eastAsia"/>
                <w:color w:val="000000"/>
                <w:kern w:val="0"/>
                <w:szCs w:val="21"/>
                <w:lang w:val="en-US" w:eastAsia="zh-CN"/>
              </w:rPr>
              <w:t>30201</w:t>
            </w:r>
          </w:p>
        </w:tc>
        <w:tc>
          <w:tcPr>
            <w:tcW w:w="146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方正仿宋简体" w:eastAsia="方正仿宋简体" w:cs="方正仿宋简体" w:hAnsi="方正仿宋简体" w:hint="eastAsia"/>
                <w:color w:val="000000"/>
                <w:kern w:val="0"/>
                <w:szCs w:val="21"/>
                <w:lang w:eastAsia="zh-CN"/>
              </w:rPr>
            </w:pPr>
            <w:r>
              <w:rPr>
                <w:rFonts w:ascii="方正仿宋简体" w:eastAsia="方正仿宋简体" w:cs="方正仿宋简体" w:hAnsi="方正仿宋简体" w:hint="eastAsia"/>
                <w:color w:val="000000"/>
                <w:kern w:val="0"/>
                <w:szCs w:val="21"/>
                <w:lang w:eastAsia="zh-CN"/>
              </w:rPr>
              <w:t>办公费</w:t>
            </w:r>
          </w:p>
        </w:tc>
        <w:tc>
          <w:tcPr>
            <w:tcW w:w="929" w:type="pct"/>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方正仿宋简体" w:eastAsia="方正仿宋简体" w:cs="方正仿宋简体" w:hAnsi="方正仿宋简体"/>
                <w:kern w:val="2"/>
                <w:sz w:val="21"/>
                <w:szCs w:val="21"/>
                <w:lang w:val="en-US" w:eastAsia="zh-CN" w:bidi="ar-SA"/>
              </w:rPr>
            </w:pPr>
            <w:r>
              <w:rPr>
                <w:rFonts w:ascii="方正仿宋简体" w:eastAsia="方正仿宋简体" w:cs="方正仿宋简体" w:hAnsi="方正仿宋简体" w:hint="eastAsia"/>
                <w:szCs w:val="21"/>
                <w:lang w:val="en-US" w:eastAsia="zh-CN"/>
              </w:rPr>
              <w:t>0.93</w:t>
            </w:r>
          </w:p>
        </w:tc>
        <w:tc>
          <w:tcPr>
            <w:tcW w:w="836" w:type="pct"/>
            <w:tcBorders>
              <w:top w:val="single" w:sz="4" w:space="0" w:color="000000"/>
              <w:left w:val="single" w:sz="4" w:space="0" w:color="000000"/>
              <w:bottom w:val="single" w:sz="4" w:space="0" w:color="000000"/>
              <w:right w:val="single" w:sz="4" w:space="0" w:color="000000"/>
            </w:tcBorders>
          </w:tcPr>
          <w:p>
            <w:pPr>
              <w:spacing w:line="560" w:lineRule="exact"/>
              <w:jc w:val="center"/>
              <w:rPr>
                <w:rFonts w:ascii="方正仿宋简体" w:eastAsia="方正仿宋简体" w:cs="方正仿宋简体" w:hAnsi="方正仿宋简体"/>
                <w:szCs w:val="21"/>
              </w:rPr>
            </w:pPr>
          </w:p>
        </w:tc>
        <w:tc>
          <w:tcPr>
            <w:tcW w:w="944" w:type="pct"/>
            <w:tcBorders>
              <w:top w:val="single" w:sz="4" w:space="0" w:color="000000"/>
              <w:left w:val="single" w:sz="4" w:space="0" w:color="000000"/>
              <w:bottom w:val="single" w:sz="4" w:space="0" w:color="000000"/>
              <w:right w:val="single" w:sz="8" w:space="0" w:color="000000"/>
            </w:tcBorders>
            <w:vAlign w:val="center"/>
          </w:tcPr>
          <w:p>
            <w:pPr>
              <w:widowControl/>
              <w:jc w:val="center"/>
              <w:textAlignment w:val="center"/>
              <w:rPr>
                <w:rFonts w:ascii="方正仿宋简体" w:eastAsia="方正仿宋简体" w:cs="方正仿宋简体" w:hAnsi="方正仿宋简体"/>
                <w:szCs w:val="21"/>
                <w:lang w:val="en-US" w:eastAsia="zh-CN"/>
              </w:rPr>
            </w:pPr>
            <w:r>
              <w:rPr>
                <w:rFonts w:ascii="方正仿宋简体" w:eastAsia="方正仿宋简体" w:cs="方正仿宋简体" w:hAnsi="方正仿宋简体" w:hint="eastAsia"/>
                <w:szCs w:val="21"/>
                <w:lang w:val="en-US" w:eastAsia="zh-CN"/>
              </w:rPr>
              <w:t>0.93</w:t>
            </w:r>
          </w:p>
        </w:tc>
      </w:tr>
      <w:tr>
        <w:trPr>
          <w:trHeight w:hRule="exact" w:val="510"/>
        </w:trPr>
        <w:tc>
          <w:tcPr>
            <w:tcW w:w="287" w:type="pct"/>
            <w:tcBorders>
              <w:top w:val="single" w:sz="4" w:space="0" w:color="000000"/>
              <w:left w:val="single" w:sz="8" w:space="0" w:color="000000"/>
              <w:bottom w:val="single" w:sz="4" w:space="0" w:color="000000"/>
              <w:right w:val="single" w:sz="4" w:space="0" w:color="000000"/>
            </w:tcBorders>
            <w:vAlign w:val="center"/>
          </w:tcPr>
          <w:p>
            <w:pPr>
              <w:widowControl/>
              <w:jc w:val="center"/>
              <w:textAlignment w:val="center"/>
              <w:rPr>
                <w:rFonts w:ascii="方正仿宋简体" w:eastAsia="方正仿宋简体" w:cs="方正仿宋简体" w:hAnsi="方正仿宋简体"/>
                <w:kern w:val="0"/>
                <w:szCs w:val="21"/>
                <w:lang w:val="en-US" w:eastAsia="zh-CN"/>
              </w:rPr>
            </w:pPr>
            <w:r>
              <w:rPr>
                <w:rFonts w:ascii="方正仿宋简体" w:eastAsia="方正仿宋简体" w:cs="方正仿宋简体" w:hAnsi="方正仿宋简体" w:hint="eastAsia"/>
                <w:kern w:val="0"/>
                <w:szCs w:val="21"/>
                <w:lang w:val="en-US" w:eastAsia="zh-CN"/>
              </w:rPr>
              <w:t>15</w:t>
            </w:r>
          </w:p>
        </w:tc>
        <w:tc>
          <w:tcPr>
            <w:tcW w:w="539"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方正仿宋简体" w:eastAsia="方正仿宋简体" w:cs="方正仿宋简体" w:hAnsi="方正仿宋简体"/>
                <w:color w:val="000000"/>
                <w:kern w:val="0"/>
                <w:szCs w:val="21"/>
                <w:lang w:val="en-US" w:eastAsia="zh-CN"/>
              </w:rPr>
            </w:pPr>
            <w:r>
              <w:rPr>
                <w:rFonts w:ascii="方正仿宋简体" w:eastAsia="方正仿宋简体" w:cs="方正仿宋简体" w:hAnsi="方正仿宋简体" w:hint="eastAsia"/>
                <w:color w:val="000000"/>
                <w:kern w:val="0"/>
                <w:szCs w:val="21"/>
                <w:lang w:val="en-US" w:eastAsia="zh-CN"/>
              </w:rPr>
              <w:t>30206</w:t>
            </w:r>
          </w:p>
        </w:tc>
        <w:tc>
          <w:tcPr>
            <w:tcW w:w="146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方正仿宋简体" w:eastAsia="方正仿宋简体" w:cs="方正仿宋简体" w:hAnsi="方正仿宋简体" w:hint="eastAsia"/>
                <w:color w:val="000000"/>
                <w:kern w:val="0"/>
                <w:szCs w:val="21"/>
                <w:lang w:eastAsia="zh-CN"/>
              </w:rPr>
            </w:pPr>
            <w:r>
              <w:rPr>
                <w:rFonts w:ascii="方正仿宋简体" w:eastAsia="方正仿宋简体" w:cs="方正仿宋简体" w:hAnsi="方正仿宋简体" w:hint="eastAsia"/>
                <w:color w:val="000000"/>
                <w:kern w:val="0"/>
                <w:szCs w:val="21"/>
                <w:lang w:eastAsia="zh-CN"/>
              </w:rPr>
              <w:t>电费</w:t>
            </w:r>
          </w:p>
        </w:tc>
        <w:tc>
          <w:tcPr>
            <w:tcW w:w="929" w:type="pct"/>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方正仿宋简体" w:eastAsia="方正仿宋简体" w:cs="方正仿宋简体" w:hAnsi="方正仿宋简体"/>
                <w:kern w:val="2"/>
                <w:sz w:val="21"/>
                <w:szCs w:val="21"/>
                <w:lang w:val="en-US" w:eastAsia="zh-CN" w:bidi="ar-SA"/>
              </w:rPr>
            </w:pPr>
            <w:r>
              <w:rPr>
                <w:rFonts w:ascii="方正仿宋简体" w:eastAsia="方正仿宋简体" w:cs="方正仿宋简体" w:hAnsi="方正仿宋简体" w:hint="eastAsia"/>
                <w:szCs w:val="21"/>
                <w:lang w:val="en-US" w:eastAsia="zh-CN"/>
              </w:rPr>
              <w:t>0.62</w:t>
            </w:r>
          </w:p>
        </w:tc>
        <w:tc>
          <w:tcPr>
            <w:tcW w:w="836" w:type="pct"/>
            <w:tcBorders>
              <w:top w:val="single" w:sz="4" w:space="0" w:color="000000"/>
              <w:left w:val="single" w:sz="4" w:space="0" w:color="000000"/>
              <w:bottom w:val="single" w:sz="4" w:space="0" w:color="000000"/>
              <w:right w:val="single" w:sz="4" w:space="0" w:color="000000"/>
            </w:tcBorders>
          </w:tcPr>
          <w:p>
            <w:pPr>
              <w:spacing w:line="560" w:lineRule="exact"/>
              <w:jc w:val="center"/>
              <w:rPr>
                <w:rFonts w:ascii="方正仿宋简体" w:eastAsia="方正仿宋简体" w:cs="方正仿宋简体" w:hAnsi="方正仿宋简体"/>
                <w:szCs w:val="21"/>
              </w:rPr>
            </w:pPr>
          </w:p>
        </w:tc>
        <w:tc>
          <w:tcPr>
            <w:tcW w:w="944" w:type="pct"/>
            <w:tcBorders>
              <w:top w:val="single" w:sz="4" w:space="0" w:color="000000"/>
              <w:left w:val="single" w:sz="4" w:space="0" w:color="000000"/>
              <w:bottom w:val="single" w:sz="4" w:space="0" w:color="000000"/>
              <w:right w:val="single" w:sz="8" w:space="0" w:color="000000"/>
            </w:tcBorders>
            <w:vAlign w:val="center"/>
          </w:tcPr>
          <w:p>
            <w:pPr>
              <w:widowControl/>
              <w:jc w:val="center"/>
              <w:textAlignment w:val="center"/>
              <w:rPr>
                <w:rFonts w:ascii="方正仿宋简体" w:eastAsia="方正仿宋简体" w:cs="方正仿宋简体" w:hAnsi="方正仿宋简体"/>
                <w:szCs w:val="21"/>
                <w:lang w:val="en-US" w:eastAsia="zh-CN"/>
              </w:rPr>
            </w:pPr>
            <w:r>
              <w:rPr>
                <w:rFonts w:ascii="方正仿宋简体" w:eastAsia="方正仿宋简体" w:cs="方正仿宋简体" w:hAnsi="方正仿宋简体" w:hint="eastAsia"/>
                <w:szCs w:val="21"/>
                <w:lang w:val="en-US" w:eastAsia="zh-CN"/>
              </w:rPr>
              <w:t>0.62</w:t>
            </w:r>
          </w:p>
        </w:tc>
      </w:tr>
      <w:tr>
        <w:trPr>
          <w:trHeight w:hRule="exact" w:val="510"/>
        </w:trPr>
        <w:tc>
          <w:tcPr>
            <w:tcW w:w="287" w:type="pct"/>
            <w:tcBorders>
              <w:top w:val="single" w:sz="4" w:space="0" w:color="000000"/>
              <w:left w:val="single" w:sz="8" w:space="0" w:color="000000"/>
              <w:bottom w:val="single" w:sz="4" w:space="0" w:color="000000"/>
              <w:right w:val="single" w:sz="4" w:space="0" w:color="000000"/>
            </w:tcBorders>
            <w:vAlign w:val="center"/>
          </w:tcPr>
          <w:p>
            <w:pPr>
              <w:widowControl/>
              <w:jc w:val="center"/>
              <w:textAlignment w:val="center"/>
              <w:rPr>
                <w:rFonts w:ascii="方正仿宋简体" w:eastAsia="方正仿宋简体" w:cs="方正仿宋简体" w:hAnsi="方正仿宋简体"/>
                <w:kern w:val="0"/>
                <w:szCs w:val="21"/>
                <w:lang w:val="en-US" w:eastAsia="zh-CN"/>
              </w:rPr>
            </w:pPr>
            <w:r>
              <w:rPr>
                <w:rFonts w:ascii="方正仿宋简体" w:eastAsia="方正仿宋简体" w:cs="方正仿宋简体" w:hAnsi="方正仿宋简体" w:hint="eastAsia"/>
                <w:kern w:val="0"/>
                <w:szCs w:val="21"/>
                <w:lang w:val="en-US" w:eastAsia="zh-CN"/>
              </w:rPr>
              <w:t>16</w:t>
            </w:r>
          </w:p>
        </w:tc>
        <w:tc>
          <w:tcPr>
            <w:tcW w:w="539"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方正仿宋简体" w:eastAsia="方正仿宋简体" w:cs="方正仿宋简体" w:hAnsi="方正仿宋简体"/>
                <w:color w:val="000000"/>
                <w:kern w:val="0"/>
                <w:szCs w:val="21"/>
                <w:lang w:val="en-US" w:eastAsia="zh-CN"/>
              </w:rPr>
            </w:pPr>
            <w:r>
              <w:rPr>
                <w:rFonts w:ascii="方正仿宋简体" w:eastAsia="方正仿宋简体" w:cs="方正仿宋简体" w:hAnsi="方正仿宋简体" w:hint="eastAsia"/>
                <w:color w:val="000000"/>
                <w:kern w:val="0"/>
                <w:szCs w:val="21"/>
                <w:lang w:val="en-US" w:eastAsia="zh-CN"/>
              </w:rPr>
              <w:t>30207</w:t>
            </w:r>
          </w:p>
        </w:tc>
        <w:tc>
          <w:tcPr>
            <w:tcW w:w="146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方正仿宋简体" w:eastAsia="方正仿宋简体" w:cs="方正仿宋简体" w:hAnsi="方正仿宋简体" w:hint="eastAsia"/>
                <w:color w:val="000000"/>
                <w:kern w:val="0"/>
                <w:szCs w:val="21"/>
                <w:lang w:eastAsia="zh-CN"/>
              </w:rPr>
            </w:pPr>
            <w:r>
              <w:rPr>
                <w:rFonts w:ascii="方正仿宋简体" w:eastAsia="方正仿宋简体" w:cs="方正仿宋简体" w:hAnsi="方正仿宋简体" w:hint="eastAsia"/>
                <w:color w:val="000000"/>
                <w:kern w:val="0"/>
                <w:szCs w:val="21"/>
                <w:lang w:eastAsia="zh-CN"/>
              </w:rPr>
              <w:t>邮电费</w:t>
            </w:r>
          </w:p>
        </w:tc>
        <w:tc>
          <w:tcPr>
            <w:tcW w:w="929" w:type="pct"/>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方正仿宋简体" w:eastAsia="方正仿宋简体" w:cs="方正仿宋简体" w:hAnsi="方正仿宋简体"/>
                <w:kern w:val="2"/>
                <w:sz w:val="21"/>
                <w:szCs w:val="21"/>
                <w:lang w:val="en-US" w:eastAsia="zh-CN" w:bidi="ar-SA"/>
              </w:rPr>
            </w:pPr>
            <w:r>
              <w:rPr>
                <w:rFonts w:ascii="方正仿宋简体" w:eastAsia="方正仿宋简体" w:cs="方正仿宋简体" w:hAnsi="方正仿宋简体" w:hint="eastAsia"/>
                <w:szCs w:val="21"/>
                <w:lang w:val="en-US" w:eastAsia="zh-CN"/>
              </w:rPr>
              <w:t>0.31</w:t>
            </w:r>
          </w:p>
        </w:tc>
        <w:tc>
          <w:tcPr>
            <w:tcW w:w="836" w:type="pct"/>
            <w:tcBorders>
              <w:top w:val="single" w:sz="4" w:space="0" w:color="000000"/>
              <w:left w:val="single" w:sz="4" w:space="0" w:color="000000"/>
              <w:bottom w:val="single" w:sz="4" w:space="0" w:color="000000"/>
              <w:right w:val="single" w:sz="4" w:space="0" w:color="000000"/>
            </w:tcBorders>
          </w:tcPr>
          <w:p>
            <w:pPr>
              <w:spacing w:line="560" w:lineRule="exact"/>
              <w:jc w:val="center"/>
              <w:rPr>
                <w:rFonts w:ascii="方正仿宋简体" w:eastAsia="方正仿宋简体" w:cs="方正仿宋简体" w:hAnsi="方正仿宋简体"/>
                <w:szCs w:val="21"/>
              </w:rPr>
            </w:pPr>
          </w:p>
        </w:tc>
        <w:tc>
          <w:tcPr>
            <w:tcW w:w="944" w:type="pct"/>
            <w:tcBorders>
              <w:top w:val="single" w:sz="4" w:space="0" w:color="000000"/>
              <w:left w:val="single" w:sz="4" w:space="0" w:color="000000"/>
              <w:bottom w:val="single" w:sz="4" w:space="0" w:color="000000"/>
              <w:right w:val="single" w:sz="8" w:space="0" w:color="000000"/>
            </w:tcBorders>
            <w:vAlign w:val="center"/>
          </w:tcPr>
          <w:p>
            <w:pPr>
              <w:widowControl/>
              <w:jc w:val="center"/>
              <w:textAlignment w:val="center"/>
              <w:rPr>
                <w:rFonts w:ascii="方正仿宋简体" w:eastAsia="方正仿宋简体" w:cs="方正仿宋简体" w:hAnsi="方正仿宋简体"/>
                <w:szCs w:val="21"/>
                <w:lang w:val="en-US" w:eastAsia="zh-CN"/>
              </w:rPr>
            </w:pPr>
            <w:r>
              <w:rPr>
                <w:rFonts w:ascii="方正仿宋简体" w:eastAsia="方正仿宋简体" w:cs="方正仿宋简体" w:hAnsi="方正仿宋简体" w:hint="eastAsia"/>
                <w:szCs w:val="21"/>
                <w:lang w:val="en-US" w:eastAsia="zh-CN"/>
              </w:rPr>
              <w:t>0.31</w:t>
            </w:r>
          </w:p>
        </w:tc>
      </w:tr>
      <w:tr>
        <w:trPr>
          <w:trHeight w:hRule="exact" w:val="510"/>
        </w:trPr>
        <w:tc>
          <w:tcPr>
            <w:tcW w:w="287" w:type="pct"/>
            <w:tcBorders>
              <w:top w:val="single" w:sz="4" w:space="0" w:color="000000"/>
              <w:left w:val="single" w:sz="8" w:space="0" w:color="000000"/>
              <w:bottom w:val="single" w:sz="4" w:space="0" w:color="000000"/>
              <w:right w:val="single" w:sz="4" w:space="0" w:color="000000"/>
            </w:tcBorders>
            <w:vAlign w:val="center"/>
          </w:tcPr>
          <w:p>
            <w:pPr>
              <w:widowControl/>
              <w:jc w:val="center"/>
              <w:textAlignment w:val="center"/>
              <w:rPr>
                <w:rFonts w:ascii="方正仿宋简体" w:eastAsia="方正仿宋简体" w:cs="方正仿宋简体" w:hAnsi="方正仿宋简体"/>
                <w:kern w:val="0"/>
                <w:szCs w:val="21"/>
                <w:lang w:val="en-US" w:eastAsia="zh-CN"/>
              </w:rPr>
            </w:pPr>
            <w:r>
              <w:rPr>
                <w:rFonts w:ascii="方正仿宋简体" w:eastAsia="方正仿宋简体" w:cs="方正仿宋简体" w:hAnsi="方正仿宋简体" w:hint="eastAsia"/>
                <w:kern w:val="0"/>
                <w:szCs w:val="21"/>
                <w:lang w:val="en-US" w:eastAsia="zh-CN"/>
              </w:rPr>
              <w:t>17</w:t>
            </w:r>
          </w:p>
        </w:tc>
        <w:tc>
          <w:tcPr>
            <w:tcW w:w="539"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方正仿宋简体" w:eastAsia="方正仿宋简体" w:cs="方正仿宋简体" w:hAnsi="方正仿宋简体"/>
                <w:color w:val="000000"/>
                <w:kern w:val="0"/>
                <w:szCs w:val="21"/>
                <w:lang w:val="en-US" w:eastAsia="zh-CN"/>
              </w:rPr>
            </w:pPr>
            <w:r>
              <w:rPr>
                <w:rFonts w:ascii="方正仿宋简体" w:eastAsia="方正仿宋简体" w:cs="方正仿宋简体" w:hAnsi="方正仿宋简体" w:hint="eastAsia"/>
                <w:color w:val="000000"/>
                <w:kern w:val="0"/>
                <w:szCs w:val="21"/>
                <w:lang w:val="en-US" w:eastAsia="zh-CN"/>
              </w:rPr>
              <w:t>30208</w:t>
            </w:r>
          </w:p>
        </w:tc>
        <w:tc>
          <w:tcPr>
            <w:tcW w:w="146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方正仿宋简体" w:eastAsia="方正仿宋简体" w:cs="方正仿宋简体" w:hAnsi="方正仿宋简体" w:hint="eastAsia"/>
                <w:color w:val="000000"/>
                <w:kern w:val="0"/>
                <w:szCs w:val="21"/>
                <w:lang w:eastAsia="zh-CN"/>
              </w:rPr>
            </w:pPr>
            <w:r>
              <w:rPr>
                <w:rFonts w:ascii="方正仿宋简体" w:eastAsia="方正仿宋简体" w:cs="方正仿宋简体" w:hAnsi="方正仿宋简体" w:hint="eastAsia"/>
                <w:color w:val="000000"/>
                <w:kern w:val="0"/>
                <w:szCs w:val="21"/>
                <w:lang w:eastAsia="zh-CN"/>
              </w:rPr>
              <w:t>取暖费</w:t>
            </w:r>
          </w:p>
        </w:tc>
        <w:tc>
          <w:tcPr>
            <w:tcW w:w="929" w:type="pct"/>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方正仿宋简体" w:eastAsia="方正仿宋简体" w:cs="方正仿宋简体" w:hAnsi="方正仿宋简体" w:hint="eastAsia"/>
                <w:kern w:val="2"/>
                <w:sz w:val="21"/>
                <w:szCs w:val="21"/>
                <w:lang w:val="en-US" w:eastAsia="zh-CN" w:bidi="ar-SA"/>
              </w:rPr>
            </w:pPr>
            <w:r>
              <w:rPr>
                <w:rFonts w:ascii="方正仿宋简体" w:eastAsia="方正仿宋简体" w:cs="方正仿宋简体" w:hAnsi="方正仿宋简体" w:hint="eastAsia"/>
                <w:szCs w:val="21"/>
                <w:lang w:val="en-US" w:eastAsia="zh-CN"/>
              </w:rPr>
              <w:t>7.43</w:t>
            </w:r>
          </w:p>
        </w:tc>
        <w:tc>
          <w:tcPr>
            <w:tcW w:w="836" w:type="pct"/>
            <w:tcBorders>
              <w:top w:val="single" w:sz="4" w:space="0" w:color="000000"/>
              <w:left w:val="single" w:sz="4" w:space="0" w:color="000000"/>
              <w:bottom w:val="single" w:sz="4" w:space="0" w:color="000000"/>
              <w:right w:val="single" w:sz="4" w:space="0" w:color="000000"/>
            </w:tcBorders>
          </w:tcPr>
          <w:p>
            <w:pPr>
              <w:spacing w:line="560" w:lineRule="exact"/>
              <w:jc w:val="center"/>
              <w:rPr>
                <w:rFonts w:ascii="方正仿宋简体" w:eastAsia="方正仿宋简体" w:cs="方正仿宋简体" w:hAnsi="方正仿宋简体"/>
                <w:szCs w:val="21"/>
              </w:rPr>
            </w:pPr>
          </w:p>
        </w:tc>
        <w:tc>
          <w:tcPr>
            <w:tcW w:w="944" w:type="pct"/>
            <w:tcBorders>
              <w:top w:val="single" w:sz="4" w:space="0" w:color="000000"/>
              <w:left w:val="single" w:sz="4" w:space="0" w:color="000000"/>
              <w:bottom w:val="single" w:sz="4" w:space="0" w:color="000000"/>
              <w:right w:val="single" w:sz="8" w:space="0" w:color="000000"/>
            </w:tcBorders>
            <w:vAlign w:val="center"/>
          </w:tcPr>
          <w:p>
            <w:pPr>
              <w:widowControl/>
              <w:jc w:val="center"/>
              <w:textAlignment w:val="center"/>
              <w:rPr>
                <w:rFonts w:ascii="方正仿宋简体" w:eastAsia="方正仿宋简体" w:cs="方正仿宋简体" w:hAnsi="方正仿宋简体"/>
                <w:szCs w:val="21"/>
                <w:lang w:val="en-US" w:eastAsia="zh-CN"/>
              </w:rPr>
            </w:pPr>
            <w:r>
              <w:rPr>
                <w:rFonts w:ascii="方正仿宋简体" w:eastAsia="方正仿宋简体" w:cs="方正仿宋简体" w:hAnsi="方正仿宋简体" w:hint="eastAsia"/>
                <w:szCs w:val="21"/>
                <w:lang w:val="en-US" w:eastAsia="zh-CN"/>
              </w:rPr>
              <w:t>7.43</w:t>
            </w:r>
          </w:p>
        </w:tc>
      </w:tr>
      <w:tr>
        <w:trPr>
          <w:trHeight w:hRule="exact" w:val="510"/>
        </w:trPr>
        <w:tc>
          <w:tcPr>
            <w:tcW w:w="287" w:type="pct"/>
            <w:tcBorders>
              <w:top w:val="single" w:sz="4" w:space="0" w:color="000000"/>
              <w:left w:val="single" w:sz="8" w:space="0" w:color="000000"/>
              <w:bottom w:val="single" w:sz="4" w:space="0" w:color="000000"/>
              <w:right w:val="single" w:sz="4" w:space="0" w:color="000000"/>
            </w:tcBorders>
            <w:vAlign w:val="center"/>
          </w:tcPr>
          <w:p>
            <w:pPr>
              <w:widowControl/>
              <w:jc w:val="center"/>
              <w:textAlignment w:val="center"/>
              <w:rPr>
                <w:rFonts w:ascii="方正仿宋简体" w:eastAsia="方正仿宋简体" w:cs="方正仿宋简体" w:hAnsi="方正仿宋简体"/>
                <w:kern w:val="0"/>
                <w:szCs w:val="21"/>
                <w:lang w:val="en-US" w:eastAsia="zh-CN"/>
              </w:rPr>
            </w:pPr>
            <w:r>
              <w:rPr>
                <w:rFonts w:ascii="方正仿宋简体" w:eastAsia="方正仿宋简体" w:cs="方正仿宋简体" w:hAnsi="方正仿宋简体" w:hint="eastAsia"/>
                <w:kern w:val="0"/>
                <w:szCs w:val="21"/>
                <w:lang w:val="en-US" w:eastAsia="zh-CN"/>
              </w:rPr>
              <w:t>18</w:t>
            </w:r>
          </w:p>
        </w:tc>
        <w:tc>
          <w:tcPr>
            <w:tcW w:w="539"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方正仿宋简体" w:eastAsia="方正仿宋简体" w:cs="方正仿宋简体" w:hAnsi="方正仿宋简体"/>
                <w:color w:val="000000"/>
                <w:kern w:val="0"/>
                <w:szCs w:val="21"/>
                <w:lang w:val="en-US" w:eastAsia="zh-CN"/>
              </w:rPr>
            </w:pPr>
            <w:r>
              <w:rPr>
                <w:rFonts w:ascii="方正仿宋简体" w:eastAsia="方正仿宋简体" w:cs="方正仿宋简体" w:hAnsi="方正仿宋简体" w:hint="eastAsia"/>
                <w:color w:val="000000"/>
                <w:kern w:val="0"/>
                <w:szCs w:val="21"/>
                <w:lang w:val="en-US" w:eastAsia="zh-CN"/>
              </w:rPr>
              <w:t>30211</w:t>
            </w:r>
          </w:p>
        </w:tc>
        <w:tc>
          <w:tcPr>
            <w:tcW w:w="146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方正仿宋简体" w:eastAsia="方正仿宋简体" w:cs="方正仿宋简体" w:hAnsi="方正仿宋简体" w:hint="eastAsia"/>
                <w:color w:val="000000"/>
                <w:kern w:val="0"/>
                <w:szCs w:val="21"/>
                <w:lang w:eastAsia="zh-CN"/>
              </w:rPr>
            </w:pPr>
            <w:r>
              <w:rPr>
                <w:rFonts w:ascii="方正仿宋简体" w:eastAsia="方正仿宋简体" w:cs="方正仿宋简体" w:hAnsi="方正仿宋简体" w:hint="eastAsia"/>
                <w:color w:val="000000"/>
                <w:kern w:val="0"/>
                <w:szCs w:val="21"/>
                <w:lang w:eastAsia="zh-CN"/>
              </w:rPr>
              <w:t>差旅费</w:t>
            </w:r>
          </w:p>
        </w:tc>
        <w:tc>
          <w:tcPr>
            <w:tcW w:w="929" w:type="pct"/>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方正仿宋简体" w:eastAsia="方正仿宋简体" w:cs="方正仿宋简体" w:hAnsi="方正仿宋简体"/>
                <w:kern w:val="2"/>
                <w:sz w:val="21"/>
                <w:szCs w:val="21"/>
                <w:lang w:val="en-US" w:eastAsia="zh-CN" w:bidi="ar-SA"/>
              </w:rPr>
            </w:pPr>
            <w:r>
              <w:rPr>
                <w:rFonts w:ascii="方正仿宋简体" w:eastAsia="方正仿宋简体" w:cs="方正仿宋简体" w:hAnsi="方正仿宋简体" w:hint="eastAsia"/>
                <w:szCs w:val="21"/>
                <w:lang w:val="en-US" w:eastAsia="zh-CN"/>
              </w:rPr>
              <w:t>0.62</w:t>
            </w:r>
          </w:p>
        </w:tc>
        <w:tc>
          <w:tcPr>
            <w:tcW w:w="836" w:type="pct"/>
            <w:tcBorders>
              <w:top w:val="single" w:sz="4" w:space="0" w:color="000000"/>
              <w:left w:val="single" w:sz="4" w:space="0" w:color="000000"/>
              <w:bottom w:val="single" w:sz="4" w:space="0" w:color="000000"/>
              <w:right w:val="single" w:sz="4" w:space="0" w:color="000000"/>
            </w:tcBorders>
          </w:tcPr>
          <w:p>
            <w:pPr>
              <w:spacing w:line="560" w:lineRule="exact"/>
              <w:jc w:val="center"/>
              <w:rPr>
                <w:rFonts w:ascii="方正仿宋简体" w:eastAsia="方正仿宋简体" w:cs="方正仿宋简体" w:hAnsi="方正仿宋简体"/>
                <w:szCs w:val="21"/>
              </w:rPr>
            </w:pPr>
          </w:p>
        </w:tc>
        <w:tc>
          <w:tcPr>
            <w:tcW w:w="944" w:type="pct"/>
            <w:tcBorders>
              <w:top w:val="single" w:sz="4" w:space="0" w:color="000000"/>
              <w:left w:val="single" w:sz="4" w:space="0" w:color="000000"/>
              <w:bottom w:val="single" w:sz="4" w:space="0" w:color="000000"/>
              <w:right w:val="single" w:sz="8" w:space="0" w:color="000000"/>
            </w:tcBorders>
            <w:vAlign w:val="center"/>
          </w:tcPr>
          <w:p>
            <w:pPr>
              <w:widowControl/>
              <w:jc w:val="center"/>
              <w:textAlignment w:val="center"/>
              <w:rPr>
                <w:rFonts w:ascii="方正仿宋简体" w:eastAsia="方正仿宋简体" w:cs="方正仿宋简体" w:hAnsi="方正仿宋简体"/>
                <w:szCs w:val="21"/>
                <w:lang w:val="en-US" w:eastAsia="zh-CN"/>
              </w:rPr>
            </w:pPr>
            <w:r>
              <w:rPr>
                <w:rFonts w:ascii="方正仿宋简体" w:eastAsia="方正仿宋简体" w:cs="方正仿宋简体" w:hAnsi="方正仿宋简体" w:hint="eastAsia"/>
                <w:szCs w:val="21"/>
                <w:lang w:val="en-US" w:eastAsia="zh-CN"/>
              </w:rPr>
              <w:t>0.62</w:t>
            </w:r>
          </w:p>
        </w:tc>
      </w:tr>
      <w:tr>
        <w:trPr>
          <w:trHeight w:hRule="exact" w:val="510"/>
        </w:trPr>
        <w:tc>
          <w:tcPr>
            <w:tcW w:w="287" w:type="pct"/>
            <w:tcBorders>
              <w:top w:val="single" w:sz="4" w:space="0" w:color="000000"/>
              <w:left w:val="single" w:sz="8" w:space="0" w:color="000000"/>
              <w:bottom w:val="single" w:sz="4" w:space="0" w:color="000000"/>
              <w:right w:val="single" w:sz="4" w:space="0" w:color="000000"/>
            </w:tcBorders>
            <w:vAlign w:val="center"/>
          </w:tcPr>
          <w:p>
            <w:pPr>
              <w:widowControl/>
              <w:jc w:val="center"/>
              <w:textAlignment w:val="center"/>
              <w:rPr>
                <w:rFonts w:ascii="方正仿宋简体" w:eastAsia="方正仿宋简体" w:cs="方正仿宋简体" w:hAnsi="方正仿宋简体"/>
                <w:kern w:val="0"/>
                <w:szCs w:val="21"/>
                <w:lang w:val="en-US" w:eastAsia="zh-CN"/>
              </w:rPr>
            </w:pPr>
            <w:r>
              <w:rPr>
                <w:rFonts w:ascii="方正仿宋简体" w:eastAsia="方正仿宋简体" w:cs="方正仿宋简体" w:hAnsi="方正仿宋简体" w:hint="eastAsia"/>
                <w:kern w:val="0"/>
                <w:szCs w:val="21"/>
                <w:lang w:val="en-US" w:eastAsia="zh-CN"/>
              </w:rPr>
              <w:t>19</w:t>
            </w:r>
          </w:p>
        </w:tc>
        <w:tc>
          <w:tcPr>
            <w:tcW w:w="539"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方正仿宋简体" w:eastAsia="方正仿宋简体" w:cs="方正仿宋简体" w:hAnsi="方正仿宋简体"/>
                <w:color w:val="000000"/>
                <w:kern w:val="0"/>
                <w:szCs w:val="21"/>
                <w:lang w:val="en-US" w:eastAsia="zh-CN"/>
              </w:rPr>
            </w:pPr>
            <w:r>
              <w:rPr>
                <w:rFonts w:ascii="方正仿宋简体" w:eastAsia="方正仿宋简体" w:cs="方正仿宋简体" w:hAnsi="方正仿宋简体" w:hint="eastAsia"/>
                <w:color w:val="000000"/>
                <w:kern w:val="0"/>
                <w:szCs w:val="21"/>
                <w:lang w:val="en-US" w:eastAsia="zh-CN"/>
              </w:rPr>
              <w:t>30215</w:t>
            </w:r>
          </w:p>
        </w:tc>
        <w:tc>
          <w:tcPr>
            <w:tcW w:w="146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方正仿宋简体" w:eastAsia="方正仿宋简体" w:cs="方正仿宋简体" w:hAnsi="方正仿宋简体" w:hint="eastAsia"/>
                <w:color w:val="000000"/>
                <w:kern w:val="0"/>
                <w:szCs w:val="21"/>
                <w:lang w:eastAsia="zh-CN"/>
              </w:rPr>
            </w:pPr>
            <w:r>
              <w:rPr>
                <w:rFonts w:ascii="方正仿宋简体" w:eastAsia="方正仿宋简体" w:cs="方正仿宋简体" w:hAnsi="方正仿宋简体" w:hint="eastAsia"/>
                <w:color w:val="000000"/>
                <w:kern w:val="0"/>
                <w:szCs w:val="21"/>
                <w:lang w:eastAsia="zh-CN"/>
              </w:rPr>
              <w:t>会议费</w:t>
            </w:r>
          </w:p>
        </w:tc>
        <w:tc>
          <w:tcPr>
            <w:tcW w:w="929" w:type="pct"/>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方正仿宋简体" w:eastAsia="方正仿宋简体" w:cs="方正仿宋简体" w:hAnsi="方正仿宋简体"/>
                <w:kern w:val="2"/>
                <w:sz w:val="21"/>
                <w:szCs w:val="21"/>
                <w:lang w:val="en-US" w:eastAsia="zh-CN" w:bidi="ar-SA"/>
              </w:rPr>
            </w:pPr>
            <w:r>
              <w:rPr>
                <w:rFonts w:ascii="方正仿宋简体" w:eastAsia="方正仿宋简体" w:cs="方正仿宋简体" w:hAnsi="方正仿宋简体" w:hint="eastAsia"/>
                <w:szCs w:val="21"/>
                <w:lang w:val="en-US" w:eastAsia="zh-CN"/>
              </w:rPr>
              <w:t>0.16</w:t>
            </w:r>
          </w:p>
        </w:tc>
        <w:tc>
          <w:tcPr>
            <w:tcW w:w="836" w:type="pct"/>
            <w:tcBorders>
              <w:top w:val="single" w:sz="4" w:space="0" w:color="000000"/>
              <w:left w:val="single" w:sz="4" w:space="0" w:color="000000"/>
              <w:bottom w:val="single" w:sz="4" w:space="0" w:color="000000"/>
              <w:right w:val="single" w:sz="4" w:space="0" w:color="000000"/>
            </w:tcBorders>
          </w:tcPr>
          <w:p>
            <w:pPr>
              <w:spacing w:line="560" w:lineRule="exact"/>
              <w:jc w:val="center"/>
              <w:rPr>
                <w:rFonts w:ascii="方正仿宋简体" w:eastAsia="方正仿宋简体" w:cs="方正仿宋简体" w:hAnsi="方正仿宋简体"/>
                <w:szCs w:val="21"/>
              </w:rPr>
            </w:pPr>
          </w:p>
        </w:tc>
        <w:tc>
          <w:tcPr>
            <w:tcW w:w="944" w:type="pct"/>
            <w:tcBorders>
              <w:top w:val="single" w:sz="4" w:space="0" w:color="000000"/>
              <w:left w:val="single" w:sz="4" w:space="0" w:color="000000"/>
              <w:bottom w:val="single" w:sz="4" w:space="0" w:color="000000"/>
              <w:right w:val="single" w:sz="8" w:space="0" w:color="000000"/>
            </w:tcBorders>
            <w:vAlign w:val="center"/>
          </w:tcPr>
          <w:p>
            <w:pPr>
              <w:widowControl/>
              <w:jc w:val="center"/>
              <w:textAlignment w:val="center"/>
              <w:rPr>
                <w:rFonts w:ascii="方正仿宋简体" w:eastAsia="方正仿宋简体" w:cs="方正仿宋简体" w:hAnsi="方正仿宋简体"/>
                <w:szCs w:val="21"/>
                <w:lang w:val="en-US" w:eastAsia="zh-CN"/>
              </w:rPr>
            </w:pPr>
            <w:r>
              <w:rPr>
                <w:rFonts w:ascii="方正仿宋简体" w:eastAsia="方正仿宋简体" w:cs="方正仿宋简体" w:hAnsi="方正仿宋简体" w:hint="eastAsia"/>
                <w:szCs w:val="21"/>
                <w:lang w:val="en-US" w:eastAsia="zh-CN"/>
              </w:rPr>
              <w:t>0.16</w:t>
            </w:r>
          </w:p>
        </w:tc>
      </w:tr>
      <w:tr>
        <w:trPr>
          <w:trHeight w:hRule="exact" w:val="510"/>
        </w:trPr>
        <w:tc>
          <w:tcPr>
            <w:tcW w:w="287" w:type="pct"/>
            <w:tcBorders>
              <w:top w:val="single" w:sz="4" w:space="0" w:color="000000"/>
              <w:left w:val="single" w:sz="8" w:space="0" w:color="000000"/>
              <w:bottom w:val="single" w:sz="4" w:space="0" w:color="000000"/>
              <w:right w:val="single" w:sz="4" w:space="0" w:color="000000"/>
            </w:tcBorders>
            <w:vAlign w:val="center"/>
          </w:tcPr>
          <w:p>
            <w:pPr>
              <w:widowControl/>
              <w:jc w:val="center"/>
              <w:textAlignment w:val="center"/>
              <w:rPr>
                <w:rFonts w:ascii="方正仿宋简体" w:eastAsia="方正仿宋简体" w:cs="方正仿宋简体" w:hAnsi="方正仿宋简体"/>
                <w:kern w:val="0"/>
                <w:szCs w:val="21"/>
                <w:lang w:val="en-US" w:eastAsia="zh-CN"/>
              </w:rPr>
            </w:pPr>
            <w:r>
              <w:rPr>
                <w:rFonts w:ascii="方正仿宋简体" w:eastAsia="方正仿宋简体" w:cs="方正仿宋简体" w:hAnsi="方正仿宋简体" w:hint="eastAsia"/>
                <w:kern w:val="0"/>
                <w:szCs w:val="21"/>
                <w:lang w:val="en-US" w:eastAsia="zh-CN"/>
              </w:rPr>
              <w:t>20</w:t>
            </w:r>
          </w:p>
        </w:tc>
        <w:tc>
          <w:tcPr>
            <w:tcW w:w="539"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方正仿宋简体" w:eastAsia="方正仿宋简体" w:cs="方正仿宋简体" w:hAnsi="方正仿宋简体"/>
                <w:color w:val="000000"/>
                <w:kern w:val="0"/>
                <w:szCs w:val="21"/>
                <w:lang w:val="en-US" w:eastAsia="zh-CN"/>
              </w:rPr>
            </w:pPr>
            <w:r>
              <w:rPr>
                <w:rFonts w:ascii="方正仿宋简体" w:eastAsia="方正仿宋简体" w:cs="方正仿宋简体" w:hAnsi="方正仿宋简体" w:hint="eastAsia"/>
                <w:color w:val="000000"/>
                <w:kern w:val="0"/>
                <w:szCs w:val="21"/>
                <w:lang w:val="en-US" w:eastAsia="zh-CN"/>
              </w:rPr>
              <w:t>30216</w:t>
            </w:r>
          </w:p>
        </w:tc>
        <w:tc>
          <w:tcPr>
            <w:tcW w:w="146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方正仿宋简体" w:eastAsia="方正仿宋简体" w:cs="方正仿宋简体" w:hAnsi="方正仿宋简体" w:hint="eastAsia"/>
                <w:color w:val="000000"/>
                <w:kern w:val="0"/>
                <w:szCs w:val="21"/>
                <w:lang w:eastAsia="zh-CN"/>
              </w:rPr>
            </w:pPr>
            <w:r>
              <w:rPr>
                <w:rFonts w:ascii="方正仿宋简体" w:eastAsia="方正仿宋简体" w:cs="方正仿宋简体" w:hAnsi="方正仿宋简体" w:hint="eastAsia"/>
                <w:color w:val="000000"/>
                <w:kern w:val="0"/>
                <w:szCs w:val="21"/>
                <w:lang w:eastAsia="zh-CN"/>
              </w:rPr>
              <w:t>培训费</w:t>
            </w:r>
          </w:p>
        </w:tc>
        <w:tc>
          <w:tcPr>
            <w:tcW w:w="929" w:type="pct"/>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方正仿宋简体" w:eastAsia="方正仿宋简体" w:cs="方正仿宋简体" w:hAnsi="方正仿宋简体" w:hint="eastAsia"/>
                <w:kern w:val="2"/>
                <w:sz w:val="21"/>
                <w:szCs w:val="21"/>
                <w:lang w:val="en-US" w:eastAsia="zh-CN" w:bidi="ar-SA"/>
              </w:rPr>
            </w:pPr>
            <w:r>
              <w:rPr>
                <w:rFonts w:ascii="方正仿宋简体" w:eastAsia="方正仿宋简体" w:cs="方正仿宋简体" w:hAnsi="方正仿宋简体" w:hint="eastAsia"/>
                <w:szCs w:val="21"/>
                <w:lang w:val="en-US" w:eastAsia="zh-CN"/>
              </w:rPr>
              <w:t>0.15</w:t>
            </w:r>
          </w:p>
        </w:tc>
        <w:tc>
          <w:tcPr>
            <w:tcW w:w="836" w:type="pct"/>
            <w:tcBorders>
              <w:top w:val="single" w:sz="4" w:space="0" w:color="000000"/>
              <w:left w:val="single" w:sz="4" w:space="0" w:color="000000"/>
              <w:bottom w:val="single" w:sz="4" w:space="0" w:color="000000"/>
              <w:right w:val="single" w:sz="4" w:space="0" w:color="000000"/>
            </w:tcBorders>
          </w:tcPr>
          <w:p>
            <w:pPr>
              <w:spacing w:line="560" w:lineRule="exact"/>
              <w:jc w:val="center"/>
              <w:rPr>
                <w:rFonts w:ascii="方正仿宋简体" w:eastAsia="方正仿宋简体" w:cs="方正仿宋简体" w:hAnsi="方正仿宋简体"/>
                <w:szCs w:val="21"/>
              </w:rPr>
            </w:pPr>
          </w:p>
        </w:tc>
        <w:tc>
          <w:tcPr>
            <w:tcW w:w="944" w:type="pct"/>
            <w:tcBorders>
              <w:top w:val="single" w:sz="4" w:space="0" w:color="000000"/>
              <w:left w:val="single" w:sz="4" w:space="0" w:color="000000"/>
              <w:bottom w:val="single" w:sz="4" w:space="0" w:color="000000"/>
              <w:right w:val="single" w:sz="8" w:space="0" w:color="000000"/>
            </w:tcBorders>
            <w:vAlign w:val="center"/>
          </w:tcPr>
          <w:p>
            <w:pPr>
              <w:widowControl/>
              <w:jc w:val="center"/>
              <w:textAlignment w:val="center"/>
              <w:rPr>
                <w:rFonts w:ascii="方正仿宋简体" w:eastAsia="方正仿宋简体" w:cs="方正仿宋简体" w:hAnsi="方正仿宋简体"/>
                <w:szCs w:val="21"/>
                <w:lang w:val="en-US" w:eastAsia="zh-CN"/>
              </w:rPr>
            </w:pPr>
            <w:r>
              <w:rPr>
                <w:rFonts w:ascii="方正仿宋简体" w:eastAsia="方正仿宋简体" w:cs="方正仿宋简体" w:hAnsi="方正仿宋简体" w:hint="eastAsia"/>
                <w:szCs w:val="21"/>
                <w:lang w:val="en-US" w:eastAsia="zh-CN"/>
              </w:rPr>
              <w:t>0.15</w:t>
            </w:r>
          </w:p>
        </w:tc>
      </w:tr>
      <w:tr>
        <w:trPr>
          <w:trHeight w:hRule="exact" w:val="510"/>
        </w:trPr>
        <w:tc>
          <w:tcPr>
            <w:tcW w:w="287" w:type="pct"/>
            <w:tcBorders>
              <w:top w:val="single" w:sz="4" w:space="0" w:color="000000"/>
              <w:left w:val="single" w:sz="8" w:space="0" w:color="000000"/>
              <w:bottom w:val="single" w:sz="4" w:space="0" w:color="000000"/>
              <w:right w:val="single" w:sz="4" w:space="0" w:color="000000"/>
            </w:tcBorders>
            <w:vAlign w:val="center"/>
          </w:tcPr>
          <w:p>
            <w:pPr>
              <w:widowControl/>
              <w:jc w:val="center"/>
              <w:textAlignment w:val="center"/>
              <w:rPr>
                <w:rFonts w:ascii="方正仿宋简体" w:eastAsia="方正仿宋简体" w:cs="方正仿宋简体" w:hAnsi="方正仿宋简体"/>
                <w:kern w:val="0"/>
                <w:szCs w:val="21"/>
                <w:lang w:val="en-US" w:eastAsia="zh-CN"/>
              </w:rPr>
            </w:pPr>
            <w:r>
              <w:rPr>
                <w:rFonts w:ascii="方正仿宋简体" w:eastAsia="方正仿宋简体" w:cs="方正仿宋简体" w:hAnsi="方正仿宋简体" w:hint="eastAsia"/>
                <w:kern w:val="0"/>
                <w:szCs w:val="21"/>
                <w:lang w:val="en-US" w:eastAsia="zh-CN"/>
              </w:rPr>
              <w:t>21</w:t>
            </w:r>
          </w:p>
        </w:tc>
        <w:tc>
          <w:tcPr>
            <w:tcW w:w="539"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方正仿宋简体" w:eastAsia="方正仿宋简体" w:cs="方正仿宋简体" w:hAnsi="方正仿宋简体"/>
                <w:color w:val="000000"/>
                <w:kern w:val="0"/>
                <w:szCs w:val="21"/>
                <w:lang w:val="en-US" w:eastAsia="zh-CN"/>
              </w:rPr>
            </w:pPr>
            <w:r>
              <w:rPr>
                <w:rFonts w:ascii="方正仿宋简体" w:eastAsia="方正仿宋简体" w:cs="方正仿宋简体" w:hAnsi="方正仿宋简体" w:hint="eastAsia"/>
                <w:color w:val="000000"/>
                <w:kern w:val="0"/>
                <w:szCs w:val="21"/>
                <w:lang w:val="en-US" w:eastAsia="zh-CN"/>
              </w:rPr>
              <w:t>30217</w:t>
            </w:r>
          </w:p>
        </w:tc>
        <w:tc>
          <w:tcPr>
            <w:tcW w:w="146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方正仿宋简体" w:eastAsia="方正仿宋简体" w:cs="方正仿宋简体" w:hAnsi="方正仿宋简体" w:hint="eastAsia"/>
                <w:color w:val="000000"/>
                <w:kern w:val="0"/>
                <w:szCs w:val="21"/>
                <w:lang w:eastAsia="zh-CN"/>
              </w:rPr>
            </w:pPr>
            <w:r>
              <w:rPr>
                <w:rFonts w:ascii="方正仿宋简体" w:eastAsia="方正仿宋简体" w:cs="方正仿宋简体" w:hAnsi="方正仿宋简体" w:hint="eastAsia"/>
                <w:color w:val="000000"/>
                <w:kern w:val="0"/>
                <w:szCs w:val="21"/>
                <w:lang w:eastAsia="zh-CN"/>
              </w:rPr>
              <w:t>公务接待费</w:t>
            </w:r>
          </w:p>
        </w:tc>
        <w:tc>
          <w:tcPr>
            <w:tcW w:w="929" w:type="pct"/>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方正仿宋简体" w:eastAsia="方正仿宋简体" w:cs="方正仿宋简体" w:hAnsi="方正仿宋简体" w:hint="eastAsia"/>
                <w:kern w:val="2"/>
                <w:sz w:val="21"/>
                <w:szCs w:val="21"/>
                <w:lang w:val="en-US" w:eastAsia="zh-CN" w:bidi="ar-SA"/>
              </w:rPr>
            </w:pPr>
            <w:r>
              <w:rPr>
                <w:rFonts w:ascii="方正仿宋简体" w:eastAsia="方正仿宋简体" w:cs="方正仿宋简体" w:hAnsi="方正仿宋简体" w:hint="eastAsia"/>
                <w:szCs w:val="21"/>
                <w:lang w:val="en-US" w:eastAsia="zh-CN"/>
              </w:rPr>
              <w:t>0.1</w:t>
            </w:r>
          </w:p>
        </w:tc>
        <w:tc>
          <w:tcPr>
            <w:tcW w:w="836" w:type="pct"/>
            <w:tcBorders>
              <w:top w:val="single" w:sz="4" w:space="0" w:color="000000"/>
              <w:left w:val="single" w:sz="4" w:space="0" w:color="000000"/>
              <w:bottom w:val="single" w:sz="4" w:space="0" w:color="000000"/>
              <w:right w:val="single" w:sz="4" w:space="0" w:color="000000"/>
            </w:tcBorders>
          </w:tcPr>
          <w:p>
            <w:pPr>
              <w:spacing w:line="560" w:lineRule="exact"/>
              <w:jc w:val="center"/>
              <w:rPr>
                <w:rFonts w:ascii="方正仿宋简体" w:eastAsia="方正仿宋简体" w:cs="方正仿宋简体" w:hAnsi="方正仿宋简体"/>
                <w:szCs w:val="21"/>
              </w:rPr>
            </w:pPr>
          </w:p>
        </w:tc>
        <w:tc>
          <w:tcPr>
            <w:tcW w:w="944" w:type="pct"/>
            <w:tcBorders>
              <w:top w:val="single" w:sz="4" w:space="0" w:color="000000"/>
              <w:left w:val="single" w:sz="4" w:space="0" w:color="000000"/>
              <w:bottom w:val="single" w:sz="4" w:space="0" w:color="000000"/>
              <w:right w:val="single" w:sz="8" w:space="0" w:color="000000"/>
            </w:tcBorders>
            <w:vAlign w:val="center"/>
          </w:tcPr>
          <w:p>
            <w:pPr>
              <w:widowControl/>
              <w:jc w:val="center"/>
              <w:textAlignment w:val="center"/>
              <w:rPr>
                <w:rFonts w:ascii="方正仿宋简体" w:eastAsia="方正仿宋简体" w:cs="方正仿宋简体" w:hAnsi="方正仿宋简体"/>
                <w:szCs w:val="21"/>
                <w:lang w:val="en-US" w:eastAsia="zh-CN"/>
              </w:rPr>
            </w:pPr>
            <w:r>
              <w:rPr>
                <w:rFonts w:ascii="方正仿宋简体" w:eastAsia="方正仿宋简体" w:cs="方正仿宋简体" w:hAnsi="方正仿宋简体" w:hint="eastAsia"/>
                <w:szCs w:val="21"/>
                <w:lang w:val="en-US" w:eastAsia="zh-CN"/>
              </w:rPr>
              <w:t>0.1</w:t>
            </w:r>
          </w:p>
        </w:tc>
      </w:tr>
      <w:tr>
        <w:trPr>
          <w:trHeight w:hRule="exact" w:val="510"/>
        </w:trPr>
        <w:tc>
          <w:tcPr>
            <w:tcW w:w="287" w:type="pct"/>
            <w:tcBorders>
              <w:top w:val="single" w:sz="4" w:space="0" w:color="000000"/>
              <w:left w:val="single" w:sz="8" w:space="0" w:color="000000"/>
              <w:bottom w:val="single" w:sz="4" w:space="0" w:color="000000"/>
              <w:right w:val="single" w:sz="4" w:space="0" w:color="000000"/>
            </w:tcBorders>
            <w:vAlign w:val="center"/>
          </w:tcPr>
          <w:p>
            <w:pPr>
              <w:widowControl/>
              <w:jc w:val="center"/>
              <w:textAlignment w:val="center"/>
              <w:rPr>
                <w:rFonts w:ascii="方正仿宋简体" w:eastAsia="方正仿宋简体" w:cs="方正仿宋简体" w:hAnsi="方正仿宋简体"/>
                <w:kern w:val="0"/>
                <w:szCs w:val="21"/>
                <w:lang w:val="en-US" w:eastAsia="zh-CN"/>
              </w:rPr>
            </w:pPr>
            <w:r>
              <w:rPr>
                <w:rFonts w:ascii="方正仿宋简体" w:eastAsia="方正仿宋简体" w:cs="方正仿宋简体" w:hAnsi="方正仿宋简体" w:hint="eastAsia"/>
                <w:kern w:val="0"/>
                <w:szCs w:val="21"/>
                <w:lang w:val="en-US" w:eastAsia="zh-CN"/>
              </w:rPr>
              <w:t>22</w:t>
            </w:r>
          </w:p>
        </w:tc>
        <w:tc>
          <w:tcPr>
            <w:tcW w:w="539"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方正仿宋简体" w:eastAsia="方正仿宋简体" w:cs="方正仿宋简体" w:hAnsi="方正仿宋简体"/>
                <w:color w:val="000000"/>
                <w:kern w:val="0"/>
                <w:szCs w:val="21"/>
                <w:lang w:val="en-US" w:eastAsia="zh-CN"/>
              </w:rPr>
            </w:pPr>
            <w:r>
              <w:rPr>
                <w:rFonts w:ascii="方正仿宋简体" w:eastAsia="方正仿宋简体" w:cs="方正仿宋简体" w:hAnsi="方正仿宋简体" w:hint="eastAsia"/>
                <w:color w:val="000000"/>
                <w:kern w:val="0"/>
                <w:szCs w:val="21"/>
                <w:lang w:val="en-US" w:eastAsia="zh-CN"/>
              </w:rPr>
              <w:t>30228</w:t>
            </w:r>
          </w:p>
        </w:tc>
        <w:tc>
          <w:tcPr>
            <w:tcW w:w="146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方正仿宋简体" w:eastAsia="方正仿宋简体" w:cs="方正仿宋简体" w:hAnsi="方正仿宋简体" w:hint="eastAsia"/>
                <w:color w:val="000000"/>
                <w:kern w:val="0"/>
                <w:szCs w:val="21"/>
                <w:lang w:eastAsia="zh-CN"/>
              </w:rPr>
            </w:pPr>
            <w:r>
              <w:rPr>
                <w:rFonts w:ascii="方正仿宋简体" w:eastAsia="方正仿宋简体" w:cs="方正仿宋简体" w:hAnsi="方正仿宋简体" w:hint="eastAsia"/>
                <w:color w:val="000000"/>
                <w:kern w:val="0"/>
                <w:szCs w:val="21"/>
                <w:lang w:eastAsia="zh-CN"/>
              </w:rPr>
              <w:t>工会经费</w:t>
            </w:r>
          </w:p>
        </w:tc>
        <w:tc>
          <w:tcPr>
            <w:tcW w:w="929" w:type="pct"/>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方正仿宋简体" w:eastAsia="方正仿宋简体" w:cs="方正仿宋简体" w:hAnsi="方正仿宋简体"/>
                <w:kern w:val="2"/>
                <w:sz w:val="21"/>
                <w:szCs w:val="21"/>
                <w:lang w:val="en-US" w:eastAsia="zh-CN" w:bidi="ar-SA"/>
              </w:rPr>
            </w:pPr>
            <w:r>
              <w:rPr>
                <w:rFonts w:ascii="方正仿宋简体" w:eastAsia="方正仿宋简体" w:cs="方正仿宋简体" w:hAnsi="方正仿宋简体" w:hint="eastAsia"/>
                <w:szCs w:val="21"/>
                <w:lang w:val="en-US" w:eastAsia="zh-CN"/>
              </w:rPr>
              <w:t>3.08</w:t>
            </w:r>
          </w:p>
        </w:tc>
        <w:tc>
          <w:tcPr>
            <w:tcW w:w="836" w:type="pct"/>
            <w:tcBorders>
              <w:top w:val="single" w:sz="4" w:space="0" w:color="000000"/>
              <w:left w:val="single" w:sz="4" w:space="0" w:color="000000"/>
              <w:bottom w:val="single" w:sz="4" w:space="0" w:color="000000"/>
              <w:right w:val="single" w:sz="4" w:space="0" w:color="000000"/>
            </w:tcBorders>
          </w:tcPr>
          <w:p>
            <w:pPr>
              <w:spacing w:line="560" w:lineRule="exact"/>
              <w:jc w:val="center"/>
              <w:rPr>
                <w:rFonts w:ascii="方正仿宋简体" w:eastAsia="方正仿宋简体" w:cs="方正仿宋简体" w:hAnsi="方正仿宋简体"/>
                <w:szCs w:val="21"/>
              </w:rPr>
            </w:pPr>
          </w:p>
        </w:tc>
        <w:tc>
          <w:tcPr>
            <w:tcW w:w="944" w:type="pct"/>
            <w:tcBorders>
              <w:top w:val="single" w:sz="4" w:space="0" w:color="000000"/>
              <w:left w:val="single" w:sz="4" w:space="0" w:color="000000"/>
              <w:bottom w:val="single" w:sz="4" w:space="0" w:color="000000"/>
              <w:right w:val="single" w:sz="8" w:space="0" w:color="000000"/>
            </w:tcBorders>
            <w:vAlign w:val="center"/>
          </w:tcPr>
          <w:p>
            <w:pPr>
              <w:widowControl/>
              <w:jc w:val="center"/>
              <w:textAlignment w:val="center"/>
              <w:rPr>
                <w:rFonts w:ascii="方正仿宋简体" w:eastAsia="方正仿宋简体" w:cs="方正仿宋简体" w:hAnsi="方正仿宋简体"/>
                <w:szCs w:val="21"/>
                <w:lang w:val="en-US" w:eastAsia="zh-CN"/>
              </w:rPr>
            </w:pPr>
            <w:r>
              <w:rPr>
                <w:rFonts w:ascii="方正仿宋简体" w:eastAsia="方正仿宋简体" w:cs="方正仿宋简体" w:hAnsi="方正仿宋简体" w:hint="eastAsia"/>
                <w:szCs w:val="21"/>
                <w:lang w:val="en-US" w:eastAsia="zh-CN"/>
              </w:rPr>
              <w:t>3.08</w:t>
            </w:r>
          </w:p>
        </w:tc>
      </w:tr>
      <w:tr>
        <w:trPr>
          <w:trHeight w:hRule="exact" w:val="510"/>
        </w:trPr>
        <w:tc>
          <w:tcPr>
            <w:tcW w:w="287" w:type="pct"/>
            <w:tcBorders>
              <w:top w:val="single" w:sz="4" w:space="0" w:color="000000"/>
              <w:left w:val="single" w:sz="8" w:space="0" w:color="000000"/>
              <w:bottom w:val="single" w:sz="4" w:space="0" w:color="000000"/>
              <w:right w:val="single" w:sz="4" w:space="0" w:color="000000"/>
            </w:tcBorders>
            <w:vAlign w:val="center"/>
          </w:tcPr>
          <w:p>
            <w:pPr>
              <w:widowControl/>
              <w:jc w:val="center"/>
              <w:textAlignment w:val="center"/>
              <w:rPr>
                <w:rFonts w:ascii="方正仿宋简体" w:eastAsia="方正仿宋简体" w:cs="方正仿宋简体" w:hAnsi="方正仿宋简体"/>
                <w:kern w:val="0"/>
                <w:szCs w:val="21"/>
                <w:lang w:val="en-US" w:eastAsia="zh-CN"/>
              </w:rPr>
            </w:pPr>
            <w:r>
              <w:rPr>
                <w:rFonts w:ascii="方正仿宋简体" w:eastAsia="方正仿宋简体" w:cs="方正仿宋简体" w:hAnsi="方正仿宋简体" w:hint="eastAsia"/>
                <w:kern w:val="0"/>
                <w:szCs w:val="21"/>
                <w:lang w:val="en-US" w:eastAsia="zh-CN"/>
              </w:rPr>
              <w:t>23</w:t>
            </w:r>
          </w:p>
        </w:tc>
        <w:tc>
          <w:tcPr>
            <w:tcW w:w="539"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方正仿宋简体" w:eastAsia="方正仿宋简体" w:cs="方正仿宋简体" w:hAnsi="方正仿宋简体"/>
                <w:color w:val="000000"/>
                <w:kern w:val="0"/>
                <w:szCs w:val="21"/>
                <w:lang w:val="en-US" w:eastAsia="zh-CN"/>
              </w:rPr>
            </w:pPr>
            <w:r>
              <w:rPr>
                <w:rFonts w:ascii="方正仿宋简体" w:eastAsia="方正仿宋简体" w:cs="方正仿宋简体" w:hAnsi="方正仿宋简体" w:hint="eastAsia"/>
                <w:color w:val="000000"/>
                <w:kern w:val="0"/>
                <w:szCs w:val="21"/>
                <w:lang w:val="en-US" w:eastAsia="zh-CN"/>
              </w:rPr>
              <w:t>30229</w:t>
            </w:r>
          </w:p>
        </w:tc>
        <w:tc>
          <w:tcPr>
            <w:tcW w:w="146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方正仿宋简体" w:eastAsia="方正仿宋简体" w:cs="方正仿宋简体" w:hAnsi="方正仿宋简体" w:hint="eastAsia"/>
                <w:color w:val="000000"/>
                <w:kern w:val="0"/>
                <w:szCs w:val="21"/>
                <w:lang w:eastAsia="zh-CN"/>
              </w:rPr>
            </w:pPr>
            <w:r>
              <w:rPr>
                <w:rFonts w:ascii="方正仿宋简体" w:eastAsia="方正仿宋简体" w:cs="方正仿宋简体" w:hAnsi="方正仿宋简体" w:hint="eastAsia"/>
                <w:color w:val="000000"/>
                <w:kern w:val="0"/>
                <w:szCs w:val="21"/>
                <w:lang w:eastAsia="zh-CN"/>
              </w:rPr>
              <w:t>福利费</w:t>
            </w:r>
          </w:p>
        </w:tc>
        <w:tc>
          <w:tcPr>
            <w:tcW w:w="929" w:type="pct"/>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方正仿宋简体" w:eastAsia="方正仿宋简体" w:cs="方正仿宋简体" w:hAnsi="方正仿宋简体"/>
                <w:kern w:val="2"/>
                <w:sz w:val="21"/>
                <w:szCs w:val="21"/>
                <w:lang w:val="en-US" w:eastAsia="zh-CN" w:bidi="ar-SA"/>
              </w:rPr>
            </w:pPr>
            <w:r>
              <w:rPr>
                <w:rFonts w:ascii="方正仿宋简体" w:eastAsia="方正仿宋简体" w:cs="方正仿宋简体" w:hAnsi="方正仿宋简体" w:hint="eastAsia"/>
                <w:szCs w:val="21"/>
                <w:lang w:val="en-US" w:eastAsia="zh-CN"/>
              </w:rPr>
              <w:t>3.11</w:t>
            </w:r>
          </w:p>
        </w:tc>
        <w:tc>
          <w:tcPr>
            <w:tcW w:w="836" w:type="pct"/>
            <w:tcBorders>
              <w:top w:val="single" w:sz="4" w:space="0" w:color="000000"/>
              <w:left w:val="single" w:sz="4" w:space="0" w:color="000000"/>
              <w:bottom w:val="single" w:sz="4" w:space="0" w:color="000000"/>
              <w:right w:val="single" w:sz="4" w:space="0" w:color="000000"/>
            </w:tcBorders>
          </w:tcPr>
          <w:p>
            <w:pPr>
              <w:spacing w:line="560" w:lineRule="exact"/>
              <w:jc w:val="center"/>
              <w:rPr>
                <w:rFonts w:ascii="方正仿宋简体" w:eastAsia="方正仿宋简体" w:cs="方正仿宋简体" w:hAnsi="方正仿宋简体"/>
                <w:szCs w:val="21"/>
              </w:rPr>
            </w:pPr>
          </w:p>
        </w:tc>
        <w:tc>
          <w:tcPr>
            <w:tcW w:w="944" w:type="pct"/>
            <w:tcBorders>
              <w:top w:val="single" w:sz="4" w:space="0" w:color="000000"/>
              <w:left w:val="single" w:sz="4" w:space="0" w:color="000000"/>
              <w:bottom w:val="single" w:sz="4" w:space="0" w:color="000000"/>
              <w:right w:val="single" w:sz="8" w:space="0" w:color="000000"/>
            </w:tcBorders>
            <w:vAlign w:val="center"/>
          </w:tcPr>
          <w:p>
            <w:pPr>
              <w:widowControl/>
              <w:jc w:val="center"/>
              <w:textAlignment w:val="center"/>
              <w:rPr>
                <w:rFonts w:ascii="方正仿宋简体" w:eastAsia="方正仿宋简体" w:cs="方正仿宋简体" w:hAnsi="方正仿宋简体"/>
                <w:szCs w:val="21"/>
                <w:lang w:val="en-US" w:eastAsia="zh-CN"/>
              </w:rPr>
            </w:pPr>
            <w:r>
              <w:rPr>
                <w:rFonts w:ascii="方正仿宋简体" w:eastAsia="方正仿宋简体" w:cs="方正仿宋简体" w:hAnsi="方正仿宋简体" w:hint="eastAsia"/>
                <w:szCs w:val="21"/>
                <w:lang w:val="en-US" w:eastAsia="zh-CN"/>
              </w:rPr>
              <w:t>3.11</w:t>
            </w:r>
          </w:p>
        </w:tc>
      </w:tr>
      <w:tr>
        <w:trPr>
          <w:trHeight w:hRule="exact" w:val="510"/>
        </w:trPr>
        <w:tc>
          <w:tcPr>
            <w:tcW w:w="287" w:type="pct"/>
            <w:tcBorders>
              <w:top w:val="single" w:sz="4" w:space="0" w:color="000000"/>
              <w:left w:val="single" w:sz="8" w:space="0" w:color="000000"/>
              <w:bottom w:val="single" w:sz="4" w:space="0" w:color="000000"/>
              <w:right w:val="single" w:sz="4" w:space="0" w:color="000000"/>
            </w:tcBorders>
            <w:vAlign w:val="center"/>
          </w:tcPr>
          <w:p>
            <w:pPr>
              <w:widowControl/>
              <w:jc w:val="center"/>
              <w:textAlignment w:val="center"/>
              <w:rPr>
                <w:rFonts w:ascii="方正仿宋简体" w:eastAsia="方正仿宋简体" w:cs="方正仿宋简体" w:hAnsi="方正仿宋简体"/>
                <w:kern w:val="0"/>
                <w:szCs w:val="21"/>
                <w:lang w:val="en-US" w:eastAsia="zh-CN"/>
              </w:rPr>
            </w:pPr>
            <w:r>
              <w:rPr>
                <w:rFonts w:ascii="方正仿宋简体" w:eastAsia="方正仿宋简体" w:cs="方正仿宋简体" w:hAnsi="方正仿宋简体" w:hint="eastAsia"/>
                <w:kern w:val="0"/>
                <w:szCs w:val="21"/>
                <w:lang w:val="en-US" w:eastAsia="zh-CN"/>
              </w:rPr>
              <w:t>24</w:t>
            </w:r>
          </w:p>
        </w:tc>
        <w:tc>
          <w:tcPr>
            <w:tcW w:w="539"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方正仿宋简体" w:eastAsia="方正仿宋简体" w:cs="方正仿宋简体" w:hAnsi="方正仿宋简体"/>
                <w:color w:val="000000"/>
                <w:kern w:val="0"/>
                <w:szCs w:val="21"/>
                <w:lang w:val="en-US" w:eastAsia="zh-CN"/>
              </w:rPr>
            </w:pPr>
            <w:r>
              <w:rPr>
                <w:rFonts w:ascii="方正仿宋简体" w:eastAsia="方正仿宋简体" w:cs="方正仿宋简体" w:hAnsi="方正仿宋简体" w:hint="eastAsia"/>
                <w:color w:val="000000"/>
                <w:kern w:val="0"/>
                <w:szCs w:val="21"/>
                <w:lang w:val="en-US" w:eastAsia="zh-CN"/>
              </w:rPr>
              <w:t>30231</w:t>
            </w:r>
          </w:p>
        </w:tc>
        <w:tc>
          <w:tcPr>
            <w:tcW w:w="146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方正仿宋简体" w:eastAsia="方正仿宋简体" w:cs="方正仿宋简体" w:hAnsi="方正仿宋简体" w:hint="eastAsia"/>
                <w:color w:val="000000"/>
                <w:kern w:val="0"/>
                <w:szCs w:val="21"/>
                <w:lang w:eastAsia="zh-CN"/>
              </w:rPr>
            </w:pPr>
            <w:r>
              <w:rPr>
                <w:rFonts w:ascii="方正仿宋简体" w:eastAsia="方正仿宋简体" w:cs="方正仿宋简体" w:hAnsi="方正仿宋简体" w:hint="eastAsia"/>
                <w:color w:val="000000"/>
                <w:kern w:val="0"/>
                <w:szCs w:val="21"/>
                <w:lang w:eastAsia="zh-CN"/>
              </w:rPr>
              <w:t>公务用车运行维护费</w:t>
            </w:r>
          </w:p>
        </w:tc>
        <w:tc>
          <w:tcPr>
            <w:tcW w:w="929" w:type="pct"/>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方正仿宋简体" w:eastAsia="方正仿宋简体" w:cs="方正仿宋简体" w:hAnsi="方正仿宋简体" w:hint="eastAsia"/>
                <w:kern w:val="2"/>
                <w:sz w:val="21"/>
                <w:szCs w:val="21"/>
                <w:lang w:val="en-US" w:eastAsia="zh-CN" w:bidi="ar-SA"/>
              </w:rPr>
            </w:pPr>
            <w:r>
              <w:rPr>
                <w:rFonts w:ascii="方正仿宋简体" w:eastAsia="方正仿宋简体" w:cs="方正仿宋简体" w:hAnsi="方正仿宋简体" w:hint="eastAsia"/>
                <w:szCs w:val="21"/>
                <w:lang w:val="en-US" w:eastAsia="zh-CN"/>
              </w:rPr>
              <w:t>2.05</w:t>
            </w:r>
          </w:p>
        </w:tc>
        <w:tc>
          <w:tcPr>
            <w:tcW w:w="836" w:type="pct"/>
            <w:tcBorders>
              <w:top w:val="single" w:sz="4" w:space="0" w:color="000000"/>
              <w:left w:val="single" w:sz="4" w:space="0" w:color="000000"/>
              <w:bottom w:val="single" w:sz="4" w:space="0" w:color="000000"/>
              <w:right w:val="single" w:sz="4" w:space="0" w:color="000000"/>
            </w:tcBorders>
          </w:tcPr>
          <w:p>
            <w:pPr>
              <w:spacing w:line="560" w:lineRule="exact"/>
              <w:jc w:val="center"/>
              <w:rPr>
                <w:rFonts w:ascii="方正仿宋简体" w:eastAsia="方正仿宋简体" w:cs="方正仿宋简体" w:hAnsi="方正仿宋简体"/>
                <w:szCs w:val="21"/>
              </w:rPr>
            </w:pPr>
          </w:p>
        </w:tc>
        <w:tc>
          <w:tcPr>
            <w:tcW w:w="944" w:type="pct"/>
            <w:tcBorders>
              <w:top w:val="single" w:sz="4" w:space="0" w:color="000000"/>
              <w:left w:val="single" w:sz="4" w:space="0" w:color="000000"/>
              <w:bottom w:val="single" w:sz="4" w:space="0" w:color="000000"/>
              <w:right w:val="single" w:sz="8" w:space="0" w:color="000000"/>
            </w:tcBorders>
            <w:vAlign w:val="center"/>
          </w:tcPr>
          <w:p>
            <w:pPr>
              <w:widowControl/>
              <w:jc w:val="center"/>
              <w:textAlignment w:val="center"/>
              <w:rPr>
                <w:rFonts w:ascii="方正仿宋简体" w:eastAsia="方正仿宋简体" w:cs="方正仿宋简体" w:hAnsi="方正仿宋简体"/>
                <w:szCs w:val="21"/>
                <w:lang w:val="en-US" w:eastAsia="zh-CN"/>
              </w:rPr>
            </w:pPr>
            <w:r>
              <w:rPr>
                <w:rFonts w:ascii="方正仿宋简体" w:eastAsia="方正仿宋简体" w:cs="方正仿宋简体" w:hAnsi="方正仿宋简体" w:hint="eastAsia"/>
                <w:szCs w:val="21"/>
                <w:lang w:val="en-US" w:eastAsia="zh-CN"/>
              </w:rPr>
              <w:t>2.05</w:t>
            </w:r>
          </w:p>
        </w:tc>
      </w:tr>
      <w:tr>
        <w:trPr>
          <w:trHeight w:hRule="exact" w:val="510"/>
        </w:trPr>
        <w:tc>
          <w:tcPr>
            <w:tcW w:w="287" w:type="pct"/>
            <w:tcBorders>
              <w:top w:val="single" w:sz="4" w:space="0" w:color="000000"/>
              <w:left w:val="single" w:sz="8" w:space="0" w:color="000000"/>
              <w:bottom w:val="single" w:sz="4" w:space="0" w:color="000000"/>
              <w:right w:val="single" w:sz="4" w:space="0" w:color="000000"/>
            </w:tcBorders>
            <w:vAlign w:val="center"/>
          </w:tcPr>
          <w:p>
            <w:pPr>
              <w:widowControl/>
              <w:jc w:val="center"/>
              <w:textAlignment w:val="center"/>
              <w:rPr>
                <w:rFonts w:ascii="方正仿宋简体" w:eastAsia="方正仿宋简体" w:cs="方正仿宋简体" w:hAnsi="方正仿宋简体"/>
                <w:kern w:val="0"/>
                <w:sz w:val="21"/>
                <w:szCs w:val="21"/>
                <w:lang w:val="en-US" w:eastAsia="zh-CN" w:bidi="ar-SA"/>
              </w:rPr>
            </w:pPr>
            <w:r>
              <w:rPr>
                <w:rFonts w:ascii="方正仿宋简体" w:eastAsia="方正仿宋简体" w:cs="方正仿宋简体" w:hAnsi="方正仿宋简体" w:hint="eastAsia"/>
                <w:kern w:val="0"/>
                <w:szCs w:val="21"/>
                <w:lang w:val="en-US" w:eastAsia="zh-CN"/>
              </w:rPr>
              <w:t>25</w:t>
            </w:r>
          </w:p>
        </w:tc>
        <w:tc>
          <w:tcPr>
            <w:tcW w:w="539"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方正仿宋简体" w:eastAsia="方正仿宋简体" w:cs="方正仿宋简体" w:hAnsi="方正仿宋简体" w:hint="eastAsia"/>
                <w:color w:val="000000"/>
                <w:kern w:val="0"/>
                <w:sz w:val="21"/>
                <w:szCs w:val="21"/>
                <w:lang w:val="en-US" w:eastAsia="zh-CN" w:bidi="ar-SA"/>
              </w:rPr>
            </w:pPr>
            <w:r>
              <w:rPr>
                <w:rFonts w:ascii="方正仿宋简体" w:eastAsia="方正仿宋简体" w:cs="方正仿宋简体" w:hAnsi="方正仿宋简体" w:hint="eastAsia"/>
                <w:color w:val="000000"/>
                <w:kern w:val="0"/>
                <w:szCs w:val="21"/>
                <w:lang w:val="en-US" w:eastAsia="zh-CN"/>
              </w:rPr>
              <w:t>30239</w:t>
            </w:r>
          </w:p>
        </w:tc>
        <w:tc>
          <w:tcPr>
            <w:tcW w:w="146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方正仿宋简体" w:eastAsia="方正仿宋简体" w:cs="方正仿宋简体" w:hAnsi="方正仿宋简体" w:hint="eastAsia"/>
                <w:color w:val="000000"/>
                <w:kern w:val="0"/>
                <w:sz w:val="21"/>
                <w:szCs w:val="21"/>
                <w:lang w:val="en-US" w:eastAsia="zh-CN" w:bidi="ar-SA"/>
              </w:rPr>
            </w:pPr>
            <w:r>
              <w:rPr>
                <w:rFonts w:ascii="方正仿宋简体" w:eastAsia="方正仿宋简体" w:cs="方正仿宋简体" w:hAnsi="方正仿宋简体" w:hint="eastAsia"/>
                <w:color w:val="000000"/>
                <w:kern w:val="0"/>
                <w:szCs w:val="21"/>
                <w:lang w:eastAsia="zh-CN"/>
              </w:rPr>
              <w:t>其他交通费用</w:t>
            </w:r>
          </w:p>
        </w:tc>
        <w:tc>
          <w:tcPr>
            <w:tcW w:w="929" w:type="pct"/>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方正仿宋简体" w:eastAsia="方正仿宋简体" w:cs="方正仿宋简体" w:hAnsi="方正仿宋简体"/>
                <w:kern w:val="2"/>
                <w:sz w:val="21"/>
                <w:szCs w:val="21"/>
                <w:lang w:val="en-US" w:eastAsia="zh-CN" w:bidi="ar-SA"/>
              </w:rPr>
            </w:pPr>
            <w:r>
              <w:rPr>
                <w:rFonts w:ascii="方正仿宋简体" w:eastAsia="方正仿宋简体" w:cs="方正仿宋简体" w:hAnsi="方正仿宋简体" w:hint="eastAsia"/>
                <w:szCs w:val="21"/>
                <w:lang w:val="en-US" w:eastAsia="zh-CN"/>
              </w:rPr>
              <w:t>11.16</w:t>
            </w:r>
          </w:p>
        </w:tc>
        <w:tc>
          <w:tcPr>
            <w:tcW w:w="836" w:type="pct"/>
            <w:tcBorders>
              <w:top w:val="single" w:sz="4" w:space="0" w:color="000000"/>
              <w:left w:val="single" w:sz="4" w:space="0" w:color="000000"/>
              <w:bottom w:val="single" w:sz="4" w:space="0" w:color="000000"/>
              <w:right w:val="single" w:sz="4" w:space="0" w:color="000000"/>
            </w:tcBorders>
          </w:tcPr>
          <w:p>
            <w:pPr>
              <w:spacing w:line="560" w:lineRule="exact"/>
              <w:jc w:val="center"/>
              <w:rPr>
                <w:rFonts w:ascii="方正仿宋简体" w:eastAsia="方正仿宋简体" w:cs="方正仿宋简体" w:hAnsi="方正仿宋简体"/>
                <w:szCs w:val="21"/>
              </w:rPr>
            </w:pPr>
          </w:p>
        </w:tc>
        <w:tc>
          <w:tcPr>
            <w:tcW w:w="944" w:type="pct"/>
            <w:tcBorders>
              <w:top w:val="single" w:sz="4" w:space="0" w:color="000000"/>
              <w:left w:val="single" w:sz="4" w:space="0" w:color="000000"/>
              <w:bottom w:val="single" w:sz="4" w:space="0" w:color="000000"/>
              <w:right w:val="single" w:sz="8" w:space="0" w:color="000000"/>
            </w:tcBorders>
            <w:vAlign w:val="center"/>
          </w:tcPr>
          <w:p>
            <w:pPr>
              <w:widowControl/>
              <w:jc w:val="center"/>
              <w:textAlignment w:val="center"/>
              <w:rPr>
                <w:rFonts w:ascii="方正仿宋简体" w:eastAsia="方正仿宋简体" w:cs="方正仿宋简体" w:hAnsi="方正仿宋简体"/>
                <w:szCs w:val="21"/>
                <w:lang w:val="en-US" w:eastAsia="zh-CN"/>
              </w:rPr>
            </w:pPr>
            <w:r>
              <w:rPr>
                <w:rFonts w:ascii="方正仿宋简体" w:eastAsia="方正仿宋简体" w:cs="方正仿宋简体" w:hAnsi="方正仿宋简体" w:hint="eastAsia"/>
                <w:szCs w:val="21"/>
                <w:lang w:val="en-US" w:eastAsia="zh-CN"/>
              </w:rPr>
              <w:t>11.16</w:t>
            </w:r>
          </w:p>
        </w:tc>
      </w:tr>
      <w:tr>
        <w:trPr>
          <w:trHeight w:hRule="exact" w:val="510"/>
        </w:trPr>
        <w:tc>
          <w:tcPr>
            <w:tcW w:w="287" w:type="pct"/>
            <w:tcBorders>
              <w:top w:val="single" w:sz="4" w:space="0" w:color="000000"/>
              <w:left w:val="single" w:sz="8" w:space="0" w:color="000000"/>
              <w:bottom w:val="single" w:sz="4" w:space="0" w:color="000000"/>
              <w:right w:val="single" w:sz="4" w:space="0" w:color="000000"/>
            </w:tcBorders>
            <w:vAlign w:val="center"/>
          </w:tcPr>
          <w:p>
            <w:pPr>
              <w:widowControl/>
              <w:jc w:val="center"/>
              <w:textAlignment w:val="center"/>
              <w:rPr>
                <w:rFonts w:ascii="方正仿宋简体" w:eastAsia="方正仿宋简体" w:cs="方正仿宋简体" w:hAnsi="方正仿宋简体"/>
                <w:kern w:val="0"/>
                <w:sz w:val="21"/>
                <w:szCs w:val="21"/>
                <w:lang w:val="en-US" w:eastAsia="zh-CN" w:bidi="ar-SA"/>
              </w:rPr>
            </w:pPr>
            <w:r>
              <w:rPr>
                <w:rFonts w:ascii="方正仿宋简体" w:eastAsia="方正仿宋简体" w:cs="方正仿宋简体" w:hAnsi="方正仿宋简体" w:hint="eastAsia"/>
                <w:kern w:val="0"/>
                <w:szCs w:val="21"/>
                <w:lang w:val="en-US" w:eastAsia="zh-CN"/>
              </w:rPr>
              <w:t>26</w:t>
            </w:r>
          </w:p>
        </w:tc>
        <w:tc>
          <w:tcPr>
            <w:tcW w:w="539"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方正仿宋简体" w:eastAsia="方正仿宋简体" w:cs="方正仿宋简体" w:hAnsi="方正仿宋简体" w:hint="eastAsia"/>
                <w:color w:val="000000"/>
                <w:kern w:val="0"/>
                <w:sz w:val="21"/>
                <w:szCs w:val="21"/>
                <w:lang w:val="en-US" w:eastAsia="zh-CN" w:bidi="ar-SA"/>
              </w:rPr>
            </w:pPr>
            <w:r>
              <w:rPr>
                <w:rFonts w:ascii="方正仿宋简体" w:eastAsia="方正仿宋简体" w:cs="方正仿宋简体" w:hAnsi="方正仿宋简体" w:hint="eastAsia"/>
                <w:color w:val="000000"/>
                <w:kern w:val="0"/>
                <w:szCs w:val="21"/>
                <w:lang w:val="en-US" w:eastAsia="zh-CN"/>
              </w:rPr>
              <w:t>30299</w:t>
            </w:r>
          </w:p>
        </w:tc>
        <w:tc>
          <w:tcPr>
            <w:tcW w:w="146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方正仿宋简体" w:eastAsia="方正仿宋简体" w:cs="方正仿宋简体" w:hAnsi="方正仿宋简体" w:hint="eastAsia"/>
                <w:color w:val="000000"/>
                <w:kern w:val="0"/>
                <w:sz w:val="21"/>
                <w:szCs w:val="21"/>
                <w:lang w:val="en-US" w:eastAsia="zh-CN" w:bidi="ar-SA"/>
              </w:rPr>
            </w:pPr>
            <w:r>
              <w:rPr>
                <w:rFonts w:ascii="方正仿宋简体" w:eastAsia="方正仿宋简体" w:cs="方正仿宋简体" w:hAnsi="方正仿宋简体" w:hint="eastAsia"/>
                <w:color w:val="000000"/>
                <w:kern w:val="0"/>
                <w:szCs w:val="21"/>
                <w:lang w:eastAsia="zh-CN"/>
              </w:rPr>
              <w:t>其他商品和服务支出</w:t>
            </w:r>
          </w:p>
        </w:tc>
        <w:tc>
          <w:tcPr>
            <w:tcW w:w="929" w:type="pct"/>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方正仿宋简体" w:eastAsia="方正仿宋简体" w:cs="方正仿宋简体" w:hAnsi="方正仿宋简体"/>
                <w:kern w:val="2"/>
                <w:sz w:val="21"/>
                <w:szCs w:val="21"/>
                <w:lang w:val="en-US" w:eastAsia="zh-CN" w:bidi="ar-SA"/>
              </w:rPr>
            </w:pPr>
            <w:r>
              <w:rPr>
                <w:rFonts w:ascii="方正仿宋简体" w:eastAsia="方正仿宋简体" w:cs="方正仿宋简体" w:hAnsi="方正仿宋简体" w:hint="eastAsia"/>
                <w:szCs w:val="21"/>
                <w:lang w:val="en-US" w:eastAsia="zh-CN"/>
              </w:rPr>
              <w:t>0.82</w:t>
            </w:r>
          </w:p>
        </w:tc>
        <w:tc>
          <w:tcPr>
            <w:tcW w:w="836" w:type="pct"/>
            <w:tcBorders>
              <w:top w:val="single" w:sz="4" w:space="0" w:color="000000"/>
              <w:left w:val="single" w:sz="4" w:space="0" w:color="000000"/>
              <w:bottom w:val="single" w:sz="4" w:space="0" w:color="000000"/>
              <w:right w:val="single" w:sz="4" w:space="0" w:color="000000"/>
            </w:tcBorders>
          </w:tcPr>
          <w:p>
            <w:pPr>
              <w:spacing w:line="560" w:lineRule="exact"/>
              <w:jc w:val="center"/>
              <w:rPr>
                <w:rFonts w:ascii="方正仿宋简体" w:eastAsia="方正仿宋简体" w:cs="方正仿宋简体" w:hAnsi="方正仿宋简体"/>
                <w:szCs w:val="21"/>
              </w:rPr>
            </w:pPr>
          </w:p>
        </w:tc>
        <w:tc>
          <w:tcPr>
            <w:tcW w:w="944" w:type="pct"/>
            <w:tcBorders>
              <w:top w:val="single" w:sz="4" w:space="0" w:color="000000"/>
              <w:left w:val="single" w:sz="4" w:space="0" w:color="000000"/>
              <w:bottom w:val="single" w:sz="4" w:space="0" w:color="000000"/>
              <w:right w:val="single" w:sz="8" w:space="0" w:color="000000"/>
            </w:tcBorders>
            <w:vAlign w:val="center"/>
          </w:tcPr>
          <w:p>
            <w:pPr>
              <w:widowControl/>
              <w:jc w:val="center"/>
              <w:textAlignment w:val="center"/>
              <w:rPr>
                <w:rFonts w:ascii="方正仿宋简体" w:eastAsia="方正仿宋简体" w:cs="方正仿宋简体" w:hAnsi="方正仿宋简体"/>
                <w:szCs w:val="21"/>
                <w:lang w:val="en-US" w:eastAsia="zh-CN"/>
              </w:rPr>
            </w:pPr>
            <w:r>
              <w:rPr>
                <w:rFonts w:ascii="方正仿宋简体" w:eastAsia="方正仿宋简体" w:cs="方正仿宋简体" w:hAnsi="方正仿宋简体" w:hint="eastAsia"/>
                <w:szCs w:val="21"/>
                <w:lang w:val="en-US" w:eastAsia="zh-CN"/>
              </w:rPr>
              <w:t>0.82</w:t>
            </w:r>
          </w:p>
        </w:tc>
      </w:tr>
      <w:tr>
        <w:trPr>
          <w:trHeight w:hRule="exact" w:val="510"/>
        </w:trPr>
        <w:tc>
          <w:tcPr>
            <w:tcW w:w="287" w:type="pct"/>
            <w:tcBorders>
              <w:top w:val="single" w:sz="4" w:space="0" w:color="000000"/>
              <w:left w:val="single" w:sz="8" w:space="0" w:color="000000"/>
              <w:bottom w:val="single" w:sz="4" w:space="0" w:color="000000"/>
              <w:right w:val="single" w:sz="4" w:space="0" w:color="000000"/>
            </w:tcBorders>
            <w:vAlign w:val="center"/>
          </w:tcPr>
          <w:p>
            <w:pPr>
              <w:widowControl/>
              <w:jc w:val="center"/>
              <w:textAlignment w:val="center"/>
              <w:rPr>
                <w:rFonts w:ascii="方正仿宋简体" w:eastAsia="方正仿宋简体" w:cs="方正仿宋简体" w:hAnsi="方正仿宋简体"/>
                <w:kern w:val="0"/>
                <w:sz w:val="21"/>
                <w:szCs w:val="21"/>
                <w:lang w:val="en-US" w:eastAsia="zh-CN" w:bidi="ar-SA"/>
              </w:rPr>
            </w:pPr>
            <w:r>
              <w:rPr>
                <w:rFonts w:ascii="方正仿宋简体" w:eastAsia="方正仿宋简体" w:cs="方正仿宋简体" w:hAnsi="方正仿宋简体" w:hint="eastAsia"/>
                <w:kern w:val="0"/>
                <w:szCs w:val="21"/>
                <w:lang w:val="en-US" w:eastAsia="zh-CN"/>
              </w:rPr>
              <w:t>27</w:t>
            </w:r>
          </w:p>
        </w:tc>
        <w:tc>
          <w:tcPr>
            <w:tcW w:w="539"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方正仿宋简体" w:eastAsia="方正仿宋简体" w:cs="方正仿宋简体" w:hAnsi="方正仿宋简体" w:hint="eastAsia"/>
                <w:color w:val="000000"/>
                <w:kern w:val="0"/>
                <w:sz w:val="21"/>
                <w:szCs w:val="21"/>
                <w:lang w:val="en-US" w:eastAsia="zh-CN" w:bidi="ar-SA"/>
              </w:rPr>
            </w:pPr>
            <w:r>
              <w:rPr>
                <w:rFonts w:ascii="方正仿宋简体" w:eastAsia="方正仿宋简体" w:cs="方正仿宋简体" w:hAnsi="方正仿宋简体" w:hint="eastAsia"/>
                <w:color w:val="000000"/>
                <w:kern w:val="0"/>
                <w:szCs w:val="21"/>
                <w:lang w:val="en-US" w:eastAsia="zh-CN"/>
              </w:rPr>
              <w:t>303</w:t>
            </w:r>
          </w:p>
        </w:tc>
        <w:tc>
          <w:tcPr>
            <w:tcW w:w="146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方正仿宋简体" w:eastAsia="方正仿宋简体" w:cs="方正仿宋简体" w:hAnsi="方正仿宋简体" w:hint="eastAsia"/>
                <w:color w:val="000000"/>
                <w:kern w:val="0"/>
                <w:sz w:val="21"/>
                <w:szCs w:val="21"/>
                <w:lang w:val="en-US" w:eastAsia="zh-CN" w:bidi="ar-SA"/>
              </w:rPr>
            </w:pPr>
            <w:r>
              <w:rPr>
                <w:rFonts w:ascii="方正仿宋简体" w:eastAsia="方正仿宋简体" w:cs="方正仿宋简体" w:hAnsi="方正仿宋简体" w:hint="eastAsia"/>
                <w:color w:val="000000"/>
                <w:kern w:val="0"/>
                <w:szCs w:val="21"/>
                <w:lang w:eastAsia="zh-CN"/>
              </w:rPr>
              <w:t>对个人和家庭的补助</w:t>
            </w:r>
          </w:p>
        </w:tc>
        <w:tc>
          <w:tcPr>
            <w:tcW w:w="929" w:type="pct"/>
            <w:tcBorders>
              <w:top w:val="single" w:sz="4" w:space="0" w:color="000000"/>
              <w:left w:val="single" w:sz="4" w:space="0" w:color="000000"/>
              <w:bottom w:val="single" w:sz="4" w:space="0" w:color="000000"/>
              <w:right w:val="single" w:sz="4" w:space="0" w:color="000000"/>
            </w:tcBorders>
          </w:tcPr>
          <w:p>
            <w:pPr>
              <w:spacing w:line="560" w:lineRule="exact"/>
              <w:jc w:val="center"/>
              <w:rPr>
                <w:rFonts w:ascii="方正仿宋简体" w:eastAsia="方正仿宋简体" w:cs="方正仿宋简体" w:hAnsi="方正仿宋简体"/>
                <w:kern w:val="2"/>
                <w:sz w:val="21"/>
                <w:szCs w:val="21"/>
                <w:lang w:val="en-US" w:eastAsia="zh-CN" w:bidi="ar-SA"/>
              </w:rPr>
            </w:pPr>
            <w:r>
              <w:rPr>
                <w:rFonts w:ascii="方正仿宋简体" w:eastAsia="方正仿宋简体" w:cs="方正仿宋简体" w:hAnsi="方正仿宋简体" w:hint="eastAsia"/>
                <w:szCs w:val="21"/>
                <w:lang w:val="en-US" w:eastAsia="zh-CN"/>
              </w:rPr>
              <w:t>50.97</w:t>
            </w:r>
          </w:p>
        </w:tc>
        <w:tc>
          <w:tcPr>
            <w:tcW w:w="836" w:type="pct"/>
            <w:tcBorders>
              <w:top w:val="single" w:sz="4" w:space="0" w:color="000000"/>
              <w:left w:val="single" w:sz="4" w:space="0" w:color="000000"/>
              <w:bottom w:val="single" w:sz="4" w:space="0" w:color="000000"/>
              <w:right w:val="single" w:sz="4" w:space="0" w:color="000000"/>
            </w:tcBorders>
          </w:tcPr>
          <w:p>
            <w:pPr>
              <w:spacing w:line="560" w:lineRule="exact"/>
              <w:jc w:val="center"/>
              <w:rPr>
                <w:rFonts w:ascii="方正仿宋简体" w:eastAsia="方正仿宋简体" w:cs="方正仿宋简体" w:hAnsi="方正仿宋简体"/>
                <w:szCs w:val="21"/>
                <w:lang w:val="en-US" w:eastAsia="zh-CN"/>
              </w:rPr>
            </w:pPr>
            <w:r>
              <w:rPr>
                <w:rFonts w:ascii="方正仿宋简体" w:eastAsia="方正仿宋简体" w:cs="方正仿宋简体" w:hAnsi="方正仿宋简体" w:hint="eastAsia"/>
                <w:szCs w:val="21"/>
                <w:lang w:val="en-US" w:eastAsia="zh-CN"/>
              </w:rPr>
              <w:t>50.97</w:t>
            </w:r>
          </w:p>
        </w:tc>
        <w:tc>
          <w:tcPr>
            <w:tcW w:w="944" w:type="pct"/>
            <w:tcBorders>
              <w:top w:val="single" w:sz="4" w:space="0" w:color="000000"/>
              <w:left w:val="single" w:sz="4" w:space="0" w:color="000000"/>
              <w:bottom w:val="single" w:sz="4" w:space="0" w:color="000000"/>
              <w:right w:val="single" w:sz="8" w:space="0" w:color="000000"/>
            </w:tcBorders>
            <w:vAlign w:val="center"/>
          </w:tcPr>
          <w:p>
            <w:pPr>
              <w:widowControl/>
              <w:jc w:val="right"/>
              <w:textAlignment w:val="center"/>
              <w:rPr>
                <w:rFonts w:ascii="方正仿宋简体" w:eastAsia="方正仿宋简体" w:cs="方正仿宋简体" w:hAnsi="方正仿宋简体"/>
                <w:szCs w:val="21"/>
              </w:rPr>
            </w:pPr>
          </w:p>
        </w:tc>
      </w:tr>
      <w:tr>
        <w:trPr>
          <w:trHeight w:hRule="exact" w:val="510"/>
        </w:trPr>
        <w:tc>
          <w:tcPr>
            <w:tcW w:w="287" w:type="pct"/>
            <w:tcBorders>
              <w:top w:val="single" w:sz="4" w:space="0" w:color="000000"/>
              <w:left w:val="single" w:sz="8" w:space="0" w:color="000000"/>
              <w:bottom w:val="single" w:sz="4" w:space="0" w:color="000000"/>
              <w:right w:val="single" w:sz="4" w:space="0" w:color="000000"/>
            </w:tcBorders>
            <w:vAlign w:val="center"/>
          </w:tcPr>
          <w:p>
            <w:pPr>
              <w:widowControl/>
              <w:jc w:val="center"/>
              <w:textAlignment w:val="center"/>
              <w:rPr>
                <w:rFonts w:ascii="方正仿宋简体" w:eastAsia="方正仿宋简体" w:cs="方正仿宋简体" w:hAnsi="方正仿宋简体"/>
                <w:kern w:val="0"/>
                <w:sz w:val="21"/>
                <w:szCs w:val="21"/>
                <w:lang w:val="en-US" w:eastAsia="zh-CN" w:bidi="ar-SA"/>
              </w:rPr>
            </w:pPr>
            <w:r>
              <w:rPr>
                <w:rFonts w:ascii="方正仿宋简体" w:eastAsia="方正仿宋简体" w:cs="方正仿宋简体" w:hAnsi="方正仿宋简体" w:hint="eastAsia"/>
                <w:kern w:val="0"/>
                <w:szCs w:val="21"/>
                <w:lang w:val="en-US" w:eastAsia="zh-CN"/>
              </w:rPr>
              <w:t>28</w:t>
            </w:r>
          </w:p>
        </w:tc>
        <w:tc>
          <w:tcPr>
            <w:tcW w:w="539"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方正仿宋简体" w:eastAsia="方正仿宋简体" w:cs="方正仿宋简体" w:hAnsi="方正仿宋简体" w:hint="eastAsia"/>
                <w:color w:val="000000"/>
                <w:kern w:val="0"/>
                <w:sz w:val="21"/>
                <w:szCs w:val="21"/>
                <w:lang w:val="en-US" w:eastAsia="zh-CN" w:bidi="ar-SA"/>
              </w:rPr>
            </w:pPr>
            <w:r>
              <w:rPr>
                <w:rFonts w:ascii="方正仿宋简体" w:eastAsia="方正仿宋简体" w:cs="方正仿宋简体" w:hAnsi="方正仿宋简体" w:hint="eastAsia"/>
                <w:color w:val="000000"/>
                <w:kern w:val="0"/>
                <w:szCs w:val="21"/>
                <w:lang w:val="en-US" w:eastAsia="zh-CN"/>
              </w:rPr>
              <w:t>30302</w:t>
            </w:r>
          </w:p>
        </w:tc>
        <w:tc>
          <w:tcPr>
            <w:tcW w:w="146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方正仿宋简体" w:eastAsia="方正仿宋简体" w:cs="方正仿宋简体" w:hAnsi="方正仿宋简体" w:hint="eastAsia"/>
                <w:color w:val="000000"/>
                <w:kern w:val="0"/>
                <w:sz w:val="21"/>
                <w:szCs w:val="21"/>
                <w:lang w:val="en-US" w:eastAsia="zh-CN" w:bidi="ar-SA"/>
              </w:rPr>
            </w:pPr>
            <w:r>
              <w:rPr>
                <w:rFonts w:ascii="方正仿宋简体" w:eastAsia="方正仿宋简体" w:cs="方正仿宋简体" w:hAnsi="方正仿宋简体" w:hint="eastAsia"/>
                <w:color w:val="000000"/>
                <w:kern w:val="0"/>
                <w:szCs w:val="21"/>
                <w:lang w:eastAsia="zh-CN"/>
              </w:rPr>
              <w:t>退休费</w:t>
            </w:r>
          </w:p>
        </w:tc>
        <w:tc>
          <w:tcPr>
            <w:tcW w:w="929" w:type="pct"/>
            <w:tcBorders>
              <w:top w:val="single" w:sz="4" w:space="0" w:color="000000"/>
              <w:left w:val="single" w:sz="4" w:space="0" w:color="000000"/>
              <w:bottom w:val="single" w:sz="4" w:space="0" w:color="000000"/>
              <w:right w:val="single" w:sz="4" w:space="0" w:color="000000"/>
            </w:tcBorders>
          </w:tcPr>
          <w:p>
            <w:pPr>
              <w:spacing w:line="560" w:lineRule="exact"/>
              <w:jc w:val="center"/>
              <w:rPr>
                <w:rFonts w:ascii="方正仿宋简体" w:eastAsia="方正仿宋简体" w:cs="方正仿宋简体" w:hAnsi="方正仿宋简体"/>
                <w:kern w:val="2"/>
                <w:sz w:val="21"/>
                <w:szCs w:val="21"/>
                <w:lang w:val="en-US" w:eastAsia="zh-CN" w:bidi="ar-SA"/>
              </w:rPr>
            </w:pPr>
            <w:r>
              <w:rPr>
                <w:rFonts w:ascii="方正仿宋简体" w:eastAsia="方正仿宋简体" w:cs="方正仿宋简体" w:hAnsi="方正仿宋简体" w:hint="eastAsia"/>
                <w:szCs w:val="21"/>
                <w:lang w:val="en-US" w:eastAsia="zh-CN"/>
              </w:rPr>
              <w:t>36.66</w:t>
            </w:r>
          </w:p>
        </w:tc>
        <w:tc>
          <w:tcPr>
            <w:tcW w:w="836" w:type="pct"/>
            <w:tcBorders>
              <w:top w:val="single" w:sz="4" w:space="0" w:color="000000"/>
              <w:left w:val="single" w:sz="4" w:space="0" w:color="000000"/>
              <w:bottom w:val="single" w:sz="4" w:space="0" w:color="000000"/>
              <w:right w:val="single" w:sz="4" w:space="0" w:color="000000"/>
            </w:tcBorders>
          </w:tcPr>
          <w:p>
            <w:pPr>
              <w:spacing w:line="560" w:lineRule="exact"/>
              <w:jc w:val="center"/>
              <w:rPr>
                <w:rFonts w:ascii="方正仿宋简体" w:eastAsia="方正仿宋简体" w:cs="方正仿宋简体" w:hAnsi="方正仿宋简体"/>
                <w:szCs w:val="21"/>
                <w:lang w:val="en-US" w:eastAsia="zh-CN"/>
              </w:rPr>
            </w:pPr>
            <w:r>
              <w:rPr>
                <w:rFonts w:ascii="方正仿宋简体" w:eastAsia="方正仿宋简体" w:cs="方正仿宋简体" w:hAnsi="方正仿宋简体" w:hint="eastAsia"/>
                <w:szCs w:val="21"/>
                <w:lang w:val="en-US" w:eastAsia="zh-CN"/>
              </w:rPr>
              <w:t>36.66</w:t>
            </w:r>
          </w:p>
        </w:tc>
        <w:tc>
          <w:tcPr>
            <w:tcW w:w="944" w:type="pct"/>
            <w:tcBorders>
              <w:top w:val="single" w:sz="4" w:space="0" w:color="000000"/>
              <w:left w:val="single" w:sz="4" w:space="0" w:color="000000"/>
              <w:bottom w:val="single" w:sz="4" w:space="0" w:color="000000"/>
              <w:right w:val="single" w:sz="8" w:space="0" w:color="000000"/>
            </w:tcBorders>
            <w:vAlign w:val="center"/>
          </w:tcPr>
          <w:p>
            <w:pPr>
              <w:widowControl/>
              <w:jc w:val="right"/>
              <w:textAlignment w:val="center"/>
              <w:rPr>
                <w:rFonts w:ascii="方正仿宋简体" w:eastAsia="方正仿宋简体" w:cs="方正仿宋简体" w:hAnsi="方正仿宋简体"/>
                <w:szCs w:val="21"/>
              </w:rPr>
            </w:pPr>
          </w:p>
        </w:tc>
      </w:tr>
      <w:tr>
        <w:trPr>
          <w:trHeight w:hRule="exact" w:val="510"/>
        </w:trPr>
        <w:tc>
          <w:tcPr>
            <w:tcW w:w="287" w:type="pct"/>
            <w:tcBorders>
              <w:top w:val="single" w:sz="4" w:space="0" w:color="000000"/>
              <w:left w:val="single" w:sz="8" w:space="0" w:color="000000"/>
              <w:bottom w:val="single" w:sz="4" w:space="0" w:color="000000"/>
              <w:right w:val="single" w:sz="4" w:space="0" w:color="000000"/>
            </w:tcBorders>
            <w:vAlign w:val="center"/>
          </w:tcPr>
          <w:p>
            <w:pPr>
              <w:widowControl/>
              <w:jc w:val="center"/>
              <w:textAlignment w:val="center"/>
              <w:rPr>
                <w:rFonts w:ascii="方正仿宋简体" w:eastAsia="方正仿宋简体" w:cs="方正仿宋简体" w:hAnsi="方正仿宋简体"/>
                <w:kern w:val="0"/>
                <w:szCs w:val="21"/>
                <w:lang w:val="en-US" w:eastAsia="zh-CN"/>
              </w:rPr>
            </w:pPr>
            <w:r>
              <w:rPr>
                <w:rFonts w:ascii="方正仿宋简体" w:eastAsia="方正仿宋简体" w:cs="方正仿宋简体" w:hAnsi="方正仿宋简体" w:hint="eastAsia"/>
                <w:kern w:val="0"/>
                <w:szCs w:val="21"/>
                <w:lang w:val="en-US" w:eastAsia="zh-CN"/>
              </w:rPr>
              <w:t>29</w:t>
            </w:r>
          </w:p>
        </w:tc>
        <w:tc>
          <w:tcPr>
            <w:tcW w:w="539"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方正仿宋简体" w:eastAsia="方正仿宋简体" w:cs="方正仿宋简体" w:hAnsi="方正仿宋简体" w:hint="eastAsia"/>
                <w:color w:val="000000"/>
                <w:kern w:val="0"/>
                <w:sz w:val="21"/>
                <w:szCs w:val="21"/>
                <w:lang w:val="en-US" w:eastAsia="zh-CN" w:bidi="ar-SA"/>
              </w:rPr>
            </w:pPr>
            <w:r>
              <w:rPr>
                <w:rFonts w:ascii="方正仿宋简体" w:eastAsia="方正仿宋简体" w:cs="方正仿宋简体" w:hAnsi="方正仿宋简体" w:hint="eastAsia"/>
                <w:color w:val="000000"/>
                <w:kern w:val="0"/>
                <w:szCs w:val="21"/>
                <w:lang w:val="en-US" w:eastAsia="zh-CN"/>
              </w:rPr>
              <w:t>30307</w:t>
            </w:r>
          </w:p>
        </w:tc>
        <w:tc>
          <w:tcPr>
            <w:tcW w:w="146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方正仿宋简体" w:eastAsia="方正仿宋简体" w:cs="方正仿宋简体" w:hAnsi="方正仿宋简体" w:hint="eastAsia"/>
                <w:color w:val="000000"/>
                <w:kern w:val="0"/>
                <w:sz w:val="21"/>
                <w:szCs w:val="21"/>
                <w:lang w:val="en-US" w:eastAsia="zh-CN" w:bidi="ar-SA"/>
              </w:rPr>
            </w:pPr>
            <w:r>
              <w:rPr>
                <w:rFonts w:ascii="方正仿宋简体" w:eastAsia="方正仿宋简体" w:cs="方正仿宋简体" w:hAnsi="方正仿宋简体" w:hint="eastAsia"/>
                <w:color w:val="000000"/>
                <w:kern w:val="0"/>
                <w:szCs w:val="21"/>
                <w:lang w:eastAsia="zh-CN"/>
              </w:rPr>
              <w:t>医疗费补助</w:t>
            </w:r>
          </w:p>
        </w:tc>
        <w:tc>
          <w:tcPr>
            <w:tcW w:w="929" w:type="pct"/>
            <w:tcBorders>
              <w:top w:val="single" w:sz="4" w:space="0" w:color="000000"/>
              <w:left w:val="single" w:sz="4" w:space="0" w:color="000000"/>
              <w:bottom w:val="single" w:sz="4" w:space="0" w:color="000000"/>
              <w:right w:val="single" w:sz="4" w:space="0" w:color="000000"/>
            </w:tcBorders>
          </w:tcPr>
          <w:p>
            <w:pPr>
              <w:spacing w:line="560" w:lineRule="exact"/>
              <w:jc w:val="center"/>
              <w:rPr>
                <w:rFonts w:ascii="方正仿宋简体" w:eastAsia="方正仿宋简体" w:cs="方正仿宋简体" w:hAnsi="方正仿宋简体"/>
                <w:kern w:val="2"/>
                <w:sz w:val="21"/>
                <w:szCs w:val="21"/>
                <w:lang w:val="en-US" w:eastAsia="zh-CN" w:bidi="ar-SA"/>
              </w:rPr>
            </w:pPr>
            <w:r>
              <w:rPr>
                <w:rFonts w:ascii="方正仿宋简体" w:eastAsia="方正仿宋简体" w:cs="方正仿宋简体" w:hAnsi="方正仿宋简体" w:hint="eastAsia"/>
                <w:szCs w:val="21"/>
                <w:lang w:val="en-US" w:eastAsia="zh-CN"/>
              </w:rPr>
              <w:t>14.22</w:t>
            </w:r>
          </w:p>
        </w:tc>
        <w:tc>
          <w:tcPr>
            <w:tcW w:w="836" w:type="pct"/>
            <w:tcBorders>
              <w:top w:val="single" w:sz="4" w:space="0" w:color="000000"/>
              <w:left w:val="single" w:sz="4" w:space="0" w:color="000000"/>
              <w:bottom w:val="single" w:sz="4" w:space="0" w:color="000000"/>
              <w:right w:val="single" w:sz="4" w:space="0" w:color="000000"/>
            </w:tcBorders>
          </w:tcPr>
          <w:p>
            <w:pPr>
              <w:spacing w:line="560" w:lineRule="exact"/>
              <w:jc w:val="center"/>
              <w:rPr>
                <w:rFonts w:ascii="方正仿宋简体" w:eastAsia="方正仿宋简体" w:cs="方正仿宋简体" w:hAnsi="方正仿宋简体"/>
                <w:szCs w:val="21"/>
                <w:lang w:val="en-US" w:eastAsia="zh-CN"/>
              </w:rPr>
            </w:pPr>
            <w:r>
              <w:rPr>
                <w:rFonts w:ascii="方正仿宋简体" w:eastAsia="方正仿宋简体" w:cs="方正仿宋简体" w:hAnsi="方正仿宋简体" w:hint="eastAsia"/>
                <w:szCs w:val="21"/>
                <w:lang w:val="en-US" w:eastAsia="zh-CN"/>
              </w:rPr>
              <w:t>14.22</w:t>
            </w:r>
          </w:p>
        </w:tc>
        <w:tc>
          <w:tcPr>
            <w:tcW w:w="944" w:type="pct"/>
            <w:tcBorders>
              <w:top w:val="single" w:sz="4" w:space="0" w:color="000000"/>
              <w:left w:val="single" w:sz="4" w:space="0" w:color="000000"/>
              <w:bottom w:val="single" w:sz="4" w:space="0" w:color="000000"/>
              <w:right w:val="single" w:sz="8" w:space="0" w:color="000000"/>
            </w:tcBorders>
            <w:vAlign w:val="center"/>
          </w:tcPr>
          <w:p>
            <w:pPr>
              <w:widowControl/>
              <w:jc w:val="right"/>
              <w:textAlignment w:val="center"/>
              <w:rPr>
                <w:rFonts w:ascii="方正仿宋简体" w:eastAsia="方正仿宋简体" w:cs="方正仿宋简体" w:hAnsi="方正仿宋简体"/>
                <w:szCs w:val="21"/>
              </w:rPr>
            </w:pPr>
          </w:p>
        </w:tc>
      </w:tr>
      <w:tr>
        <w:trPr>
          <w:trHeight w:hRule="exact" w:val="510"/>
        </w:trPr>
        <w:tc>
          <w:tcPr>
            <w:tcW w:w="287" w:type="pct"/>
            <w:tcBorders>
              <w:top w:val="single" w:sz="4" w:space="0" w:color="000000"/>
              <w:left w:val="single" w:sz="8" w:space="0" w:color="000000"/>
              <w:bottom w:val="single" w:sz="4" w:space="0" w:color="000000"/>
              <w:right w:val="single" w:sz="4" w:space="0" w:color="000000"/>
            </w:tcBorders>
            <w:vAlign w:val="center"/>
          </w:tcPr>
          <w:p>
            <w:pPr>
              <w:widowControl/>
              <w:jc w:val="center"/>
              <w:textAlignment w:val="center"/>
              <w:rPr>
                <w:rFonts w:ascii="方正仿宋简体" w:eastAsia="方正仿宋简体" w:cs="方正仿宋简体" w:hAnsi="方正仿宋简体"/>
                <w:kern w:val="0"/>
                <w:szCs w:val="21"/>
                <w:lang w:val="en-US" w:eastAsia="zh-CN"/>
              </w:rPr>
            </w:pPr>
            <w:r>
              <w:rPr>
                <w:rFonts w:ascii="方正仿宋简体" w:eastAsia="方正仿宋简体" w:cs="方正仿宋简体" w:hAnsi="方正仿宋简体" w:hint="eastAsia"/>
                <w:kern w:val="0"/>
                <w:szCs w:val="21"/>
                <w:lang w:val="en-US" w:eastAsia="zh-CN"/>
              </w:rPr>
              <w:t>30</w:t>
            </w:r>
          </w:p>
        </w:tc>
        <w:tc>
          <w:tcPr>
            <w:tcW w:w="539"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方正仿宋简体" w:eastAsia="方正仿宋简体" w:cs="方正仿宋简体" w:hAnsi="方正仿宋简体" w:hint="eastAsia"/>
                <w:color w:val="000000"/>
                <w:kern w:val="0"/>
                <w:sz w:val="21"/>
                <w:szCs w:val="21"/>
                <w:lang w:val="en-US" w:eastAsia="zh-CN" w:bidi="ar-SA"/>
              </w:rPr>
            </w:pPr>
            <w:r>
              <w:rPr>
                <w:rFonts w:ascii="方正仿宋简体" w:eastAsia="方正仿宋简体" w:cs="方正仿宋简体" w:hAnsi="方正仿宋简体" w:hint="eastAsia"/>
                <w:color w:val="000000"/>
                <w:kern w:val="0"/>
                <w:szCs w:val="21"/>
                <w:lang w:val="en-US" w:eastAsia="zh-CN"/>
              </w:rPr>
              <w:t>30309</w:t>
            </w:r>
          </w:p>
        </w:tc>
        <w:tc>
          <w:tcPr>
            <w:tcW w:w="146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方正仿宋简体" w:eastAsia="方正仿宋简体" w:cs="方正仿宋简体" w:hAnsi="方正仿宋简体" w:hint="eastAsia"/>
                <w:color w:val="000000"/>
                <w:kern w:val="0"/>
                <w:sz w:val="21"/>
                <w:szCs w:val="21"/>
                <w:lang w:val="en-US" w:eastAsia="zh-CN" w:bidi="ar-SA"/>
              </w:rPr>
            </w:pPr>
            <w:r>
              <w:rPr>
                <w:rFonts w:ascii="方正仿宋简体" w:eastAsia="方正仿宋简体" w:cs="方正仿宋简体" w:hAnsi="方正仿宋简体" w:hint="eastAsia"/>
                <w:color w:val="000000"/>
                <w:kern w:val="0"/>
                <w:szCs w:val="21"/>
                <w:lang w:eastAsia="zh-CN"/>
              </w:rPr>
              <w:t>奖励金</w:t>
            </w:r>
          </w:p>
        </w:tc>
        <w:tc>
          <w:tcPr>
            <w:tcW w:w="929" w:type="pct"/>
            <w:tcBorders>
              <w:top w:val="single" w:sz="4" w:space="0" w:color="000000"/>
              <w:left w:val="single" w:sz="4" w:space="0" w:color="000000"/>
              <w:bottom w:val="single" w:sz="4" w:space="0" w:color="000000"/>
              <w:right w:val="single" w:sz="4" w:space="0" w:color="000000"/>
            </w:tcBorders>
          </w:tcPr>
          <w:p>
            <w:pPr>
              <w:spacing w:line="560" w:lineRule="exact"/>
              <w:jc w:val="center"/>
              <w:rPr>
                <w:rFonts w:ascii="方正仿宋简体" w:eastAsia="方正仿宋简体" w:cs="方正仿宋简体" w:hAnsi="方正仿宋简体"/>
                <w:kern w:val="2"/>
                <w:sz w:val="21"/>
                <w:szCs w:val="21"/>
                <w:lang w:val="en-US" w:eastAsia="zh-CN" w:bidi="ar-SA"/>
              </w:rPr>
            </w:pPr>
            <w:r>
              <w:rPr>
                <w:rFonts w:ascii="方正仿宋简体" w:eastAsia="方正仿宋简体" w:cs="方正仿宋简体" w:hAnsi="方正仿宋简体" w:hint="eastAsia"/>
                <w:szCs w:val="21"/>
                <w:lang w:val="en-US" w:eastAsia="zh-CN"/>
              </w:rPr>
              <w:t>0.09</w:t>
            </w:r>
          </w:p>
        </w:tc>
        <w:tc>
          <w:tcPr>
            <w:tcW w:w="836" w:type="pct"/>
            <w:tcBorders>
              <w:top w:val="single" w:sz="4" w:space="0" w:color="000000"/>
              <w:left w:val="single" w:sz="4" w:space="0" w:color="000000"/>
              <w:bottom w:val="single" w:sz="4" w:space="0" w:color="000000"/>
              <w:right w:val="single" w:sz="4" w:space="0" w:color="000000"/>
            </w:tcBorders>
          </w:tcPr>
          <w:p>
            <w:pPr>
              <w:spacing w:line="560" w:lineRule="exact"/>
              <w:jc w:val="center"/>
              <w:rPr>
                <w:rFonts w:ascii="方正仿宋简体" w:eastAsia="方正仿宋简体" w:cs="方正仿宋简体" w:hAnsi="方正仿宋简体"/>
                <w:szCs w:val="21"/>
                <w:lang w:val="en-US" w:eastAsia="zh-CN"/>
              </w:rPr>
            </w:pPr>
            <w:r>
              <w:rPr>
                <w:rFonts w:ascii="方正仿宋简体" w:eastAsia="方正仿宋简体" w:cs="方正仿宋简体" w:hAnsi="方正仿宋简体" w:hint="eastAsia"/>
                <w:szCs w:val="21"/>
                <w:lang w:val="en-US" w:eastAsia="zh-CN"/>
              </w:rPr>
              <w:t>0.09</w:t>
            </w:r>
          </w:p>
        </w:tc>
        <w:tc>
          <w:tcPr>
            <w:tcW w:w="944" w:type="pct"/>
            <w:tcBorders>
              <w:top w:val="single" w:sz="4" w:space="0" w:color="000000"/>
              <w:left w:val="single" w:sz="4" w:space="0" w:color="000000"/>
              <w:bottom w:val="single" w:sz="4" w:space="0" w:color="000000"/>
              <w:right w:val="single" w:sz="8" w:space="0" w:color="000000"/>
            </w:tcBorders>
            <w:vAlign w:val="center"/>
          </w:tcPr>
          <w:p>
            <w:pPr>
              <w:widowControl/>
              <w:jc w:val="right"/>
              <w:textAlignment w:val="center"/>
              <w:rPr>
                <w:rFonts w:ascii="方正仿宋简体" w:eastAsia="方正仿宋简体" w:cs="方正仿宋简体" w:hAnsi="方正仿宋简体"/>
                <w:szCs w:val="21"/>
              </w:rPr>
            </w:pPr>
          </w:p>
        </w:tc>
      </w:tr>
    </w:tbl>
    <w:p>
      <w:pPr>
        <w:rPr>
          <w:rStyle w:val="22"/>
          <w:rFonts w:ascii="方正仿宋简体" w:eastAsia="方正仿宋简体" w:cs="方正仿宋简体" w:hAnsi="方正仿宋简体"/>
          <w:color w:val="auto"/>
          <w:sz w:val="28"/>
          <w:u w:val="none"/>
        </w:rPr>
        <w:sectPr>
          <w:headerReference w:type="default" r:id="rId13"/>
          <w:footerReference w:type="default" r:id="rId14"/>
          <w:pgSz w:w="16839" w:h="11907" w:orient="landscape"/>
          <w:pgMar w:top="680" w:right="1440" w:bottom="680" w:left="1440" w:header="851" w:footer="992" w:gutter="0"/>
          <w:cols w:num="1" w:space="0"/>
          <w:docGrid w:type="lines" w:linePitch="312" w:charSpace="0"/>
        </w:sectPr>
      </w:pPr>
    </w:p>
    <w:p>
      <w:pPr>
        <w:spacing w:line="560" w:lineRule="exact"/>
        <w:jc w:val="left"/>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eastAsia="zh-CN"/>
        </w:rPr>
        <w:t>附件</w:t>
      </w:r>
      <w:r>
        <w:rPr>
          <w:rStyle w:val="22"/>
          <w:rFonts w:ascii="方正仿宋简体" w:eastAsia="方正仿宋简体" w:cs="方正仿宋简体" w:hAnsi="方正仿宋简体" w:hint="eastAsia"/>
          <w:color w:val="auto"/>
          <w:szCs w:val="21"/>
          <w:u w:val="none"/>
          <w:lang w:val="en-US" w:eastAsia="zh-CN"/>
        </w:rPr>
        <w:t>1-7</w:t>
      </w:r>
    </w:p>
    <w:p>
      <w:pPr>
        <w:spacing w:line="560" w:lineRule="exact"/>
        <w:ind w:firstLineChars="700" w:firstLine="3080"/>
        <w:jc w:val="both"/>
        <w:rPr>
          <w:rStyle w:val="22"/>
          <w:rFonts w:ascii="方正小标宋简体" w:eastAsia="方正小标宋简体" w:cs="方正小标宋简体" w:hAnsi="方正小标宋简体"/>
          <w:color w:val="auto"/>
          <w:sz w:val="44"/>
          <w:szCs w:val="44"/>
          <w:u w:val="none"/>
        </w:rPr>
      </w:pPr>
      <w:r>
        <w:rPr>
          <w:rStyle w:val="22"/>
          <w:rFonts w:ascii="方正小标宋简体" w:eastAsia="方正小标宋简体" w:cs="方正小标宋简体" w:hAnsi="方正小标宋简体" w:hint="eastAsia"/>
          <w:color w:val="auto"/>
          <w:sz w:val="44"/>
          <w:szCs w:val="44"/>
          <w:u w:val="none"/>
          <w:lang w:eastAsia="zh-CN"/>
        </w:rPr>
        <w:t>单位</w:t>
      </w:r>
      <w:r>
        <w:rPr>
          <w:rStyle w:val="22"/>
          <w:rFonts w:ascii="方正小标宋简体" w:eastAsia="方正小标宋简体" w:cs="方正小标宋简体" w:hAnsi="方正小标宋简体" w:hint="eastAsia"/>
          <w:color w:val="auto"/>
          <w:sz w:val="44"/>
          <w:szCs w:val="44"/>
          <w:u w:val="none"/>
        </w:rPr>
        <w:t>预算政府基金预算财政拨款支出表</w:t>
      </w:r>
    </w:p>
    <w:tbl>
      <w:tblPr>
        <w:jc w:val="center"/>
        <w:tblW w:w="147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070"/>
        <w:gridCol w:w="2836"/>
        <w:gridCol w:w="3120"/>
        <w:gridCol w:w="2747"/>
        <w:gridCol w:w="2473"/>
        <w:gridCol w:w="2494"/>
      </w:tblGrid>
      <w:tr>
        <w:trPr>
          <w:cantSplit/>
          <w:trHeight w:hRule="exact" w:val="510"/>
          <w:tblHeader/>
        </w:trPr>
        <w:tc>
          <w:tcPr>
            <w:tcW w:w="14740" w:type="dxa"/>
            <w:gridSpan w:val="6"/>
            <w:tcBorders>
              <w:top w:val="single" w:sz="6" w:space="0" w:color="FFFFFF"/>
              <w:left w:val="single" w:sz="6" w:space="0" w:color="FFFFFF"/>
              <w:right w:val="single" w:sz="6" w:space="0" w:color="FFFFFF"/>
            </w:tcBorders>
            <w:noWrap/>
            <w:vAlign w:val="center"/>
          </w:tcPr>
          <w:p>
            <w:pPr>
              <w:spacing w:line="560" w:lineRule="exact"/>
              <w:jc w:val="left"/>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323003</w:t>
            </w:r>
            <w:r>
              <w:rPr>
                <w:rStyle w:val="22"/>
                <w:rFonts w:ascii="方正仿宋简体" w:eastAsia="方正仿宋简体" w:cs="方正仿宋简体" w:hAnsi="方正仿宋简体" w:hint="eastAsia"/>
                <w:color w:val="auto"/>
                <w:szCs w:val="21"/>
                <w:u w:val="none"/>
              </w:rPr>
              <w:t>遵化市社保服务中心</w:t>
            </w:r>
            <w:r>
              <w:rPr>
                <w:rStyle w:val="22"/>
                <w:rFonts w:ascii="方正仿宋简体" w:eastAsia="方正仿宋简体" w:cs="方正仿宋简体" w:hAnsi="方正仿宋简体"/>
                <w:color w:val="auto"/>
                <w:szCs w:val="21"/>
                <w:u w:val="none"/>
              </w:rPr>
              <w:t xml:space="preserve">                   </w:t>
            </w:r>
            <w:r>
              <w:rPr>
                <w:rStyle w:val="22"/>
                <w:rFonts w:ascii="方正仿宋简体" w:eastAsia="方正仿宋简体" w:cs="方正仿宋简体" w:hAnsi="方正仿宋简体" w:hint="eastAsia"/>
                <w:color w:val="auto"/>
                <w:szCs w:val="21"/>
                <w:u w:val="none"/>
                <w:lang w:val="en-US" w:eastAsia="zh-CN"/>
              </w:rPr>
              <w:t xml:space="preserve">                       </w:t>
            </w:r>
            <w:r>
              <w:rPr>
                <w:rStyle w:val="22"/>
                <w:rFonts w:ascii="方正仿宋简体" w:eastAsia="方正仿宋简体" w:cs="方正仿宋简体" w:hAnsi="方正仿宋简体" w:hint="eastAsia"/>
                <w:color w:val="auto"/>
                <w:szCs w:val="21"/>
                <w:u w:val="none"/>
              </w:rPr>
              <w:t>预算年度：</w:t>
            </w:r>
            <w:r>
              <w:rPr>
                <w:rStyle w:val="22"/>
                <w:rFonts w:ascii="方正仿宋简体" w:eastAsia="方正仿宋简体" w:cs="方正仿宋简体" w:hAnsi="方正仿宋简体"/>
                <w:color w:val="auto"/>
                <w:szCs w:val="21"/>
                <w:u w:val="none"/>
              </w:rPr>
              <w:t>202</w:t>
            </w:r>
            <w:r>
              <w:rPr>
                <w:rStyle w:val="22"/>
                <w:rFonts w:ascii="方正仿宋简体" w:eastAsia="方正仿宋简体" w:cs="方正仿宋简体" w:hAnsi="方正仿宋简体" w:hint="eastAsia"/>
                <w:color w:val="auto"/>
                <w:szCs w:val="21"/>
                <w:u w:val="none"/>
                <w:lang w:val="en-US" w:eastAsia="zh-CN"/>
              </w:rPr>
              <w:t>3</w:t>
            </w:r>
            <w:r>
              <w:rPr>
                <w:rStyle w:val="22"/>
                <w:rFonts w:ascii="方正仿宋简体" w:eastAsia="方正仿宋简体" w:cs="方正仿宋简体" w:hAnsi="方正仿宋简体"/>
                <w:color w:val="auto"/>
                <w:szCs w:val="21"/>
                <w:u w:val="none"/>
              </w:rPr>
              <w:t xml:space="preserve">                       </w:t>
            </w:r>
            <w:r>
              <w:rPr>
                <w:rStyle w:val="22"/>
                <w:rFonts w:ascii="方正仿宋简体" w:eastAsia="方正仿宋简体" w:cs="方正仿宋简体" w:hAnsi="方正仿宋简体" w:hint="eastAsia"/>
                <w:color w:val="auto"/>
                <w:szCs w:val="21"/>
                <w:u w:val="none"/>
                <w:lang w:val="en-US" w:eastAsia="zh-CN"/>
              </w:rPr>
              <w:t xml:space="preserve">                     </w:t>
            </w:r>
            <w:r>
              <w:rPr>
                <w:rStyle w:val="22"/>
                <w:rFonts w:ascii="方正仿宋简体" w:eastAsia="方正仿宋简体" w:cs="方正仿宋简体" w:hAnsi="方正仿宋简体"/>
                <w:color w:val="auto"/>
                <w:szCs w:val="21"/>
                <w:u w:val="none"/>
              </w:rPr>
              <w:t xml:space="preserve">  </w:t>
            </w:r>
            <w:r>
              <w:rPr>
                <w:rStyle w:val="22"/>
                <w:rFonts w:ascii="方正仿宋简体" w:eastAsia="方正仿宋简体" w:cs="方正仿宋简体" w:hAnsi="方正仿宋简体" w:hint="eastAsia"/>
                <w:color w:val="auto"/>
                <w:szCs w:val="21"/>
                <w:u w:val="none"/>
              </w:rPr>
              <w:t>单位：万元</w:t>
            </w:r>
          </w:p>
        </w:tc>
      </w:tr>
      <w:tr>
        <w:trPr>
          <w:cantSplit/>
          <w:trHeight w:hRule="exact" w:val="510"/>
          <w:tblHeader/>
        </w:trPr>
        <w:tc>
          <w:tcPr>
            <w:tcW w:w="1070" w:type="dxa"/>
            <w:vMerge w:val="restart"/>
            <w:noWrap/>
          </w:tcPr>
          <w:p>
            <w:pPr>
              <w:spacing w:line="560" w:lineRule="exact"/>
              <w:jc w:val="center"/>
              <w:rPr>
                <w:rStyle w:val="22"/>
                <w:rFonts w:ascii="方正仿宋简体" w:eastAsia="方正仿宋简体" w:cs="方正仿宋简体" w:hAnsi="方正仿宋简体"/>
                <w:color w:val="auto"/>
                <w:szCs w:val="21"/>
                <w:u w:val="none"/>
              </w:rPr>
            </w:pPr>
          </w:p>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序号</w:t>
            </w:r>
          </w:p>
        </w:tc>
        <w:tc>
          <w:tcPr>
            <w:tcW w:w="5956" w:type="dxa"/>
            <w:gridSpan w:val="2"/>
            <w:tcBorders>
              <w:left w:val="single" w:sz="6" w:space="0" w:color="000000"/>
            </w:tcBorders>
            <w:noWrap/>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科</w:t>
            </w:r>
            <w:r>
              <w:rPr>
                <w:rStyle w:val="22"/>
                <w:rFonts w:ascii="方正仿宋简体" w:eastAsia="方正仿宋简体" w:cs="方正仿宋简体" w:hAnsi="方正仿宋简体"/>
                <w:color w:val="auto"/>
                <w:szCs w:val="21"/>
                <w:u w:val="none"/>
              </w:rPr>
              <w:t xml:space="preserve">  </w:t>
            </w:r>
            <w:r>
              <w:rPr>
                <w:rStyle w:val="22"/>
                <w:rFonts w:ascii="方正仿宋简体" w:eastAsia="方正仿宋简体" w:cs="方正仿宋简体" w:hAnsi="方正仿宋简体" w:hint="eastAsia"/>
                <w:color w:val="auto"/>
                <w:szCs w:val="21"/>
                <w:u w:val="none"/>
              </w:rPr>
              <w:t>目</w:t>
            </w:r>
          </w:p>
        </w:tc>
        <w:tc>
          <w:tcPr>
            <w:tcW w:w="2747" w:type="dxa"/>
            <w:vMerge w:val="restart"/>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合计</w:t>
            </w:r>
          </w:p>
        </w:tc>
        <w:tc>
          <w:tcPr>
            <w:tcW w:w="2473" w:type="dxa"/>
            <w:vMerge w:val="restart"/>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基本支出</w:t>
            </w:r>
          </w:p>
        </w:tc>
        <w:tc>
          <w:tcPr>
            <w:tcW w:w="2494" w:type="dxa"/>
            <w:vMerge w:val="restart"/>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项目支出</w:t>
            </w:r>
          </w:p>
        </w:tc>
      </w:tr>
      <w:tr>
        <w:trPr>
          <w:cantSplit/>
          <w:trHeight w:hRule="exact" w:val="510"/>
          <w:tblHeader/>
        </w:trPr>
        <w:tc>
          <w:tcPr>
            <w:tcW w:w="1070" w:type="dxa"/>
            <w:vMerge/>
            <w:noWrap/>
            <w:vAlign w:val="center"/>
          </w:tcPr>
          <w:p/>
        </w:tc>
        <w:tc>
          <w:tcPr>
            <w:tcW w:w="2836"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功能分类科目编码</w:t>
            </w:r>
          </w:p>
        </w:tc>
        <w:tc>
          <w:tcPr>
            <w:tcW w:w="312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科目名称</w:t>
            </w:r>
          </w:p>
        </w:tc>
        <w:tc>
          <w:tcPr>
            <w:tcW w:w="2747" w:type="dxa"/>
            <w:vMerge/>
            <w:tcBorders>
              <w:left w:val="single" w:sz="6" w:space="0" w:color="000000"/>
            </w:tcBorders>
            <w:noWrap/>
            <w:vAlign w:val="center"/>
          </w:tcPr>
          <w:p/>
        </w:tc>
        <w:tc>
          <w:tcPr>
            <w:tcW w:w="2473" w:type="dxa"/>
            <w:vMerge/>
            <w:tcBorders>
              <w:left w:val="single" w:sz="6" w:space="0" w:color="000000"/>
            </w:tcBorders>
            <w:noWrap/>
            <w:vAlign w:val="center"/>
          </w:tcPr>
          <w:p/>
        </w:tc>
        <w:tc>
          <w:tcPr>
            <w:tcW w:w="2494" w:type="dxa"/>
            <w:vMerge/>
            <w:tcBorders>
              <w:left w:val="single" w:sz="6" w:space="0" w:color="000000"/>
            </w:tcBorders>
            <w:noWrap/>
            <w:vAlign w:val="center"/>
          </w:tcPr>
          <w:p/>
        </w:tc>
      </w:tr>
      <w:tr>
        <w:trPr>
          <w:cantSplit/>
          <w:trHeight w:hRule="exact" w:val="510"/>
          <w:tblHeader/>
        </w:trPr>
        <w:tc>
          <w:tcPr>
            <w:tcW w:w="1070" w:type="dxa"/>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栏次</w:t>
            </w:r>
          </w:p>
        </w:tc>
        <w:tc>
          <w:tcPr>
            <w:tcW w:w="2836"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1</w:t>
            </w:r>
          </w:p>
        </w:tc>
        <w:tc>
          <w:tcPr>
            <w:tcW w:w="312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2</w:t>
            </w:r>
          </w:p>
        </w:tc>
        <w:tc>
          <w:tcPr>
            <w:tcW w:w="2747"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3</w:t>
            </w:r>
          </w:p>
        </w:tc>
        <w:tc>
          <w:tcPr>
            <w:tcW w:w="2473"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4</w:t>
            </w:r>
          </w:p>
        </w:tc>
        <w:tc>
          <w:tcPr>
            <w:tcW w:w="2494"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5</w:t>
            </w:r>
          </w:p>
        </w:tc>
      </w:tr>
      <w:tr>
        <w:trPr>
          <w:cantSplit/>
          <w:trHeight w:hRule="exact" w:val="510"/>
          <w:tblHeader/>
        </w:trPr>
        <w:tc>
          <w:tcPr>
            <w:tcW w:w="1070" w:type="dxa"/>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1</w:t>
            </w:r>
          </w:p>
        </w:tc>
        <w:tc>
          <w:tcPr>
            <w:tcW w:w="5956" w:type="dxa"/>
            <w:gridSpan w:val="2"/>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合</w:t>
            </w:r>
            <w:r>
              <w:rPr>
                <w:rStyle w:val="22"/>
                <w:rFonts w:ascii="方正仿宋简体" w:eastAsia="方正仿宋简体" w:cs="方正仿宋简体" w:hAnsi="方正仿宋简体"/>
                <w:color w:val="auto"/>
                <w:szCs w:val="21"/>
                <w:u w:val="none"/>
              </w:rPr>
              <w:t xml:space="preserve">  </w:t>
            </w:r>
            <w:r>
              <w:rPr>
                <w:rStyle w:val="22"/>
                <w:rFonts w:ascii="方正仿宋简体" w:eastAsia="方正仿宋简体" w:cs="方正仿宋简体" w:hAnsi="方正仿宋简体" w:hint="eastAsia"/>
                <w:color w:val="auto"/>
                <w:szCs w:val="21"/>
                <w:u w:val="none"/>
              </w:rPr>
              <w:t>计</w:t>
            </w:r>
          </w:p>
        </w:tc>
        <w:tc>
          <w:tcPr>
            <w:tcW w:w="2747"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2473"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2494"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r>
      <w:tr>
        <w:trPr>
          <w:cantSplit/>
          <w:trHeight w:hRule="exact" w:val="510"/>
        </w:trPr>
        <w:tc>
          <w:tcPr>
            <w:tcW w:w="1070" w:type="dxa"/>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2</w:t>
            </w:r>
          </w:p>
        </w:tc>
        <w:tc>
          <w:tcPr>
            <w:tcW w:w="2836"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312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2747"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2473"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2494"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r>
      <w:tr>
        <w:trPr>
          <w:cantSplit/>
          <w:trHeight w:hRule="exact" w:val="510"/>
        </w:trPr>
        <w:tc>
          <w:tcPr>
            <w:tcW w:w="1070" w:type="dxa"/>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3</w:t>
            </w:r>
          </w:p>
        </w:tc>
        <w:tc>
          <w:tcPr>
            <w:tcW w:w="2836"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312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2747"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2473"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2494"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r>
      <w:tr>
        <w:trPr>
          <w:cantSplit/>
          <w:trHeight w:hRule="exact" w:val="510"/>
        </w:trPr>
        <w:tc>
          <w:tcPr>
            <w:tcW w:w="1070" w:type="dxa"/>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4</w:t>
            </w:r>
          </w:p>
        </w:tc>
        <w:tc>
          <w:tcPr>
            <w:tcW w:w="2836"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312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2747"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2473"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2494"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r>
      <w:tr>
        <w:trPr>
          <w:cantSplit/>
          <w:trHeight w:hRule="exact" w:val="510"/>
        </w:trPr>
        <w:tc>
          <w:tcPr>
            <w:tcW w:w="1070" w:type="dxa"/>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5</w:t>
            </w:r>
          </w:p>
        </w:tc>
        <w:tc>
          <w:tcPr>
            <w:tcW w:w="2836"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312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2747"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2473"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2494"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r>
      <w:tr>
        <w:trPr>
          <w:cantSplit/>
          <w:trHeight w:hRule="exact" w:val="510"/>
        </w:trPr>
        <w:tc>
          <w:tcPr>
            <w:tcW w:w="1070" w:type="dxa"/>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6</w:t>
            </w:r>
          </w:p>
        </w:tc>
        <w:tc>
          <w:tcPr>
            <w:tcW w:w="2836"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312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2747"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2473"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2494"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r>
      <w:tr>
        <w:trPr>
          <w:cantSplit/>
          <w:trHeight w:hRule="exact" w:val="510"/>
        </w:trPr>
        <w:tc>
          <w:tcPr>
            <w:tcW w:w="1070" w:type="dxa"/>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7</w:t>
            </w:r>
          </w:p>
        </w:tc>
        <w:tc>
          <w:tcPr>
            <w:tcW w:w="2836"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312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2747"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2473"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2494"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r>
      <w:tr>
        <w:trPr>
          <w:cantSplit/>
          <w:trHeight w:hRule="exact" w:val="510"/>
        </w:trPr>
        <w:tc>
          <w:tcPr>
            <w:tcW w:w="1070" w:type="dxa"/>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8</w:t>
            </w:r>
          </w:p>
        </w:tc>
        <w:tc>
          <w:tcPr>
            <w:tcW w:w="2836"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312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2747"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2473"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2494"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r>
      <w:tr>
        <w:trPr>
          <w:cantSplit/>
          <w:trHeight w:hRule="exact" w:val="510"/>
        </w:trPr>
        <w:tc>
          <w:tcPr>
            <w:tcW w:w="1070" w:type="dxa"/>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9</w:t>
            </w:r>
          </w:p>
        </w:tc>
        <w:tc>
          <w:tcPr>
            <w:tcW w:w="2836"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312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2747"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2473"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2494"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r>
    </w:tbl>
    <w:p>
      <w:pPr>
        <w:spacing w:line="560" w:lineRule="exact"/>
        <w:jc w:val="left"/>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注：无政府基金预算财政拨款预算，空表列示。</w:t>
      </w:r>
    </w:p>
    <w:p>
      <w:pPr>
        <w:spacing w:line="560" w:lineRule="exact"/>
        <w:jc w:val="left"/>
        <w:rPr>
          <w:rStyle w:val="22"/>
          <w:rFonts w:ascii="方正仿宋简体" w:eastAsia="方正仿宋简体" w:cs="方正仿宋简体" w:hAnsi="方正仿宋简体"/>
          <w:color w:val="auto"/>
          <w:sz w:val="28"/>
          <w:u w:val="none"/>
        </w:rPr>
        <w:sectPr>
          <w:headerReference w:type="default" r:id="rId15"/>
          <w:footerReference w:type="default" r:id="rId16"/>
          <w:pgSz w:w="16839" w:h="11907" w:orient="landscape"/>
          <w:pgMar w:top="680" w:right="1020" w:bottom="1134" w:left="1020" w:header="851" w:footer="992" w:gutter="0"/>
          <w:cols w:num="1" w:space="720"/>
          <w:docGrid w:type="lines" w:linePitch="312" w:charSpace="0"/>
        </w:sectPr>
      </w:pPr>
    </w:p>
    <w:p>
      <w:pPr>
        <w:spacing w:line="560" w:lineRule="exact"/>
        <w:jc w:val="left"/>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eastAsia="zh-CN"/>
        </w:rPr>
        <w:t>附件</w:t>
      </w:r>
      <w:r>
        <w:rPr>
          <w:rStyle w:val="22"/>
          <w:rFonts w:ascii="方正仿宋简体" w:eastAsia="方正仿宋简体" w:cs="方正仿宋简体" w:hAnsi="方正仿宋简体" w:hint="eastAsia"/>
          <w:color w:val="auto"/>
          <w:szCs w:val="21"/>
          <w:u w:val="none"/>
          <w:lang w:val="en-US" w:eastAsia="zh-CN"/>
        </w:rPr>
        <w:t>1-8</w:t>
      </w:r>
    </w:p>
    <w:p>
      <w:pPr>
        <w:spacing w:line="560" w:lineRule="exact"/>
        <w:jc w:val="center"/>
        <w:rPr>
          <w:rStyle w:val="22"/>
          <w:rFonts w:ascii="方正小标宋简体" w:eastAsia="方正小标宋简体" w:cs="方正小标宋简体" w:hAnsi="方正小标宋简体"/>
          <w:color w:val="auto"/>
          <w:sz w:val="44"/>
          <w:szCs w:val="44"/>
          <w:u w:val="none"/>
        </w:rPr>
      </w:pPr>
      <w:r>
        <w:rPr>
          <w:rStyle w:val="22"/>
          <w:rFonts w:ascii="方正小标宋简体" w:eastAsia="方正小标宋简体" w:cs="方正小标宋简体" w:hAnsi="方正小标宋简体" w:hint="eastAsia"/>
          <w:color w:val="auto"/>
          <w:sz w:val="44"/>
          <w:szCs w:val="44"/>
          <w:u w:val="none"/>
        </w:rPr>
        <w:t>预算国有资本经营预算财政拨款支出表</w:t>
      </w:r>
    </w:p>
    <w:tbl>
      <w:tblPr>
        <w:jc w:val="center"/>
        <w:tblW w:w="147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326"/>
        <w:gridCol w:w="2910"/>
        <w:gridCol w:w="2625"/>
        <w:gridCol w:w="2640"/>
        <w:gridCol w:w="2580"/>
        <w:gridCol w:w="2659"/>
      </w:tblGrid>
      <w:tr>
        <w:trPr>
          <w:cantSplit/>
          <w:trHeight w:hRule="exact" w:val="510"/>
          <w:tblHeader/>
        </w:trPr>
        <w:tc>
          <w:tcPr>
            <w:tcW w:w="14740" w:type="dxa"/>
            <w:gridSpan w:val="6"/>
            <w:tcBorders>
              <w:top w:val="single" w:sz="6" w:space="0" w:color="FFFFFF"/>
              <w:left w:val="single" w:sz="6" w:space="0" w:color="FFFFFF"/>
              <w:right w:val="single" w:sz="6" w:space="0" w:color="FFFFFF"/>
            </w:tcBorders>
            <w:noWrap/>
            <w:vAlign w:val="center"/>
          </w:tcPr>
          <w:p>
            <w:pPr>
              <w:spacing w:line="560" w:lineRule="exact"/>
              <w:jc w:val="left"/>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323003</w:t>
            </w:r>
            <w:r>
              <w:rPr>
                <w:rStyle w:val="22"/>
                <w:rFonts w:ascii="方正仿宋简体" w:eastAsia="方正仿宋简体" w:cs="方正仿宋简体" w:hAnsi="方正仿宋简体" w:hint="eastAsia"/>
                <w:color w:val="auto"/>
                <w:szCs w:val="21"/>
                <w:u w:val="none"/>
              </w:rPr>
              <w:t>遵化市社保服务中心</w:t>
            </w:r>
            <w:r>
              <w:rPr>
                <w:rStyle w:val="22"/>
                <w:rFonts w:ascii="方正仿宋简体" w:eastAsia="方正仿宋简体" w:cs="方正仿宋简体" w:hAnsi="方正仿宋简体"/>
                <w:color w:val="auto"/>
                <w:szCs w:val="21"/>
                <w:u w:val="none"/>
              </w:rPr>
              <w:t xml:space="preserve">                </w:t>
            </w:r>
            <w:r>
              <w:rPr>
                <w:rStyle w:val="22"/>
                <w:rFonts w:ascii="方正仿宋简体" w:eastAsia="方正仿宋简体" w:cs="方正仿宋简体" w:hAnsi="方正仿宋简体" w:hint="eastAsia"/>
                <w:color w:val="auto"/>
                <w:szCs w:val="21"/>
                <w:u w:val="none"/>
                <w:lang w:val="en-US" w:eastAsia="zh-CN"/>
              </w:rPr>
              <w:t xml:space="preserve">                      </w:t>
            </w:r>
            <w:r>
              <w:rPr>
                <w:rStyle w:val="22"/>
                <w:rFonts w:ascii="方正仿宋简体" w:eastAsia="方正仿宋简体" w:cs="方正仿宋简体" w:hAnsi="方正仿宋简体"/>
                <w:color w:val="auto"/>
                <w:szCs w:val="21"/>
                <w:u w:val="none"/>
              </w:rPr>
              <w:t xml:space="preserve">  </w:t>
            </w:r>
            <w:r>
              <w:rPr>
                <w:rStyle w:val="22"/>
                <w:rFonts w:ascii="方正仿宋简体" w:eastAsia="方正仿宋简体" w:cs="方正仿宋简体" w:hAnsi="方正仿宋简体" w:hint="eastAsia"/>
                <w:color w:val="auto"/>
                <w:szCs w:val="21"/>
                <w:u w:val="none"/>
              </w:rPr>
              <w:t>预算年度：</w:t>
            </w:r>
            <w:r>
              <w:rPr>
                <w:rStyle w:val="22"/>
                <w:rFonts w:ascii="方正仿宋简体" w:eastAsia="方正仿宋简体" w:cs="方正仿宋简体" w:hAnsi="方正仿宋简体"/>
                <w:color w:val="auto"/>
                <w:szCs w:val="21"/>
                <w:u w:val="none"/>
              </w:rPr>
              <w:t>202</w:t>
            </w:r>
            <w:r>
              <w:rPr>
                <w:rStyle w:val="22"/>
                <w:rFonts w:ascii="方正仿宋简体" w:eastAsia="方正仿宋简体" w:cs="方正仿宋简体" w:hAnsi="方正仿宋简体" w:hint="eastAsia"/>
                <w:color w:val="auto"/>
                <w:szCs w:val="21"/>
                <w:u w:val="none"/>
                <w:lang w:val="en-US" w:eastAsia="zh-CN"/>
              </w:rPr>
              <w:t>3</w:t>
            </w:r>
            <w:r>
              <w:rPr>
                <w:rStyle w:val="22"/>
                <w:rFonts w:ascii="方正仿宋简体" w:eastAsia="方正仿宋简体" w:cs="方正仿宋简体" w:hAnsi="方正仿宋简体"/>
                <w:color w:val="auto"/>
                <w:szCs w:val="21"/>
                <w:u w:val="none"/>
              </w:rPr>
              <w:t xml:space="preserve">                      </w:t>
            </w:r>
            <w:r>
              <w:rPr>
                <w:rStyle w:val="22"/>
                <w:rFonts w:ascii="方正仿宋简体" w:eastAsia="方正仿宋简体" w:cs="方正仿宋简体" w:hAnsi="方正仿宋简体" w:hint="eastAsia"/>
                <w:color w:val="auto"/>
                <w:szCs w:val="21"/>
                <w:u w:val="none"/>
                <w:lang w:val="en-US" w:eastAsia="zh-CN"/>
              </w:rPr>
              <w:t xml:space="preserve">                       </w:t>
            </w:r>
            <w:r>
              <w:rPr>
                <w:rStyle w:val="22"/>
                <w:rFonts w:ascii="方正仿宋简体" w:eastAsia="方正仿宋简体" w:cs="方正仿宋简体" w:hAnsi="方正仿宋简体"/>
                <w:color w:val="auto"/>
                <w:szCs w:val="21"/>
                <w:u w:val="none"/>
              </w:rPr>
              <w:t xml:space="preserve">  </w:t>
            </w:r>
            <w:r>
              <w:rPr>
                <w:rStyle w:val="22"/>
                <w:rFonts w:ascii="方正仿宋简体" w:eastAsia="方正仿宋简体" w:cs="方正仿宋简体" w:hAnsi="方正仿宋简体" w:hint="eastAsia"/>
                <w:color w:val="auto"/>
                <w:szCs w:val="21"/>
                <w:u w:val="none"/>
              </w:rPr>
              <w:t>单位：万元</w:t>
            </w:r>
          </w:p>
        </w:tc>
      </w:tr>
      <w:tr>
        <w:trPr>
          <w:cantSplit/>
          <w:trHeight w:hRule="exact" w:val="510"/>
          <w:tblHeader/>
        </w:trPr>
        <w:tc>
          <w:tcPr>
            <w:tcW w:w="1326" w:type="dxa"/>
            <w:vMerge w:val="restart"/>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序号</w:t>
            </w:r>
          </w:p>
        </w:tc>
        <w:tc>
          <w:tcPr>
            <w:tcW w:w="5535" w:type="dxa"/>
            <w:gridSpan w:val="2"/>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科</w:t>
            </w:r>
            <w:r>
              <w:rPr>
                <w:rStyle w:val="22"/>
                <w:rFonts w:ascii="方正仿宋简体" w:eastAsia="方正仿宋简体" w:cs="方正仿宋简体" w:hAnsi="方正仿宋简体"/>
                <w:color w:val="auto"/>
                <w:szCs w:val="21"/>
                <w:u w:val="none"/>
              </w:rPr>
              <w:t xml:space="preserve">  </w:t>
            </w:r>
            <w:r>
              <w:rPr>
                <w:rStyle w:val="22"/>
                <w:rFonts w:ascii="方正仿宋简体" w:eastAsia="方正仿宋简体" w:cs="方正仿宋简体" w:hAnsi="方正仿宋简体" w:hint="eastAsia"/>
                <w:color w:val="auto"/>
                <w:szCs w:val="21"/>
                <w:u w:val="none"/>
              </w:rPr>
              <w:t>目</w:t>
            </w:r>
          </w:p>
        </w:tc>
        <w:tc>
          <w:tcPr>
            <w:tcW w:w="2640" w:type="dxa"/>
            <w:vMerge w:val="restart"/>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合计</w:t>
            </w:r>
          </w:p>
        </w:tc>
        <w:tc>
          <w:tcPr>
            <w:tcW w:w="2580" w:type="dxa"/>
            <w:vMerge w:val="restart"/>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基本支出</w:t>
            </w:r>
          </w:p>
        </w:tc>
        <w:tc>
          <w:tcPr>
            <w:tcW w:w="2659" w:type="dxa"/>
            <w:vMerge w:val="restart"/>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项目支出</w:t>
            </w:r>
          </w:p>
        </w:tc>
      </w:tr>
      <w:tr>
        <w:trPr>
          <w:cantSplit/>
          <w:trHeight w:hRule="exact" w:val="510"/>
          <w:tblHeader/>
        </w:trPr>
        <w:tc>
          <w:tcPr>
            <w:tcW w:w="1326" w:type="dxa"/>
            <w:vMerge/>
            <w:noWrap/>
            <w:vAlign w:val="center"/>
          </w:tcPr>
          <w:p/>
        </w:tc>
        <w:tc>
          <w:tcPr>
            <w:tcW w:w="291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功能分类科目编码</w:t>
            </w:r>
          </w:p>
        </w:tc>
        <w:tc>
          <w:tcPr>
            <w:tcW w:w="262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科目名称</w:t>
            </w:r>
          </w:p>
        </w:tc>
        <w:tc>
          <w:tcPr>
            <w:tcW w:w="2640" w:type="dxa"/>
            <w:vMerge/>
            <w:tcBorders>
              <w:left w:val="single" w:sz="6" w:space="0" w:color="000000"/>
            </w:tcBorders>
            <w:noWrap/>
            <w:vAlign w:val="center"/>
          </w:tcPr>
          <w:p/>
        </w:tc>
        <w:tc>
          <w:tcPr>
            <w:tcW w:w="2580" w:type="dxa"/>
            <w:vMerge/>
            <w:tcBorders>
              <w:left w:val="single" w:sz="6" w:space="0" w:color="000000"/>
            </w:tcBorders>
            <w:noWrap/>
            <w:vAlign w:val="center"/>
          </w:tcPr>
          <w:p/>
        </w:tc>
        <w:tc>
          <w:tcPr>
            <w:tcW w:w="2659" w:type="dxa"/>
            <w:vMerge/>
            <w:tcBorders>
              <w:left w:val="single" w:sz="6" w:space="0" w:color="000000"/>
            </w:tcBorders>
            <w:noWrap/>
            <w:vAlign w:val="center"/>
          </w:tcPr>
          <w:p/>
        </w:tc>
      </w:tr>
      <w:tr>
        <w:trPr>
          <w:cantSplit/>
          <w:trHeight w:hRule="exact" w:val="510"/>
          <w:tblHeader/>
        </w:trPr>
        <w:tc>
          <w:tcPr>
            <w:tcW w:w="1326" w:type="dxa"/>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栏次</w:t>
            </w:r>
          </w:p>
        </w:tc>
        <w:tc>
          <w:tcPr>
            <w:tcW w:w="291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1</w:t>
            </w:r>
          </w:p>
        </w:tc>
        <w:tc>
          <w:tcPr>
            <w:tcW w:w="262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2</w:t>
            </w:r>
          </w:p>
        </w:tc>
        <w:tc>
          <w:tcPr>
            <w:tcW w:w="264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3</w:t>
            </w:r>
          </w:p>
        </w:tc>
        <w:tc>
          <w:tcPr>
            <w:tcW w:w="258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4</w:t>
            </w:r>
          </w:p>
        </w:tc>
        <w:tc>
          <w:tcPr>
            <w:tcW w:w="2659"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5</w:t>
            </w:r>
          </w:p>
        </w:tc>
      </w:tr>
      <w:tr>
        <w:trPr>
          <w:cantSplit/>
          <w:trHeight w:hRule="exact" w:val="510"/>
        </w:trPr>
        <w:tc>
          <w:tcPr>
            <w:tcW w:w="1326" w:type="dxa"/>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1</w:t>
            </w:r>
          </w:p>
        </w:tc>
        <w:tc>
          <w:tcPr>
            <w:tcW w:w="291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262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264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258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2659"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r>
      <w:tr>
        <w:trPr>
          <w:cantSplit/>
          <w:trHeight w:hRule="exact" w:val="510"/>
        </w:trPr>
        <w:tc>
          <w:tcPr>
            <w:tcW w:w="1326" w:type="dxa"/>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2</w:t>
            </w:r>
          </w:p>
        </w:tc>
        <w:tc>
          <w:tcPr>
            <w:tcW w:w="291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262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264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258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2659"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r>
      <w:tr>
        <w:trPr>
          <w:cantSplit/>
          <w:trHeight w:hRule="exact" w:val="510"/>
        </w:trPr>
        <w:tc>
          <w:tcPr>
            <w:tcW w:w="1326" w:type="dxa"/>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3</w:t>
            </w:r>
          </w:p>
        </w:tc>
        <w:tc>
          <w:tcPr>
            <w:tcW w:w="291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262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264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258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2659"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r>
      <w:tr>
        <w:trPr>
          <w:cantSplit/>
          <w:trHeight w:hRule="exact" w:val="510"/>
        </w:trPr>
        <w:tc>
          <w:tcPr>
            <w:tcW w:w="1326" w:type="dxa"/>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4</w:t>
            </w:r>
          </w:p>
        </w:tc>
        <w:tc>
          <w:tcPr>
            <w:tcW w:w="291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262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264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258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2659"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r>
      <w:tr>
        <w:trPr>
          <w:cantSplit/>
          <w:trHeight w:hRule="exact" w:val="510"/>
        </w:trPr>
        <w:tc>
          <w:tcPr>
            <w:tcW w:w="1326" w:type="dxa"/>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5</w:t>
            </w:r>
          </w:p>
        </w:tc>
        <w:tc>
          <w:tcPr>
            <w:tcW w:w="291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262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264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258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2659"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r>
      <w:tr>
        <w:trPr>
          <w:cantSplit/>
          <w:trHeight w:hRule="exact" w:val="510"/>
        </w:trPr>
        <w:tc>
          <w:tcPr>
            <w:tcW w:w="1326" w:type="dxa"/>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6</w:t>
            </w:r>
          </w:p>
        </w:tc>
        <w:tc>
          <w:tcPr>
            <w:tcW w:w="291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262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264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258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2659"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r>
      <w:tr>
        <w:trPr>
          <w:cantSplit/>
          <w:trHeight w:hRule="exact" w:val="510"/>
        </w:trPr>
        <w:tc>
          <w:tcPr>
            <w:tcW w:w="1326" w:type="dxa"/>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7</w:t>
            </w:r>
          </w:p>
        </w:tc>
        <w:tc>
          <w:tcPr>
            <w:tcW w:w="291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262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264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258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2659"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r>
      <w:tr>
        <w:trPr>
          <w:cantSplit/>
          <w:trHeight w:hRule="exact" w:val="510"/>
        </w:trPr>
        <w:tc>
          <w:tcPr>
            <w:tcW w:w="1326" w:type="dxa"/>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8</w:t>
            </w:r>
          </w:p>
        </w:tc>
        <w:tc>
          <w:tcPr>
            <w:tcW w:w="291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262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264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258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2659"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r>
    </w:tbl>
    <w:p>
      <w:pPr>
        <w:spacing w:line="560" w:lineRule="exact"/>
        <w:jc w:val="left"/>
        <w:rPr>
          <w:rStyle w:val="22"/>
          <w:rFonts w:ascii="方正仿宋简体" w:eastAsia="方正仿宋简体" w:cs="方正仿宋简体" w:hAnsi="方正仿宋简体"/>
          <w:color w:val="auto"/>
          <w:sz w:val="28"/>
          <w:u w:val="none"/>
        </w:rPr>
      </w:pPr>
      <w:r>
        <w:rPr>
          <w:rStyle w:val="22"/>
          <w:rFonts w:ascii="方正仿宋简体" w:eastAsia="方正仿宋简体" w:cs="方正仿宋简体" w:hAnsi="方正仿宋简体" w:hint="eastAsia"/>
          <w:color w:val="auto"/>
          <w:szCs w:val="21"/>
          <w:u w:val="none"/>
        </w:rPr>
        <w:t>注：无国有资本经营预算财政拨款预算，空表列示。</w:t>
      </w:r>
    </w:p>
    <w:p>
      <w:pPr>
        <w:spacing w:line="560" w:lineRule="exact"/>
        <w:rPr>
          <w:rStyle w:val="22"/>
          <w:rFonts w:ascii="方正仿宋简体" w:eastAsia="方正仿宋简体" w:cs="方正仿宋简体" w:hAnsi="方正仿宋简体"/>
          <w:color w:val="auto"/>
          <w:sz w:val="28"/>
          <w:u w:val="none"/>
        </w:rPr>
      </w:pPr>
    </w:p>
    <w:p>
      <w:pPr>
        <w:spacing w:line="560" w:lineRule="exact"/>
        <w:jc w:val="left"/>
        <w:rPr>
          <w:rStyle w:val="22"/>
          <w:rFonts w:ascii="方正仿宋简体" w:eastAsia="方正仿宋简体" w:cs="方正仿宋简体" w:hAnsi="方正仿宋简体"/>
          <w:color w:val="auto"/>
          <w:szCs w:val="21"/>
          <w:u w:val="none"/>
          <w:lang w:val="en-US" w:eastAsia="zh-CN"/>
        </w:rPr>
      </w:pPr>
      <w:r>
        <w:rPr>
          <w:rStyle w:val="22"/>
          <w:rFonts w:ascii="方正小标宋简体" w:eastAsia="方正小标宋简体" w:cs="方正小标宋简体" w:hAnsi="方正小标宋简体"/>
          <w:color w:val="auto"/>
          <w:sz w:val="44"/>
          <w:szCs w:val="44"/>
          <w:u w:val="none"/>
        </w:rPr>
        <w:br w:type="page"/>
      </w:r>
      <w:r>
        <w:rPr>
          <w:rStyle w:val="22"/>
          <w:rFonts w:ascii="方正仿宋简体" w:eastAsia="方正仿宋简体" w:cs="方正仿宋简体" w:hAnsi="方正仿宋简体" w:hint="eastAsia"/>
          <w:color w:val="auto"/>
          <w:szCs w:val="21"/>
          <w:u w:val="none"/>
          <w:lang w:eastAsia="zh-CN"/>
        </w:rPr>
        <w:t>附件</w:t>
      </w:r>
      <w:r>
        <w:rPr>
          <w:rStyle w:val="22"/>
          <w:rFonts w:ascii="方正仿宋简体" w:eastAsia="方正仿宋简体" w:cs="方正仿宋简体" w:hAnsi="方正仿宋简体" w:hint="eastAsia"/>
          <w:color w:val="auto"/>
          <w:szCs w:val="21"/>
          <w:u w:val="none"/>
          <w:lang w:val="en-US" w:eastAsia="zh-CN"/>
        </w:rPr>
        <w:t>1-9</w:t>
      </w:r>
    </w:p>
    <w:p>
      <w:pPr>
        <w:spacing w:line="560" w:lineRule="exact"/>
        <w:jc w:val="center"/>
        <w:rPr>
          <w:rStyle w:val="22"/>
          <w:rFonts w:ascii="方正小标宋简体" w:eastAsia="方正小标宋简体" w:cs="方正小标宋简体" w:hAnsi="方正小标宋简体"/>
          <w:color w:val="auto"/>
          <w:sz w:val="44"/>
          <w:szCs w:val="44"/>
          <w:u w:val="none"/>
        </w:rPr>
      </w:pPr>
      <w:r>
        <w:rPr>
          <w:rStyle w:val="22"/>
          <w:rFonts w:ascii="方正小标宋简体" w:eastAsia="方正小标宋简体" w:cs="方正小标宋简体" w:hAnsi="方正小标宋简体" w:hint="eastAsia"/>
          <w:color w:val="auto"/>
          <w:sz w:val="44"/>
          <w:szCs w:val="44"/>
          <w:u w:val="none"/>
          <w:lang w:eastAsia="zh-CN"/>
        </w:rPr>
        <w:t>单位</w:t>
      </w:r>
      <w:r>
        <w:rPr>
          <w:rStyle w:val="22"/>
          <w:rFonts w:ascii="方正小标宋简体" w:eastAsia="方正小标宋简体" w:cs="方正小标宋简体" w:hAnsi="方正小标宋简体" w:hint="eastAsia"/>
          <w:color w:val="auto"/>
          <w:sz w:val="44"/>
          <w:szCs w:val="44"/>
          <w:u w:val="none"/>
        </w:rPr>
        <w:t>预算财政拨款“三公”经费支出表</w:t>
      </w:r>
    </w:p>
    <w:tbl>
      <w:tblPr>
        <w:jc w:val="center"/>
        <w:tblW w:w="147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884"/>
        <w:gridCol w:w="3950"/>
        <w:gridCol w:w="2476"/>
        <w:gridCol w:w="2476"/>
        <w:gridCol w:w="2477"/>
        <w:gridCol w:w="2477"/>
      </w:tblGrid>
      <w:tr>
        <w:trPr>
          <w:cantSplit/>
          <w:trHeight w:val="369"/>
          <w:tblHeader/>
        </w:trPr>
        <w:tc>
          <w:tcPr>
            <w:tcW w:w="14740" w:type="dxa"/>
            <w:gridSpan w:val="6"/>
            <w:tcBorders>
              <w:top w:val="single" w:sz="6" w:space="0" w:color="FFFFFF"/>
              <w:left w:val="single" w:sz="6" w:space="0" w:color="FFFFFF"/>
              <w:right w:val="single" w:sz="6" w:space="0" w:color="FFFFFF"/>
            </w:tcBorders>
            <w:noWrap/>
            <w:vAlign w:val="center"/>
          </w:tcPr>
          <w:p>
            <w:pPr>
              <w:spacing w:line="560" w:lineRule="exact"/>
              <w:jc w:val="left"/>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323003</w:t>
            </w:r>
            <w:r>
              <w:rPr>
                <w:rStyle w:val="22"/>
                <w:rFonts w:ascii="方正仿宋简体" w:eastAsia="方正仿宋简体" w:cs="方正仿宋简体" w:hAnsi="方正仿宋简体" w:hint="eastAsia"/>
                <w:color w:val="auto"/>
                <w:szCs w:val="21"/>
                <w:u w:val="none"/>
              </w:rPr>
              <w:t>遵化市社保服务中心</w:t>
            </w:r>
            <w:r>
              <w:rPr>
                <w:rStyle w:val="22"/>
                <w:rFonts w:ascii="方正仿宋简体" w:eastAsia="方正仿宋简体" w:cs="方正仿宋简体" w:hAnsi="方正仿宋简体"/>
                <w:color w:val="auto"/>
                <w:szCs w:val="21"/>
                <w:u w:val="none"/>
              </w:rPr>
              <w:t xml:space="preserve">                </w:t>
            </w:r>
            <w:r>
              <w:rPr>
                <w:rStyle w:val="22"/>
                <w:rFonts w:ascii="方正仿宋简体" w:eastAsia="方正仿宋简体" w:cs="方正仿宋简体" w:hAnsi="方正仿宋简体" w:hint="eastAsia"/>
                <w:color w:val="auto"/>
                <w:szCs w:val="21"/>
                <w:u w:val="none"/>
                <w:lang w:val="en-US" w:eastAsia="zh-CN"/>
              </w:rPr>
              <w:t xml:space="preserve">                  </w:t>
            </w:r>
            <w:r>
              <w:rPr>
                <w:rStyle w:val="22"/>
                <w:rFonts w:ascii="方正仿宋简体" w:eastAsia="方正仿宋简体" w:cs="方正仿宋简体" w:hAnsi="方正仿宋简体" w:hint="eastAsia"/>
                <w:color w:val="auto"/>
                <w:szCs w:val="21"/>
                <w:u w:val="none"/>
              </w:rPr>
              <w:t>预算年度：</w:t>
            </w:r>
            <w:r>
              <w:rPr>
                <w:rStyle w:val="22"/>
                <w:rFonts w:ascii="方正仿宋简体" w:eastAsia="方正仿宋简体" w:cs="方正仿宋简体" w:hAnsi="方正仿宋简体"/>
                <w:color w:val="auto"/>
                <w:szCs w:val="21"/>
                <w:u w:val="none"/>
              </w:rPr>
              <w:t>202</w:t>
            </w:r>
            <w:r>
              <w:rPr>
                <w:rStyle w:val="22"/>
                <w:rFonts w:ascii="方正仿宋简体" w:eastAsia="方正仿宋简体" w:cs="方正仿宋简体" w:hAnsi="方正仿宋简体" w:hint="eastAsia"/>
                <w:color w:val="auto"/>
                <w:szCs w:val="21"/>
                <w:u w:val="none"/>
                <w:lang w:val="en-US" w:eastAsia="zh-CN"/>
              </w:rPr>
              <w:t>3</w:t>
            </w:r>
            <w:r>
              <w:rPr>
                <w:rStyle w:val="22"/>
                <w:rFonts w:ascii="方正仿宋简体" w:eastAsia="方正仿宋简体" w:cs="方正仿宋简体" w:hAnsi="方正仿宋简体"/>
                <w:color w:val="auto"/>
                <w:szCs w:val="21"/>
                <w:u w:val="none"/>
              </w:rPr>
              <w:t xml:space="preserve">                         </w:t>
            </w:r>
            <w:r>
              <w:rPr>
                <w:rStyle w:val="22"/>
                <w:rFonts w:ascii="方正仿宋简体" w:eastAsia="方正仿宋简体" w:cs="方正仿宋简体" w:hAnsi="方正仿宋简体" w:hint="eastAsia"/>
                <w:color w:val="auto"/>
                <w:szCs w:val="21"/>
                <w:u w:val="none"/>
                <w:lang w:val="en-US" w:eastAsia="zh-CN"/>
              </w:rPr>
              <w:t xml:space="preserve">              </w:t>
            </w:r>
            <w:r>
              <w:rPr>
                <w:rStyle w:val="22"/>
                <w:rFonts w:ascii="方正仿宋简体" w:eastAsia="方正仿宋简体" w:cs="方正仿宋简体" w:hAnsi="方正仿宋简体"/>
                <w:color w:val="auto"/>
                <w:szCs w:val="21"/>
                <w:u w:val="none"/>
              </w:rPr>
              <w:t xml:space="preserve"> </w:t>
            </w:r>
            <w:r>
              <w:rPr>
                <w:rStyle w:val="22"/>
                <w:rFonts w:ascii="方正仿宋简体" w:eastAsia="方正仿宋简体" w:cs="方正仿宋简体" w:hAnsi="方正仿宋简体" w:hint="eastAsia"/>
                <w:color w:val="auto"/>
                <w:szCs w:val="21"/>
                <w:u w:val="none"/>
              </w:rPr>
              <w:t>单位：万元</w:t>
            </w:r>
          </w:p>
        </w:tc>
      </w:tr>
      <w:tr>
        <w:trPr>
          <w:cantSplit/>
          <w:trHeight w:hRule="exact" w:val="510"/>
          <w:tblHeader/>
        </w:trPr>
        <w:tc>
          <w:tcPr>
            <w:tcW w:w="884" w:type="dxa"/>
            <w:vMerge w:val="restart"/>
            <w:noWrap/>
            <w:vAlign w:val="center"/>
          </w:tcPr>
          <w:p>
            <w:pPr>
              <w:pStyle w:val="28"/>
              <w:rPr>
                <w:rFonts w:ascii="方正仿宋简体" w:eastAsia="方正仿宋简体" w:cs="方正仿宋简体" w:hAnsi="方正仿宋简体"/>
                <w:b w:val="0"/>
                <w:color w:val="000000"/>
                <w:kern w:val="0"/>
                <w:szCs w:val="21"/>
              </w:rPr>
            </w:pPr>
            <w:r>
              <w:rPr>
                <w:rFonts w:ascii="方正仿宋简体" w:eastAsia="方正仿宋简体" w:cs="方正仿宋简体" w:hAnsi="方正仿宋简体" w:hint="eastAsia"/>
                <w:b w:val="0"/>
                <w:color w:val="000000"/>
                <w:kern w:val="0"/>
                <w:szCs w:val="21"/>
              </w:rPr>
              <w:t>序号</w:t>
            </w:r>
          </w:p>
        </w:tc>
        <w:tc>
          <w:tcPr>
            <w:tcW w:w="3950" w:type="dxa"/>
            <w:vMerge w:val="restart"/>
            <w:tcBorders>
              <w:left w:val="single" w:sz="6" w:space="0" w:color="000000"/>
            </w:tcBorders>
            <w:noWrap/>
            <w:vAlign w:val="center"/>
          </w:tcPr>
          <w:p>
            <w:pPr>
              <w:pStyle w:val="28"/>
              <w:rPr>
                <w:rFonts w:ascii="方正仿宋简体" w:eastAsia="方正仿宋简体" w:cs="方正仿宋简体" w:hAnsi="方正仿宋简体"/>
                <w:b w:val="0"/>
                <w:color w:val="000000"/>
                <w:kern w:val="0"/>
                <w:szCs w:val="21"/>
              </w:rPr>
            </w:pPr>
            <w:r>
              <w:rPr>
                <w:rFonts w:ascii="方正仿宋简体" w:eastAsia="方正仿宋简体" w:cs="方正仿宋简体" w:hAnsi="方正仿宋简体" w:hint="eastAsia"/>
                <w:b w:val="0"/>
                <w:color w:val="000000"/>
                <w:kern w:val="0"/>
                <w:szCs w:val="21"/>
              </w:rPr>
              <w:t>项</w:t>
            </w:r>
            <w:r>
              <w:rPr>
                <w:rFonts w:ascii="方正仿宋简体" w:eastAsia="方正仿宋简体" w:cs="方正仿宋简体" w:hAnsi="方正仿宋简体"/>
                <w:b w:val="0"/>
                <w:color w:val="000000"/>
                <w:kern w:val="0"/>
                <w:szCs w:val="21"/>
              </w:rPr>
              <w:t xml:space="preserve">   </w:t>
            </w:r>
            <w:r>
              <w:rPr>
                <w:rFonts w:ascii="方正仿宋简体" w:eastAsia="方正仿宋简体" w:cs="方正仿宋简体" w:hAnsi="方正仿宋简体" w:hint="eastAsia"/>
                <w:b w:val="0"/>
                <w:color w:val="000000"/>
                <w:kern w:val="0"/>
                <w:szCs w:val="21"/>
              </w:rPr>
              <w:t>目</w:t>
            </w:r>
          </w:p>
        </w:tc>
        <w:tc>
          <w:tcPr>
            <w:tcW w:w="9906" w:type="dxa"/>
            <w:gridSpan w:val="4"/>
            <w:tcBorders>
              <w:left w:val="single" w:sz="6" w:space="0" w:color="000000"/>
            </w:tcBorders>
            <w:noWrap/>
            <w:vAlign w:val="center"/>
          </w:tcPr>
          <w:p>
            <w:pPr>
              <w:pStyle w:val="28"/>
              <w:rPr>
                <w:rFonts w:ascii="方正仿宋简体" w:eastAsia="方正仿宋简体" w:cs="方正仿宋简体" w:hAnsi="方正仿宋简体"/>
                <w:b w:val="0"/>
                <w:color w:val="000000"/>
                <w:kern w:val="0"/>
                <w:szCs w:val="21"/>
              </w:rPr>
            </w:pPr>
            <w:r>
              <w:rPr>
                <w:rFonts w:ascii="方正仿宋简体" w:eastAsia="方正仿宋简体" w:cs="方正仿宋简体" w:hAnsi="方正仿宋简体" w:hint="eastAsia"/>
                <w:b w:val="0"/>
                <w:color w:val="000000"/>
                <w:kern w:val="0"/>
                <w:szCs w:val="21"/>
              </w:rPr>
              <w:t>资</w:t>
            </w:r>
            <w:r>
              <w:rPr>
                <w:rFonts w:ascii="方正仿宋简体" w:eastAsia="方正仿宋简体" w:cs="方正仿宋简体" w:hAnsi="方正仿宋简体"/>
                <w:b w:val="0"/>
                <w:color w:val="000000"/>
                <w:kern w:val="0"/>
                <w:szCs w:val="21"/>
              </w:rPr>
              <w:t xml:space="preserve"> </w:t>
            </w:r>
            <w:r>
              <w:rPr>
                <w:rFonts w:ascii="方正仿宋简体" w:eastAsia="方正仿宋简体" w:cs="方正仿宋简体" w:hAnsi="方正仿宋简体" w:hint="eastAsia"/>
                <w:b w:val="0"/>
                <w:color w:val="000000"/>
                <w:kern w:val="0"/>
                <w:szCs w:val="21"/>
              </w:rPr>
              <w:t>金</w:t>
            </w:r>
            <w:r>
              <w:rPr>
                <w:rFonts w:ascii="方正仿宋简体" w:eastAsia="方正仿宋简体" w:cs="方正仿宋简体" w:hAnsi="方正仿宋简体"/>
                <w:b w:val="0"/>
                <w:color w:val="000000"/>
                <w:kern w:val="0"/>
                <w:szCs w:val="21"/>
              </w:rPr>
              <w:t xml:space="preserve"> </w:t>
            </w:r>
            <w:r>
              <w:rPr>
                <w:rFonts w:ascii="方正仿宋简体" w:eastAsia="方正仿宋简体" w:cs="方正仿宋简体" w:hAnsi="方正仿宋简体" w:hint="eastAsia"/>
                <w:b w:val="0"/>
                <w:color w:val="000000"/>
                <w:kern w:val="0"/>
                <w:szCs w:val="21"/>
              </w:rPr>
              <w:t>性</w:t>
            </w:r>
            <w:r>
              <w:rPr>
                <w:rFonts w:ascii="方正仿宋简体" w:eastAsia="方正仿宋简体" w:cs="方正仿宋简体" w:hAnsi="方正仿宋简体"/>
                <w:b w:val="0"/>
                <w:color w:val="000000"/>
                <w:kern w:val="0"/>
                <w:szCs w:val="21"/>
              </w:rPr>
              <w:t xml:space="preserve"> </w:t>
            </w:r>
            <w:r>
              <w:rPr>
                <w:rFonts w:ascii="方正仿宋简体" w:eastAsia="方正仿宋简体" w:cs="方正仿宋简体" w:hAnsi="方正仿宋简体" w:hint="eastAsia"/>
                <w:b w:val="0"/>
                <w:color w:val="000000"/>
                <w:kern w:val="0"/>
                <w:szCs w:val="21"/>
              </w:rPr>
              <w:t>质</w:t>
            </w:r>
          </w:p>
        </w:tc>
      </w:tr>
      <w:tr>
        <w:trPr>
          <w:cantSplit/>
          <w:trHeight w:hRule="exact" w:val="671"/>
          <w:tblHeader/>
        </w:trPr>
        <w:tc>
          <w:tcPr>
            <w:tcW w:w="884" w:type="dxa"/>
            <w:vMerge/>
            <w:noWrap/>
            <w:vAlign w:val="center"/>
          </w:tcPr>
          <w:p/>
        </w:tc>
        <w:tc>
          <w:tcPr>
            <w:tcW w:w="3950" w:type="dxa"/>
            <w:vMerge/>
            <w:tcBorders>
              <w:left w:val="single" w:sz="6" w:space="0" w:color="000000"/>
            </w:tcBorders>
            <w:noWrap/>
            <w:vAlign w:val="center"/>
          </w:tcPr>
          <w:p/>
        </w:tc>
        <w:tc>
          <w:tcPr>
            <w:tcW w:w="2476" w:type="dxa"/>
            <w:tcBorders>
              <w:left w:val="single" w:sz="6" w:space="0" w:color="000000"/>
            </w:tcBorders>
            <w:noWrap/>
            <w:vAlign w:val="center"/>
          </w:tcPr>
          <w:p>
            <w:pPr>
              <w:pStyle w:val="28"/>
              <w:rPr>
                <w:rFonts w:ascii="方正仿宋简体" w:eastAsia="方正仿宋简体" w:cs="方正仿宋简体" w:hAnsi="方正仿宋简体"/>
                <w:b w:val="0"/>
                <w:color w:val="000000"/>
                <w:kern w:val="0"/>
                <w:szCs w:val="21"/>
              </w:rPr>
            </w:pPr>
            <w:r>
              <w:rPr>
                <w:rFonts w:ascii="方正仿宋简体" w:eastAsia="方正仿宋简体" w:cs="方正仿宋简体" w:hAnsi="方正仿宋简体" w:hint="eastAsia"/>
                <w:b w:val="0"/>
                <w:color w:val="000000"/>
                <w:kern w:val="0"/>
                <w:szCs w:val="21"/>
              </w:rPr>
              <w:t>合计</w:t>
            </w:r>
          </w:p>
        </w:tc>
        <w:tc>
          <w:tcPr>
            <w:tcW w:w="2476" w:type="dxa"/>
            <w:tcBorders>
              <w:left w:val="single" w:sz="6" w:space="0" w:color="000000"/>
            </w:tcBorders>
            <w:noWrap/>
            <w:vAlign w:val="center"/>
          </w:tcPr>
          <w:p>
            <w:pPr>
              <w:pStyle w:val="28"/>
              <w:rPr>
                <w:rFonts w:ascii="方正仿宋简体" w:eastAsia="方正仿宋简体" w:cs="方正仿宋简体" w:hAnsi="方正仿宋简体"/>
                <w:b w:val="0"/>
                <w:color w:val="000000"/>
                <w:kern w:val="0"/>
                <w:szCs w:val="21"/>
              </w:rPr>
            </w:pPr>
            <w:r>
              <w:rPr>
                <w:rFonts w:ascii="方正仿宋简体" w:eastAsia="方正仿宋简体" w:cs="方正仿宋简体" w:hAnsi="方正仿宋简体" w:hint="eastAsia"/>
                <w:b w:val="0"/>
                <w:color w:val="000000"/>
                <w:kern w:val="0"/>
                <w:szCs w:val="21"/>
              </w:rPr>
              <w:t>一般公共预算财政拨款</w:t>
            </w:r>
          </w:p>
        </w:tc>
        <w:tc>
          <w:tcPr>
            <w:tcW w:w="2477" w:type="dxa"/>
            <w:tcBorders>
              <w:left w:val="single" w:sz="6" w:space="0" w:color="000000"/>
            </w:tcBorders>
            <w:noWrap/>
            <w:vAlign w:val="center"/>
          </w:tcPr>
          <w:p>
            <w:pPr>
              <w:pStyle w:val="28"/>
              <w:rPr>
                <w:rFonts w:ascii="方正仿宋简体" w:eastAsia="方正仿宋简体" w:cs="方正仿宋简体" w:hAnsi="方正仿宋简体"/>
                <w:b w:val="0"/>
                <w:color w:val="000000"/>
                <w:kern w:val="0"/>
                <w:szCs w:val="21"/>
              </w:rPr>
            </w:pPr>
            <w:r>
              <w:rPr>
                <w:rFonts w:ascii="方正仿宋简体" w:eastAsia="方正仿宋简体" w:cs="方正仿宋简体" w:hAnsi="方正仿宋简体" w:hint="eastAsia"/>
                <w:b w:val="0"/>
                <w:color w:val="000000"/>
                <w:kern w:val="0"/>
                <w:szCs w:val="21"/>
              </w:rPr>
              <w:t>政府性基金预算拨款</w:t>
            </w:r>
          </w:p>
        </w:tc>
        <w:tc>
          <w:tcPr>
            <w:tcW w:w="2477" w:type="dxa"/>
            <w:tcBorders>
              <w:left w:val="single" w:sz="6" w:space="0" w:color="000000"/>
            </w:tcBorders>
            <w:noWrap/>
            <w:vAlign w:val="center"/>
          </w:tcPr>
          <w:p>
            <w:pPr>
              <w:pStyle w:val="28"/>
              <w:rPr>
                <w:rFonts w:ascii="方正仿宋简体" w:eastAsia="方正仿宋简体" w:cs="方正仿宋简体" w:hAnsi="方正仿宋简体"/>
                <w:b w:val="0"/>
                <w:color w:val="000000"/>
                <w:kern w:val="0"/>
                <w:szCs w:val="21"/>
              </w:rPr>
            </w:pPr>
            <w:r>
              <w:rPr>
                <w:rFonts w:ascii="方正仿宋简体" w:eastAsia="方正仿宋简体" w:cs="方正仿宋简体" w:hAnsi="方正仿宋简体" w:hint="eastAsia"/>
                <w:b w:val="0"/>
                <w:color w:val="000000"/>
                <w:kern w:val="0"/>
                <w:szCs w:val="21"/>
              </w:rPr>
              <w:t>国有资本经营预算财政拨款</w:t>
            </w:r>
          </w:p>
        </w:tc>
      </w:tr>
      <w:tr>
        <w:trPr>
          <w:cantSplit/>
          <w:trHeight w:hRule="exact" w:val="510"/>
          <w:tblHeader/>
        </w:trPr>
        <w:tc>
          <w:tcPr>
            <w:tcW w:w="884" w:type="dxa"/>
            <w:noWrap/>
            <w:vAlign w:val="center"/>
          </w:tcPr>
          <w:p>
            <w:pPr>
              <w:pStyle w:val="28"/>
              <w:rPr>
                <w:rFonts w:ascii="方正仿宋简体" w:eastAsia="方正仿宋简体" w:cs="方正仿宋简体" w:hAnsi="方正仿宋简体"/>
                <w:b w:val="0"/>
                <w:color w:val="000000"/>
                <w:kern w:val="0"/>
                <w:szCs w:val="21"/>
              </w:rPr>
            </w:pPr>
            <w:r>
              <w:rPr>
                <w:rFonts w:ascii="方正仿宋简体" w:eastAsia="方正仿宋简体" w:cs="方正仿宋简体" w:hAnsi="方正仿宋简体" w:hint="eastAsia"/>
                <w:b w:val="0"/>
                <w:color w:val="000000"/>
                <w:kern w:val="0"/>
                <w:szCs w:val="21"/>
              </w:rPr>
              <w:t>栏次</w:t>
            </w:r>
          </w:p>
        </w:tc>
        <w:tc>
          <w:tcPr>
            <w:tcW w:w="3950" w:type="dxa"/>
            <w:tcBorders>
              <w:left w:val="single" w:sz="6" w:space="0" w:color="000000"/>
            </w:tcBorders>
            <w:noWrap/>
            <w:vAlign w:val="center"/>
          </w:tcPr>
          <w:p>
            <w:pPr>
              <w:pStyle w:val="28"/>
              <w:rPr>
                <w:rFonts w:ascii="方正仿宋简体" w:eastAsia="方正仿宋简体" w:cs="方正仿宋简体" w:hAnsi="方正仿宋简体"/>
                <w:b w:val="0"/>
                <w:color w:val="000000"/>
                <w:kern w:val="0"/>
                <w:szCs w:val="21"/>
              </w:rPr>
            </w:pPr>
            <w:r>
              <w:rPr>
                <w:rFonts w:ascii="方正仿宋简体" w:eastAsia="方正仿宋简体" w:cs="方正仿宋简体" w:hAnsi="方正仿宋简体"/>
                <w:b w:val="0"/>
                <w:color w:val="000000"/>
                <w:kern w:val="0"/>
                <w:szCs w:val="21"/>
              </w:rPr>
              <w:t>1</w:t>
            </w:r>
          </w:p>
        </w:tc>
        <w:tc>
          <w:tcPr>
            <w:tcW w:w="2476" w:type="dxa"/>
            <w:tcBorders>
              <w:left w:val="single" w:sz="6" w:space="0" w:color="000000"/>
            </w:tcBorders>
            <w:noWrap/>
            <w:vAlign w:val="center"/>
          </w:tcPr>
          <w:p>
            <w:pPr>
              <w:pStyle w:val="28"/>
              <w:rPr>
                <w:rFonts w:ascii="方正仿宋简体" w:eastAsia="方正仿宋简体" w:cs="方正仿宋简体" w:hAnsi="方正仿宋简体"/>
                <w:b w:val="0"/>
                <w:color w:val="000000"/>
                <w:kern w:val="0"/>
                <w:szCs w:val="21"/>
              </w:rPr>
            </w:pPr>
            <w:r>
              <w:rPr>
                <w:rFonts w:ascii="方正仿宋简体" w:eastAsia="方正仿宋简体" w:cs="方正仿宋简体" w:hAnsi="方正仿宋简体"/>
                <w:b w:val="0"/>
                <w:color w:val="000000"/>
                <w:kern w:val="0"/>
                <w:szCs w:val="21"/>
              </w:rPr>
              <w:t>2</w:t>
            </w:r>
          </w:p>
        </w:tc>
        <w:tc>
          <w:tcPr>
            <w:tcW w:w="2476" w:type="dxa"/>
            <w:tcBorders>
              <w:left w:val="single" w:sz="6" w:space="0" w:color="000000"/>
            </w:tcBorders>
            <w:noWrap/>
            <w:vAlign w:val="center"/>
          </w:tcPr>
          <w:p>
            <w:pPr>
              <w:pStyle w:val="28"/>
              <w:rPr>
                <w:rFonts w:ascii="方正仿宋简体" w:eastAsia="方正仿宋简体" w:cs="方正仿宋简体" w:hAnsi="方正仿宋简体"/>
                <w:b w:val="0"/>
                <w:color w:val="000000"/>
                <w:kern w:val="0"/>
                <w:szCs w:val="21"/>
              </w:rPr>
            </w:pPr>
            <w:r>
              <w:rPr>
                <w:rFonts w:ascii="方正仿宋简体" w:eastAsia="方正仿宋简体" w:cs="方正仿宋简体" w:hAnsi="方正仿宋简体"/>
                <w:b w:val="0"/>
                <w:color w:val="000000"/>
                <w:kern w:val="0"/>
                <w:szCs w:val="21"/>
              </w:rPr>
              <w:t>3</w:t>
            </w:r>
          </w:p>
        </w:tc>
        <w:tc>
          <w:tcPr>
            <w:tcW w:w="2477"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4</w:t>
            </w:r>
          </w:p>
        </w:tc>
        <w:tc>
          <w:tcPr>
            <w:tcW w:w="2477"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5</w:t>
            </w:r>
          </w:p>
        </w:tc>
      </w:tr>
      <w:tr>
        <w:trPr>
          <w:cantSplit/>
          <w:trHeight w:hRule="exact" w:val="510"/>
        </w:trPr>
        <w:tc>
          <w:tcPr>
            <w:tcW w:w="884" w:type="dxa"/>
            <w:noWrap/>
            <w:vAlign w:val="center"/>
          </w:tcPr>
          <w:p>
            <w:pPr>
              <w:pStyle w:val="28"/>
              <w:rPr>
                <w:rFonts w:ascii="方正仿宋简体" w:eastAsia="方正仿宋简体" w:cs="方正仿宋简体" w:hAnsi="方正仿宋简体"/>
                <w:b w:val="0"/>
                <w:color w:val="000000"/>
                <w:kern w:val="0"/>
                <w:szCs w:val="21"/>
              </w:rPr>
            </w:pPr>
            <w:r>
              <w:rPr>
                <w:rFonts w:ascii="方正仿宋简体" w:eastAsia="方正仿宋简体" w:cs="方正仿宋简体" w:hAnsi="方正仿宋简体"/>
                <w:b w:val="0"/>
                <w:color w:val="000000"/>
                <w:kern w:val="0"/>
                <w:szCs w:val="21"/>
              </w:rPr>
              <w:t>1</w:t>
            </w:r>
          </w:p>
        </w:tc>
        <w:tc>
          <w:tcPr>
            <w:tcW w:w="3950" w:type="dxa"/>
            <w:tcBorders>
              <w:left w:val="single" w:sz="6" w:space="0" w:color="000000"/>
            </w:tcBorders>
            <w:noWrap/>
            <w:vAlign w:val="center"/>
          </w:tcPr>
          <w:p>
            <w:pPr>
              <w:pStyle w:val="28"/>
              <w:rPr>
                <w:rFonts w:ascii="方正仿宋简体" w:eastAsia="方正仿宋简体" w:cs="方正仿宋简体" w:hAnsi="方正仿宋简体"/>
                <w:b w:val="0"/>
                <w:color w:val="000000"/>
                <w:kern w:val="0"/>
                <w:szCs w:val="21"/>
              </w:rPr>
            </w:pPr>
            <w:r>
              <w:rPr>
                <w:rFonts w:ascii="方正仿宋简体" w:eastAsia="方正仿宋简体" w:cs="方正仿宋简体" w:hAnsi="方正仿宋简体" w:hint="eastAsia"/>
                <w:b w:val="0"/>
                <w:color w:val="000000"/>
                <w:kern w:val="0"/>
                <w:szCs w:val="21"/>
              </w:rPr>
              <w:t>合</w:t>
            </w:r>
            <w:r>
              <w:rPr>
                <w:rFonts w:ascii="方正仿宋简体" w:eastAsia="方正仿宋简体" w:cs="方正仿宋简体" w:hAnsi="方正仿宋简体"/>
                <w:b w:val="0"/>
                <w:color w:val="000000"/>
                <w:kern w:val="0"/>
                <w:szCs w:val="21"/>
              </w:rPr>
              <w:t xml:space="preserve">  </w:t>
            </w:r>
            <w:r>
              <w:rPr>
                <w:rFonts w:ascii="方正仿宋简体" w:eastAsia="方正仿宋简体" w:cs="方正仿宋简体" w:hAnsi="方正仿宋简体" w:hint="eastAsia"/>
                <w:b w:val="0"/>
                <w:color w:val="000000"/>
                <w:kern w:val="0"/>
                <w:szCs w:val="21"/>
              </w:rPr>
              <w:t>计</w:t>
            </w:r>
          </w:p>
        </w:tc>
        <w:tc>
          <w:tcPr>
            <w:tcW w:w="2476" w:type="dxa"/>
            <w:tcBorders>
              <w:left w:val="single" w:sz="6" w:space="0" w:color="000000"/>
            </w:tcBorders>
            <w:noWrap/>
            <w:vAlign w:val="center"/>
          </w:tcPr>
          <w:p>
            <w:pPr>
              <w:pStyle w:val="28"/>
              <w:rPr>
                <w:rFonts w:ascii="方正仿宋简体" w:eastAsia="方正仿宋简体" w:cs="方正仿宋简体" w:hAnsi="方正仿宋简体"/>
                <w:b w:val="0"/>
                <w:color w:val="000000"/>
                <w:kern w:val="0"/>
                <w:szCs w:val="21"/>
                <w:lang w:val="en-US" w:eastAsia="zh-CN"/>
              </w:rPr>
            </w:pPr>
            <w:r>
              <w:rPr>
                <w:rFonts w:ascii="方正仿宋简体" w:eastAsia="方正仿宋简体" w:cs="方正仿宋简体" w:hAnsi="方正仿宋简体" w:hint="eastAsia"/>
                <w:b w:val="0"/>
                <w:color w:val="000000"/>
                <w:kern w:val="0"/>
                <w:szCs w:val="21"/>
                <w:lang w:val="en-US" w:eastAsia="zh-CN"/>
              </w:rPr>
              <w:t>2.15</w:t>
            </w:r>
          </w:p>
        </w:tc>
        <w:tc>
          <w:tcPr>
            <w:tcW w:w="2476" w:type="dxa"/>
            <w:tcBorders>
              <w:left w:val="single" w:sz="6" w:space="0" w:color="000000"/>
            </w:tcBorders>
            <w:noWrap/>
            <w:vAlign w:val="center"/>
          </w:tcPr>
          <w:p>
            <w:pPr>
              <w:pStyle w:val="28"/>
              <w:rPr>
                <w:rFonts w:ascii="方正仿宋简体" w:eastAsia="方正仿宋简体" w:cs="方正仿宋简体" w:hAnsi="方正仿宋简体"/>
                <w:b w:val="0"/>
                <w:color w:val="000000"/>
                <w:kern w:val="0"/>
                <w:szCs w:val="21"/>
                <w:lang w:val="en-US" w:eastAsia="zh-CN"/>
              </w:rPr>
            </w:pPr>
            <w:r>
              <w:rPr>
                <w:rFonts w:ascii="方正仿宋简体" w:eastAsia="方正仿宋简体" w:cs="方正仿宋简体" w:hAnsi="方正仿宋简体" w:hint="eastAsia"/>
                <w:b w:val="0"/>
                <w:color w:val="000000"/>
                <w:kern w:val="0"/>
                <w:szCs w:val="21"/>
                <w:lang w:val="en-US" w:eastAsia="zh-CN"/>
              </w:rPr>
              <w:t>2.15</w:t>
            </w:r>
          </w:p>
        </w:tc>
        <w:tc>
          <w:tcPr>
            <w:tcW w:w="2477"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2477"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r>
      <w:tr>
        <w:trPr>
          <w:cantSplit/>
          <w:trHeight w:hRule="exact" w:val="510"/>
        </w:trPr>
        <w:tc>
          <w:tcPr>
            <w:tcW w:w="884" w:type="dxa"/>
            <w:noWrap/>
            <w:vAlign w:val="center"/>
          </w:tcPr>
          <w:p>
            <w:pPr>
              <w:pStyle w:val="28"/>
              <w:rPr>
                <w:rFonts w:ascii="方正仿宋简体" w:eastAsia="方正仿宋简体" w:cs="方正仿宋简体" w:hAnsi="方正仿宋简体"/>
                <w:b w:val="0"/>
                <w:color w:val="000000"/>
                <w:kern w:val="0"/>
                <w:szCs w:val="21"/>
              </w:rPr>
            </w:pPr>
            <w:r>
              <w:rPr>
                <w:rFonts w:ascii="方正仿宋简体" w:eastAsia="方正仿宋简体" w:cs="方正仿宋简体" w:hAnsi="方正仿宋简体"/>
                <w:b w:val="0"/>
                <w:color w:val="000000"/>
                <w:kern w:val="0"/>
                <w:szCs w:val="21"/>
              </w:rPr>
              <w:t>2</w:t>
            </w:r>
          </w:p>
        </w:tc>
        <w:tc>
          <w:tcPr>
            <w:tcW w:w="3950" w:type="dxa"/>
            <w:tcBorders>
              <w:left w:val="single" w:sz="6" w:space="0" w:color="000000"/>
            </w:tcBorders>
            <w:noWrap/>
            <w:vAlign w:val="center"/>
          </w:tcPr>
          <w:p>
            <w:pPr>
              <w:pStyle w:val="28"/>
              <w:jc w:val="left"/>
              <w:rPr>
                <w:rFonts w:ascii="方正仿宋简体" w:eastAsia="方正仿宋简体" w:cs="方正仿宋简体" w:hAnsi="方正仿宋简体" w:hint="eastAsia"/>
                <w:b w:val="0"/>
                <w:color w:val="000000"/>
                <w:kern w:val="0"/>
                <w:szCs w:val="21"/>
                <w:lang w:eastAsia="zh-CN"/>
              </w:rPr>
            </w:pPr>
            <w:r>
              <w:rPr>
                <w:rFonts w:ascii="方正仿宋简体" w:eastAsia="方正仿宋简体" w:cs="方正仿宋简体" w:hAnsi="方正仿宋简体" w:hint="eastAsia"/>
                <w:b w:val="0"/>
                <w:color w:val="000000"/>
                <w:kern w:val="0"/>
                <w:szCs w:val="21"/>
                <w:lang w:eastAsia="zh-CN"/>
              </w:rPr>
              <w:t>“三公”经费小计</w:t>
            </w:r>
          </w:p>
        </w:tc>
        <w:tc>
          <w:tcPr>
            <w:tcW w:w="2476" w:type="dxa"/>
            <w:tcBorders>
              <w:left w:val="single" w:sz="6" w:space="0" w:color="000000"/>
            </w:tcBorders>
            <w:noWrap/>
            <w:vAlign w:val="center"/>
          </w:tcPr>
          <w:p>
            <w:pPr>
              <w:pStyle w:val="28"/>
              <w:rPr>
                <w:rFonts w:ascii="方正仿宋简体" w:eastAsia="方正仿宋简体" w:cs="方正仿宋简体" w:hAnsi="方正仿宋简体"/>
                <w:b w:val="0"/>
                <w:color w:val="000000"/>
                <w:kern w:val="0"/>
                <w:szCs w:val="21"/>
                <w:lang w:val="en-US" w:eastAsia="zh-CN"/>
              </w:rPr>
            </w:pPr>
            <w:r>
              <w:rPr>
                <w:rFonts w:ascii="方正仿宋简体" w:eastAsia="方正仿宋简体" w:cs="方正仿宋简体" w:hAnsi="方正仿宋简体" w:hint="eastAsia"/>
                <w:b w:val="0"/>
                <w:color w:val="000000"/>
                <w:kern w:val="0"/>
                <w:szCs w:val="21"/>
                <w:lang w:val="en-US" w:eastAsia="zh-CN"/>
              </w:rPr>
              <w:t>2.15</w:t>
            </w:r>
          </w:p>
        </w:tc>
        <w:tc>
          <w:tcPr>
            <w:tcW w:w="2476" w:type="dxa"/>
            <w:tcBorders>
              <w:left w:val="single" w:sz="6" w:space="0" w:color="000000"/>
            </w:tcBorders>
            <w:noWrap/>
            <w:vAlign w:val="center"/>
          </w:tcPr>
          <w:p>
            <w:pPr>
              <w:pStyle w:val="28"/>
              <w:rPr>
                <w:rFonts w:ascii="方正仿宋简体" w:eastAsia="方正仿宋简体" w:cs="方正仿宋简体" w:hAnsi="方正仿宋简体"/>
                <w:b w:val="0"/>
                <w:color w:val="000000"/>
                <w:kern w:val="0"/>
                <w:szCs w:val="21"/>
                <w:lang w:val="en-US" w:eastAsia="zh-CN"/>
              </w:rPr>
            </w:pPr>
            <w:r>
              <w:rPr>
                <w:rFonts w:ascii="方正仿宋简体" w:eastAsia="方正仿宋简体" w:cs="方正仿宋简体" w:hAnsi="方正仿宋简体" w:hint="eastAsia"/>
                <w:b w:val="0"/>
                <w:color w:val="000000"/>
                <w:kern w:val="0"/>
                <w:szCs w:val="21"/>
                <w:lang w:val="en-US" w:eastAsia="zh-CN"/>
              </w:rPr>
              <w:t>2.15</w:t>
            </w:r>
          </w:p>
        </w:tc>
        <w:tc>
          <w:tcPr>
            <w:tcW w:w="2477"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2477"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r>
      <w:tr>
        <w:trPr>
          <w:cantSplit/>
          <w:trHeight w:hRule="exact" w:val="510"/>
        </w:trPr>
        <w:tc>
          <w:tcPr>
            <w:tcW w:w="884" w:type="dxa"/>
            <w:noWrap/>
            <w:vAlign w:val="center"/>
          </w:tcPr>
          <w:p>
            <w:pPr>
              <w:pStyle w:val="28"/>
              <w:rPr>
                <w:rFonts w:ascii="方正仿宋简体" w:eastAsia="方正仿宋简体" w:cs="方正仿宋简体" w:hAnsi="方正仿宋简体"/>
                <w:b w:val="0"/>
                <w:color w:val="000000"/>
                <w:kern w:val="0"/>
                <w:szCs w:val="21"/>
              </w:rPr>
            </w:pPr>
            <w:r>
              <w:rPr>
                <w:rFonts w:ascii="方正仿宋简体" w:eastAsia="方正仿宋简体" w:cs="方正仿宋简体" w:hAnsi="方正仿宋简体"/>
                <w:b w:val="0"/>
                <w:color w:val="000000"/>
                <w:kern w:val="0"/>
                <w:szCs w:val="21"/>
              </w:rPr>
              <w:t>3</w:t>
            </w:r>
          </w:p>
        </w:tc>
        <w:tc>
          <w:tcPr>
            <w:tcW w:w="3950" w:type="dxa"/>
            <w:tcBorders>
              <w:left w:val="single" w:sz="6" w:space="0" w:color="000000"/>
            </w:tcBorders>
            <w:noWrap/>
            <w:vAlign w:val="center"/>
          </w:tcPr>
          <w:p>
            <w:pPr>
              <w:pStyle w:val="28"/>
              <w:jc w:val="left"/>
              <w:rPr>
                <w:rFonts w:ascii="方正仿宋简体" w:eastAsia="方正仿宋简体" w:cs="方正仿宋简体" w:hAnsi="方正仿宋简体" w:hint="eastAsia"/>
                <w:b w:val="0"/>
                <w:color w:val="000000"/>
                <w:kern w:val="0"/>
                <w:szCs w:val="21"/>
                <w:lang w:eastAsia="zh-CN"/>
              </w:rPr>
            </w:pPr>
            <w:r>
              <w:rPr>
                <w:rFonts w:ascii="方正仿宋简体" w:eastAsia="方正仿宋简体" w:cs="方正仿宋简体" w:hAnsi="方正仿宋简体" w:hint="eastAsia"/>
                <w:b w:val="0"/>
                <w:color w:val="000000"/>
                <w:kern w:val="0"/>
                <w:szCs w:val="21"/>
                <w:lang w:eastAsia="zh-CN"/>
              </w:rPr>
              <w:t>一、因公出国（境）费</w:t>
            </w:r>
          </w:p>
        </w:tc>
        <w:tc>
          <w:tcPr>
            <w:tcW w:w="2476" w:type="dxa"/>
            <w:tcBorders>
              <w:left w:val="single" w:sz="6" w:space="0" w:color="000000"/>
            </w:tcBorders>
            <w:noWrap/>
            <w:vAlign w:val="center"/>
          </w:tcPr>
          <w:p>
            <w:pPr>
              <w:pStyle w:val="28"/>
              <w:rPr>
                <w:rFonts w:ascii="方正仿宋简体" w:eastAsia="方正仿宋简体" w:cs="方正仿宋简体" w:hAnsi="方正仿宋简体"/>
                <w:b w:val="0"/>
                <w:color w:val="000000"/>
                <w:kern w:val="0"/>
                <w:szCs w:val="21"/>
              </w:rPr>
            </w:pPr>
            <w:r>
              <w:rPr>
                <w:rFonts w:ascii="方正仿宋简体" w:eastAsia="方正仿宋简体" w:cs="方正仿宋简体" w:hAnsi="方正仿宋简体"/>
                <w:b w:val="0"/>
                <w:color w:val="000000"/>
                <w:kern w:val="0"/>
                <w:szCs w:val="21"/>
              </w:rPr>
              <w:t>0</w:t>
            </w:r>
          </w:p>
        </w:tc>
        <w:tc>
          <w:tcPr>
            <w:tcW w:w="2476" w:type="dxa"/>
            <w:tcBorders>
              <w:left w:val="single" w:sz="6" w:space="0" w:color="000000"/>
            </w:tcBorders>
            <w:noWrap/>
            <w:vAlign w:val="center"/>
          </w:tcPr>
          <w:p>
            <w:pPr>
              <w:pStyle w:val="28"/>
              <w:rPr>
                <w:rFonts w:ascii="方正仿宋简体" w:eastAsia="方正仿宋简体" w:cs="方正仿宋简体" w:hAnsi="方正仿宋简体"/>
                <w:b w:val="0"/>
                <w:color w:val="000000"/>
                <w:kern w:val="0"/>
                <w:szCs w:val="21"/>
              </w:rPr>
            </w:pPr>
            <w:r>
              <w:rPr>
                <w:rFonts w:ascii="方正仿宋简体" w:eastAsia="方正仿宋简体" w:cs="方正仿宋简体" w:hAnsi="方正仿宋简体"/>
                <w:b w:val="0"/>
                <w:color w:val="000000"/>
                <w:kern w:val="0"/>
                <w:szCs w:val="21"/>
              </w:rPr>
              <w:t>0</w:t>
            </w:r>
          </w:p>
        </w:tc>
        <w:tc>
          <w:tcPr>
            <w:tcW w:w="2477"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2477"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r>
      <w:tr>
        <w:trPr>
          <w:cantSplit/>
          <w:trHeight w:hRule="exact" w:val="510"/>
        </w:trPr>
        <w:tc>
          <w:tcPr>
            <w:tcW w:w="884" w:type="dxa"/>
            <w:noWrap/>
            <w:vAlign w:val="center"/>
          </w:tcPr>
          <w:p>
            <w:pPr>
              <w:pStyle w:val="28"/>
              <w:rPr>
                <w:rFonts w:ascii="方正仿宋简体" w:eastAsia="方正仿宋简体" w:cs="方正仿宋简体" w:hAnsi="方正仿宋简体"/>
                <w:b w:val="0"/>
                <w:color w:val="000000"/>
                <w:kern w:val="0"/>
                <w:szCs w:val="21"/>
              </w:rPr>
            </w:pPr>
            <w:r>
              <w:rPr>
                <w:rFonts w:ascii="方正仿宋简体" w:eastAsia="方正仿宋简体" w:cs="方正仿宋简体" w:hAnsi="方正仿宋简体"/>
                <w:b w:val="0"/>
                <w:color w:val="000000"/>
                <w:kern w:val="0"/>
                <w:szCs w:val="21"/>
              </w:rPr>
              <w:t>4</w:t>
            </w:r>
          </w:p>
        </w:tc>
        <w:tc>
          <w:tcPr>
            <w:tcW w:w="3950" w:type="dxa"/>
            <w:tcBorders>
              <w:left w:val="single" w:sz="6" w:space="0" w:color="000000"/>
            </w:tcBorders>
            <w:noWrap/>
            <w:vAlign w:val="center"/>
          </w:tcPr>
          <w:p>
            <w:pPr>
              <w:pStyle w:val="28"/>
              <w:jc w:val="left"/>
              <w:rPr>
                <w:rFonts w:ascii="方正仿宋简体" w:eastAsia="方正仿宋简体" w:cs="方正仿宋简体" w:hAnsi="方正仿宋简体" w:hint="eastAsia"/>
                <w:b w:val="0"/>
                <w:color w:val="000000"/>
                <w:kern w:val="0"/>
                <w:szCs w:val="21"/>
                <w:lang w:eastAsia="zh-CN"/>
              </w:rPr>
            </w:pPr>
            <w:r>
              <w:rPr>
                <w:rFonts w:ascii="方正仿宋简体" w:eastAsia="方正仿宋简体" w:cs="方正仿宋简体" w:hAnsi="方正仿宋简体" w:hint="eastAsia"/>
                <w:b w:val="0"/>
                <w:color w:val="000000"/>
                <w:kern w:val="0"/>
                <w:szCs w:val="21"/>
                <w:lang w:eastAsia="zh-CN"/>
              </w:rPr>
              <w:t>其中：教学科研人员因公出国（境）费</w:t>
            </w:r>
          </w:p>
        </w:tc>
        <w:tc>
          <w:tcPr>
            <w:tcW w:w="2476" w:type="dxa"/>
            <w:tcBorders>
              <w:left w:val="single" w:sz="6" w:space="0" w:color="000000"/>
            </w:tcBorders>
            <w:noWrap/>
            <w:vAlign w:val="center"/>
          </w:tcPr>
          <w:p>
            <w:pPr>
              <w:pStyle w:val="28"/>
              <w:rPr>
                <w:rFonts w:ascii="方正仿宋简体" w:eastAsia="方正仿宋简体" w:cs="方正仿宋简体" w:hAnsi="方正仿宋简体" w:hint="eastAsia"/>
                <w:b w:val="0"/>
                <w:color w:val="000000"/>
                <w:kern w:val="0"/>
                <w:szCs w:val="21"/>
                <w:lang w:eastAsia="zh-CN"/>
              </w:rPr>
            </w:pPr>
            <w:r>
              <w:rPr>
                <w:rFonts w:ascii="方正仿宋简体" w:eastAsia="方正仿宋简体" w:cs="方正仿宋简体" w:hAnsi="方正仿宋简体" w:hint="eastAsia"/>
                <w:b w:val="0"/>
                <w:color w:val="000000"/>
                <w:kern w:val="0"/>
                <w:szCs w:val="21"/>
                <w:lang w:val="en-US" w:eastAsia="zh-CN"/>
              </w:rPr>
              <w:t>0</w:t>
            </w:r>
          </w:p>
        </w:tc>
        <w:tc>
          <w:tcPr>
            <w:tcW w:w="2476" w:type="dxa"/>
            <w:tcBorders>
              <w:left w:val="single" w:sz="6" w:space="0" w:color="000000"/>
            </w:tcBorders>
            <w:noWrap/>
            <w:vAlign w:val="center"/>
          </w:tcPr>
          <w:p>
            <w:pPr>
              <w:pStyle w:val="28"/>
              <w:rPr>
                <w:rFonts w:ascii="方正仿宋简体" w:eastAsia="方正仿宋简体" w:cs="方正仿宋简体" w:hAnsi="方正仿宋简体" w:hint="eastAsia"/>
                <w:b w:val="0"/>
                <w:color w:val="000000"/>
                <w:kern w:val="0"/>
                <w:szCs w:val="21"/>
                <w:lang w:eastAsia="zh-CN"/>
              </w:rPr>
            </w:pPr>
            <w:r>
              <w:rPr>
                <w:rFonts w:ascii="方正仿宋简体" w:eastAsia="方正仿宋简体" w:cs="方正仿宋简体" w:hAnsi="方正仿宋简体" w:hint="eastAsia"/>
                <w:b w:val="0"/>
                <w:color w:val="000000"/>
                <w:kern w:val="0"/>
                <w:szCs w:val="21"/>
                <w:lang w:val="en-US" w:eastAsia="zh-CN"/>
              </w:rPr>
              <w:t>0</w:t>
            </w:r>
          </w:p>
        </w:tc>
        <w:tc>
          <w:tcPr>
            <w:tcW w:w="2477"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2477"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r>
      <w:tr>
        <w:trPr>
          <w:cantSplit/>
          <w:trHeight w:hRule="exact" w:val="510"/>
        </w:trPr>
        <w:tc>
          <w:tcPr>
            <w:tcW w:w="884" w:type="dxa"/>
            <w:noWrap/>
            <w:vAlign w:val="center"/>
          </w:tcPr>
          <w:p>
            <w:pPr>
              <w:pStyle w:val="28"/>
              <w:rPr>
                <w:rFonts w:ascii="方正仿宋简体" w:eastAsia="方正仿宋简体" w:cs="方正仿宋简体" w:hAnsi="方正仿宋简体"/>
                <w:b w:val="0"/>
                <w:color w:val="000000"/>
                <w:kern w:val="0"/>
                <w:szCs w:val="21"/>
              </w:rPr>
            </w:pPr>
            <w:r>
              <w:rPr>
                <w:rFonts w:ascii="方正仿宋简体" w:eastAsia="方正仿宋简体" w:cs="方正仿宋简体" w:hAnsi="方正仿宋简体"/>
                <w:b w:val="0"/>
                <w:color w:val="000000"/>
                <w:kern w:val="0"/>
                <w:szCs w:val="21"/>
              </w:rPr>
              <w:t>5</w:t>
            </w:r>
          </w:p>
        </w:tc>
        <w:tc>
          <w:tcPr>
            <w:tcW w:w="3950" w:type="dxa"/>
            <w:tcBorders>
              <w:left w:val="single" w:sz="6" w:space="0" w:color="000000"/>
            </w:tcBorders>
            <w:noWrap/>
            <w:vAlign w:val="center"/>
          </w:tcPr>
          <w:p>
            <w:pPr>
              <w:pStyle w:val="28"/>
              <w:jc w:val="left"/>
              <w:rPr>
                <w:rFonts w:ascii="方正仿宋简体" w:eastAsia="方正仿宋简体" w:cs="方正仿宋简体" w:hAnsi="方正仿宋简体" w:hint="eastAsia"/>
                <w:b w:val="0"/>
                <w:color w:val="000000"/>
                <w:kern w:val="0"/>
                <w:szCs w:val="21"/>
                <w:lang w:eastAsia="zh-CN"/>
              </w:rPr>
            </w:pPr>
            <w:r>
              <w:rPr>
                <w:rFonts w:ascii="方正仿宋简体" w:eastAsia="方正仿宋简体" w:cs="方正仿宋简体" w:hAnsi="方正仿宋简体" w:hint="eastAsia"/>
                <w:b w:val="0"/>
                <w:color w:val="000000"/>
                <w:kern w:val="0"/>
                <w:szCs w:val="21"/>
                <w:lang w:eastAsia="zh-CN"/>
              </w:rPr>
              <w:t>其他因公出国（境）费</w:t>
            </w:r>
          </w:p>
        </w:tc>
        <w:tc>
          <w:tcPr>
            <w:tcW w:w="2476" w:type="dxa"/>
            <w:tcBorders>
              <w:left w:val="single" w:sz="6" w:space="0" w:color="000000"/>
            </w:tcBorders>
            <w:noWrap/>
            <w:vAlign w:val="center"/>
          </w:tcPr>
          <w:p>
            <w:pPr>
              <w:pStyle w:val="28"/>
              <w:rPr>
                <w:rFonts w:ascii="方正仿宋简体" w:eastAsia="方正仿宋简体" w:cs="方正仿宋简体" w:hAnsi="方正仿宋简体" w:hint="eastAsia"/>
                <w:b w:val="0"/>
                <w:color w:val="000000"/>
                <w:kern w:val="0"/>
                <w:szCs w:val="21"/>
                <w:lang w:eastAsia="zh-CN"/>
              </w:rPr>
            </w:pPr>
            <w:r>
              <w:rPr>
                <w:rFonts w:ascii="方正仿宋简体" w:eastAsia="方正仿宋简体" w:cs="方正仿宋简体" w:hAnsi="方正仿宋简体" w:hint="eastAsia"/>
                <w:b w:val="0"/>
                <w:color w:val="000000"/>
                <w:kern w:val="0"/>
                <w:szCs w:val="21"/>
                <w:lang w:val="en-US" w:eastAsia="zh-CN"/>
              </w:rPr>
              <w:t>0</w:t>
            </w:r>
          </w:p>
        </w:tc>
        <w:tc>
          <w:tcPr>
            <w:tcW w:w="2476" w:type="dxa"/>
            <w:tcBorders>
              <w:left w:val="single" w:sz="6" w:space="0" w:color="000000"/>
            </w:tcBorders>
            <w:noWrap/>
            <w:vAlign w:val="center"/>
          </w:tcPr>
          <w:p>
            <w:pPr>
              <w:pStyle w:val="28"/>
              <w:rPr>
                <w:rFonts w:ascii="方正仿宋简体" w:eastAsia="方正仿宋简体" w:cs="方正仿宋简体" w:hAnsi="方正仿宋简体" w:hint="eastAsia"/>
                <w:b w:val="0"/>
                <w:color w:val="000000"/>
                <w:kern w:val="0"/>
                <w:szCs w:val="21"/>
                <w:lang w:eastAsia="zh-CN"/>
              </w:rPr>
            </w:pPr>
            <w:r>
              <w:rPr>
                <w:rFonts w:ascii="方正仿宋简体" w:eastAsia="方正仿宋简体" w:cs="方正仿宋简体" w:hAnsi="方正仿宋简体" w:hint="eastAsia"/>
                <w:b w:val="0"/>
                <w:color w:val="000000"/>
                <w:kern w:val="0"/>
                <w:szCs w:val="21"/>
                <w:lang w:val="en-US" w:eastAsia="zh-CN"/>
              </w:rPr>
              <w:t>0</w:t>
            </w:r>
          </w:p>
        </w:tc>
        <w:tc>
          <w:tcPr>
            <w:tcW w:w="2477"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2477"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r>
      <w:tr>
        <w:trPr>
          <w:cantSplit/>
          <w:trHeight w:hRule="exact" w:val="510"/>
        </w:trPr>
        <w:tc>
          <w:tcPr>
            <w:tcW w:w="884" w:type="dxa"/>
            <w:noWrap/>
            <w:vAlign w:val="center"/>
          </w:tcPr>
          <w:p>
            <w:pPr>
              <w:pStyle w:val="28"/>
              <w:rPr>
                <w:rFonts w:ascii="方正仿宋简体" w:eastAsia="方正仿宋简体" w:cs="方正仿宋简体" w:hAnsi="方正仿宋简体"/>
                <w:b w:val="0"/>
                <w:color w:val="000000"/>
                <w:kern w:val="0"/>
                <w:szCs w:val="21"/>
              </w:rPr>
            </w:pPr>
            <w:r>
              <w:rPr>
                <w:rFonts w:ascii="方正仿宋简体" w:eastAsia="方正仿宋简体" w:cs="方正仿宋简体" w:hAnsi="方正仿宋简体"/>
                <w:b w:val="0"/>
                <w:color w:val="000000"/>
                <w:kern w:val="0"/>
                <w:szCs w:val="21"/>
              </w:rPr>
              <w:t>6</w:t>
            </w:r>
          </w:p>
        </w:tc>
        <w:tc>
          <w:tcPr>
            <w:tcW w:w="3950" w:type="dxa"/>
            <w:tcBorders>
              <w:left w:val="single" w:sz="6" w:space="0" w:color="000000"/>
            </w:tcBorders>
            <w:noWrap/>
            <w:vAlign w:val="center"/>
          </w:tcPr>
          <w:p>
            <w:pPr>
              <w:pStyle w:val="28"/>
              <w:jc w:val="left"/>
              <w:rPr>
                <w:rFonts w:ascii="方正仿宋简体" w:eastAsia="方正仿宋简体" w:cs="方正仿宋简体" w:hAnsi="方正仿宋简体" w:hint="eastAsia"/>
                <w:b w:val="0"/>
                <w:color w:val="000000"/>
                <w:kern w:val="0"/>
                <w:szCs w:val="21"/>
                <w:lang w:eastAsia="zh-CN"/>
              </w:rPr>
            </w:pPr>
            <w:r>
              <w:rPr>
                <w:rFonts w:ascii="方正仿宋简体" w:eastAsia="方正仿宋简体" w:cs="方正仿宋简体" w:hAnsi="方正仿宋简体" w:hint="eastAsia"/>
                <w:b w:val="0"/>
                <w:color w:val="000000"/>
                <w:kern w:val="0"/>
                <w:szCs w:val="21"/>
                <w:lang w:eastAsia="zh-CN"/>
              </w:rPr>
              <w:t>二、公务用车购置及运维费</w:t>
            </w:r>
          </w:p>
        </w:tc>
        <w:tc>
          <w:tcPr>
            <w:tcW w:w="2476" w:type="dxa"/>
            <w:tcBorders>
              <w:left w:val="single" w:sz="6" w:space="0" w:color="000000"/>
            </w:tcBorders>
            <w:noWrap/>
            <w:vAlign w:val="center"/>
          </w:tcPr>
          <w:p>
            <w:pPr>
              <w:pStyle w:val="28"/>
              <w:rPr>
                <w:rFonts w:ascii="方正仿宋简体" w:eastAsia="方正仿宋简体" w:cs="方正仿宋简体" w:hAnsi="方正仿宋简体"/>
                <w:b w:val="0"/>
                <w:color w:val="000000"/>
                <w:kern w:val="0"/>
                <w:szCs w:val="21"/>
                <w:lang w:val="en-US" w:eastAsia="zh-CN"/>
              </w:rPr>
            </w:pPr>
            <w:r>
              <w:rPr>
                <w:rFonts w:ascii="方正仿宋简体" w:eastAsia="方正仿宋简体" w:cs="方正仿宋简体" w:hAnsi="方正仿宋简体" w:hint="eastAsia"/>
                <w:b w:val="0"/>
                <w:color w:val="000000"/>
                <w:kern w:val="0"/>
                <w:szCs w:val="21"/>
                <w:lang w:val="en-US" w:eastAsia="zh-CN"/>
              </w:rPr>
              <w:t>2.05</w:t>
            </w:r>
          </w:p>
        </w:tc>
        <w:tc>
          <w:tcPr>
            <w:tcW w:w="2476" w:type="dxa"/>
            <w:tcBorders>
              <w:left w:val="single" w:sz="6" w:space="0" w:color="000000"/>
            </w:tcBorders>
            <w:noWrap/>
            <w:vAlign w:val="center"/>
          </w:tcPr>
          <w:p>
            <w:pPr>
              <w:pStyle w:val="28"/>
              <w:rPr>
                <w:rFonts w:ascii="方正仿宋简体" w:eastAsia="方正仿宋简体" w:cs="方正仿宋简体" w:hAnsi="方正仿宋简体"/>
                <w:b w:val="0"/>
                <w:color w:val="000000"/>
                <w:kern w:val="0"/>
                <w:szCs w:val="21"/>
                <w:lang w:val="en-US" w:eastAsia="zh-CN"/>
              </w:rPr>
            </w:pPr>
            <w:r>
              <w:rPr>
                <w:rFonts w:ascii="方正仿宋简体" w:eastAsia="方正仿宋简体" w:cs="方正仿宋简体" w:hAnsi="方正仿宋简体" w:hint="eastAsia"/>
                <w:b w:val="0"/>
                <w:color w:val="000000"/>
                <w:kern w:val="0"/>
                <w:szCs w:val="21"/>
                <w:lang w:val="en-US" w:eastAsia="zh-CN"/>
              </w:rPr>
              <w:t>2.05</w:t>
            </w:r>
          </w:p>
        </w:tc>
        <w:tc>
          <w:tcPr>
            <w:tcW w:w="2477"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2477"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r>
      <w:tr>
        <w:trPr>
          <w:cantSplit/>
          <w:trHeight w:hRule="exact" w:val="510"/>
        </w:trPr>
        <w:tc>
          <w:tcPr>
            <w:tcW w:w="884" w:type="dxa"/>
            <w:noWrap/>
            <w:vAlign w:val="center"/>
          </w:tcPr>
          <w:p>
            <w:pPr>
              <w:pStyle w:val="28"/>
              <w:rPr>
                <w:rFonts w:ascii="方正仿宋简体" w:eastAsia="方正仿宋简体" w:cs="方正仿宋简体" w:hAnsi="方正仿宋简体"/>
                <w:b w:val="0"/>
                <w:color w:val="000000"/>
                <w:kern w:val="0"/>
                <w:szCs w:val="21"/>
              </w:rPr>
            </w:pPr>
            <w:r>
              <w:rPr>
                <w:rFonts w:ascii="方正仿宋简体" w:eastAsia="方正仿宋简体" w:cs="方正仿宋简体" w:hAnsi="方正仿宋简体"/>
                <w:b w:val="0"/>
                <w:color w:val="000000"/>
                <w:kern w:val="0"/>
                <w:szCs w:val="21"/>
              </w:rPr>
              <w:t>7</w:t>
            </w:r>
          </w:p>
        </w:tc>
        <w:tc>
          <w:tcPr>
            <w:tcW w:w="3950" w:type="dxa"/>
            <w:tcBorders>
              <w:left w:val="single" w:sz="6" w:space="0" w:color="000000"/>
            </w:tcBorders>
            <w:noWrap/>
            <w:vAlign w:val="center"/>
          </w:tcPr>
          <w:p>
            <w:pPr>
              <w:pStyle w:val="28"/>
              <w:jc w:val="left"/>
              <w:rPr>
                <w:rFonts w:ascii="方正仿宋简体" w:eastAsia="方正仿宋简体" w:cs="方正仿宋简体" w:hAnsi="方正仿宋简体" w:hint="eastAsia"/>
                <w:b w:val="0"/>
                <w:color w:val="000000"/>
                <w:kern w:val="0"/>
                <w:szCs w:val="21"/>
                <w:lang w:eastAsia="zh-CN"/>
              </w:rPr>
            </w:pPr>
            <w:r>
              <w:rPr>
                <w:rFonts w:ascii="方正仿宋简体" w:eastAsia="方正仿宋简体" w:cs="方正仿宋简体" w:hAnsi="方正仿宋简体" w:hint="eastAsia"/>
                <w:b w:val="0"/>
                <w:color w:val="000000"/>
                <w:kern w:val="0"/>
                <w:szCs w:val="21"/>
                <w:lang w:eastAsia="zh-CN"/>
              </w:rPr>
              <w:t>其中：公务用车购置费</w:t>
            </w:r>
          </w:p>
        </w:tc>
        <w:tc>
          <w:tcPr>
            <w:tcW w:w="2476" w:type="dxa"/>
            <w:tcBorders>
              <w:left w:val="single" w:sz="6" w:space="0" w:color="000000"/>
            </w:tcBorders>
            <w:noWrap/>
            <w:vAlign w:val="center"/>
          </w:tcPr>
          <w:p>
            <w:pPr>
              <w:pStyle w:val="28"/>
              <w:rPr>
                <w:rFonts w:ascii="方正仿宋简体" w:eastAsia="方正仿宋简体" w:cs="方正仿宋简体" w:hAnsi="方正仿宋简体" w:hint="eastAsia"/>
                <w:b w:val="0"/>
                <w:color w:val="000000"/>
                <w:kern w:val="0"/>
                <w:szCs w:val="21"/>
                <w:lang w:eastAsia="zh-CN"/>
              </w:rPr>
            </w:pPr>
            <w:r>
              <w:rPr>
                <w:rFonts w:ascii="方正仿宋简体" w:eastAsia="方正仿宋简体" w:cs="方正仿宋简体" w:hAnsi="方正仿宋简体" w:hint="eastAsia"/>
                <w:b w:val="0"/>
                <w:color w:val="000000"/>
                <w:kern w:val="0"/>
                <w:szCs w:val="21"/>
                <w:lang w:val="en-US" w:eastAsia="zh-CN"/>
              </w:rPr>
              <w:t>0</w:t>
            </w:r>
          </w:p>
        </w:tc>
        <w:tc>
          <w:tcPr>
            <w:tcW w:w="2476" w:type="dxa"/>
            <w:tcBorders>
              <w:left w:val="single" w:sz="6" w:space="0" w:color="000000"/>
            </w:tcBorders>
            <w:noWrap/>
            <w:vAlign w:val="center"/>
          </w:tcPr>
          <w:p>
            <w:pPr>
              <w:pStyle w:val="28"/>
              <w:rPr>
                <w:rFonts w:ascii="方正仿宋简体" w:eastAsia="方正仿宋简体" w:cs="方正仿宋简体" w:hAnsi="方正仿宋简体" w:hint="eastAsia"/>
                <w:b w:val="0"/>
                <w:color w:val="000000"/>
                <w:kern w:val="0"/>
                <w:szCs w:val="21"/>
                <w:lang w:eastAsia="zh-CN"/>
              </w:rPr>
            </w:pPr>
            <w:r>
              <w:rPr>
                <w:rFonts w:ascii="方正仿宋简体" w:eastAsia="方正仿宋简体" w:cs="方正仿宋简体" w:hAnsi="方正仿宋简体" w:hint="eastAsia"/>
                <w:b w:val="0"/>
                <w:color w:val="000000"/>
                <w:kern w:val="0"/>
                <w:szCs w:val="21"/>
                <w:lang w:val="en-US" w:eastAsia="zh-CN"/>
              </w:rPr>
              <w:t>0</w:t>
            </w:r>
          </w:p>
        </w:tc>
        <w:tc>
          <w:tcPr>
            <w:tcW w:w="2477"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2477"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r>
      <w:tr>
        <w:trPr>
          <w:cantSplit/>
          <w:trHeight w:hRule="exact" w:val="510"/>
        </w:trPr>
        <w:tc>
          <w:tcPr>
            <w:tcW w:w="884" w:type="dxa"/>
            <w:noWrap/>
            <w:vAlign w:val="center"/>
          </w:tcPr>
          <w:p>
            <w:pPr>
              <w:pStyle w:val="28"/>
              <w:rPr>
                <w:rFonts w:ascii="方正仿宋简体" w:eastAsia="方正仿宋简体" w:cs="方正仿宋简体" w:hAnsi="方正仿宋简体" w:hint="eastAsia"/>
                <w:b w:val="0"/>
                <w:color w:val="000000"/>
                <w:kern w:val="0"/>
                <w:szCs w:val="21"/>
                <w:lang w:val="en-US" w:eastAsia="zh-CN"/>
              </w:rPr>
            </w:pPr>
            <w:r>
              <w:rPr>
                <w:rFonts w:ascii="方正仿宋简体" w:eastAsia="方正仿宋简体" w:cs="方正仿宋简体" w:hAnsi="方正仿宋简体" w:hint="eastAsia"/>
                <w:b w:val="0"/>
                <w:color w:val="000000"/>
                <w:kern w:val="0"/>
                <w:szCs w:val="21"/>
                <w:lang w:val="en-US" w:eastAsia="zh-CN"/>
              </w:rPr>
              <w:t>8</w:t>
            </w:r>
          </w:p>
        </w:tc>
        <w:tc>
          <w:tcPr>
            <w:tcW w:w="3950" w:type="dxa"/>
            <w:tcBorders>
              <w:left w:val="single" w:sz="6" w:space="0" w:color="000000"/>
            </w:tcBorders>
            <w:noWrap/>
            <w:vAlign w:val="center"/>
          </w:tcPr>
          <w:p>
            <w:pPr>
              <w:pStyle w:val="28"/>
              <w:jc w:val="left"/>
              <w:rPr>
                <w:rFonts w:ascii="方正仿宋简体" w:eastAsia="方正仿宋简体" w:cs="方正仿宋简体" w:hAnsi="方正仿宋简体" w:hint="eastAsia"/>
                <w:b w:val="0"/>
                <w:color w:val="000000"/>
                <w:kern w:val="0"/>
                <w:szCs w:val="21"/>
                <w:lang w:eastAsia="zh-CN"/>
              </w:rPr>
            </w:pPr>
            <w:r>
              <w:rPr>
                <w:rFonts w:ascii="方正仿宋简体" w:eastAsia="方正仿宋简体" w:cs="方正仿宋简体" w:hAnsi="方正仿宋简体" w:hint="eastAsia"/>
                <w:b w:val="0"/>
                <w:color w:val="000000"/>
                <w:kern w:val="0"/>
                <w:szCs w:val="21"/>
                <w:lang w:eastAsia="zh-CN"/>
              </w:rPr>
              <w:t>公务用车运行维护费</w:t>
            </w:r>
          </w:p>
        </w:tc>
        <w:tc>
          <w:tcPr>
            <w:tcW w:w="2476" w:type="dxa"/>
            <w:tcBorders>
              <w:left w:val="single" w:sz="6" w:space="0" w:color="000000"/>
            </w:tcBorders>
            <w:noWrap/>
            <w:vAlign w:val="center"/>
          </w:tcPr>
          <w:p>
            <w:pPr>
              <w:pStyle w:val="28"/>
              <w:rPr>
                <w:rFonts w:ascii="方正仿宋简体" w:eastAsia="方正仿宋简体" w:cs="方正仿宋简体" w:hAnsi="方正仿宋简体"/>
                <w:b w:val="0"/>
                <w:color w:val="000000"/>
                <w:kern w:val="0"/>
                <w:szCs w:val="21"/>
                <w:lang w:val="en-US" w:eastAsia="zh-CN"/>
              </w:rPr>
            </w:pPr>
            <w:r>
              <w:rPr>
                <w:rFonts w:ascii="方正仿宋简体" w:eastAsia="方正仿宋简体" w:cs="方正仿宋简体" w:hAnsi="方正仿宋简体" w:hint="eastAsia"/>
                <w:b w:val="0"/>
                <w:color w:val="000000"/>
                <w:kern w:val="0"/>
                <w:szCs w:val="21"/>
                <w:lang w:val="en-US" w:eastAsia="zh-CN"/>
              </w:rPr>
              <w:t>2.05</w:t>
            </w:r>
          </w:p>
        </w:tc>
        <w:tc>
          <w:tcPr>
            <w:tcW w:w="2476" w:type="dxa"/>
            <w:tcBorders>
              <w:left w:val="single" w:sz="6" w:space="0" w:color="000000"/>
            </w:tcBorders>
            <w:noWrap/>
            <w:vAlign w:val="center"/>
          </w:tcPr>
          <w:p>
            <w:pPr>
              <w:pStyle w:val="28"/>
              <w:rPr>
                <w:rFonts w:ascii="方正仿宋简体" w:eastAsia="方正仿宋简体" w:cs="方正仿宋简体" w:hAnsi="方正仿宋简体"/>
                <w:b w:val="0"/>
                <w:color w:val="000000"/>
                <w:kern w:val="0"/>
                <w:szCs w:val="21"/>
                <w:lang w:val="en-US" w:eastAsia="zh-CN"/>
              </w:rPr>
            </w:pPr>
            <w:r>
              <w:rPr>
                <w:rFonts w:ascii="方正仿宋简体" w:eastAsia="方正仿宋简体" w:cs="方正仿宋简体" w:hAnsi="方正仿宋简体" w:hint="eastAsia"/>
                <w:b w:val="0"/>
                <w:color w:val="000000"/>
                <w:kern w:val="0"/>
                <w:szCs w:val="21"/>
                <w:lang w:val="en-US" w:eastAsia="zh-CN"/>
              </w:rPr>
              <w:t>2.05</w:t>
            </w:r>
          </w:p>
        </w:tc>
        <w:tc>
          <w:tcPr>
            <w:tcW w:w="2477"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2477"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r>
      <w:tr>
        <w:trPr>
          <w:cantSplit/>
          <w:trHeight w:hRule="exact" w:val="510"/>
        </w:trPr>
        <w:tc>
          <w:tcPr>
            <w:tcW w:w="884" w:type="dxa"/>
            <w:noWrap/>
            <w:vAlign w:val="center"/>
          </w:tcPr>
          <w:p>
            <w:pPr>
              <w:pStyle w:val="28"/>
              <w:rPr>
                <w:rFonts w:ascii="方正仿宋简体" w:eastAsia="方正仿宋简体" w:cs="方正仿宋简体" w:hAnsi="方正仿宋简体" w:hint="eastAsia"/>
                <w:b w:val="0"/>
                <w:color w:val="000000"/>
                <w:kern w:val="0"/>
                <w:szCs w:val="21"/>
                <w:lang w:val="en-US" w:eastAsia="zh-CN"/>
              </w:rPr>
            </w:pPr>
            <w:r>
              <w:rPr>
                <w:rFonts w:ascii="方正仿宋简体" w:eastAsia="方正仿宋简体" w:cs="方正仿宋简体" w:hAnsi="方正仿宋简体" w:hint="eastAsia"/>
                <w:b w:val="0"/>
                <w:color w:val="000000"/>
                <w:kern w:val="0"/>
                <w:szCs w:val="21"/>
                <w:lang w:val="en-US" w:eastAsia="zh-CN"/>
              </w:rPr>
              <w:t>9</w:t>
            </w:r>
          </w:p>
        </w:tc>
        <w:tc>
          <w:tcPr>
            <w:tcW w:w="3950" w:type="dxa"/>
            <w:tcBorders>
              <w:left w:val="single" w:sz="6" w:space="0" w:color="000000"/>
            </w:tcBorders>
            <w:noWrap/>
            <w:vAlign w:val="center"/>
          </w:tcPr>
          <w:p>
            <w:pPr>
              <w:pStyle w:val="28"/>
              <w:jc w:val="left"/>
              <w:rPr>
                <w:rFonts w:ascii="方正仿宋简体" w:eastAsia="方正仿宋简体" w:cs="方正仿宋简体" w:hAnsi="方正仿宋简体" w:hint="eastAsia"/>
                <w:b w:val="0"/>
                <w:color w:val="000000"/>
                <w:kern w:val="0"/>
                <w:szCs w:val="21"/>
                <w:lang w:eastAsia="zh-CN"/>
              </w:rPr>
            </w:pPr>
            <w:r>
              <w:rPr>
                <w:rFonts w:ascii="方正仿宋简体" w:eastAsia="方正仿宋简体" w:cs="方正仿宋简体" w:hAnsi="方正仿宋简体" w:hint="eastAsia"/>
                <w:b w:val="0"/>
                <w:color w:val="000000"/>
                <w:kern w:val="0"/>
                <w:szCs w:val="21"/>
                <w:lang w:eastAsia="zh-CN"/>
              </w:rPr>
              <w:t>三、公务接待费</w:t>
            </w:r>
          </w:p>
        </w:tc>
        <w:tc>
          <w:tcPr>
            <w:tcW w:w="2476" w:type="dxa"/>
            <w:tcBorders>
              <w:left w:val="single" w:sz="6" w:space="0" w:color="000000"/>
            </w:tcBorders>
            <w:noWrap/>
            <w:vAlign w:val="center"/>
          </w:tcPr>
          <w:p>
            <w:pPr>
              <w:pStyle w:val="28"/>
              <w:rPr>
                <w:rFonts w:ascii="方正仿宋简体" w:eastAsia="方正仿宋简体" w:cs="方正仿宋简体" w:hAnsi="方正仿宋简体"/>
                <w:b w:val="0"/>
                <w:color w:val="000000"/>
                <w:kern w:val="0"/>
                <w:szCs w:val="21"/>
                <w:lang w:val="en-US" w:eastAsia="zh-CN"/>
              </w:rPr>
            </w:pPr>
            <w:r>
              <w:rPr>
                <w:rFonts w:ascii="方正仿宋简体" w:eastAsia="方正仿宋简体" w:cs="方正仿宋简体" w:hAnsi="方正仿宋简体" w:hint="eastAsia"/>
                <w:b w:val="0"/>
                <w:color w:val="000000"/>
                <w:kern w:val="0"/>
                <w:szCs w:val="21"/>
                <w:lang w:val="en-US" w:eastAsia="zh-CN"/>
              </w:rPr>
              <w:t>0.10</w:t>
            </w:r>
          </w:p>
        </w:tc>
        <w:tc>
          <w:tcPr>
            <w:tcW w:w="2476" w:type="dxa"/>
            <w:tcBorders>
              <w:left w:val="single" w:sz="6" w:space="0" w:color="000000"/>
            </w:tcBorders>
            <w:noWrap/>
            <w:vAlign w:val="center"/>
          </w:tcPr>
          <w:p>
            <w:pPr>
              <w:pStyle w:val="28"/>
              <w:rPr>
                <w:rFonts w:ascii="方正仿宋简体" w:eastAsia="方正仿宋简体" w:cs="方正仿宋简体" w:hAnsi="方正仿宋简体"/>
                <w:b w:val="0"/>
                <w:color w:val="000000"/>
                <w:kern w:val="0"/>
                <w:szCs w:val="21"/>
                <w:lang w:val="en-US" w:eastAsia="zh-CN"/>
              </w:rPr>
            </w:pPr>
            <w:r>
              <w:rPr>
                <w:rFonts w:ascii="方正仿宋简体" w:eastAsia="方正仿宋简体" w:cs="方正仿宋简体" w:hAnsi="方正仿宋简体" w:hint="eastAsia"/>
                <w:b w:val="0"/>
                <w:color w:val="000000"/>
                <w:kern w:val="0"/>
                <w:szCs w:val="21"/>
                <w:lang w:val="en-US" w:eastAsia="zh-CN"/>
              </w:rPr>
              <w:t>0.10</w:t>
            </w:r>
          </w:p>
        </w:tc>
        <w:tc>
          <w:tcPr>
            <w:tcW w:w="2477"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2477"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r>
    </w:tbl>
    <w:p>
      <w:pPr>
        <w:spacing w:line="560" w:lineRule="exact"/>
        <w:jc w:val="both"/>
        <w:rPr>
          <w:rFonts w:ascii="方正小标宋简体" w:eastAsia="方正小标宋简体" w:cs="方正小标宋简体" w:hAnsi="方正小标宋简体"/>
          <w:sz w:val="44"/>
          <w:szCs w:val="44"/>
        </w:rPr>
        <w:sectPr>
          <w:headerReference w:type="default" r:id="rId17"/>
          <w:footerReference w:type="default" r:id="rId18"/>
          <w:pgSz w:w="16839" w:h="11907" w:orient="landscape"/>
          <w:pgMar w:top="680" w:right="1440" w:bottom="680" w:left="1440" w:header="851" w:footer="992" w:gutter="0"/>
          <w:cols w:num="1" w:space="0"/>
          <w:docGrid w:type="lines" w:linePitch="312" w:charSpace="0"/>
        </w:sectPr>
      </w:pPr>
    </w:p>
    <w:p>
      <w:pPr>
        <w:spacing w:line="560" w:lineRule="exact"/>
        <w:ind w:firstLineChars="1100" w:firstLine="4840"/>
        <w:jc w:val="both"/>
        <w:rPr>
          <w:rFonts w:ascii="方正小标宋简体" w:eastAsia="方正小标宋简体" w:cs="方正小标宋简体" w:hAnsi="方正小标宋简体"/>
          <w:sz w:val="44"/>
          <w:szCs w:val="44"/>
        </w:rPr>
      </w:pPr>
      <w:r>
        <w:rPr>
          <w:rFonts w:ascii="方正小标宋简体" w:eastAsia="方正小标宋简体" w:cs="方正小标宋简体" w:hAnsi="方正小标宋简体" w:hint="eastAsia"/>
          <w:sz w:val="44"/>
          <w:szCs w:val="44"/>
        </w:rPr>
        <w:t>遵化市社保服务中心</w:t>
      </w:r>
    </w:p>
    <w:p>
      <w:pPr>
        <w:spacing w:line="560" w:lineRule="exact"/>
        <w:jc w:val="center"/>
        <w:rPr>
          <w:rFonts w:ascii="方正小标宋简体" w:eastAsia="方正小标宋简体" w:cs="方正小标宋简体" w:hAnsi="方正小标宋简体"/>
          <w:sz w:val="44"/>
          <w:szCs w:val="44"/>
        </w:rPr>
      </w:pPr>
      <w:r>
        <w:rPr>
          <w:rFonts w:ascii="方正小标宋简体" w:eastAsia="方正小标宋简体" w:cs="方正小标宋简体" w:hAnsi="方正小标宋简体"/>
          <w:sz w:val="44"/>
          <w:szCs w:val="44"/>
        </w:rPr>
        <w:t>202</w:t>
      </w:r>
      <w:r>
        <w:rPr>
          <w:rFonts w:ascii="方正小标宋简体" w:eastAsia="方正小标宋简体" w:cs="方正小标宋简体" w:hAnsi="方正小标宋简体" w:hint="eastAsia"/>
          <w:sz w:val="44"/>
          <w:szCs w:val="44"/>
          <w:lang w:val="en-US" w:eastAsia="zh-CN"/>
        </w:rPr>
        <w:t>3</w:t>
      </w:r>
      <w:r>
        <w:rPr>
          <w:rFonts w:ascii="方正小标宋简体" w:eastAsia="方正小标宋简体" w:cs="方正小标宋简体" w:hAnsi="方正小标宋简体" w:hint="eastAsia"/>
          <w:sz w:val="44"/>
          <w:szCs w:val="44"/>
        </w:rPr>
        <w:t>年</w:t>
      </w:r>
      <w:r>
        <w:rPr>
          <w:rFonts w:ascii="方正小标宋简体" w:eastAsia="方正小标宋简体" w:cs="方正小标宋简体" w:hAnsi="方正小标宋简体" w:hint="eastAsia"/>
          <w:sz w:val="44"/>
          <w:szCs w:val="44"/>
          <w:lang w:eastAsia="zh-CN"/>
        </w:rPr>
        <w:t>单位</w:t>
      </w:r>
      <w:r>
        <w:rPr>
          <w:rFonts w:ascii="方正小标宋简体" w:eastAsia="方正小标宋简体" w:cs="方正小标宋简体" w:hAnsi="方正小标宋简体" w:hint="eastAsia"/>
          <w:sz w:val="44"/>
          <w:szCs w:val="44"/>
        </w:rPr>
        <w:t>预算信息公开情况说明</w:t>
      </w:r>
    </w:p>
    <w:p>
      <w:pPr>
        <w:spacing w:line="560" w:lineRule="exact"/>
        <w:ind w:firstLine="560"/>
        <w:jc w:val="left"/>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按照</w:t>
      </w:r>
      <w:r>
        <w:rPr>
          <w:rFonts w:ascii="方正仿宋简体" w:eastAsia="方正仿宋简体" w:cs="方正仿宋简体" w:hAnsi="方正仿宋简体" w:hint="eastAsia"/>
          <w:sz w:val="32"/>
          <w:szCs w:val="32"/>
          <w:lang w:eastAsia="zh-CN"/>
        </w:rPr>
        <w:t>《中华人民共和国预算法》</w:t>
      </w:r>
      <w:r>
        <w:rPr>
          <w:rFonts w:ascii="方正仿宋简体" w:eastAsia="方正仿宋简体" w:cs="方正仿宋简体" w:hAnsi="方正仿宋简体" w:hint="eastAsia"/>
          <w:sz w:val="32"/>
          <w:szCs w:val="32"/>
        </w:rPr>
        <w:t>、《地方预决算公开操作规程》和《河北省省级预算公开办法》规定，现将遵化市人力资源和社会保障局部门</w:t>
      </w:r>
      <w:r>
        <w:rPr>
          <w:rFonts w:ascii="方正仿宋简体" w:eastAsia="方正仿宋简体" w:cs="方正仿宋简体" w:hAnsi="方正仿宋简体"/>
          <w:sz w:val="32"/>
          <w:szCs w:val="32"/>
        </w:rPr>
        <w:t>202</w:t>
      </w:r>
      <w:r>
        <w:rPr>
          <w:rFonts w:ascii="方正仿宋简体" w:eastAsia="方正仿宋简体" w:cs="方正仿宋简体" w:hAnsi="方正仿宋简体" w:hint="eastAsia"/>
          <w:sz w:val="32"/>
          <w:szCs w:val="32"/>
          <w:lang w:val="en-US" w:eastAsia="zh-CN"/>
        </w:rPr>
        <w:t>3</w:t>
      </w:r>
      <w:r>
        <w:rPr>
          <w:rFonts w:ascii="方正仿宋简体" w:eastAsia="方正仿宋简体" w:cs="方正仿宋简体" w:hAnsi="方正仿宋简体" w:hint="eastAsia"/>
          <w:sz w:val="32"/>
          <w:szCs w:val="32"/>
        </w:rPr>
        <w:t>年</w:t>
      </w:r>
      <w:r>
        <w:rPr>
          <w:rFonts w:ascii="方正仿宋简体" w:eastAsia="方正仿宋简体" w:cs="方正仿宋简体" w:hAnsi="方正仿宋简体" w:hint="eastAsia"/>
          <w:sz w:val="32"/>
          <w:szCs w:val="32"/>
          <w:lang w:eastAsia="zh-CN"/>
        </w:rPr>
        <w:t>单位</w:t>
      </w:r>
      <w:r>
        <w:rPr>
          <w:rFonts w:ascii="方正仿宋简体" w:eastAsia="方正仿宋简体" w:cs="方正仿宋简体" w:hAnsi="方正仿宋简体" w:hint="eastAsia"/>
          <w:sz w:val="32"/>
          <w:szCs w:val="32"/>
        </w:rPr>
        <w:t>预算公开如下：</w:t>
      </w:r>
    </w:p>
    <w:p>
      <w:pPr>
        <w:spacing w:line="560" w:lineRule="exact"/>
        <w:ind w:firstLine="560"/>
        <w:jc w:val="left"/>
        <w:rPr>
          <w:rFonts w:ascii="方正黑体简体" w:eastAsia="方正黑体简体" w:cs="方正黑体简体" w:hAnsi="方正黑体简体"/>
          <w:sz w:val="32"/>
          <w:szCs w:val="32"/>
        </w:rPr>
      </w:pPr>
      <w:r>
        <w:rPr>
          <w:rFonts w:ascii="方正黑体简体" w:eastAsia="方正黑体简体" w:cs="方正黑体简体" w:hAnsi="方正黑体简体" w:hint="eastAsia"/>
          <w:sz w:val="32"/>
          <w:szCs w:val="32"/>
        </w:rPr>
        <w:t>一、</w:t>
      </w:r>
      <w:r>
        <w:rPr>
          <w:rFonts w:ascii="方正黑体简体" w:eastAsia="方正黑体简体" w:cs="方正黑体简体" w:hAnsi="方正黑体简体" w:hint="eastAsia"/>
          <w:sz w:val="32"/>
          <w:szCs w:val="32"/>
          <w:lang w:eastAsia="zh-CN"/>
        </w:rPr>
        <w:t>单位</w:t>
      </w:r>
      <w:r>
        <w:rPr>
          <w:rFonts w:ascii="方正黑体简体" w:eastAsia="方正黑体简体" w:cs="方正黑体简体" w:hAnsi="方正黑体简体" w:hint="eastAsia"/>
          <w:sz w:val="32"/>
          <w:szCs w:val="32"/>
        </w:rPr>
        <w:t>职责及机构设置情况</w:t>
      </w:r>
    </w:p>
    <w:p>
      <w:pPr>
        <w:spacing w:line="570" w:lineRule="exact"/>
        <w:ind w:firstLine="560"/>
        <w:jc w:val="left"/>
        <w:rPr>
          <w:rFonts w:ascii="方正楷体简体" w:eastAsia="方正楷体简体" w:cs="方正楷体简体" w:hAnsi="方正楷体简体"/>
          <w:sz w:val="32"/>
          <w:szCs w:val="32"/>
        </w:rPr>
      </w:pPr>
      <w:r>
        <w:rPr>
          <w:rFonts w:ascii="方正楷体简体" w:eastAsia="方正楷体简体" w:cs="方正楷体简体" w:hAnsi="方正楷体简体" w:hint="eastAsia"/>
          <w:sz w:val="32"/>
          <w:szCs w:val="32"/>
        </w:rPr>
        <w:t>（一）</w:t>
      </w:r>
      <w:r>
        <w:rPr>
          <w:rFonts w:ascii="方正楷体简体" w:eastAsia="方正楷体简体" w:cs="方正楷体简体" w:hAnsi="方正楷体简体" w:hint="eastAsia"/>
          <w:sz w:val="32"/>
          <w:szCs w:val="32"/>
          <w:lang w:eastAsia="zh-CN"/>
        </w:rPr>
        <w:t>单位</w:t>
      </w:r>
      <w:r>
        <w:rPr>
          <w:rFonts w:ascii="方正楷体简体" w:eastAsia="方正楷体简体" w:cs="方正楷体简体" w:hAnsi="方正楷体简体" w:hint="eastAsia"/>
          <w:sz w:val="32"/>
          <w:szCs w:val="32"/>
        </w:rPr>
        <w:t>职责</w:t>
      </w:r>
    </w:p>
    <w:p>
      <w:pPr>
        <w:spacing w:line="570" w:lineRule="exact"/>
        <w:ind w:firstLine="560"/>
        <w:jc w:val="left"/>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主要职责是：</w:t>
      </w:r>
    </w:p>
    <w:p>
      <w:pPr>
        <w:snapToGrid w:val="0"/>
        <w:spacing w:line="560" w:lineRule="exact"/>
        <w:ind w:firstLine="623"/>
        <w:rPr>
          <w:rFonts w:ascii="方正仿宋简体" w:eastAsia="方正仿宋简体" w:cs="方正仿宋简体" w:hAnsi="方正仿宋简体"/>
          <w:sz w:val="32"/>
          <w:szCs w:val="32"/>
        </w:rPr>
        <w:sectPr>
          <w:headerReference w:type="default" r:id="rId19"/>
          <w:footerReference w:type="default" r:id="rId20"/>
          <w:pgSz w:w="16839" w:h="11907" w:orient="landscape"/>
          <w:pgMar w:top="680" w:right="1440" w:bottom="680" w:left="1440" w:header="851" w:footer="992" w:gutter="0"/>
          <w:cols w:num="1" w:space="0"/>
          <w:docGrid w:type="lines" w:linePitch="312" w:charSpace="0"/>
        </w:sectPr>
      </w:pPr>
      <w:r>
        <w:rPr>
          <w:rFonts w:ascii="方正仿宋简体" w:eastAsia="方正仿宋简体" w:cs="方正仿宋简体" w:hAnsi="方正仿宋简体" w:hint="eastAsia"/>
          <w:sz w:val="32"/>
          <w:szCs w:val="32"/>
        </w:rPr>
        <w:t>遵化市社会保险服务中心为市人力资源和社会保障局所属公益一类事业单位，机构规格相当于副科级。核定人员编制</w:t>
      </w:r>
      <w:r>
        <w:rPr>
          <w:rFonts w:ascii="方正仿宋简体" w:eastAsia="方正仿宋简体" w:cs="方正仿宋简体" w:hAnsi="方正仿宋简体"/>
          <w:sz w:val="32"/>
          <w:szCs w:val="32"/>
        </w:rPr>
        <w:t>36</w:t>
      </w:r>
      <w:r>
        <w:rPr>
          <w:rFonts w:ascii="方正仿宋简体" w:eastAsia="方正仿宋简体" w:cs="方正仿宋简体" w:hAnsi="方正仿宋简体" w:hint="eastAsia"/>
          <w:sz w:val="32"/>
          <w:szCs w:val="32"/>
        </w:rPr>
        <w:t>名，其中单位领导职数</w:t>
      </w:r>
      <w:r>
        <w:rPr>
          <w:rFonts w:ascii="方正仿宋简体" w:eastAsia="方正仿宋简体" w:cs="方正仿宋简体" w:hAnsi="方正仿宋简体"/>
          <w:sz w:val="32"/>
          <w:szCs w:val="32"/>
        </w:rPr>
        <w:t>1</w:t>
      </w:r>
      <w:r>
        <w:rPr>
          <w:rFonts w:ascii="方正仿宋简体" w:eastAsia="方正仿宋简体" w:cs="方正仿宋简体" w:hAnsi="方正仿宋简体" w:hint="eastAsia"/>
          <w:sz w:val="32"/>
          <w:szCs w:val="32"/>
        </w:rPr>
        <w:t>正</w:t>
      </w:r>
      <w:r>
        <w:rPr>
          <w:rFonts w:ascii="方正仿宋简体" w:eastAsia="方正仿宋简体" w:cs="方正仿宋简体" w:hAnsi="方正仿宋简体"/>
          <w:sz w:val="32"/>
          <w:szCs w:val="32"/>
        </w:rPr>
        <w:t>3</w:t>
      </w:r>
      <w:r>
        <w:rPr>
          <w:rFonts w:ascii="方正仿宋简体" w:eastAsia="方正仿宋简体" w:cs="方正仿宋简体" w:hAnsi="方正仿宋简体" w:hint="eastAsia"/>
          <w:sz w:val="32"/>
          <w:szCs w:val="32"/>
        </w:rPr>
        <w:t>副。经费形式为财政性资金基本保证。主要职责：贯彻执行国家、省、市社会保险的各项法律法规及政策，依法收支、管理和运行社会保险基金，实施社会保险业务的经办、管理；负责社会保险政策的宣传、咨询服务工作；负责参保单位、个人社会保险登记、变更、注销和年审工作；负责参保单位、参保职工及参保个人缴费基数的申报核定工作；负责养老保险、失业保险关系转移工作；负责养老、工伤、失业保险、城乡居民待遇核定工作；负责按时足额支付各项社会保险待遇的社会化发放、做好领取待遇资格认定工作；负责离退休人员社会化管理服务工作，及时足额社会化发放养老金；负责社会保险普查和内部控制管理工作；负责建立和完善养老、工伤、失业等社会保险各险种数据信息平台，为参保对象提供便捷高效的信息查询服务系统；负责协助人力资源和社会保障行政部门编制社会保险基金的预、决算草案，并定期向社会公布参加社</w:t>
      </w:r>
    </w:p>
    <w:p>
      <w:pPr>
        <w:snapToGrid w:val="0"/>
        <w:spacing w:line="560" w:lineRule="exact"/>
        <w:ind w:firstLine="623"/>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会保险情况及社会保险基金的收入、支出、结余和收益情况。负责主管部门交办的其他工作。</w:t>
      </w:r>
    </w:p>
    <w:p>
      <w:pPr>
        <w:numPr>
          <w:ilvl w:val="0"/>
          <w:numId w:val="3"/>
        </w:numPr>
        <w:spacing w:line="560" w:lineRule="exact"/>
        <w:ind w:left="0" w:firstLine="560"/>
        <w:jc w:val="left"/>
        <w:rPr>
          <w:rFonts w:ascii="方正楷体简体" w:eastAsia="方正楷体简体" w:cs="方正楷体简体" w:hAnsi="方正楷体简体"/>
          <w:sz w:val="32"/>
          <w:szCs w:val="32"/>
        </w:rPr>
      </w:pPr>
      <w:r>
        <w:rPr>
          <w:rFonts w:ascii="方正楷体简体" w:eastAsia="方正楷体简体" w:cs="方正楷体简体" w:hAnsi="方正楷体简体" w:hint="eastAsia"/>
          <w:sz w:val="32"/>
          <w:szCs w:val="32"/>
        </w:rPr>
        <w:t>机构设置</w:t>
      </w:r>
    </w:p>
    <w:p>
      <w:pPr>
        <w:snapToGrid w:val="0"/>
        <w:spacing w:line="560" w:lineRule="exact"/>
        <w:ind w:firstLine="623"/>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遵化市社会保险服务中心内设</w:t>
      </w:r>
      <w:r>
        <w:rPr>
          <w:rFonts w:ascii="方正仿宋简体" w:eastAsia="方正仿宋简体" w:cs="方正仿宋简体" w:hAnsi="方正仿宋简体"/>
          <w:sz w:val="32"/>
          <w:szCs w:val="32"/>
        </w:rPr>
        <w:t>11</w:t>
      </w:r>
      <w:r>
        <w:rPr>
          <w:rFonts w:ascii="方正仿宋简体" w:eastAsia="方正仿宋简体" w:cs="方正仿宋简体" w:hAnsi="方正仿宋简体" w:hint="eastAsia"/>
          <w:sz w:val="32"/>
          <w:szCs w:val="32"/>
        </w:rPr>
        <w:t>个科室：办公室、基金财务科、机关事业保险科、企业和个体保险科、工伤保险待遇支付科、失业保险待遇支付科、城乡居民养老保险科、稽核科、退休管理服务科、信息技术科、档案室，核定副股级职数</w:t>
      </w:r>
      <w:r>
        <w:rPr>
          <w:rFonts w:ascii="方正仿宋简体" w:eastAsia="方正仿宋简体" w:cs="方正仿宋简体" w:hAnsi="方正仿宋简体"/>
          <w:sz w:val="32"/>
          <w:szCs w:val="32"/>
        </w:rPr>
        <w:t>11</w:t>
      </w:r>
      <w:r>
        <w:rPr>
          <w:rFonts w:ascii="方正仿宋简体" w:eastAsia="方正仿宋简体" w:cs="方正仿宋简体" w:hAnsi="方正仿宋简体" w:hint="eastAsia"/>
          <w:sz w:val="32"/>
          <w:szCs w:val="32"/>
        </w:rPr>
        <w:t>名。</w:t>
      </w:r>
    </w:p>
    <w:p>
      <w:pPr>
        <w:snapToGrid w:val="0"/>
        <w:spacing w:line="560" w:lineRule="exact"/>
        <w:ind w:firstLine="623"/>
        <w:rPr>
          <w:rFonts w:ascii="方正仿宋简体" w:eastAsia="方正仿宋简体" w:cs="方正仿宋简体" w:hAnsi="方正仿宋简体"/>
          <w:sz w:val="32"/>
          <w:szCs w:val="32"/>
        </w:rPr>
      </w:pPr>
      <w:r>
        <w:rPr>
          <w:rFonts w:ascii="方正仿宋简体" w:eastAsia="方正仿宋简体" w:cs="方正仿宋简体" w:hAnsi="方正仿宋简体"/>
          <w:sz w:val="32"/>
          <w:szCs w:val="32"/>
        </w:rPr>
        <w:t>1</w:t>
      </w:r>
      <w:r>
        <w:rPr>
          <w:rFonts w:ascii="方正仿宋简体" w:eastAsia="方正仿宋简体" w:cs="方正仿宋简体" w:hAnsi="方正仿宋简体" w:hint="eastAsia"/>
          <w:sz w:val="32"/>
          <w:szCs w:val="32"/>
        </w:rPr>
        <w:t>、办公室：负责会议组织、会议记录、文电处理工作；负责社保宣传、考勤考核和信访接待综合管理工作；负责起草综合性文稿、工作计划；负责保密、值班、安全、后勤和应急管理工作；承担公务活动的综合协调及接待联络工作；负责党务、政务、信息反馈、公章、车辆管理工作；负责人事劳资、编制管理、统计报表和队伍建设等工作。</w:t>
      </w:r>
    </w:p>
    <w:p>
      <w:pPr>
        <w:snapToGrid w:val="0"/>
        <w:spacing w:line="560" w:lineRule="exact"/>
        <w:ind w:firstLine="623"/>
        <w:rPr>
          <w:rFonts w:ascii="方正仿宋简体" w:eastAsia="方正仿宋简体" w:cs="方正仿宋简体" w:hAnsi="方正仿宋简体"/>
          <w:sz w:val="32"/>
          <w:szCs w:val="32"/>
        </w:rPr>
      </w:pPr>
      <w:r>
        <w:rPr>
          <w:rFonts w:ascii="方正仿宋简体" w:eastAsia="方正仿宋简体" w:cs="方正仿宋简体" w:hAnsi="方正仿宋简体"/>
          <w:sz w:val="32"/>
          <w:szCs w:val="32"/>
        </w:rPr>
        <w:t>2</w:t>
      </w:r>
      <w:r>
        <w:rPr>
          <w:rFonts w:ascii="方正仿宋简体" w:eastAsia="方正仿宋简体" w:cs="方正仿宋简体" w:hAnsi="方正仿宋简体" w:hint="eastAsia"/>
          <w:sz w:val="32"/>
          <w:szCs w:val="32"/>
        </w:rPr>
        <w:t>、基金财务科：负责各项社会保险基金收入和支出的账务处理工作；负责与业务、税务、财政、银行的对账工作；负责各项社会保险基金的到账处理工作；负责各项社会保险基金的支付确认工作；负责各项基金报表的编制及审核工作；负责定期对基金风险的预警分析工作；负责本单位经费的申请、记账、预决算报表的编制及审核工作；负责会计档案的整理归档工作。</w:t>
      </w:r>
    </w:p>
    <w:p>
      <w:pPr>
        <w:snapToGrid w:val="0"/>
        <w:spacing w:line="560" w:lineRule="exact"/>
        <w:ind w:firstLine="623"/>
        <w:rPr>
          <w:rFonts w:ascii="方正仿宋简体" w:eastAsia="方正仿宋简体" w:cs="方正仿宋简体" w:hAnsi="方正仿宋简体"/>
          <w:sz w:val="32"/>
          <w:szCs w:val="32"/>
        </w:rPr>
        <w:sectPr>
          <w:headerReference w:type="default" r:id="rId21"/>
          <w:footerReference w:type="default" r:id="rId22"/>
          <w:pgSz w:w="16839" w:h="11907" w:orient="landscape"/>
          <w:pgMar w:top="680" w:right="1440" w:bottom="680" w:left="1440" w:header="851" w:footer="992" w:gutter="0"/>
          <w:cols w:num="1" w:space="0"/>
          <w:docGrid w:type="lines" w:linePitch="312" w:charSpace="0"/>
        </w:sectPr>
      </w:pPr>
      <w:r>
        <w:rPr>
          <w:rFonts w:ascii="方正仿宋简体" w:eastAsia="方正仿宋简体" w:cs="方正仿宋简体" w:hAnsi="方正仿宋简体"/>
          <w:sz w:val="32"/>
          <w:szCs w:val="32"/>
        </w:rPr>
        <w:t>3</w:t>
      </w:r>
      <w:r>
        <w:rPr>
          <w:rFonts w:ascii="方正仿宋简体" w:eastAsia="方正仿宋简体" w:cs="方正仿宋简体" w:hAnsi="方正仿宋简体" w:hint="eastAsia"/>
          <w:sz w:val="32"/>
          <w:szCs w:val="32"/>
        </w:rPr>
        <w:t>、机关事业保险科：负责机关事业单位养老、失业、工伤保险、职业年金的参保登记、缴费申报、基数核定、欠费清缴和年度缴费清算、年审、变更和注销工作；负责参保人员基础数据的上报、核实、上传工作；与参保单位核对参保缴费情况，建立缴费台账；负责机关事业单位基本养老保险和职业年金个人账户的建立、记录维护和管理及转移接续、一次性结清业务；负责机关事业单位和参保</w:t>
      </w:r>
    </w:p>
    <w:p>
      <w:pPr>
        <w:snapToGrid w:val="0"/>
        <w:spacing w:line="560" w:lineRule="exact"/>
        <w:ind w:firstLine="623"/>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人员养老保险的信息查询、个人账户管理、记息、核对、打印、公布、人员调动、保险关系转移接续工作；负责退休待遇审核、计发工作。</w:t>
      </w:r>
    </w:p>
    <w:p>
      <w:pPr>
        <w:snapToGrid w:val="0"/>
        <w:spacing w:line="560" w:lineRule="exact"/>
        <w:ind w:firstLine="623"/>
        <w:rPr>
          <w:rFonts w:ascii="方正仿宋简体" w:eastAsia="方正仿宋简体" w:cs="方正仿宋简体" w:hAnsi="方正仿宋简体"/>
          <w:sz w:val="32"/>
          <w:szCs w:val="32"/>
        </w:rPr>
      </w:pPr>
      <w:r>
        <w:rPr>
          <w:rFonts w:ascii="方正仿宋简体" w:eastAsia="方正仿宋简体" w:cs="方正仿宋简体" w:hAnsi="方正仿宋简体"/>
          <w:sz w:val="32"/>
          <w:szCs w:val="32"/>
        </w:rPr>
        <w:t>4</w:t>
      </w:r>
      <w:r>
        <w:rPr>
          <w:rFonts w:ascii="方正仿宋简体" w:eastAsia="方正仿宋简体" w:cs="方正仿宋简体" w:hAnsi="方正仿宋简体" w:hint="eastAsia"/>
          <w:sz w:val="32"/>
          <w:szCs w:val="32"/>
        </w:rPr>
        <w:t>、企业和个体保险科：负责企业性质参保单位的养老、失业、工伤保险的登记、变更、注销工作；负责参保人员的参保登记和注销工作；负责个人权益记录查询工作；负责参保单位和参保人员的缴费基数申报、核定工作；负责政策性补缴人员的业务处理工作；负责与税务部门社会保险费征缴数据的传递、对账、核实工作；负责参保人员个人账户的记录维护、合并、清退等工作；负责参保人员社会保险关系转移接续工作；负责参保人员退休的养老金计发工作；负责参保单位养老保险的业务指导、培训、政策宣传工作。</w:t>
      </w:r>
    </w:p>
    <w:p>
      <w:pPr>
        <w:snapToGrid w:val="0"/>
        <w:spacing w:line="560" w:lineRule="exact"/>
        <w:ind w:firstLine="623"/>
        <w:rPr>
          <w:rFonts w:ascii="方正仿宋简体" w:eastAsia="方正仿宋简体" w:cs="方正仿宋简体" w:hAnsi="方正仿宋简体"/>
          <w:sz w:val="32"/>
          <w:szCs w:val="32"/>
        </w:rPr>
      </w:pPr>
      <w:r>
        <w:rPr>
          <w:rFonts w:ascii="方正仿宋简体" w:eastAsia="方正仿宋简体" w:cs="方正仿宋简体" w:hAnsi="方正仿宋简体"/>
          <w:sz w:val="32"/>
          <w:szCs w:val="32"/>
        </w:rPr>
        <w:t>5</w:t>
      </w:r>
      <w:r>
        <w:rPr>
          <w:rFonts w:ascii="方正仿宋简体" w:eastAsia="方正仿宋简体" w:cs="方正仿宋简体" w:hAnsi="方正仿宋简体" w:hint="eastAsia"/>
          <w:sz w:val="32"/>
          <w:szCs w:val="32"/>
        </w:rPr>
        <w:t>、工伤保险待遇支付科：负责工伤保险的调查、统计工作；负责全市工伤保险参保单位工伤职工伤残待遇、医疗（康复）费、辅助器具配置费审核、计算和支付工作；工伤定点医院工伤医疗（康复）费用的网上审核、结算工作；负责因工死亡职工供养亲属初审、确认、呈报工作；负责工亡职工及供养直系亲属抚恤金的审核、计算和支付工作；负责工伤职工转诊、转院和工伤职工康复审核、报批工作；负责工伤职工和供养亲属领取工伤保险待遇生存认证工作；参与工伤预防和工伤康复工作；协助做好市内工伤保险定点医疗机构的管理工作。</w:t>
      </w:r>
    </w:p>
    <w:p>
      <w:pPr>
        <w:snapToGrid w:val="0"/>
        <w:spacing w:line="560" w:lineRule="exact"/>
        <w:ind w:firstLine="623"/>
        <w:rPr>
          <w:rFonts w:ascii="方正仿宋简体" w:eastAsia="方正仿宋简体" w:cs="方正仿宋简体" w:hAnsi="方正仿宋简体"/>
          <w:sz w:val="32"/>
          <w:szCs w:val="32"/>
        </w:rPr>
        <w:sectPr>
          <w:headerReference w:type="default" r:id="rId23"/>
          <w:footerReference w:type="default" r:id="rId24"/>
          <w:pgSz w:w="16839" w:h="11907" w:orient="landscape"/>
          <w:pgMar w:top="680" w:right="1440" w:bottom="680" w:left="1440" w:header="851" w:footer="992" w:gutter="0"/>
          <w:cols w:num="1" w:space="0"/>
          <w:docGrid w:type="lines" w:linePitch="312" w:charSpace="0"/>
        </w:sectPr>
      </w:pPr>
      <w:r>
        <w:rPr>
          <w:rFonts w:ascii="方正仿宋简体" w:eastAsia="方正仿宋简体" w:cs="方正仿宋简体" w:hAnsi="方正仿宋简体"/>
          <w:sz w:val="32"/>
          <w:szCs w:val="32"/>
        </w:rPr>
        <w:t>6</w:t>
      </w:r>
      <w:r>
        <w:rPr>
          <w:rFonts w:ascii="方正仿宋简体" w:eastAsia="方正仿宋简体" w:cs="方正仿宋简体" w:hAnsi="方正仿宋简体" w:hint="eastAsia"/>
          <w:sz w:val="32"/>
          <w:szCs w:val="32"/>
        </w:rPr>
        <w:t>、失业保险待遇支付科：负责失业职工失业金领取相关手续的接收、审核工作；负责失业职工失业保险金、取暖费的支付工作；负责失业职工领取失业保险金期间的医疗补助金的缴纳工作；负责领取失业保险金期间死亡的失业人员的丧葬补助金和其供养的配偶、直系亲属抚恤金的审核、支付工</w:t>
      </w:r>
    </w:p>
    <w:p>
      <w:pPr>
        <w:snapToGrid w:val="0"/>
        <w:spacing w:line="560" w:lineRule="exact"/>
        <w:ind w:firstLine="623"/>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作；负责援企稳岗补贴相关手续的接收、初审、呈报、支付工作；负责提升技能补贴审核、支付工作。</w:t>
      </w:r>
    </w:p>
    <w:p>
      <w:pPr>
        <w:snapToGrid w:val="0"/>
        <w:spacing w:line="560" w:lineRule="exact"/>
        <w:ind w:firstLine="623"/>
        <w:rPr>
          <w:rFonts w:ascii="方正仿宋简体" w:eastAsia="方正仿宋简体" w:cs="方正仿宋简体" w:hAnsi="方正仿宋简体"/>
          <w:sz w:val="32"/>
          <w:szCs w:val="32"/>
        </w:rPr>
      </w:pPr>
      <w:r>
        <w:rPr>
          <w:rFonts w:ascii="方正仿宋简体" w:eastAsia="方正仿宋简体" w:cs="方正仿宋简体" w:hAnsi="方正仿宋简体"/>
          <w:sz w:val="32"/>
          <w:szCs w:val="32"/>
        </w:rPr>
        <w:t>7</w:t>
      </w:r>
      <w:r>
        <w:rPr>
          <w:rFonts w:ascii="方正仿宋简体" w:eastAsia="方正仿宋简体" w:cs="方正仿宋简体" w:hAnsi="方正仿宋简体" w:hint="eastAsia"/>
          <w:sz w:val="32"/>
          <w:szCs w:val="32"/>
        </w:rPr>
        <w:t>、城乡居民养老保险科：负责全市城乡居民养老保险的扩面、参保登记、个人账户管理、关系转移接续、保险关系注销、待遇核定与待遇支付工作；负责全市城乡居民养老保险基础数据调查、统计、分析工作，编制城乡居民养老保险业务统计报表；负责全市城乡居民养老保险扶贫工作；负责被征地农民养老保险参保人员的待遇核定与支付工作；负责原农村社会养老保险的衔接退保工作；负责指导全市乡镇（街道）城乡居民养老保险业务经办工作，组织开展人员业务培训工作；负责组织城乡居民养老保险领取待遇人员的资格认证工作。</w:t>
      </w:r>
    </w:p>
    <w:p>
      <w:pPr>
        <w:snapToGrid w:val="0"/>
        <w:spacing w:line="560" w:lineRule="exact"/>
        <w:ind w:firstLine="623"/>
        <w:rPr>
          <w:rFonts w:ascii="方正仿宋简体" w:eastAsia="方正仿宋简体" w:cs="方正仿宋简体" w:hAnsi="方正仿宋简体"/>
          <w:sz w:val="32"/>
          <w:szCs w:val="32"/>
        </w:rPr>
      </w:pPr>
      <w:r>
        <w:rPr>
          <w:rFonts w:ascii="方正仿宋简体" w:eastAsia="方正仿宋简体" w:cs="方正仿宋简体" w:hAnsi="方正仿宋简体"/>
          <w:sz w:val="32"/>
          <w:szCs w:val="32"/>
        </w:rPr>
        <w:t>8</w:t>
      </w:r>
      <w:r>
        <w:rPr>
          <w:rFonts w:ascii="方正仿宋简体" w:eastAsia="方正仿宋简体" w:cs="方正仿宋简体" w:hAnsi="方正仿宋简体" w:hint="eastAsia"/>
          <w:sz w:val="32"/>
          <w:szCs w:val="32"/>
        </w:rPr>
        <w:t>、稽核科：落实社会保险基金风险管理内部控制制度，检查各经办科室制度落实情况；负责监督各项社会保险基金管理、运行工作；开展社会保险扩面工作；负责制定年度稽核计划，对参保单位、参保人员社会保险登记申报情况，社会保险待遇领取情况，社会保险服务机构履行服务协议、执行费用项目和标准情况进行日常稽核、重点稽核和举报稽核；对违反社会保险政策规定且拒不整改的单位和个人提交人社行政部门处理；负责落实省市下发督导的具体稽核事项；依据稽核情况，按月上报相关稽核信息。</w:t>
      </w:r>
    </w:p>
    <w:p>
      <w:pPr>
        <w:snapToGrid w:val="0"/>
        <w:spacing w:line="560" w:lineRule="exact"/>
        <w:ind w:firstLine="623"/>
        <w:rPr>
          <w:rFonts w:ascii="方正仿宋简体" w:eastAsia="方正仿宋简体" w:cs="方正仿宋简体" w:hAnsi="方正仿宋简体"/>
          <w:sz w:val="32"/>
          <w:szCs w:val="32"/>
        </w:rPr>
        <w:sectPr>
          <w:headerReference w:type="default" r:id="rId25"/>
          <w:footerReference w:type="default" r:id="rId26"/>
          <w:pgSz w:w="16839" w:h="11907" w:orient="landscape"/>
          <w:pgMar w:top="680" w:right="1440" w:bottom="680" w:left="1440" w:header="851" w:footer="992" w:gutter="0"/>
          <w:cols w:num="1" w:space="0"/>
          <w:docGrid w:type="lines" w:linePitch="312" w:charSpace="0"/>
        </w:sectPr>
      </w:pPr>
      <w:r>
        <w:rPr>
          <w:rFonts w:ascii="方正仿宋简体" w:eastAsia="方正仿宋简体" w:cs="方正仿宋简体" w:hAnsi="方正仿宋简体"/>
          <w:sz w:val="32"/>
          <w:szCs w:val="32"/>
        </w:rPr>
        <w:t>9</w:t>
      </w:r>
      <w:r>
        <w:rPr>
          <w:rFonts w:ascii="方正仿宋简体" w:eastAsia="方正仿宋简体" w:cs="方正仿宋简体" w:hAnsi="方正仿宋简体" w:hint="eastAsia"/>
          <w:sz w:val="32"/>
          <w:szCs w:val="32"/>
        </w:rPr>
        <w:t>、退休管理服务科：负责全市机关、企事业单位参保人员离退休（退职）基本养老保险待遇复核、支付和离退休（退职）人员待遇调整和支付工作；负责全市机关、企事业单位离退休（退职）人员供养直系亲属待遇的支付工作；负责全市机关、企事业单位离退休（退职）人员取暖费的支付工作；</w:t>
      </w:r>
    </w:p>
    <w:p>
      <w:pPr>
        <w:snapToGrid w:val="0"/>
        <w:spacing w:line="560" w:lineRule="exact"/>
        <w:ind w:firstLine="623"/>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负责全市机关、企事业单位离退休（退职）人员死亡后丧葬抚恤费的审核、支付工作；负责全市机关、企事业单位离退休（退职）人员及死亡人员遗属的生存认证工作，协助外地社保经办机构做好在我市居住的外地离退休人员生存认证工作；负责全市离退休人员社会化管理服务工作。</w:t>
      </w:r>
    </w:p>
    <w:p>
      <w:pPr>
        <w:snapToGrid w:val="0"/>
        <w:spacing w:line="560" w:lineRule="exact"/>
        <w:ind w:firstLine="623"/>
        <w:rPr>
          <w:rFonts w:ascii="方正仿宋简体" w:eastAsia="方正仿宋简体" w:cs="方正仿宋简体" w:hAnsi="方正仿宋简体"/>
          <w:sz w:val="32"/>
          <w:szCs w:val="32"/>
        </w:rPr>
      </w:pPr>
      <w:r>
        <w:rPr>
          <w:rFonts w:ascii="方正仿宋简体" w:eastAsia="方正仿宋简体" w:cs="方正仿宋简体" w:hAnsi="方正仿宋简体"/>
          <w:sz w:val="32"/>
          <w:szCs w:val="32"/>
        </w:rPr>
        <w:t>10</w:t>
      </w:r>
      <w:r>
        <w:rPr>
          <w:rFonts w:ascii="方正仿宋简体" w:eastAsia="方正仿宋简体" w:cs="方正仿宋简体" w:hAnsi="方正仿宋简体" w:hint="eastAsia"/>
          <w:sz w:val="32"/>
          <w:szCs w:val="32"/>
        </w:rPr>
        <w:t>、信息技术科：负责社保计算机网络管理、维护、软件开发等工作；负责社保数据录入、整合、上传、管理工作；负责参保单位和个人基本信息维护工作；负责各参保单位社保软件的维护及技术指导，确保社保网络的正常运转；负责信息系统安全、应急组织管理工作；负责数据统计、分析、预测和决策支持的管理工作；负责有关行政部门、司法机关依法查询社会保险个人权益记录的查询工作；负责社会保险个人权益数据的保管工作；负责社会保险网站、公众号的管理工作；按照国家规定，认真做好有关数据保密工作。</w:t>
      </w:r>
    </w:p>
    <w:p>
      <w:pPr>
        <w:snapToGrid w:val="0"/>
        <w:spacing w:line="560" w:lineRule="exact"/>
        <w:ind w:firstLine="623"/>
        <w:rPr>
          <w:rFonts w:ascii="方正仿宋简体" w:eastAsia="方正仿宋简体" w:cs="方正仿宋简体" w:hAnsi="方正仿宋简体"/>
          <w:sz w:val="32"/>
          <w:szCs w:val="32"/>
        </w:rPr>
      </w:pPr>
      <w:r>
        <w:rPr>
          <w:rFonts w:ascii="方正仿宋简体" w:eastAsia="方正仿宋简体" w:cs="方正仿宋简体" w:hAnsi="方正仿宋简体"/>
          <w:sz w:val="32"/>
          <w:szCs w:val="32"/>
        </w:rPr>
        <w:t>11</w:t>
      </w:r>
      <w:r>
        <w:rPr>
          <w:rFonts w:ascii="方正仿宋简体" w:eastAsia="方正仿宋简体" w:cs="方正仿宋简体" w:hAnsi="方正仿宋简体" w:hint="eastAsia"/>
          <w:sz w:val="32"/>
          <w:szCs w:val="32"/>
        </w:rPr>
        <w:t>、档案室：负责社保档案目标管理的实施工作；负责业务档案的收集、整理、立卷、保管、鉴定、统计、利用等工作；负责全市灵活就业人员档案的调档、查档、退休申报及退休后调待信息核实、待遇补发工作；负责档案的保密、安全防护及销毁工作；负责档案信息资源的开发利用工作。</w:t>
      </w:r>
    </w:p>
    <w:p>
      <w:pPr>
        <w:spacing w:line="570" w:lineRule="exact"/>
        <w:ind w:firstLine="560"/>
        <w:jc w:val="left"/>
        <w:rPr>
          <w:rFonts w:ascii="仿宋" w:eastAsia="仿宋" w:cs="仿宋" w:hAnsi="仿宋"/>
          <w:sz w:val="32"/>
          <w:szCs w:val="32"/>
        </w:rPr>
      </w:pPr>
    </w:p>
    <w:p>
      <w:pPr>
        <w:spacing w:line="560" w:lineRule="exact"/>
        <w:ind w:firstLineChars="1600" w:firstLine="5120"/>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lang w:eastAsia="zh-CN"/>
        </w:rPr>
        <w:t>单位</w:t>
      </w:r>
      <w:r>
        <w:rPr>
          <w:rFonts w:ascii="方正仿宋简体" w:eastAsia="方正仿宋简体" w:cs="方正仿宋简体" w:hAnsi="方正仿宋简体" w:hint="eastAsia"/>
          <w:sz w:val="32"/>
          <w:szCs w:val="32"/>
        </w:rPr>
        <w:t>机构设置情况</w:t>
      </w:r>
    </w:p>
    <w:tbl>
      <w:tblPr>
        <w:jc w:val="center"/>
        <w:tblW w:w="1346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5669"/>
        <w:gridCol w:w="1843"/>
        <w:gridCol w:w="2126"/>
        <w:gridCol w:w="3827"/>
      </w:tblGrid>
      <w:tr>
        <w:trPr>
          <w:cantSplit/>
          <w:trHeight w:val="567"/>
          <w:tblHeader/>
        </w:trPr>
        <w:tc>
          <w:tcPr>
            <w:tcW w:w="5669" w:type="dxa"/>
            <w:noWrap/>
            <w:vAlign w:val="center"/>
          </w:tcPr>
          <w:p>
            <w:pPr>
              <w:spacing w:line="560" w:lineRule="exact"/>
              <w:jc w:val="center"/>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单位名称</w:t>
            </w:r>
          </w:p>
        </w:tc>
        <w:tc>
          <w:tcPr>
            <w:tcW w:w="1843" w:type="dxa"/>
            <w:noWrap/>
            <w:vAlign w:val="center"/>
          </w:tcPr>
          <w:p>
            <w:pPr>
              <w:spacing w:line="560" w:lineRule="exact"/>
              <w:jc w:val="center"/>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单位性质</w:t>
            </w:r>
          </w:p>
        </w:tc>
        <w:tc>
          <w:tcPr>
            <w:tcW w:w="2126" w:type="dxa"/>
            <w:noWrap/>
            <w:vAlign w:val="center"/>
          </w:tcPr>
          <w:p>
            <w:pPr>
              <w:spacing w:line="560" w:lineRule="exact"/>
              <w:jc w:val="center"/>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单位规格</w:t>
            </w:r>
          </w:p>
        </w:tc>
        <w:tc>
          <w:tcPr>
            <w:tcW w:w="3827" w:type="dxa"/>
            <w:noWrap/>
            <w:vAlign w:val="center"/>
          </w:tcPr>
          <w:p>
            <w:pPr>
              <w:spacing w:line="560" w:lineRule="exact"/>
              <w:jc w:val="center"/>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经费保障形式</w:t>
            </w:r>
          </w:p>
        </w:tc>
      </w:tr>
      <w:tr>
        <w:trPr>
          <w:cantSplit/>
          <w:trHeight w:val="369"/>
        </w:trPr>
        <w:tc>
          <w:tcPr>
            <w:tcW w:w="5669" w:type="dxa"/>
            <w:noWrap/>
            <w:vAlign w:val="center"/>
          </w:tcPr>
          <w:p>
            <w:pPr>
              <w:spacing w:line="560" w:lineRule="exact"/>
              <w:jc w:val="center"/>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遵化市社会保险服务中心</w:t>
            </w:r>
          </w:p>
        </w:tc>
        <w:tc>
          <w:tcPr>
            <w:tcW w:w="1843" w:type="dxa"/>
            <w:tcBorders>
              <w:left w:val="single" w:sz="6" w:space="0" w:color="000000"/>
            </w:tcBorders>
            <w:noWrap/>
            <w:vAlign w:val="center"/>
          </w:tcPr>
          <w:p>
            <w:pPr>
              <w:spacing w:line="560" w:lineRule="exact"/>
              <w:jc w:val="center"/>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事业</w:t>
            </w:r>
          </w:p>
        </w:tc>
        <w:tc>
          <w:tcPr>
            <w:tcW w:w="2126" w:type="dxa"/>
            <w:tcBorders>
              <w:left w:val="single" w:sz="6" w:space="0" w:color="000000"/>
            </w:tcBorders>
            <w:noWrap/>
            <w:vAlign w:val="center"/>
          </w:tcPr>
          <w:p>
            <w:pPr>
              <w:spacing w:line="560" w:lineRule="exact"/>
              <w:jc w:val="center"/>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副科级</w:t>
            </w:r>
          </w:p>
        </w:tc>
        <w:tc>
          <w:tcPr>
            <w:tcW w:w="3827" w:type="dxa"/>
            <w:tcBorders>
              <w:left w:val="single" w:sz="6" w:space="0" w:color="000000"/>
            </w:tcBorders>
            <w:noWrap/>
            <w:vAlign w:val="center"/>
          </w:tcPr>
          <w:p>
            <w:pPr>
              <w:spacing w:line="560" w:lineRule="exact"/>
              <w:jc w:val="center"/>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财政性资金基本保证</w:t>
            </w:r>
          </w:p>
        </w:tc>
      </w:tr>
    </w:tbl>
    <w:p>
      <w:pPr>
        <w:tabs>
          <w:tab w:val="left" w:pos="11490"/>
        </w:tabs>
        <w:spacing w:line="560" w:lineRule="exact"/>
        <w:ind w:firstLineChars="200" w:firstLine="640"/>
        <w:rPr>
          <w:rFonts w:ascii="仿宋" w:eastAsia="仿宋" w:hAnsi="仿宋"/>
          <w:sz w:val="32"/>
          <w:szCs w:val="32"/>
        </w:rPr>
      </w:pPr>
    </w:p>
    <w:p>
      <w:pPr>
        <w:spacing w:line="560" w:lineRule="exact"/>
        <w:ind w:firstLineChars="200" w:firstLine="640"/>
        <w:jc w:val="left"/>
        <w:rPr>
          <w:rFonts w:ascii="方正黑体简体" w:eastAsia="方正黑体简体" w:cs="方正黑体简体" w:hAnsi="方正黑体简体"/>
          <w:sz w:val="32"/>
          <w:szCs w:val="32"/>
        </w:rPr>
        <w:sectPr>
          <w:headerReference w:type="default" r:id="rId27"/>
          <w:footerReference w:type="default" r:id="rId28"/>
          <w:pgSz w:w="16839" w:h="11907" w:orient="landscape"/>
          <w:pgMar w:top="680" w:right="1440" w:bottom="680" w:left="1440" w:header="851" w:footer="992" w:gutter="0"/>
          <w:cols w:num="1" w:space="0"/>
          <w:docGrid w:type="lines" w:linePitch="312" w:charSpace="0"/>
        </w:sectPr>
      </w:pPr>
    </w:p>
    <w:p>
      <w:pPr>
        <w:spacing w:line="560" w:lineRule="exact"/>
        <w:ind w:firstLineChars="200" w:firstLine="640"/>
        <w:jc w:val="left"/>
        <w:rPr>
          <w:rFonts w:ascii="方正黑体简体" w:eastAsia="方正黑体简体" w:cs="方正黑体简体" w:hAnsi="方正黑体简体"/>
          <w:sz w:val="32"/>
          <w:szCs w:val="32"/>
        </w:rPr>
      </w:pPr>
      <w:r>
        <w:rPr>
          <w:rFonts w:ascii="方正黑体简体" w:eastAsia="方正黑体简体" w:cs="方正黑体简体" w:hAnsi="方正黑体简体" w:hint="eastAsia"/>
          <w:sz w:val="32"/>
          <w:szCs w:val="32"/>
        </w:rPr>
        <w:t>二、</w:t>
      </w:r>
      <w:r>
        <w:rPr>
          <w:rFonts w:ascii="方正黑体简体" w:eastAsia="方正黑体简体" w:cs="方正黑体简体" w:hAnsi="方正黑体简体" w:hint="eastAsia"/>
          <w:sz w:val="32"/>
          <w:szCs w:val="32"/>
          <w:lang w:eastAsia="zh-CN"/>
        </w:rPr>
        <w:t>单位</w:t>
      </w:r>
      <w:r>
        <w:rPr>
          <w:rFonts w:ascii="方正黑体简体" w:eastAsia="方正黑体简体" w:cs="方正黑体简体" w:hAnsi="方正黑体简体" w:hint="eastAsia"/>
          <w:sz w:val="32"/>
          <w:szCs w:val="32"/>
        </w:rPr>
        <w:t>预算安排的总体情况</w:t>
      </w:r>
    </w:p>
    <w:p>
      <w:pPr>
        <w:spacing w:line="620" w:lineRule="exact"/>
        <w:ind w:firstLine="560"/>
        <w:jc w:val="left"/>
        <w:rPr>
          <w:rFonts w:ascii="方正仿宋简体" w:eastAsia="方正仿宋简体" w:cs="方正仿宋简体" w:hAnsi="方正仿宋简体"/>
          <w:sz w:val="32"/>
          <w:szCs w:val="32"/>
        </w:rPr>
      </w:pPr>
      <w:r>
        <w:rPr>
          <w:rFonts w:ascii="方正仿宋简体" w:eastAsia="方正仿宋简体" w:cs="方正仿宋简体" w:hAnsi="方正仿宋简体"/>
          <w:sz w:val="32"/>
          <w:szCs w:val="32"/>
        </w:rPr>
        <w:t>1</w:t>
      </w:r>
      <w:r>
        <w:rPr>
          <w:rFonts w:ascii="方正仿宋简体" w:eastAsia="方正仿宋简体" w:cs="方正仿宋简体" w:hAnsi="方正仿宋简体" w:hint="eastAsia"/>
          <w:sz w:val="32"/>
          <w:szCs w:val="32"/>
        </w:rPr>
        <w:t>、收入说明</w:t>
      </w:r>
    </w:p>
    <w:p>
      <w:pPr>
        <w:spacing w:line="620" w:lineRule="exact"/>
        <w:ind w:firstLine="560"/>
        <w:jc w:val="left"/>
        <w:rPr>
          <w:rFonts w:ascii="方正仿宋简体" w:eastAsia="方正仿宋简体" w:cs="方正仿宋简体" w:hAnsi="方正仿宋简体"/>
          <w:sz w:val="32"/>
          <w:szCs w:val="32"/>
        </w:rPr>
      </w:pPr>
      <w:r>
        <w:rPr>
          <w:rFonts w:ascii="方正仿宋简体" w:eastAsia="方正仿宋简体" w:cs="方正仿宋简体" w:hAnsi="方正仿宋简体"/>
          <w:sz w:val="32"/>
          <w:szCs w:val="32"/>
        </w:rPr>
        <w:t>202</w:t>
      </w:r>
      <w:r>
        <w:rPr>
          <w:rFonts w:ascii="方正仿宋简体" w:eastAsia="方正仿宋简体" w:cs="方正仿宋简体" w:hAnsi="方正仿宋简体" w:hint="eastAsia"/>
          <w:sz w:val="32"/>
          <w:szCs w:val="32"/>
          <w:lang w:val="en-US" w:eastAsia="zh-CN"/>
        </w:rPr>
        <w:t>3</w:t>
      </w:r>
      <w:r>
        <w:rPr>
          <w:rFonts w:ascii="方正仿宋简体" w:eastAsia="方正仿宋简体" w:cs="方正仿宋简体" w:hAnsi="方正仿宋简体" w:hint="eastAsia"/>
          <w:sz w:val="32"/>
          <w:szCs w:val="32"/>
        </w:rPr>
        <w:t>年收入预算总计</w:t>
      </w:r>
      <w:r>
        <w:rPr>
          <w:rFonts w:ascii="方正仿宋简体" w:eastAsia="方正仿宋简体" w:cs="方正仿宋简体" w:hAnsi="方正仿宋简体" w:hint="eastAsia"/>
          <w:sz w:val="32"/>
          <w:szCs w:val="32"/>
          <w:lang w:val="en-US" w:eastAsia="zh-CN"/>
        </w:rPr>
        <w:t>84398.57</w:t>
      </w:r>
      <w:r>
        <w:rPr>
          <w:rFonts w:ascii="方正仿宋简体" w:eastAsia="方正仿宋简体" w:cs="方正仿宋简体" w:hAnsi="方正仿宋简体" w:hint="eastAsia"/>
          <w:sz w:val="32"/>
          <w:szCs w:val="32"/>
        </w:rPr>
        <w:t>万元，其中财政拨款</w:t>
      </w:r>
      <w:r>
        <w:rPr>
          <w:rFonts w:ascii="方正仿宋简体" w:eastAsia="方正仿宋简体" w:cs="方正仿宋简体" w:hAnsi="方正仿宋简体" w:hint="eastAsia"/>
          <w:sz w:val="32"/>
          <w:szCs w:val="32"/>
          <w:lang w:val="en-US" w:eastAsia="zh-CN"/>
        </w:rPr>
        <w:t>84210.57</w:t>
      </w:r>
      <w:r>
        <w:rPr>
          <w:rFonts w:ascii="方正仿宋简体" w:eastAsia="方正仿宋简体" w:cs="方正仿宋简体" w:hAnsi="方正仿宋简体" w:hint="eastAsia"/>
          <w:sz w:val="32"/>
          <w:szCs w:val="32"/>
        </w:rPr>
        <w:t>万元，</w:t>
      </w:r>
      <w:r>
        <w:rPr>
          <w:rFonts w:ascii="方正仿宋简体" w:eastAsia="方正仿宋简体" w:cs="方正仿宋简体" w:hAnsi="方正仿宋简体" w:hint="eastAsia"/>
          <w:sz w:val="32"/>
          <w:szCs w:val="32"/>
          <w:lang w:eastAsia="zh-CN"/>
        </w:rPr>
        <w:t>上年结转</w:t>
      </w:r>
      <w:r>
        <w:rPr>
          <w:rFonts w:ascii="方正仿宋简体" w:eastAsia="方正仿宋简体" w:cs="方正仿宋简体" w:hAnsi="方正仿宋简体" w:hint="eastAsia"/>
          <w:sz w:val="32"/>
          <w:szCs w:val="32"/>
          <w:lang w:val="en-US" w:eastAsia="zh-CN"/>
        </w:rPr>
        <w:t>188.00</w:t>
      </w:r>
      <w:r>
        <w:rPr>
          <w:rFonts w:ascii="方正仿宋简体" w:eastAsia="方正仿宋简体" w:cs="方正仿宋简体" w:hAnsi="方正仿宋简体" w:hint="eastAsia"/>
          <w:sz w:val="32"/>
          <w:szCs w:val="32"/>
        </w:rPr>
        <w:t>万元。</w:t>
      </w:r>
    </w:p>
    <w:p>
      <w:pPr>
        <w:spacing w:line="620" w:lineRule="exact"/>
        <w:ind w:firstLine="560"/>
        <w:jc w:val="left"/>
        <w:rPr>
          <w:rFonts w:ascii="方正仿宋简体" w:eastAsia="方正仿宋简体" w:cs="方正仿宋简体" w:hAnsi="方正仿宋简体"/>
          <w:sz w:val="32"/>
          <w:szCs w:val="32"/>
        </w:rPr>
      </w:pPr>
      <w:r>
        <w:rPr>
          <w:rFonts w:ascii="方正仿宋简体" w:eastAsia="方正仿宋简体" w:cs="方正仿宋简体" w:hAnsi="方正仿宋简体"/>
          <w:sz w:val="32"/>
          <w:szCs w:val="32"/>
        </w:rPr>
        <w:t>2</w:t>
      </w:r>
      <w:r>
        <w:rPr>
          <w:rFonts w:ascii="方正仿宋简体" w:eastAsia="方正仿宋简体" w:cs="方正仿宋简体" w:hAnsi="方正仿宋简体" w:hint="eastAsia"/>
          <w:sz w:val="32"/>
          <w:szCs w:val="32"/>
        </w:rPr>
        <w:t>、支出说明</w:t>
      </w:r>
    </w:p>
    <w:p>
      <w:pPr>
        <w:spacing w:line="620" w:lineRule="exact"/>
        <w:ind w:firstLine="560"/>
        <w:jc w:val="left"/>
        <w:rPr>
          <w:rFonts w:ascii="方正仿宋简体" w:eastAsia="方正仿宋简体" w:cs="方正仿宋简体" w:hAnsi="方正仿宋简体"/>
          <w:color w:val="FF0000"/>
          <w:sz w:val="32"/>
          <w:szCs w:val="32"/>
        </w:rPr>
      </w:pPr>
      <w:r>
        <w:rPr>
          <w:rFonts w:ascii="方正仿宋简体" w:eastAsia="方正仿宋简体" w:cs="方正仿宋简体" w:hAnsi="方正仿宋简体" w:hint="eastAsia"/>
          <w:sz w:val="32"/>
          <w:szCs w:val="32"/>
        </w:rPr>
        <w:t>收支预算总表支出栏、基本支出表、项目支出表按经济分类和支出功能分类科目编制，反映遵化市</w:t>
      </w:r>
      <w:r>
        <w:rPr>
          <w:rFonts w:ascii="方正仿宋简体" w:eastAsia="方正仿宋简体" w:cs="方正仿宋简体" w:hAnsi="方正仿宋简体" w:hint="eastAsia"/>
          <w:sz w:val="32"/>
          <w:szCs w:val="32"/>
          <w:lang w:eastAsia="zh-CN"/>
        </w:rPr>
        <w:t>社会保险服务中心202</w:t>
      </w:r>
      <w:r>
        <w:rPr>
          <w:rFonts w:ascii="方正仿宋简体" w:eastAsia="方正仿宋简体" w:cs="方正仿宋简体" w:hAnsi="方正仿宋简体" w:hint="eastAsia"/>
          <w:sz w:val="32"/>
          <w:szCs w:val="32"/>
          <w:lang w:val="en-US" w:eastAsia="zh-CN"/>
        </w:rPr>
        <w:t>3</w:t>
      </w:r>
      <w:r>
        <w:rPr>
          <w:rFonts w:ascii="方正仿宋简体" w:eastAsia="方正仿宋简体" w:cs="方正仿宋简体" w:hAnsi="方正仿宋简体" w:hint="eastAsia"/>
          <w:sz w:val="32"/>
          <w:szCs w:val="32"/>
        </w:rPr>
        <w:t>年度</w:t>
      </w:r>
      <w:r>
        <w:rPr>
          <w:rFonts w:ascii="方正仿宋简体" w:eastAsia="方正仿宋简体" w:cs="方正仿宋简体" w:hAnsi="方正仿宋简体" w:hint="eastAsia"/>
          <w:sz w:val="32"/>
          <w:szCs w:val="32"/>
          <w:lang w:eastAsia="zh-CN"/>
        </w:rPr>
        <w:t>单位</w:t>
      </w:r>
      <w:r>
        <w:rPr>
          <w:rFonts w:ascii="方正仿宋简体" w:eastAsia="方正仿宋简体" w:cs="方正仿宋简体" w:hAnsi="方正仿宋简体" w:hint="eastAsia"/>
          <w:sz w:val="32"/>
          <w:szCs w:val="32"/>
        </w:rPr>
        <w:t>预算中支出预算的总体情况。202</w:t>
      </w:r>
      <w:r>
        <w:rPr>
          <w:rFonts w:ascii="方正仿宋简体" w:eastAsia="方正仿宋简体" w:cs="方正仿宋简体" w:hAnsi="方正仿宋简体" w:hint="eastAsia"/>
          <w:sz w:val="32"/>
          <w:szCs w:val="32"/>
          <w:lang w:val="en-US" w:eastAsia="zh-CN"/>
        </w:rPr>
        <w:t>3</w:t>
      </w:r>
      <w:r>
        <w:rPr>
          <w:rFonts w:ascii="方正仿宋简体" w:eastAsia="方正仿宋简体" w:cs="方正仿宋简体" w:hAnsi="方正仿宋简体" w:hint="eastAsia"/>
          <w:sz w:val="32"/>
          <w:szCs w:val="32"/>
        </w:rPr>
        <w:t>年支出预算总计</w:t>
      </w:r>
      <w:r>
        <w:rPr>
          <w:rFonts w:ascii="方正仿宋简体" w:eastAsia="方正仿宋简体" w:cs="方正仿宋简体" w:hAnsi="方正仿宋简体" w:hint="eastAsia"/>
          <w:sz w:val="32"/>
          <w:szCs w:val="32"/>
          <w:lang w:val="en-US" w:eastAsia="zh-CN"/>
        </w:rPr>
        <w:t>84398.57</w:t>
      </w:r>
      <w:r>
        <w:rPr>
          <w:rFonts w:ascii="方正仿宋简体" w:eastAsia="方正仿宋简体" w:cs="方正仿宋简体" w:hAnsi="方正仿宋简体" w:hint="eastAsia"/>
          <w:sz w:val="32"/>
          <w:szCs w:val="32"/>
        </w:rPr>
        <w:t>万元，其中：人员经费支出预算</w:t>
      </w:r>
      <w:r>
        <w:rPr>
          <w:rFonts w:ascii="方正仿宋简体" w:eastAsia="方正仿宋简体" w:cs="方正仿宋简体" w:hAnsi="方正仿宋简体" w:hint="eastAsia"/>
          <w:sz w:val="32"/>
          <w:szCs w:val="32"/>
          <w:lang w:val="en-US" w:eastAsia="zh-CN"/>
        </w:rPr>
        <w:t>480.03</w:t>
      </w:r>
      <w:r>
        <w:rPr>
          <w:rFonts w:ascii="方正仿宋简体" w:eastAsia="方正仿宋简体" w:cs="方正仿宋简体" w:hAnsi="方正仿宋简体" w:hint="eastAsia"/>
          <w:sz w:val="32"/>
          <w:szCs w:val="32"/>
        </w:rPr>
        <w:t>万元，日常公用经费支出预算</w:t>
      </w:r>
      <w:r>
        <w:rPr>
          <w:rFonts w:ascii="方正仿宋简体" w:eastAsia="方正仿宋简体" w:cs="方正仿宋简体" w:hAnsi="方正仿宋简体" w:hint="eastAsia"/>
          <w:sz w:val="32"/>
          <w:szCs w:val="32"/>
          <w:lang w:val="en-US" w:eastAsia="zh-CN"/>
        </w:rPr>
        <w:t>30.54</w:t>
      </w:r>
      <w:r>
        <w:rPr>
          <w:rFonts w:ascii="方正仿宋简体" w:eastAsia="方正仿宋简体" w:cs="方正仿宋简体" w:hAnsi="方正仿宋简体" w:hint="eastAsia"/>
          <w:sz w:val="32"/>
          <w:szCs w:val="32"/>
        </w:rPr>
        <w:t>万元，项目支出</w:t>
      </w:r>
      <w:r>
        <w:rPr>
          <w:rFonts w:ascii="方正仿宋简体" w:eastAsia="方正仿宋简体" w:cs="方正仿宋简体" w:hAnsi="方正仿宋简体" w:hint="eastAsia"/>
          <w:sz w:val="32"/>
          <w:szCs w:val="32"/>
          <w:lang w:val="en-US" w:eastAsia="zh-CN"/>
        </w:rPr>
        <w:t>83888.00</w:t>
      </w:r>
      <w:r>
        <w:rPr>
          <w:rFonts w:ascii="方正仿宋简体" w:eastAsia="方正仿宋简体" w:cs="方正仿宋简体" w:hAnsi="方正仿宋简体" w:hint="eastAsia"/>
          <w:sz w:val="32"/>
          <w:szCs w:val="32"/>
        </w:rPr>
        <w:t>万元。</w:t>
      </w:r>
    </w:p>
    <w:p>
      <w:pPr>
        <w:keepNext w:val="0"/>
        <w:keepLines w:val="0"/>
        <w:pageBreakBefore w:val="0"/>
        <w:widowControl w:val="0"/>
        <w:kinsoku/>
        <w:wordWrap/>
        <w:overflowPunct/>
        <w:topLinePunct w:val="0"/>
        <w:autoSpaceDE/>
        <w:autoSpaceDN/>
        <w:bidi w:val="0"/>
        <w:adjustRightInd/>
        <w:snapToGrid/>
        <w:spacing w:line="570" w:lineRule="exact"/>
        <w:jc w:val="left"/>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包括本级支出，主要为</w:t>
      </w:r>
      <w:r>
        <w:rPr>
          <w:rFonts w:ascii="方正仿宋简体" w:eastAsia="方正仿宋简体" w:cs="方正仿宋简体" w:hAnsi="方正仿宋简体" w:hint="eastAsia"/>
          <w:sz w:val="32"/>
          <w:szCs w:val="32"/>
          <w:lang w:val="en-US" w:eastAsia="zh-CN"/>
        </w:rPr>
        <w:t>被征地农民养老保险地方财政退休人员待遇补贴;城乡居民地方财政缴费补贴；机关事业单位离退休人员工资补助等</w:t>
      </w:r>
      <w:r>
        <w:rPr>
          <w:rFonts w:ascii="方正仿宋简体" w:eastAsia="方正仿宋简体" w:cs="方正仿宋简体" w:hAnsi="方正仿宋简体" w:hint="eastAsia"/>
          <w:sz w:val="32"/>
          <w:szCs w:val="32"/>
        </w:rPr>
        <w:t>。</w:t>
      </w:r>
    </w:p>
    <w:p>
      <w:pPr>
        <w:spacing w:line="620" w:lineRule="exact"/>
        <w:ind w:firstLineChars="200" w:firstLine="640"/>
        <w:jc w:val="left"/>
        <w:rPr>
          <w:rFonts w:ascii="方正仿宋简体" w:eastAsia="方正仿宋简体" w:cs="方正仿宋简体" w:hAnsi="方正仿宋简体"/>
          <w:sz w:val="32"/>
          <w:szCs w:val="32"/>
        </w:rPr>
      </w:pPr>
      <w:r>
        <w:rPr>
          <w:rFonts w:ascii="方正仿宋简体" w:eastAsia="方正仿宋简体" w:cs="方正仿宋简体" w:hAnsi="方正仿宋简体"/>
          <w:sz w:val="32"/>
          <w:szCs w:val="32"/>
        </w:rPr>
        <w:t>3</w:t>
      </w:r>
      <w:r>
        <w:rPr>
          <w:rFonts w:ascii="方正仿宋简体" w:eastAsia="方正仿宋简体" w:cs="方正仿宋简体" w:hAnsi="方正仿宋简体" w:hint="eastAsia"/>
          <w:sz w:val="32"/>
          <w:szCs w:val="32"/>
        </w:rPr>
        <w:t>、比上年增减情况</w:t>
      </w:r>
    </w:p>
    <w:p>
      <w:pPr>
        <w:spacing w:line="620" w:lineRule="exact"/>
        <w:ind w:firstLine="560"/>
        <w:jc w:val="left"/>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经过对比测算</w:t>
      </w:r>
      <w:r>
        <w:rPr>
          <w:rFonts w:ascii="方正仿宋简体" w:eastAsia="方正仿宋简体" w:cs="方正仿宋简体" w:hAnsi="方正仿宋简体"/>
          <w:sz w:val="32"/>
          <w:szCs w:val="32"/>
        </w:rPr>
        <w:t>202</w:t>
      </w:r>
      <w:r>
        <w:rPr>
          <w:rFonts w:ascii="方正仿宋简体" w:eastAsia="方正仿宋简体" w:cs="方正仿宋简体" w:hAnsi="方正仿宋简体" w:hint="eastAsia"/>
          <w:sz w:val="32"/>
          <w:szCs w:val="32"/>
          <w:lang w:val="en-US" w:eastAsia="zh-CN"/>
        </w:rPr>
        <w:t>3</w:t>
      </w:r>
      <w:r>
        <w:rPr>
          <w:rFonts w:ascii="方正仿宋简体" w:eastAsia="方正仿宋简体" w:cs="方正仿宋简体" w:hAnsi="方正仿宋简体" w:hint="eastAsia"/>
          <w:sz w:val="32"/>
          <w:szCs w:val="32"/>
        </w:rPr>
        <w:t>年财政拨款预算比</w:t>
      </w:r>
      <w:r>
        <w:rPr>
          <w:rFonts w:ascii="方正仿宋简体" w:eastAsia="方正仿宋简体" w:cs="方正仿宋简体" w:hAnsi="方正仿宋简体"/>
          <w:sz w:val="32"/>
          <w:szCs w:val="32"/>
        </w:rPr>
        <w:t>202</w:t>
      </w:r>
      <w:r>
        <w:rPr>
          <w:rFonts w:ascii="方正仿宋简体" w:eastAsia="方正仿宋简体" w:cs="方正仿宋简体" w:hAnsi="方正仿宋简体" w:hint="eastAsia"/>
          <w:sz w:val="32"/>
          <w:szCs w:val="32"/>
          <w:lang w:val="en-US" w:eastAsia="zh-CN"/>
        </w:rPr>
        <w:t>2</w:t>
      </w:r>
      <w:r>
        <w:rPr>
          <w:rFonts w:ascii="方正仿宋简体" w:eastAsia="方正仿宋简体" w:cs="方正仿宋简体" w:hAnsi="方正仿宋简体" w:hint="eastAsia"/>
          <w:sz w:val="32"/>
          <w:szCs w:val="32"/>
        </w:rPr>
        <w:t>年增加</w:t>
      </w:r>
      <w:r>
        <w:rPr>
          <w:rFonts w:ascii="方正仿宋简体" w:eastAsia="方正仿宋简体" w:cs="方正仿宋简体" w:hAnsi="方正仿宋简体" w:hint="eastAsia"/>
          <w:sz w:val="32"/>
          <w:szCs w:val="32"/>
          <w:lang w:val="en-US" w:eastAsia="zh-CN"/>
        </w:rPr>
        <w:t>15854.26</w:t>
      </w:r>
      <w:r>
        <w:rPr>
          <w:rFonts w:ascii="方正仿宋简体" w:eastAsia="方正仿宋简体" w:cs="方正仿宋简体" w:hAnsi="方正仿宋简体" w:hint="eastAsia"/>
          <w:sz w:val="32"/>
          <w:szCs w:val="32"/>
        </w:rPr>
        <w:t>万元，主要是项目增加</w:t>
      </w:r>
      <w:r>
        <w:rPr>
          <w:rFonts w:ascii="方正仿宋简体" w:eastAsia="方正仿宋简体" w:cs="方正仿宋简体" w:hAnsi="方正仿宋简体" w:hint="eastAsia"/>
          <w:sz w:val="32"/>
          <w:szCs w:val="32"/>
          <w:lang w:val="en-US" w:eastAsia="zh-CN"/>
        </w:rPr>
        <w:t>15854.26</w:t>
      </w:r>
      <w:r>
        <w:rPr>
          <w:rFonts w:ascii="方正仿宋简体" w:eastAsia="方正仿宋简体" w:cs="方正仿宋简体" w:hAnsi="方正仿宋简体" w:hint="eastAsia"/>
          <w:sz w:val="32"/>
          <w:szCs w:val="32"/>
        </w:rPr>
        <w:t>万元，主要因素为：对养老保险基金的补助增加。</w:t>
      </w:r>
    </w:p>
    <w:p>
      <w:pPr>
        <w:spacing w:line="620" w:lineRule="exact"/>
        <w:ind w:firstLine="560"/>
        <w:jc w:val="left"/>
        <w:rPr>
          <w:rFonts w:ascii="方正黑体简体" w:eastAsia="方正黑体简体" w:cs="方正黑体简体" w:hAnsi="方正黑体简体"/>
          <w:sz w:val="32"/>
          <w:szCs w:val="32"/>
        </w:rPr>
      </w:pPr>
      <w:r>
        <w:rPr>
          <w:rFonts w:ascii="方正黑体简体" w:eastAsia="方正黑体简体" w:cs="方正黑体简体" w:hAnsi="方正黑体简体" w:hint="eastAsia"/>
          <w:sz w:val="32"/>
          <w:szCs w:val="32"/>
        </w:rPr>
        <w:t>三、机关运行经费安排情况</w:t>
      </w:r>
    </w:p>
    <w:p>
      <w:pPr>
        <w:keepNext w:val="0"/>
        <w:keepLines w:val="0"/>
        <w:pageBreakBefore w:val="0"/>
        <w:widowControl w:val="0"/>
        <w:kinsoku/>
        <w:wordWrap/>
        <w:overflowPunct/>
        <w:topLinePunct w:val="0"/>
        <w:autoSpaceDE/>
        <w:autoSpaceDN/>
        <w:bidi w:val="0"/>
        <w:adjustRightInd/>
        <w:snapToGrid/>
        <w:spacing w:line="620" w:lineRule="exact"/>
        <w:ind w:firstLine="560"/>
        <w:jc w:val="left"/>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sz w:val="32"/>
          <w:szCs w:val="32"/>
        </w:rPr>
        <w:t>202</w:t>
      </w:r>
      <w:r>
        <w:rPr>
          <w:rFonts w:ascii="方正仿宋简体" w:eastAsia="方正仿宋简体" w:cs="方正仿宋简体" w:hAnsi="方正仿宋简体" w:hint="eastAsia"/>
          <w:sz w:val="32"/>
          <w:szCs w:val="32"/>
          <w:lang w:val="en-US" w:eastAsia="zh-CN"/>
        </w:rPr>
        <w:t>3</w:t>
      </w:r>
      <w:r>
        <w:rPr>
          <w:rFonts w:ascii="方正仿宋简体" w:eastAsia="方正仿宋简体" w:cs="方正仿宋简体" w:hAnsi="方正仿宋简体" w:hint="eastAsia"/>
          <w:sz w:val="32"/>
          <w:szCs w:val="32"/>
        </w:rPr>
        <w:t>年机关运行经费</w:t>
      </w:r>
      <w:r>
        <w:rPr>
          <w:rFonts w:ascii="方正仿宋简体" w:eastAsia="方正仿宋简体" w:cs="方正仿宋简体" w:hAnsi="方正仿宋简体" w:hint="eastAsia"/>
          <w:sz w:val="32"/>
          <w:szCs w:val="32"/>
          <w:lang w:val="en-US" w:eastAsia="zh-CN"/>
        </w:rPr>
        <w:t>30.54</w:t>
      </w:r>
      <w:r>
        <w:rPr>
          <w:rFonts w:ascii="方正仿宋简体" w:eastAsia="方正仿宋简体" w:cs="方正仿宋简体" w:hAnsi="方正仿宋简体" w:hint="eastAsia"/>
          <w:sz w:val="32"/>
          <w:szCs w:val="32"/>
        </w:rPr>
        <w:t>万元。</w:t>
      </w:r>
      <w:bookmarkStart w:id="7" w:name="_Toc68791548"/>
      <w:r>
        <w:rPr>
          <w:rFonts w:ascii="方正仿宋简体" w:eastAsia="方正仿宋简体" w:cs="方正仿宋简体" w:hAnsi="方正仿宋简体" w:hint="eastAsia"/>
          <w:sz w:val="32"/>
          <w:szCs w:val="32"/>
        </w:rPr>
        <w:t>包括办公费、电费、邮电费、</w:t>
      </w:r>
      <w:r>
        <w:rPr>
          <w:rFonts w:ascii="方正仿宋简体" w:eastAsia="方正仿宋简体" w:cs="方正仿宋简体" w:hAnsi="方正仿宋简体" w:hint="eastAsia"/>
          <w:sz w:val="32"/>
          <w:szCs w:val="32"/>
          <w:lang w:eastAsia="zh-CN"/>
        </w:rPr>
        <w:t>取暖费、</w:t>
      </w:r>
      <w:r>
        <w:rPr>
          <w:rFonts w:ascii="方正仿宋简体" w:eastAsia="方正仿宋简体" w:cs="方正仿宋简体" w:hAnsi="方正仿宋简体" w:hint="eastAsia"/>
          <w:sz w:val="32"/>
          <w:szCs w:val="32"/>
        </w:rPr>
        <w:t>差旅费、会议费、培训费、公务接待费、工会经费、福利费、公务用车运行维护费、其他交通费用、其他商品和服务支出。</w:t>
      </w:r>
    </w:p>
    <w:p>
      <w:pPr>
        <w:keepNext w:val="0"/>
        <w:keepLines w:val="0"/>
        <w:pageBreakBefore w:val="0"/>
        <w:widowControl w:val="0"/>
        <w:kinsoku/>
        <w:wordWrap/>
        <w:overflowPunct/>
        <w:topLinePunct w:val="0"/>
        <w:autoSpaceDE/>
        <w:autoSpaceDN/>
        <w:bidi w:val="0"/>
        <w:adjustRightInd/>
        <w:snapToGrid/>
        <w:spacing w:line="620" w:lineRule="exact"/>
        <w:ind w:firstLine="560"/>
        <w:jc w:val="left"/>
        <w:textAlignment w:val="auto"/>
        <w:rPr>
          <w:rFonts w:ascii="方正黑体简体" w:eastAsia="方正黑体简体" w:cs="方正黑体简体" w:hAnsi="方正黑体简体" w:hint="eastAsia"/>
          <w:sz w:val="32"/>
          <w:szCs w:val="32"/>
        </w:rPr>
      </w:pPr>
      <w:r>
        <w:rPr>
          <w:rFonts w:ascii="方正黑体简体" w:eastAsia="方正黑体简体" w:cs="方正黑体简体" w:hAnsi="方正黑体简体" w:hint="eastAsia"/>
          <w:sz w:val="32"/>
          <w:szCs w:val="32"/>
        </w:rPr>
        <w:t>四、财政拨款</w:t>
      </w:r>
      <w:r>
        <w:rPr>
          <w:rFonts w:ascii="方正黑体简体" w:eastAsia="方正黑体简体" w:cs="方正黑体简体" w:hAnsi="方正黑体简体" w:hint="eastAsia"/>
          <w:sz w:val="32"/>
          <w:szCs w:val="32"/>
          <w:cs/>
        </w:rPr>
        <w:t>“</w:t>
      </w:r>
      <w:r>
        <w:rPr>
          <w:rFonts w:ascii="方正黑体简体" w:eastAsia="方正黑体简体" w:cs="方正黑体简体" w:hAnsi="方正黑体简体" w:hint="eastAsia"/>
          <w:sz w:val="32"/>
          <w:szCs w:val="32"/>
        </w:rPr>
        <w:t>三公</w:t>
      </w:r>
      <w:r>
        <w:rPr>
          <w:rFonts w:ascii="方正黑体简体" w:eastAsia="方正黑体简体" w:cs="方正黑体简体" w:hAnsi="方正黑体简体" w:hint="eastAsia"/>
          <w:sz w:val="32"/>
          <w:szCs w:val="32"/>
          <w:cs/>
        </w:rPr>
        <w:t>”</w:t>
      </w:r>
      <w:r>
        <w:rPr>
          <w:rFonts w:ascii="方正黑体简体" w:eastAsia="方正黑体简体" w:cs="方正黑体简体" w:hAnsi="方正黑体简体" w:hint="eastAsia"/>
          <w:sz w:val="32"/>
          <w:szCs w:val="32"/>
        </w:rPr>
        <w:t>经费预算情况及增减变化原因</w:t>
      </w:r>
      <w:bookmarkEnd w:id="7"/>
    </w:p>
    <w:p>
      <w:pPr>
        <w:spacing w:line="620" w:lineRule="exact"/>
        <w:ind w:firstLine="560"/>
        <w:jc w:val="left"/>
        <w:rPr>
          <w:rFonts w:ascii="方正仿宋简体" w:eastAsia="方正仿宋简体" w:cs="方正仿宋简体" w:hAnsi="方正仿宋简体" w:hint="eastAsia"/>
          <w:sz w:val="32"/>
          <w:szCs w:val="32"/>
        </w:rPr>
      </w:pPr>
      <w:r>
        <w:rPr>
          <w:rFonts w:ascii="方正仿宋简体" w:eastAsia="方正仿宋简体" w:cs="方正仿宋简体" w:hAnsi="方正仿宋简体"/>
          <w:sz w:val="32"/>
          <w:szCs w:val="32"/>
        </w:rPr>
        <w:t>202</w:t>
      </w:r>
      <w:r>
        <w:rPr>
          <w:rFonts w:ascii="方正仿宋简体" w:eastAsia="方正仿宋简体" w:cs="方正仿宋简体" w:hAnsi="方正仿宋简体" w:hint="eastAsia"/>
          <w:sz w:val="32"/>
          <w:szCs w:val="32"/>
          <w:lang w:val="en-US" w:eastAsia="zh-CN"/>
        </w:rPr>
        <w:t>3</w:t>
      </w:r>
      <w:r>
        <w:rPr>
          <w:rFonts w:ascii="方正仿宋简体" w:eastAsia="方正仿宋简体" w:cs="方正仿宋简体" w:hAnsi="方正仿宋简体" w:hint="eastAsia"/>
          <w:sz w:val="32"/>
          <w:szCs w:val="32"/>
        </w:rPr>
        <w:t>年，我</w:t>
      </w:r>
      <w:r>
        <w:rPr>
          <w:rFonts w:ascii="方正仿宋简体" w:eastAsia="方正仿宋简体" w:cs="方正仿宋简体" w:hAnsi="方正仿宋简体" w:hint="eastAsia"/>
          <w:sz w:val="32"/>
          <w:szCs w:val="32"/>
          <w:lang w:eastAsia="zh-CN"/>
        </w:rPr>
        <w:t>单位</w:t>
      </w:r>
      <w:r>
        <w:rPr>
          <w:rFonts w:ascii="方正仿宋简体" w:eastAsia="方正仿宋简体" w:cs="方正仿宋简体" w:hAnsi="方正仿宋简体" w:hint="eastAsia"/>
          <w:sz w:val="32"/>
          <w:szCs w:val="32"/>
        </w:rPr>
        <w:t>财政拨款“三公”经费预算安排</w:t>
      </w:r>
      <w:r>
        <w:rPr>
          <w:rFonts w:ascii="方正仿宋简体" w:eastAsia="方正仿宋简体" w:cs="方正仿宋简体" w:hAnsi="方正仿宋简体" w:hint="eastAsia"/>
          <w:sz w:val="32"/>
          <w:szCs w:val="32"/>
          <w:lang w:val="en-US" w:eastAsia="zh-CN"/>
        </w:rPr>
        <w:t>2.15</w:t>
      </w:r>
      <w:r>
        <w:rPr>
          <w:rFonts w:ascii="方正仿宋简体" w:eastAsia="方正仿宋简体" w:cs="方正仿宋简体" w:hAnsi="方正仿宋简体" w:hint="eastAsia"/>
          <w:sz w:val="32"/>
          <w:szCs w:val="32"/>
        </w:rPr>
        <w:t>万元，较</w:t>
      </w:r>
      <w:r>
        <w:rPr>
          <w:rFonts w:ascii="方正仿宋简体" w:eastAsia="方正仿宋简体" w:cs="方正仿宋简体" w:hAnsi="方正仿宋简体"/>
          <w:sz w:val="32"/>
          <w:szCs w:val="32"/>
        </w:rPr>
        <w:t>202</w:t>
      </w:r>
      <w:r>
        <w:rPr>
          <w:rFonts w:ascii="方正仿宋简体" w:eastAsia="方正仿宋简体" w:cs="方正仿宋简体" w:hAnsi="方正仿宋简体" w:hint="eastAsia"/>
          <w:sz w:val="32"/>
          <w:szCs w:val="32"/>
          <w:lang w:val="en-US" w:eastAsia="zh-CN"/>
        </w:rPr>
        <w:t>2</w:t>
      </w:r>
      <w:r>
        <w:rPr>
          <w:rFonts w:ascii="方正仿宋简体" w:eastAsia="方正仿宋简体" w:cs="方正仿宋简体" w:hAnsi="方正仿宋简体" w:hint="eastAsia"/>
          <w:sz w:val="32"/>
          <w:szCs w:val="32"/>
        </w:rPr>
        <w:t>年</w:t>
      </w:r>
      <w:r>
        <w:rPr>
          <w:rFonts w:ascii="方正仿宋简体" w:eastAsia="方正仿宋简体" w:cs="方正仿宋简体" w:hAnsi="方正仿宋简体" w:hint="eastAsia"/>
          <w:sz w:val="32"/>
          <w:szCs w:val="32"/>
          <w:lang w:eastAsia="zh-CN"/>
        </w:rPr>
        <w:t>持平</w:t>
      </w:r>
      <w:r>
        <w:rPr>
          <w:rFonts w:ascii="方正仿宋简体" w:eastAsia="方正仿宋简体" w:cs="方正仿宋简体" w:hAnsi="方正仿宋简体" w:hint="eastAsia"/>
          <w:sz w:val="32"/>
          <w:szCs w:val="32"/>
        </w:rPr>
        <w:t>，具体安排情况为：</w:t>
      </w:r>
    </w:p>
    <w:p>
      <w:pPr>
        <w:numPr>
          <w:ilvl w:val="0"/>
          <w:numId w:val="4"/>
        </w:numPr>
        <w:spacing w:line="620" w:lineRule="exact"/>
        <w:ind w:left="0" w:firstLine="560"/>
        <w:jc w:val="left"/>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公务用车购置及运行费。</w:t>
      </w:r>
      <w:r>
        <w:rPr>
          <w:rFonts w:ascii="方正仿宋简体" w:eastAsia="方正仿宋简体" w:cs="方正仿宋简体" w:hAnsi="方正仿宋简体"/>
          <w:sz w:val="32"/>
          <w:szCs w:val="32"/>
        </w:rPr>
        <w:t>202</w:t>
      </w:r>
      <w:r>
        <w:rPr>
          <w:rFonts w:ascii="方正仿宋简体" w:eastAsia="方正仿宋简体" w:cs="方正仿宋简体" w:hAnsi="方正仿宋简体" w:hint="eastAsia"/>
          <w:sz w:val="32"/>
          <w:szCs w:val="32"/>
          <w:lang w:val="en-US" w:eastAsia="zh-CN"/>
        </w:rPr>
        <w:t>3</w:t>
      </w:r>
      <w:r>
        <w:rPr>
          <w:rFonts w:ascii="方正仿宋简体" w:eastAsia="方正仿宋简体" w:cs="方正仿宋简体" w:hAnsi="方正仿宋简体" w:hint="eastAsia"/>
          <w:sz w:val="32"/>
          <w:szCs w:val="32"/>
        </w:rPr>
        <w:t>年共安排公务用车购置及运维费</w:t>
      </w:r>
      <w:r>
        <w:rPr>
          <w:rFonts w:ascii="方正仿宋简体" w:eastAsia="方正仿宋简体" w:cs="方正仿宋简体" w:hAnsi="方正仿宋简体" w:hint="eastAsia"/>
          <w:sz w:val="32"/>
          <w:szCs w:val="32"/>
          <w:lang w:val="en-US" w:eastAsia="zh-CN"/>
        </w:rPr>
        <w:t>2.05</w:t>
      </w:r>
      <w:r>
        <w:rPr>
          <w:rFonts w:ascii="方正仿宋简体" w:eastAsia="方正仿宋简体" w:cs="方正仿宋简体" w:hAnsi="方正仿宋简体" w:hint="eastAsia"/>
          <w:sz w:val="32"/>
          <w:szCs w:val="32"/>
        </w:rPr>
        <w:t>万元，与</w:t>
      </w:r>
      <w:r>
        <w:rPr>
          <w:rFonts w:ascii="方正仿宋简体" w:eastAsia="方正仿宋简体" w:cs="方正仿宋简体" w:hAnsi="方正仿宋简体"/>
          <w:sz w:val="32"/>
          <w:szCs w:val="32"/>
        </w:rPr>
        <w:t>202</w:t>
      </w:r>
      <w:r>
        <w:rPr>
          <w:rFonts w:ascii="方正仿宋简体" w:eastAsia="方正仿宋简体" w:cs="方正仿宋简体" w:hAnsi="方正仿宋简体" w:hint="eastAsia"/>
          <w:sz w:val="32"/>
          <w:szCs w:val="32"/>
          <w:lang w:val="en-US" w:eastAsia="zh-CN"/>
        </w:rPr>
        <w:t>2</w:t>
      </w:r>
      <w:r>
        <w:rPr>
          <w:rFonts w:ascii="方正仿宋简体" w:eastAsia="方正仿宋简体" w:cs="方正仿宋简体" w:hAnsi="方正仿宋简体" w:hint="eastAsia"/>
          <w:sz w:val="32"/>
          <w:szCs w:val="32"/>
        </w:rPr>
        <w:t>年</w:t>
      </w:r>
      <w:r>
        <w:rPr>
          <w:rFonts w:ascii="方正仿宋简体" w:eastAsia="方正仿宋简体" w:cs="方正仿宋简体" w:hAnsi="方正仿宋简体" w:hint="eastAsia"/>
          <w:sz w:val="32"/>
          <w:szCs w:val="32"/>
          <w:lang w:eastAsia="zh-CN"/>
        </w:rPr>
        <w:t>持平</w:t>
      </w:r>
      <w:r>
        <w:rPr>
          <w:rFonts w:ascii="方正仿宋简体" w:eastAsia="方正仿宋简体" w:cs="方正仿宋简体" w:hAnsi="方正仿宋简体" w:hint="eastAsia"/>
          <w:sz w:val="32"/>
          <w:szCs w:val="32"/>
          <w:lang w:val="en-US" w:eastAsia="zh-CN"/>
        </w:rPr>
        <w:t>,按照统一定额标准计算，</w:t>
      </w:r>
      <w:r>
        <w:rPr>
          <w:rFonts w:ascii="方正仿宋简体" w:eastAsia="方正仿宋简体" w:cs="方正仿宋简体" w:hAnsi="方正仿宋简体" w:hint="eastAsia"/>
          <w:sz w:val="32"/>
          <w:szCs w:val="32"/>
        </w:rPr>
        <w:t>无增减变化。其中①公务用车购置安排</w:t>
      </w:r>
      <w:r>
        <w:rPr>
          <w:rFonts w:ascii="方正仿宋简体" w:eastAsia="方正仿宋简体" w:cs="方正仿宋简体" w:hAnsi="方正仿宋简体"/>
          <w:sz w:val="32"/>
          <w:szCs w:val="32"/>
        </w:rPr>
        <w:t>0</w:t>
      </w:r>
      <w:r>
        <w:rPr>
          <w:rFonts w:ascii="方正仿宋简体" w:eastAsia="方正仿宋简体" w:cs="方正仿宋简体" w:hAnsi="方正仿宋简体" w:hint="eastAsia"/>
          <w:sz w:val="32"/>
          <w:szCs w:val="32"/>
        </w:rPr>
        <w:t>万元，与上年持平，</w:t>
      </w:r>
      <w:r>
        <w:rPr>
          <w:rFonts w:ascii="方正仿宋简体" w:eastAsia="方正仿宋简体" w:cs="方正仿宋简体" w:hAnsi="方正仿宋简体" w:hint="eastAsia"/>
          <w:sz w:val="32"/>
          <w:szCs w:val="32"/>
          <w:lang w:val="en-US" w:eastAsia="zh-CN"/>
        </w:rPr>
        <w:t>按照统一定额标准计算，</w:t>
      </w:r>
      <w:r>
        <w:rPr>
          <w:rFonts w:ascii="方正仿宋简体" w:eastAsia="方正仿宋简体" w:cs="方正仿宋简体" w:hAnsi="方正仿宋简体" w:hint="eastAsia"/>
          <w:sz w:val="32"/>
          <w:szCs w:val="32"/>
        </w:rPr>
        <w:t>无增减变化；②公车运行维护费安排</w:t>
      </w:r>
      <w:r>
        <w:rPr>
          <w:rFonts w:ascii="方正仿宋简体" w:eastAsia="方正仿宋简体" w:cs="方正仿宋简体" w:hAnsi="方正仿宋简体" w:hint="eastAsia"/>
          <w:sz w:val="32"/>
          <w:szCs w:val="32"/>
          <w:lang w:val="en-US" w:eastAsia="zh-CN"/>
        </w:rPr>
        <w:t>2.05</w:t>
      </w:r>
      <w:r>
        <w:rPr>
          <w:rFonts w:ascii="方正仿宋简体" w:eastAsia="方正仿宋简体" w:cs="方正仿宋简体" w:hAnsi="方正仿宋简体" w:hint="eastAsia"/>
          <w:sz w:val="32"/>
          <w:szCs w:val="32"/>
        </w:rPr>
        <w:t>万元，</w:t>
      </w:r>
      <w:r>
        <w:rPr>
          <w:rFonts w:ascii="方正仿宋简体" w:eastAsia="方正仿宋简体" w:cs="方正仿宋简体" w:hAnsi="方正仿宋简体" w:hint="eastAsia"/>
          <w:sz w:val="32"/>
          <w:szCs w:val="32"/>
          <w:lang w:eastAsia="zh-CN"/>
        </w:rPr>
        <w:t>与</w:t>
      </w:r>
      <w:r>
        <w:rPr>
          <w:rFonts w:ascii="方正仿宋简体" w:eastAsia="方正仿宋简体" w:cs="方正仿宋简体" w:hAnsi="方正仿宋简体" w:hint="eastAsia"/>
          <w:sz w:val="32"/>
          <w:szCs w:val="32"/>
          <w:lang w:val="en-US" w:eastAsia="zh-CN"/>
        </w:rPr>
        <w:t>2022年持平,按照统一定额标准计算，</w:t>
      </w:r>
      <w:r>
        <w:rPr>
          <w:rFonts w:ascii="方正仿宋简体" w:eastAsia="方正仿宋简体" w:cs="方正仿宋简体" w:hAnsi="方正仿宋简体" w:hint="eastAsia"/>
          <w:sz w:val="32"/>
          <w:szCs w:val="32"/>
        </w:rPr>
        <w:t>无增减变化。</w:t>
      </w:r>
    </w:p>
    <w:p>
      <w:pPr>
        <w:numPr>
          <w:ilvl w:val="0"/>
          <w:numId w:val="4"/>
        </w:numPr>
        <w:spacing w:line="620" w:lineRule="exact"/>
        <w:ind w:left="0" w:firstLine="560"/>
        <w:jc w:val="left"/>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lang w:eastAsia="zh-CN"/>
        </w:rPr>
        <w:t>公务接待费。</w:t>
      </w:r>
      <w:r>
        <w:rPr>
          <w:rFonts w:ascii="方正仿宋简体" w:eastAsia="方正仿宋简体" w:cs="方正仿宋简体" w:hAnsi="方正仿宋简体" w:hint="eastAsia"/>
          <w:sz w:val="32"/>
          <w:szCs w:val="32"/>
        </w:rPr>
        <w:t>202</w:t>
      </w:r>
      <w:r>
        <w:rPr>
          <w:rFonts w:ascii="方正仿宋简体" w:eastAsia="方正仿宋简体" w:cs="方正仿宋简体" w:hAnsi="方正仿宋简体" w:hint="eastAsia"/>
          <w:sz w:val="32"/>
          <w:szCs w:val="32"/>
          <w:lang w:val="en-US" w:eastAsia="zh-CN"/>
        </w:rPr>
        <w:t>3</w:t>
      </w:r>
      <w:r>
        <w:rPr>
          <w:rFonts w:ascii="方正仿宋简体" w:eastAsia="方正仿宋简体" w:cs="方正仿宋简体" w:hAnsi="方正仿宋简体" w:hint="eastAsia"/>
          <w:sz w:val="32"/>
          <w:szCs w:val="32"/>
        </w:rPr>
        <w:t>年共安排公务接待费0.1万元，与202</w:t>
      </w:r>
      <w:r>
        <w:rPr>
          <w:rFonts w:ascii="方正仿宋简体" w:eastAsia="方正仿宋简体" w:cs="方正仿宋简体" w:hAnsi="方正仿宋简体" w:hint="eastAsia"/>
          <w:sz w:val="32"/>
          <w:szCs w:val="32"/>
          <w:lang w:val="en-US" w:eastAsia="zh-CN"/>
        </w:rPr>
        <w:t>2</w:t>
      </w:r>
      <w:r>
        <w:rPr>
          <w:rFonts w:ascii="方正仿宋简体" w:eastAsia="方正仿宋简体" w:cs="方正仿宋简体" w:hAnsi="方正仿宋简体" w:hint="eastAsia"/>
          <w:sz w:val="32"/>
          <w:szCs w:val="32"/>
        </w:rPr>
        <w:t>年相比持平</w:t>
      </w:r>
      <w:r>
        <w:rPr>
          <w:rFonts w:ascii="方正仿宋简体" w:eastAsia="方正仿宋简体" w:cs="方正仿宋简体" w:hAnsi="方正仿宋简体" w:hint="eastAsia"/>
          <w:sz w:val="32"/>
          <w:szCs w:val="32"/>
          <w:lang w:val="en-US" w:eastAsia="zh-CN"/>
        </w:rPr>
        <w:t>,按照统一定额标准计算,无增加变化</w:t>
      </w:r>
      <w:r>
        <w:rPr>
          <w:rFonts w:ascii="方正仿宋简体" w:eastAsia="方正仿宋简体" w:cs="方正仿宋简体" w:hAnsi="方正仿宋简体" w:hint="eastAsia"/>
          <w:sz w:val="32"/>
          <w:szCs w:val="32"/>
        </w:rPr>
        <w:t>。</w:t>
      </w:r>
    </w:p>
    <w:p>
      <w:pPr>
        <w:numPr>
          <w:ilvl w:val="0"/>
          <w:numId w:val="4"/>
        </w:numPr>
        <w:spacing w:line="620" w:lineRule="exact"/>
        <w:ind w:left="0" w:firstLine="560"/>
        <w:jc w:val="left"/>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因公出国（境）费。20</w:t>
      </w:r>
      <w:r>
        <w:rPr>
          <w:rFonts w:ascii="方正仿宋简体" w:eastAsia="方正仿宋简体" w:cs="方正仿宋简体" w:hAnsi="方正仿宋简体" w:hint="eastAsia"/>
          <w:sz w:val="32"/>
          <w:szCs w:val="32"/>
          <w:lang w:val="en-US" w:eastAsia="zh-CN"/>
        </w:rPr>
        <w:t>23</w:t>
      </w:r>
      <w:r>
        <w:rPr>
          <w:rFonts w:ascii="方正仿宋简体" w:eastAsia="方正仿宋简体" w:cs="方正仿宋简体" w:hAnsi="方正仿宋简体" w:hint="eastAsia"/>
          <w:sz w:val="32"/>
          <w:szCs w:val="32"/>
        </w:rPr>
        <w:t>年共安排公务接待费</w:t>
      </w:r>
      <w:r>
        <w:rPr>
          <w:rFonts w:ascii="方正仿宋简体" w:eastAsia="方正仿宋简体" w:cs="方正仿宋简体" w:hAnsi="方正仿宋简体" w:hint="eastAsia"/>
          <w:sz w:val="32"/>
          <w:szCs w:val="32"/>
          <w:lang w:val="en-US" w:eastAsia="zh-CN"/>
        </w:rPr>
        <w:t>0</w:t>
      </w:r>
      <w:r>
        <w:rPr>
          <w:rFonts w:ascii="方正仿宋简体" w:eastAsia="方正仿宋简体" w:cs="方正仿宋简体" w:hAnsi="方正仿宋简体" w:hint="eastAsia"/>
          <w:sz w:val="32"/>
          <w:szCs w:val="32"/>
        </w:rPr>
        <w:t>万元</w:t>
      </w:r>
      <w:r>
        <w:rPr>
          <w:rFonts w:ascii="方正仿宋简体" w:eastAsia="方正仿宋简体" w:cs="方正仿宋简体" w:hAnsi="方正仿宋简体" w:hint="eastAsia"/>
          <w:sz w:val="32"/>
          <w:szCs w:val="32"/>
          <w:lang w:eastAsia="zh-CN"/>
        </w:rPr>
        <w:t>，没有因公出国（境）</w:t>
      </w:r>
      <w:r>
        <w:rPr>
          <w:rFonts w:ascii="方正仿宋简体" w:eastAsia="方正仿宋简体" w:cs="方正仿宋简体" w:hAnsi="方正仿宋简体" w:hint="eastAsia"/>
          <w:sz w:val="32"/>
          <w:szCs w:val="32"/>
        </w:rPr>
        <w:t>安排，</w:t>
      </w:r>
      <w:r>
        <w:rPr>
          <w:rFonts w:ascii="方正仿宋简体" w:eastAsia="方正仿宋简体" w:cs="方正仿宋简体" w:hAnsi="方正仿宋简体" w:hint="eastAsia"/>
          <w:sz w:val="32"/>
          <w:szCs w:val="32"/>
          <w:lang w:eastAsia="zh-CN"/>
        </w:rPr>
        <w:t>所以未安排因公出国（境）费，</w:t>
      </w:r>
      <w:r>
        <w:rPr>
          <w:rFonts w:ascii="方正仿宋简体" w:eastAsia="方正仿宋简体" w:cs="方正仿宋简体" w:hAnsi="方正仿宋简体" w:hint="eastAsia"/>
          <w:sz w:val="32"/>
          <w:szCs w:val="32"/>
        </w:rPr>
        <w:t>与2022年持平，无增减变化。</w:t>
      </w:r>
    </w:p>
    <w:p>
      <w:pPr>
        <w:pStyle w:val="15"/>
        <w:ind w:left="560"/>
        <w:rPr>
          <w:rFonts w:ascii="方正黑体简体" w:eastAsia="方正黑体简体" w:cs="方正黑体简体" w:hAnsi="方正黑体简体"/>
          <w:color w:val="auto"/>
          <w:sz w:val="32"/>
          <w:szCs w:val="32"/>
        </w:rPr>
      </w:pPr>
      <w:r>
        <w:rPr>
          <w:rFonts w:ascii="方正黑体简体" w:eastAsia="方正黑体简体" w:cs="方正黑体简体" w:hAnsi="方正黑体简体" w:hint="eastAsia"/>
          <w:color w:val="auto"/>
          <w:sz w:val="32"/>
          <w:szCs w:val="32"/>
        </w:rPr>
        <w:t>五、绩效预算信息</w:t>
      </w:r>
    </w:p>
    <w:p>
      <w:pPr>
        <w:spacing w:line="620" w:lineRule="exact"/>
        <w:ind w:firstLine="560"/>
        <w:jc w:val="left"/>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第一部分</w:t>
      </w:r>
      <w:r>
        <w:rPr>
          <w:rFonts w:ascii="方正仿宋简体" w:eastAsia="方正仿宋简体" w:cs="方正仿宋简体" w:hAnsi="方正仿宋简体"/>
          <w:sz w:val="32"/>
          <w:szCs w:val="32"/>
        </w:rPr>
        <w:t xml:space="preserve"> </w:t>
      </w:r>
      <w:r>
        <w:rPr>
          <w:rFonts w:ascii="方正仿宋简体" w:eastAsia="方正仿宋简体" w:cs="方正仿宋简体" w:hAnsi="方正仿宋简体" w:hint="eastAsia"/>
          <w:sz w:val="32"/>
          <w:szCs w:val="32"/>
          <w:lang w:eastAsia="zh-CN"/>
        </w:rPr>
        <w:t>单位</w:t>
      </w:r>
      <w:r>
        <w:rPr>
          <w:rFonts w:ascii="方正仿宋简体" w:eastAsia="方正仿宋简体" w:cs="方正仿宋简体" w:hAnsi="方正仿宋简体" w:hint="eastAsia"/>
          <w:sz w:val="32"/>
          <w:szCs w:val="32"/>
        </w:rPr>
        <w:t>整体绩效目标</w:t>
      </w:r>
    </w:p>
    <w:p>
      <w:pPr>
        <w:spacing w:line="620" w:lineRule="exact"/>
        <w:ind w:firstLine="560"/>
        <w:jc w:val="left"/>
        <w:rPr>
          <w:rFonts w:ascii="方正楷体简体" w:eastAsia="方正楷体简体" w:cs="方正楷体简体" w:hAnsi="方正楷体简体"/>
          <w:sz w:val="32"/>
          <w:szCs w:val="32"/>
        </w:rPr>
      </w:pPr>
      <w:r>
        <w:rPr>
          <w:rFonts w:ascii="方正楷体简体" w:eastAsia="方正楷体简体" w:cs="方正楷体简体" w:hAnsi="方正楷体简体" w:hint="eastAsia"/>
          <w:sz w:val="32"/>
          <w:szCs w:val="32"/>
        </w:rPr>
        <w:t>（一）总体绩效目标</w:t>
      </w:r>
    </w:p>
    <w:p>
      <w:pPr>
        <w:spacing w:line="570" w:lineRule="exact"/>
        <w:ind w:firstLineChars="200" w:firstLine="640"/>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贯彻落实国家、省、市人力资源和社会保障事业发展规划、政策，负责人力资源和社会保障工作的宣传和舆情研究；拟订人力资源市场发展规划和人力资源流动政策，建立统一规范的人力资源市场，促进人力资源合理流动、有效配置，拟订机构改革人员定岗和分流政策；负责促进就业工作，拟订统筹城乡的就业发展规划和政策，完善公共就业服务体系，拟订就业援助制度，完善职业资格制度，统筹建立面向城乡劳动者的职业培训制度，牵头拟订非师范类高校毕业生就业政策，按规定负责非师</w:t>
      </w:r>
    </w:p>
    <w:p>
      <w:pPr>
        <w:spacing w:line="570" w:lineRule="exact"/>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类中专以上毕业生的就业工作。会同有关部门拟订技能型人才、农村实用人才培养和激励政策；统筹建立覆盖城乡的社会保障体系。贯彻落实上级社会保险及其补充保险政策和标准并组织实施，会同有关部门拟订社会保险及其补充保险基金管理和监督制度，编制社会保险规划及基金预决算草案；负责就业、失业、社会保险基金预测预警和信息引导，拟订应对预案，实施预防、调节和控制，保持就业形势稳定和社会保险基金总体收支平；会同有关部门拟订全市机关、企事业单位人员工资、津补贴收入分配办法，建立全市机关、企事业单位人员工资正常增长和支付保障机制，拟订全市机关、企事业单位人员福利和离退休政策，并负责组织实施和监督检查；会同有关部门拟订人才工作总体目标，参与人才管理。会同有关部门指导全市事业单位人事制度改革，拟订全市事业单位人员和机关工勤人员管理政策。负责全市人事考试工作。制定全市专业技术人员管理和继续教育政策，综合管理全市职称工作，负责高层次专业技术人才选拔和培养；会同有关部门拟订军队转业干部安置政策和安置计划，负责组织军队转业干部培训，负责企业军队转业干部解困工作，协调有关部门做好军队转业干部家属随调随迁及转学入学等工作；负责行政机关公务员综合管理，会同有关部门拟订人员调配政策和特殊人员安置政策；会同有关部门拟订农民工工作综合性政策和规划，推动农民工相关政策的落实，协调解决重点难点问题，维护农民工合法权益；统筹拟订劳动、人事争议调解仲裁制度和劳动关系政策，完善劳动关系协调机制，执行消除非法使用童工政策和女工、未成年工的特殊劳动保护政策，组织实施劳动监察，协调劳动者维权工作，依法查处重案件。</w:t>
      </w:r>
    </w:p>
    <w:p>
      <w:pPr>
        <w:spacing w:line="570" w:lineRule="exact"/>
        <w:ind w:firstLineChars="200" w:firstLine="640"/>
        <w:rPr>
          <w:rFonts w:ascii="方正仿宋简体" w:eastAsia="方正仿宋简体" w:cs="方正仿宋简体" w:hAnsi="方正仿宋简体"/>
          <w:sz w:val="32"/>
          <w:szCs w:val="32"/>
        </w:rPr>
      </w:pPr>
      <w:r>
        <w:rPr>
          <w:rFonts w:ascii="方正楷体简体" w:eastAsia="方正楷体简体" w:cs="方正楷体简体" w:hAnsi="方正楷体简体" w:hint="eastAsia"/>
          <w:sz w:val="32"/>
          <w:szCs w:val="32"/>
        </w:rPr>
        <w:t>（二）、分项绩效目标</w:t>
      </w:r>
    </w:p>
    <w:p>
      <w:pPr>
        <w:keepNext w:val="0"/>
        <w:keepLines w:val="0"/>
        <w:pageBreakBefore w:val="0"/>
        <w:widowControl w:val="0"/>
        <w:kinsoku/>
        <w:wordWrap/>
        <w:overflowPunct/>
        <w:topLinePunct w:val="0"/>
        <w:autoSpaceDE/>
        <w:autoSpaceDN/>
        <w:bidi w:val="0"/>
        <w:adjustRightInd/>
        <w:snapToGrid/>
        <w:spacing w:line="620" w:lineRule="exact"/>
        <w:ind w:firstLine="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1、被征地农民养老保险地方财政参保人员缴费补贴</w:t>
      </w:r>
    </w:p>
    <w:p>
      <w:pPr>
        <w:keepNext w:val="0"/>
        <w:keepLines w:val="0"/>
        <w:pageBreakBefore w:val="0"/>
        <w:widowControl w:val="0"/>
        <w:kinsoku/>
        <w:wordWrap/>
        <w:overflowPunct/>
        <w:topLinePunct w:val="0"/>
        <w:autoSpaceDE/>
        <w:autoSpaceDN/>
        <w:bidi w:val="0"/>
        <w:adjustRightInd/>
        <w:snapToGrid/>
        <w:spacing w:line="620" w:lineRule="exact"/>
        <w:ind w:firstLine="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绩效目标：确保被征地农民老有所养，充分享受改革发展成果，充分体会政府的关怀，同时确保2023年被征地农民养老保险足额、按时到位，减少社会不稳定因素。</w:t>
      </w:r>
    </w:p>
    <w:p>
      <w:pPr>
        <w:keepNext w:val="0"/>
        <w:keepLines w:val="0"/>
        <w:pageBreakBefore w:val="0"/>
        <w:widowControl w:val="0"/>
        <w:kinsoku/>
        <w:wordWrap/>
        <w:overflowPunct/>
        <w:topLinePunct w:val="0"/>
        <w:autoSpaceDE/>
        <w:autoSpaceDN/>
        <w:bidi w:val="0"/>
        <w:adjustRightInd/>
        <w:snapToGrid/>
        <w:spacing w:line="620" w:lineRule="exact"/>
        <w:ind w:firstLine="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绩效指标：</w:t>
      </w:r>
    </w:p>
    <w:p>
      <w:pPr>
        <w:keepNext w:val="0"/>
        <w:keepLines w:val="0"/>
        <w:pageBreakBefore w:val="0"/>
        <w:widowControl w:val="0"/>
        <w:numPr>
          <w:ilvl w:val="0"/>
          <w:numId w:val="5"/>
        </w:numPr>
        <w:kinsoku/>
        <w:wordWrap/>
        <w:overflowPunct/>
        <w:topLinePunct w:val="0"/>
        <w:autoSpaceDE/>
        <w:autoSpaceDN/>
        <w:bidi w:val="0"/>
        <w:adjustRightInd/>
        <w:snapToGrid/>
        <w:spacing w:line="620" w:lineRule="exact"/>
        <w:ind w:left="0" w:firstLine="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 xml:space="preserve">全年发放金额、发放时间在全市人力资源和社会保障工作中的完成情况达到90%以上； </w:t>
      </w:r>
    </w:p>
    <w:p>
      <w:pPr>
        <w:keepNext w:val="0"/>
        <w:keepLines w:val="0"/>
        <w:pageBreakBefore w:val="0"/>
        <w:widowControl w:val="0"/>
        <w:numPr>
          <w:ilvl w:val="0"/>
          <w:numId w:val="5"/>
        </w:numPr>
        <w:kinsoku/>
        <w:wordWrap/>
        <w:overflowPunct/>
        <w:topLinePunct w:val="0"/>
        <w:autoSpaceDE/>
        <w:autoSpaceDN/>
        <w:bidi w:val="0"/>
        <w:adjustRightInd/>
        <w:snapToGrid/>
        <w:spacing w:line="620" w:lineRule="exact"/>
        <w:ind w:left="0" w:firstLine="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项目或工程完成率达到100%；</w:t>
      </w:r>
    </w:p>
    <w:p>
      <w:pPr>
        <w:keepNext w:val="0"/>
        <w:keepLines w:val="0"/>
        <w:pageBreakBefore w:val="0"/>
        <w:widowControl w:val="0"/>
        <w:kinsoku/>
        <w:wordWrap/>
        <w:overflowPunct/>
        <w:topLinePunct w:val="0"/>
        <w:autoSpaceDE/>
        <w:autoSpaceDN/>
        <w:bidi w:val="0"/>
        <w:adjustRightInd/>
        <w:snapToGrid/>
        <w:spacing w:line="620" w:lineRule="exact"/>
        <w:ind w:left="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（3）2023年12月底前完成项目；</w:t>
      </w:r>
    </w:p>
    <w:p>
      <w:pPr>
        <w:keepNext w:val="0"/>
        <w:keepLines w:val="0"/>
        <w:pageBreakBefore w:val="0"/>
        <w:widowControl w:val="0"/>
        <w:kinsoku/>
        <w:wordWrap/>
        <w:overflowPunct/>
        <w:topLinePunct w:val="0"/>
        <w:autoSpaceDE/>
        <w:autoSpaceDN/>
        <w:bidi w:val="0"/>
        <w:adjustRightInd/>
        <w:snapToGrid/>
        <w:spacing w:line="620" w:lineRule="exact"/>
        <w:ind w:left="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（4）预算资金完成率达到95%以上。</w:t>
      </w:r>
    </w:p>
    <w:p>
      <w:pPr>
        <w:keepNext w:val="0"/>
        <w:keepLines w:val="0"/>
        <w:pageBreakBefore w:val="0"/>
        <w:widowControl w:val="0"/>
        <w:kinsoku/>
        <w:wordWrap/>
        <w:overflowPunct/>
        <w:topLinePunct w:val="0"/>
        <w:autoSpaceDE/>
        <w:autoSpaceDN/>
        <w:bidi w:val="0"/>
        <w:adjustRightInd/>
        <w:snapToGrid/>
        <w:spacing w:line="620" w:lineRule="exact"/>
        <w:ind w:firstLine="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2、被征地农民养老保险地方财政退休人员待遇补贴</w:t>
      </w:r>
    </w:p>
    <w:p>
      <w:pPr>
        <w:keepNext w:val="0"/>
        <w:keepLines w:val="0"/>
        <w:pageBreakBefore w:val="0"/>
        <w:widowControl w:val="0"/>
        <w:kinsoku/>
        <w:wordWrap/>
        <w:overflowPunct/>
        <w:topLinePunct w:val="0"/>
        <w:autoSpaceDE/>
        <w:autoSpaceDN/>
        <w:bidi w:val="0"/>
        <w:adjustRightInd/>
        <w:snapToGrid/>
        <w:spacing w:line="620" w:lineRule="exact"/>
        <w:ind w:firstLine="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绩效目标：确保被征地农民老有所养，充分享受改革发展成果，同时弥补被征地农民养老金缺口，确保2023年被征地农民养老保险足额、按时到位，减少社会不稳定因素。</w:t>
      </w:r>
    </w:p>
    <w:p>
      <w:pPr>
        <w:keepNext w:val="0"/>
        <w:keepLines w:val="0"/>
        <w:pageBreakBefore w:val="0"/>
        <w:widowControl w:val="0"/>
        <w:kinsoku/>
        <w:wordWrap/>
        <w:overflowPunct/>
        <w:topLinePunct w:val="0"/>
        <w:autoSpaceDE/>
        <w:autoSpaceDN/>
        <w:bidi w:val="0"/>
        <w:adjustRightInd/>
        <w:snapToGrid/>
        <w:spacing w:line="620" w:lineRule="exact"/>
        <w:ind w:firstLine="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绩效指标：</w:t>
      </w:r>
    </w:p>
    <w:p>
      <w:pPr>
        <w:keepNext w:val="0"/>
        <w:keepLines w:val="0"/>
        <w:pageBreakBefore w:val="0"/>
        <w:widowControl w:val="0"/>
        <w:numPr>
          <w:ilvl w:val="0"/>
          <w:numId w:val="6"/>
        </w:numPr>
        <w:kinsoku/>
        <w:wordWrap/>
        <w:overflowPunct/>
        <w:topLinePunct w:val="0"/>
        <w:autoSpaceDE/>
        <w:autoSpaceDN/>
        <w:bidi w:val="0"/>
        <w:adjustRightInd/>
        <w:snapToGrid/>
        <w:spacing w:line="620" w:lineRule="exact"/>
        <w:ind w:left="0" w:firstLine="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 xml:space="preserve">全年发放金额、发放时间在全市人力资源和社会保障工作中的完成情况达到90%以上； </w:t>
      </w:r>
    </w:p>
    <w:p>
      <w:pPr>
        <w:keepNext w:val="0"/>
        <w:keepLines w:val="0"/>
        <w:pageBreakBefore w:val="0"/>
        <w:widowControl w:val="0"/>
        <w:numPr>
          <w:ilvl w:val="0"/>
          <w:numId w:val="6"/>
        </w:numPr>
        <w:kinsoku/>
        <w:wordWrap/>
        <w:overflowPunct/>
        <w:topLinePunct w:val="0"/>
        <w:autoSpaceDE/>
        <w:autoSpaceDN/>
        <w:bidi w:val="0"/>
        <w:adjustRightInd/>
        <w:snapToGrid/>
        <w:spacing w:line="620" w:lineRule="exact"/>
        <w:ind w:left="0" w:firstLine="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项目或工程完成率达到100%；</w:t>
      </w:r>
    </w:p>
    <w:p>
      <w:pPr>
        <w:keepNext w:val="0"/>
        <w:keepLines w:val="0"/>
        <w:pageBreakBefore w:val="0"/>
        <w:widowControl w:val="0"/>
        <w:kinsoku/>
        <w:wordWrap/>
        <w:overflowPunct/>
        <w:topLinePunct w:val="0"/>
        <w:autoSpaceDE/>
        <w:autoSpaceDN/>
        <w:bidi w:val="0"/>
        <w:adjustRightInd/>
        <w:snapToGrid/>
        <w:spacing w:line="620" w:lineRule="exact"/>
        <w:ind w:left="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（3）2023年12月底前完成项目；</w:t>
      </w:r>
    </w:p>
    <w:p>
      <w:pPr>
        <w:keepNext w:val="0"/>
        <w:keepLines w:val="0"/>
        <w:pageBreakBefore w:val="0"/>
        <w:widowControl w:val="0"/>
        <w:kinsoku/>
        <w:wordWrap/>
        <w:overflowPunct/>
        <w:topLinePunct w:val="0"/>
        <w:autoSpaceDE/>
        <w:autoSpaceDN/>
        <w:bidi w:val="0"/>
        <w:adjustRightInd/>
        <w:snapToGrid/>
        <w:spacing w:line="620" w:lineRule="exact"/>
        <w:ind w:left="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（4）预算资金完成率达到95%以上。</w:t>
      </w:r>
    </w:p>
    <w:p>
      <w:pPr>
        <w:keepNext w:val="0"/>
        <w:keepLines w:val="0"/>
        <w:pageBreakBefore w:val="0"/>
        <w:widowControl w:val="0"/>
        <w:kinsoku/>
        <w:wordWrap/>
        <w:overflowPunct/>
        <w:topLinePunct w:val="0"/>
        <w:autoSpaceDE/>
        <w:autoSpaceDN/>
        <w:bidi w:val="0"/>
        <w:adjustRightInd/>
        <w:snapToGrid/>
        <w:spacing w:line="620" w:lineRule="exact"/>
        <w:ind w:firstLine="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3、城乡居民地方财政缴费补贴　</w:t>
      </w:r>
    </w:p>
    <w:p>
      <w:pPr>
        <w:keepNext w:val="0"/>
        <w:keepLines w:val="0"/>
        <w:pageBreakBefore w:val="0"/>
        <w:widowControl w:val="0"/>
        <w:kinsoku/>
        <w:wordWrap/>
        <w:overflowPunct/>
        <w:topLinePunct w:val="0"/>
        <w:autoSpaceDE/>
        <w:autoSpaceDN/>
        <w:bidi w:val="0"/>
        <w:adjustRightInd/>
        <w:snapToGrid/>
        <w:spacing w:line="620" w:lineRule="exact"/>
        <w:ind w:firstLine="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绩效目标：确保城乡居民养老保险参保人员能够按时、足额领取养老保险费，全面建成公平、统一、规范、可持续的城乡居民养老保险制度，与社会救助、社会福利等其他社会保障政策相配套。</w:t>
      </w:r>
    </w:p>
    <w:p>
      <w:pPr>
        <w:keepNext w:val="0"/>
        <w:keepLines w:val="0"/>
        <w:pageBreakBefore w:val="0"/>
        <w:widowControl w:val="0"/>
        <w:kinsoku/>
        <w:wordWrap/>
        <w:overflowPunct/>
        <w:topLinePunct w:val="0"/>
        <w:autoSpaceDE/>
        <w:autoSpaceDN/>
        <w:bidi w:val="0"/>
        <w:adjustRightInd/>
        <w:snapToGrid/>
        <w:spacing w:line="620" w:lineRule="exact"/>
        <w:ind w:firstLine="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绩效指标：</w:t>
      </w:r>
    </w:p>
    <w:p>
      <w:pPr>
        <w:keepNext w:val="0"/>
        <w:keepLines w:val="0"/>
        <w:pageBreakBefore w:val="0"/>
        <w:widowControl w:val="0"/>
        <w:numPr>
          <w:ilvl w:val="0"/>
          <w:numId w:val="7"/>
        </w:numPr>
        <w:kinsoku/>
        <w:wordWrap/>
        <w:overflowPunct/>
        <w:topLinePunct w:val="0"/>
        <w:autoSpaceDE/>
        <w:autoSpaceDN/>
        <w:bidi w:val="0"/>
        <w:adjustRightInd/>
        <w:snapToGrid/>
        <w:spacing w:line="620" w:lineRule="exact"/>
        <w:ind w:left="0" w:firstLine="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全年发放金额、发放时间在全市人力资源和社会保障工作中的完成情况达到90%以上；</w:t>
      </w:r>
    </w:p>
    <w:p>
      <w:pPr>
        <w:keepNext w:val="0"/>
        <w:keepLines w:val="0"/>
        <w:pageBreakBefore w:val="0"/>
        <w:widowControl w:val="0"/>
        <w:numPr>
          <w:ilvl w:val="0"/>
          <w:numId w:val="7"/>
        </w:numPr>
        <w:kinsoku/>
        <w:wordWrap/>
        <w:overflowPunct/>
        <w:topLinePunct w:val="0"/>
        <w:autoSpaceDE/>
        <w:autoSpaceDN/>
        <w:bidi w:val="0"/>
        <w:adjustRightInd/>
        <w:snapToGrid/>
        <w:spacing w:line="620" w:lineRule="exact"/>
        <w:ind w:left="0" w:firstLine="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项目或工程完成率达到100%；</w:t>
      </w:r>
    </w:p>
    <w:p>
      <w:pPr>
        <w:keepNext w:val="0"/>
        <w:keepLines w:val="0"/>
        <w:pageBreakBefore w:val="0"/>
        <w:widowControl w:val="0"/>
        <w:kinsoku/>
        <w:wordWrap/>
        <w:overflowPunct/>
        <w:topLinePunct w:val="0"/>
        <w:autoSpaceDE/>
        <w:autoSpaceDN/>
        <w:bidi w:val="0"/>
        <w:adjustRightInd/>
        <w:snapToGrid/>
        <w:spacing w:line="620" w:lineRule="exact"/>
        <w:ind w:left="0" w:firstLineChars="200" w:firstLine="64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（3）2023年12月底前完成项目；</w:t>
      </w:r>
    </w:p>
    <w:p>
      <w:pPr>
        <w:keepNext w:val="0"/>
        <w:keepLines w:val="0"/>
        <w:pageBreakBefore w:val="0"/>
        <w:widowControl w:val="0"/>
        <w:kinsoku/>
        <w:wordWrap/>
        <w:overflowPunct/>
        <w:topLinePunct w:val="0"/>
        <w:autoSpaceDE/>
        <w:autoSpaceDN/>
        <w:bidi w:val="0"/>
        <w:adjustRightInd/>
        <w:snapToGrid/>
        <w:spacing w:line="620" w:lineRule="exact"/>
        <w:ind w:left="0" w:firstLineChars="200" w:firstLine="64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（4）预算资金完成率达到95%以上。</w:t>
      </w:r>
    </w:p>
    <w:p>
      <w:pPr>
        <w:keepNext w:val="0"/>
        <w:keepLines w:val="0"/>
        <w:pageBreakBefore w:val="0"/>
        <w:widowControl w:val="0"/>
        <w:kinsoku/>
        <w:wordWrap/>
        <w:overflowPunct/>
        <w:topLinePunct w:val="0"/>
        <w:autoSpaceDE/>
        <w:autoSpaceDN/>
        <w:bidi w:val="0"/>
        <w:adjustRightInd/>
        <w:snapToGrid/>
        <w:spacing w:line="620" w:lineRule="exact"/>
        <w:ind w:firstLine="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4、城乡居民丧葬抚恤金</w:t>
      </w:r>
    </w:p>
    <w:p>
      <w:pPr>
        <w:keepNext w:val="0"/>
        <w:keepLines w:val="0"/>
        <w:pageBreakBefore w:val="0"/>
        <w:widowControl w:val="0"/>
        <w:kinsoku/>
        <w:wordWrap/>
        <w:overflowPunct/>
        <w:topLinePunct w:val="0"/>
        <w:autoSpaceDE/>
        <w:autoSpaceDN/>
        <w:bidi w:val="0"/>
        <w:adjustRightInd/>
        <w:snapToGrid/>
        <w:spacing w:line="620" w:lineRule="exact"/>
        <w:ind w:firstLine="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绩效目标：城乡居民丧葬抚恤支出，落实国家惠民政策，促进社会公平正义，确保2022年城乡居民丧葬抚恤金及时发放。</w:t>
      </w:r>
    </w:p>
    <w:p>
      <w:pPr>
        <w:keepNext w:val="0"/>
        <w:keepLines w:val="0"/>
        <w:pageBreakBefore w:val="0"/>
        <w:widowControl w:val="0"/>
        <w:kinsoku/>
        <w:wordWrap/>
        <w:overflowPunct/>
        <w:topLinePunct w:val="0"/>
        <w:autoSpaceDE/>
        <w:autoSpaceDN/>
        <w:bidi w:val="0"/>
        <w:adjustRightInd/>
        <w:snapToGrid/>
        <w:spacing w:line="620" w:lineRule="exact"/>
        <w:ind w:firstLine="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绩效指标：</w:t>
      </w:r>
    </w:p>
    <w:p>
      <w:pPr>
        <w:keepNext w:val="0"/>
        <w:keepLines w:val="0"/>
        <w:pageBreakBefore w:val="0"/>
        <w:widowControl w:val="0"/>
        <w:numPr>
          <w:ilvl w:val="0"/>
          <w:numId w:val="8"/>
        </w:numPr>
        <w:kinsoku/>
        <w:wordWrap/>
        <w:overflowPunct/>
        <w:topLinePunct w:val="0"/>
        <w:autoSpaceDE/>
        <w:autoSpaceDN/>
        <w:bidi w:val="0"/>
        <w:adjustRightInd/>
        <w:snapToGrid/>
        <w:spacing w:line="620" w:lineRule="exact"/>
        <w:ind w:left="0" w:firstLine="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年度实际经办工作占年计划完成工作的比例达到90%以上；</w:t>
      </w:r>
    </w:p>
    <w:p>
      <w:pPr>
        <w:keepNext w:val="0"/>
        <w:keepLines w:val="0"/>
        <w:pageBreakBefore w:val="0"/>
        <w:widowControl w:val="0"/>
        <w:numPr>
          <w:ilvl w:val="0"/>
          <w:numId w:val="8"/>
        </w:numPr>
        <w:kinsoku/>
        <w:wordWrap/>
        <w:overflowPunct/>
        <w:topLinePunct w:val="0"/>
        <w:autoSpaceDE/>
        <w:autoSpaceDN/>
        <w:bidi w:val="0"/>
        <w:adjustRightInd/>
        <w:snapToGrid/>
        <w:spacing w:line="620" w:lineRule="exact"/>
        <w:ind w:left="0" w:firstLine="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项目或工程完成率达到100%；</w:t>
      </w:r>
    </w:p>
    <w:p>
      <w:pPr>
        <w:keepNext w:val="0"/>
        <w:keepLines w:val="0"/>
        <w:pageBreakBefore w:val="0"/>
        <w:widowControl w:val="0"/>
        <w:kinsoku/>
        <w:wordWrap/>
        <w:overflowPunct/>
        <w:topLinePunct w:val="0"/>
        <w:autoSpaceDE/>
        <w:autoSpaceDN/>
        <w:bidi w:val="0"/>
        <w:adjustRightInd/>
        <w:snapToGrid/>
        <w:spacing w:line="620" w:lineRule="exact"/>
        <w:ind w:left="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（3）2023年12月底前完成项目；</w:t>
      </w:r>
    </w:p>
    <w:p>
      <w:pPr>
        <w:keepNext w:val="0"/>
        <w:keepLines w:val="0"/>
        <w:pageBreakBefore w:val="0"/>
        <w:widowControl w:val="0"/>
        <w:kinsoku/>
        <w:wordWrap/>
        <w:overflowPunct/>
        <w:topLinePunct w:val="0"/>
        <w:autoSpaceDE/>
        <w:autoSpaceDN/>
        <w:bidi w:val="0"/>
        <w:adjustRightInd/>
        <w:snapToGrid/>
        <w:spacing w:line="620" w:lineRule="exact"/>
        <w:ind w:left="0" w:firstLineChars="200" w:firstLine="64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（4）预算资金完成率达到95%以上。</w:t>
      </w:r>
    </w:p>
    <w:p>
      <w:pPr>
        <w:keepNext w:val="0"/>
        <w:keepLines w:val="0"/>
        <w:pageBreakBefore w:val="0"/>
        <w:widowControl w:val="0"/>
        <w:kinsoku/>
        <w:wordWrap/>
        <w:overflowPunct/>
        <w:topLinePunct w:val="0"/>
        <w:autoSpaceDE/>
        <w:autoSpaceDN/>
        <w:bidi w:val="0"/>
        <w:adjustRightInd/>
        <w:snapToGrid/>
        <w:spacing w:line="620" w:lineRule="exact"/>
        <w:ind w:firstLine="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5、城乡居民养老保险地方财政基础养老金补贴</w:t>
      </w:r>
    </w:p>
    <w:p>
      <w:pPr>
        <w:keepNext w:val="0"/>
        <w:keepLines w:val="0"/>
        <w:pageBreakBefore w:val="0"/>
        <w:widowControl w:val="0"/>
        <w:kinsoku/>
        <w:wordWrap/>
        <w:overflowPunct/>
        <w:topLinePunct w:val="0"/>
        <w:autoSpaceDE/>
        <w:autoSpaceDN/>
        <w:bidi w:val="0"/>
        <w:adjustRightInd/>
        <w:snapToGrid/>
        <w:spacing w:line="620" w:lineRule="exact"/>
        <w:ind w:firstLine="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绩效目标：确保城乡居民养老保险参保人员能够按时、足额领取养老保险费，全面建成公平、统一、规范、可持续的城乡居民养老保险制度，与社会救助、社会福利等其他社会保障政策相配套。</w:t>
      </w:r>
    </w:p>
    <w:p>
      <w:pPr>
        <w:keepNext w:val="0"/>
        <w:keepLines w:val="0"/>
        <w:pageBreakBefore w:val="0"/>
        <w:widowControl w:val="0"/>
        <w:kinsoku/>
        <w:wordWrap/>
        <w:overflowPunct/>
        <w:topLinePunct w:val="0"/>
        <w:autoSpaceDE/>
        <w:autoSpaceDN/>
        <w:bidi w:val="0"/>
        <w:adjustRightInd/>
        <w:snapToGrid/>
        <w:spacing w:line="620" w:lineRule="exact"/>
        <w:ind w:firstLine="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绩效指标：</w:t>
      </w:r>
    </w:p>
    <w:p>
      <w:pPr>
        <w:keepNext w:val="0"/>
        <w:keepLines w:val="0"/>
        <w:pageBreakBefore w:val="0"/>
        <w:widowControl w:val="0"/>
        <w:numPr>
          <w:ilvl w:val="0"/>
          <w:numId w:val="9"/>
        </w:numPr>
        <w:kinsoku/>
        <w:wordWrap/>
        <w:overflowPunct/>
        <w:topLinePunct w:val="0"/>
        <w:autoSpaceDE/>
        <w:autoSpaceDN/>
        <w:bidi w:val="0"/>
        <w:adjustRightInd/>
        <w:snapToGrid/>
        <w:spacing w:line="620" w:lineRule="exact"/>
        <w:ind w:left="0" w:firstLine="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全年发放金额、发放时间在全市人力资源和社会保障工作中的完成情况达到90%以上；</w:t>
      </w:r>
    </w:p>
    <w:p>
      <w:pPr>
        <w:keepNext w:val="0"/>
        <w:keepLines w:val="0"/>
        <w:pageBreakBefore w:val="0"/>
        <w:widowControl w:val="0"/>
        <w:numPr>
          <w:ilvl w:val="0"/>
          <w:numId w:val="9"/>
        </w:numPr>
        <w:kinsoku/>
        <w:wordWrap/>
        <w:overflowPunct/>
        <w:topLinePunct w:val="0"/>
        <w:autoSpaceDE/>
        <w:autoSpaceDN/>
        <w:bidi w:val="0"/>
        <w:adjustRightInd/>
        <w:snapToGrid/>
        <w:spacing w:line="620" w:lineRule="exact"/>
        <w:ind w:left="0" w:firstLine="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项目或工程完成率达到100%；</w:t>
      </w:r>
    </w:p>
    <w:p>
      <w:pPr>
        <w:keepNext w:val="0"/>
        <w:keepLines w:val="0"/>
        <w:pageBreakBefore w:val="0"/>
        <w:widowControl w:val="0"/>
        <w:kinsoku/>
        <w:wordWrap/>
        <w:overflowPunct/>
        <w:topLinePunct w:val="0"/>
        <w:autoSpaceDE/>
        <w:autoSpaceDN/>
        <w:bidi w:val="0"/>
        <w:adjustRightInd/>
        <w:snapToGrid/>
        <w:spacing w:line="620" w:lineRule="exact"/>
        <w:ind w:left="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（3）2023年12月底前完成项目；</w:t>
      </w:r>
    </w:p>
    <w:p>
      <w:pPr>
        <w:keepNext w:val="0"/>
        <w:keepLines w:val="0"/>
        <w:pageBreakBefore w:val="0"/>
        <w:widowControl w:val="0"/>
        <w:kinsoku/>
        <w:wordWrap/>
        <w:overflowPunct/>
        <w:topLinePunct w:val="0"/>
        <w:autoSpaceDE/>
        <w:autoSpaceDN/>
        <w:bidi w:val="0"/>
        <w:adjustRightInd/>
        <w:snapToGrid/>
        <w:spacing w:line="620" w:lineRule="exact"/>
        <w:ind w:left="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（4）预算资金完成率达到95%以上。</w:t>
      </w:r>
    </w:p>
    <w:p>
      <w:pPr>
        <w:keepNext w:val="0"/>
        <w:keepLines w:val="0"/>
        <w:pageBreakBefore w:val="0"/>
        <w:widowControl w:val="0"/>
        <w:kinsoku/>
        <w:wordWrap/>
        <w:overflowPunct/>
        <w:topLinePunct w:val="0"/>
        <w:autoSpaceDE/>
        <w:autoSpaceDN/>
        <w:bidi w:val="0"/>
        <w:adjustRightInd/>
        <w:snapToGrid/>
        <w:spacing w:line="620" w:lineRule="exact"/>
        <w:ind w:firstLine="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6、机关事业单位离退休人员工资补助</w:t>
      </w:r>
    </w:p>
    <w:p>
      <w:pPr>
        <w:keepNext w:val="0"/>
        <w:keepLines w:val="0"/>
        <w:pageBreakBefore w:val="0"/>
        <w:widowControl w:val="0"/>
        <w:kinsoku/>
        <w:wordWrap/>
        <w:overflowPunct/>
        <w:topLinePunct w:val="0"/>
        <w:autoSpaceDE/>
        <w:autoSpaceDN/>
        <w:bidi w:val="0"/>
        <w:adjustRightInd/>
        <w:snapToGrid/>
        <w:spacing w:line="620" w:lineRule="exact"/>
        <w:ind w:firstLine="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绩效目标：依据2022年机关事业试点单位实际收入与机关事业老户的实际支出，预算2023年机关事业老户缺口，主要用于机关事业老户及统筹外人员待遇的正常、及时、足额发放。</w:t>
      </w:r>
    </w:p>
    <w:p>
      <w:pPr>
        <w:keepNext w:val="0"/>
        <w:keepLines w:val="0"/>
        <w:pageBreakBefore w:val="0"/>
        <w:widowControl w:val="0"/>
        <w:kinsoku/>
        <w:wordWrap/>
        <w:overflowPunct/>
        <w:topLinePunct w:val="0"/>
        <w:autoSpaceDE/>
        <w:autoSpaceDN/>
        <w:bidi w:val="0"/>
        <w:adjustRightInd/>
        <w:snapToGrid/>
        <w:spacing w:line="620" w:lineRule="exact"/>
        <w:ind w:firstLine="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绩效指标：</w:t>
      </w:r>
    </w:p>
    <w:p>
      <w:pPr>
        <w:keepNext w:val="0"/>
        <w:keepLines w:val="0"/>
        <w:pageBreakBefore w:val="0"/>
        <w:widowControl w:val="0"/>
        <w:kinsoku/>
        <w:wordWrap/>
        <w:overflowPunct/>
        <w:topLinePunct w:val="0"/>
        <w:autoSpaceDE/>
        <w:autoSpaceDN/>
        <w:bidi w:val="0"/>
        <w:adjustRightInd/>
        <w:snapToGrid/>
        <w:spacing w:line="620" w:lineRule="exact"/>
        <w:ind w:left="0" w:firstLineChars="200" w:firstLine="64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 xml:space="preserve">（1）全年发放金额、发放时间在全市人力资源和社会保障工作中的完成情况达到90%以上； </w:t>
      </w:r>
    </w:p>
    <w:p>
      <w:pPr>
        <w:keepNext w:val="0"/>
        <w:keepLines w:val="0"/>
        <w:pageBreakBefore w:val="0"/>
        <w:widowControl w:val="0"/>
        <w:kinsoku/>
        <w:wordWrap/>
        <w:overflowPunct/>
        <w:topLinePunct w:val="0"/>
        <w:autoSpaceDE/>
        <w:autoSpaceDN/>
        <w:bidi w:val="0"/>
        <w:adjustRightInd/>
        <w:snapToGrid/>
        <w:spacing w:line="620" w:lineRule="exact"/>
        <w:ind w:left="0" w:firstLineChars="200" w:firstLine="64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（2）项目或工程完成率达到100%；</w:t>
      </w:r>
    </w:p>
    <w:p>
      <w:pPr>
        <w:keepNext w:val="0"/>
        <w:keepLines w:val="0"/>
        <w:pageBreakBefore w:val="0"/>
        <w:widowControl w:val="0"/>
        <w:kinsoku/>
        <w:wordWrap/>
        <w:overflowPunct/>
        <w:topLinePunct w:val="0"/>
        <w:autoSpaceDE/>
        <w:autoSpaceDN/>
        <w:bidi w:val="0"/>
        <w:adjustRightInd/>
        <w:snapToGrid/>
        <w:spacing w:line="620" w:lineRule="exact"/>
        <w:ind w:left="0" w:firstLineChars="200" w:firstLine="64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（3）2023年12月底前完成项目；</w:t>
      </w:r>
    </w:p>
    <w:p>
      <w:pPr>
        <w:keepNext w:val="0"/>
        <w:keepLines w:val="0"/>
        <w:pageBreakBefore w:val="0"/>
        <w:widowControl w:val="0"/>
        <w:kinsoku/>
        <w:wordWrap/>
        <w:overflowPunct/>
        <w:topLinePunct w:val="0"/>
        <w:autoSpaceDE/>
        <w:autoSpaceDN/>
        <w:bidi w:val="0"/>
        <w:adjustRightInd/>
        <w:snapToGrid/>
        <w:spacing w:line="620" w:lineRule="exact"/>
        <w:ind w:left="560"/>
        <w:jc w:val="left"/>
        <w:textAlignment w:val="auto"/>
        <w:rPr>
          <w:rFonts w:ascii="方正仿宋简体" w:eastAsia="方正仿宋简体" w:cs="方正仿宋简体" w:hAnsi="方正仿宋简体"/>
          <w:sz w:val="32"/>
          <w:szCs w:val="32"/>
          <w:lang w:val="en-US" w:eastAsia="zh-CN"/>
        </w:rPr>
      </w:pPr>
      <w:r>
        <w:rPr>
          <w:rFonts w:ascii="方正仿宋简体" w:eastAsia="方正仿宋简体" w:cs="方正仿宋简体" w:hAnsi="方正仿宋简体" w:hint="eastAsia"/>
          <w:sz w:val="32"/>
          <w:szCs w:val="32"/>
          <w:lang w:val="en-US" w:eastAsia="zh-CN"/>
        </w:rPr>
        <w:t>（4）预算资金完成率达到95%以上。</w:t>
      </w:r>
    </w:p>
    <w:p>
      <w:pPr>
        <w:keepNext w:val="0"/>
        <w:keepLines w:val="0"/>
        <w:pageBreakBefore w:val="0"/>
        <w:widowControl w:val="0"/>
        <w:kinsoku/>
        <w:wordWrap/>
        <w:overflowPunct/>
        <w:topLinePunct w:val="0"/>
        <w:autoSpaceDE/>
        <w:autoSpaceDN/>
        <w:bidi w:val="0"/>
        <w:adjustRightInd/>
        <w:snapToGrid/>
        <w:spacing w:line="620" w:lineRule="exact"/>
        <w:ind w:firstLine="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7、机关事业单位离休及人才挂档人员取暖费</w:t>
      </w:r>
    </w:p>
    <w:p>
      <w:pPr>
        <w:keepNext w:val="0"/>
        <w:keepLines w:val="0"/>
        <w:pageBreakBefore w:val="0"/>
        <w:widowControl w:val="0"/>
        <w:kinsoku/>
        <w:wordWrap/>
        <w:overflowPunct/>
        <w:topLinePunct w:val="0"/>
        <w:autoSpaceDE/>
        <w:autoSpaceDN/>
        <w:bidi w:val="0"/>
        <w:adjustRightInd/>
        <w:snapToGrid/>
        <w:spacing w:line="620" w:lineRule="exact"/>
        <w:ind w:firstLine="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绩效目标：确保2023年人才挂档人员及离休人员取暖费的发放，提升享受待遇人员的幸福指数和生活质量。</w:t>
      </w:r>
    </w:p>
    <w:p>
      <w:pPr>
        <w:keepNext w:val="0"/>
        <w:keepLines w:val="0"/>
        <w:pageBreakBefore w:val="0"/>
        <w:widowControl w:val="0"/>
        <w:kinsoku/>
        <w:wordWrap/>
        <w:overflowPunct/>
        <w:topLinePunct w:val="0"/>
        <w:autoSpaceDE/>
        <w:autoSpaceDN/>
        <w:bidi w:val="0"/>
        <w:adjustRightInd/>
        <w:snapToGrid/>
        <w:spacing w:line="620" w:lineRule="exact"/>
        <w:ind w:firstLine="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绩效指标：</w:t>
      </w:r>
    </w:p>
    <w:p>
      <w:pPr>
        <w:keepNext w:val="0"/>
        <w:keepLines w:val="0"/>
        <w:pageBreakBefore w:val="0"/>
        <w:widowControl w:val="0"/>
        <w:kinsoku/>
        <w:wordWrap/>
        <w:overflowPunct/>
        <w:topLinePunct w:val="0"/>
        <w:autoSpaceDE/>
        <w:autoSpaceDN/>
        <w:bidi w:val="0"/>
        <w:adjustRightInd/>
        <w:snapToGrid/>
        <w:spacing w:line="620" w:lineRule="exact"/>
        <w:ind w:firstLine="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（1）2022年人才中心退休人员604人，人均取暖费4900元；离休人员54人；</w:t>
      </w:r>
    </w:p>
    <w:p>
      <w:pPr>
        <w:keepNext w:val="0"/>
        <w:keepLines w:val="0"/>
        <w:pageBreakBefore w:val="0"/>
        <w:widowControl w:val="0"/>
        <w:numPr>
          <w:ilvl w:val="0"/>
          <w:numId w:val="10"/>
        </w:numPr>
        <w:kinsoku/>
        <w:wordWrap/>
        <w:overflowPunct/>
        <w:topLinePunct w:val="0"/>
        <w:autoSpaceDE/>
        <w:autoSpaceDN/>
        <w:bidi w:val="0"/>
        <w:adjustRightInd/>
        <w:snapToGrid/>
        <w:spacing w:line="620" w:lineRule="exact"/>
        <w:ind w:left="0" w:firstLine="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项目或工程完成率达到100%；</w:t>
      </w:r>
    </w:p>
    <w:p>
      <w:pPr>
        <w:keepNext w:val="0"/>
        <w:keepLines w:val="0"/>
        <w:pageBreakBefore w:val="0"/>
        <w:widowControl w:val="0"/>
        <w:kinsoku/>
        <w:wordWrap/>
        <w:overflowPunct/>
        <w:topLinePunct w:val="0"/>
        <w:autoSpaceDE/>
        <w:autoSpaceDN/>
        <w:bidi w:val="0"/>
        <w:adjustRightInd/>
        <w:snapToGrid/>
        <w:spacing w:line="620" w:lineRule="exact"/>
        <w:ind w:left="0" w:firstLineChars="200" w:firstLine="64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（3）2023年12月底前完成项目；</w:t>
      </w:r>
    </w:p>
    <w:p>
      <w:pPr>
        <w:keepNext w:val="0"/>
        <w:keepLines w:val="0"/>
        <w:pageBreakBefore w:val="0"/>
        <w:widowControl w:val="0"/>
        <w:kinsoku/>
        <w:wordWrap/>
        <w:overflowPunct/>
        <w:topLinePunct w:val="0"/>
        <w:autoSpaceDE/>
        <w:autoSpaceDN/>
        <w:bidi w:val="0"/>
        <w:adjustRightInd/>
        <w:snapToGrid/>
        <w:spacing w:line="620" w:lineRule="exact"/>
        <w:ind w:left="0" w:firstLineChars="200" w:firstLine="64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（4）预算资金完成率达到95%以上。</w:t>
      </w:r>
    </w:p>
    <w:p>
      <w:pPr>
        <w:keepNext w:val="0"/>
        <w:keepLines w:val="0"/>
        <w:pageBreakBefore w:val="0"/>
        <w:widowControl w:val="0"/>
        <w:kinsoku/>
        <w:wordWrap/>
        <w:overflowPunct/>
        <w:topLinePunct w:val="0"/>
        <w:autoSpaceDE/>
        <w:autoSpaceDN/>
        <w:bidi w:val="0"/>
        <w:adjustRightInd/>
        <w:snapToGrid/>
        <w:spacing w:line="620" w:lineRule="exact"/>
        <w:ind w:firstLine="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8、机关事业单位遗属费</w:t>
      </w:r>
    </w:p>
    <w:p>
      <w:pPr>
        <w:keepNext w:val="0"/>
        <w:keepLines w:val="0"/>
        <w:pageBreakBefore w:val="0"/>
        <w:widowControl w:val="0"/>
        <w:kinsoku/>
        <w:wordWrap/>
        <w:overflowPunct/>
        <w:topLinePunct w:val="0"/>
        <w:autoSpaceDE/>
        <w:autoSpaceDN/>
        <w:bidi w:val="0"/>
        <w:adjustRightInd/>
        <w:snapToGrid/>
        <w:spacing w:line="620" w:lineRule="exact"/>
        <w:ind w:firstLine="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绩效目标：进一步调整我市机关事业单位工作人员死亡后遗属生活困难补助标准，并保证按时、足额发放。为遗属生活提供保障，为遗属带去慰藉，让他们充分体会市委、市政府的关怀和帮助。</w:t>
      </w:r>
    </w:p>
    <w:p>
      <w:pPr>
        <w:keepNext w:val="0"/>
        <w:keepLines w:val="0"/>
        <w:pageBreakBefore w:val="0"/>
        <w:widowControl w:val="0"/>
        <w:kinsoku/>
        <w:wordWrap/>
        <w:overflowPunct/>
        <w:topLinePunct w:val="0"/>
        <w:autoSpaceDE/>
        <w:autoSpaceDN/>
        <w:bidi w:val="0"/>
        <w:adjustRightInd/>
        <w:snapToGrid/>
        <w:spacing w:line="620" w:lineRule="exact"/>
        <w:ind w:firstLine="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绩效指标：</w:t>
      </w:r>
    </w:p>
    <w:p>
      <w:pPr>
        <w:keepNext w:val="0"/>
        <w:keepLines w:val="0"/>
        <w:pageBreakBefore w:val="0"/>
        <w:widowControl w:val="0"/>
        <w:kinsoku/>
        <w:wordWrap/>
        <w:overflowPunct/>
        <w:topLinePunct w:val="0"/>
        <w:autoSpaceDE/>
        <w:autoSpaceDN/>
        <w:bidi w:val="0"/>
        <w:adjustRightInd/>
        <w:snapToGrid/>
        <w:spacing w:line="620" w:lineRule="exact"/>
        <w:ind w:left="0" w:firstLineChars="200" w:firstLine="64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（1）全年发放金额、发放时间在全市人力资源和社会保障工作中的完成情况达到90%以上；</w:t>
      </w:r>
    </w:p>
    <w:p>
      <w:pPr>
        <w:keepNext w:val="0"/>
        <w:keepLines w:val="0"/>
        <w:pageBreakBefore w:val="0"/>
        <w:widowControl w:val="0"/>
        <w:kinsoku/>
        <w:wordWrap/>
        <w:overflowPunct/>
        <w:topLinePunct w:val="0"/>
        <w:autoSpaceDE/>
        <w:autoSpaceDN/>
        <w:bidi w:val="0"/>
        <w:adjustRightInd/>
        <w:snapToGrid/>
        <w:spacing w:line="620" w:lineRule="exact"/>
        <w:ind w:left="0" w:firstLineChars="200" w:firstLine="64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（2） 项目或工程完成率达到100%；</w:t>
      </w:r>
    </w:p>
    <w:p>
      <w:pPr>
        <w:keepNext w:val="0"/>
        <w:keepLines w:val="0"/>
        <w:pageBreakBefore w:val="0"/>
        <w:widowControl w:val="0"/>
        <w:kinsoku/>
        <w:wordWrap/>
        <w:overflowPunct/>
        <w:topLinePunct w:val="0"/>
        <w:autoSpaceDE/>
        <w:autoSpaceDN/>
        <w:bidi w:val="0"/>
        <w:adjustRightInd/>
        <w:snapToGrid/>
        <w:spacing w:line="620" w:lineRule="exact"/>
        <w:ind w:left="0" w:firstLineChars="200" w:firstLine="64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（3）2023年12月底前完成项目；</w:t>
      </w:r>
    </w:p>
    <w:p>
      <w:pPr>
        <w:keepNext w:val="0"/>
        <w:keepLines w:val="0"/>
        <w:pageBreakBefore w:val="0"/>
        <w:widowControl w:val="0"/>
        <w:kinsoku/>
        <w:wordWrap/>
        <w:overflowPunct/>
        <w:topLinePunct w:val="0"/>
        <w:autoSpaceDE/>
        <w:autoSpaceDN/>
        <w:bidi w:val="0"/>
        <w:adjustRightInd/>
        <w:snapToGrid/>
        <w:spacing w:line="620" w:lineRule="exact"/>
        <w:ind w:left="0" w:firstLineChars="200" w:firstLine="64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（4）预算资金完成率达到95%以上。</w:t>
      </w:r>
    </w:p>
    <w:p>
      <w:pPr>
        <w:keepNext w:val="0"/>
        <w:keepLines w:val="0"/>
        <w:pageBreakBefore w:val="0"/>
        <w:widowControl w:val="0"/>
        <w:kinsoku/>
        <w:wordWrap/>
        <w:overflowPunct/>
        <w:topLinePunct w:val="0"/>
        <w:autoSpaceDE/>
        <w:autoSpaceDN/>
        <w:bidi w:val="0"/>
        <w:adjustRightInd/>
        <w:snapToGrid/>
        <w:spacing w:line="620" w:lineRule="exact"/>
        <w:ind w:left="0" w:firstLineChars="200" w:firstLine="64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9、冀财社【2022】145号河北省财政厅提前下达2023年中央财政城乡居民基本养老保险补助资金</w:t>
      </w:r>
    </w:p>
    <w:p>
      <w:pPr>
        <w:keepNext w:val="0"/>
        <w:keepLines w:val="0"/>
        <w:pageBreakBefore w:val="0"/>
        <w:widowControl w:val="0"/>
        <w:kinsoku/>
        <w:wordWrap/>
        <w:overflowPunct/>
        <w:topLinePunct w:val="0"/>
        <w:autoSpaceDE/>
        <w:autoSpaceDN/>
        <w:bidi w:val="0"/>
        <w:adjustRightInd/>
        <w:snapToGrid/>
        <w:spacing w:line="620" w:lineRule="exact"/>
        <w:ind w:firstLine="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绩效目标：确保城乡居民养老保险参保人员能够按时、足额领取养老保险费，全面建成公平、统一、规范、可持续的城乡居民养老保险制度，与社会救助、社会福利等其他社会保障政策相配套。</w:t>
      </w:r>
    </w:p>
    <w:p>
      <w:pPr>
        <w:keepNext w:val="0"/>
        <w:keepLines w:val="0"/>
        <w:pageBreakBefore w:val="0"/>
        <w:widowControl w:val="0"/>
        <w:kinsoku/>
        <w:wordWrap/>
        <w:overflowPunct/>
        <w:topLinePunct w:val="0"/>
        <w:autoSpaceDE/>
        <w:autoSpaceDN/>
        <w:bidi w:val="0"/>
        <w:adjustRightInd/>
        <w:snapToGrid/>
        <w:spacing w:line="620" w:lineRule="exact"/>
        <w:ind w:firstLine="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绩效指标：</w:t>
      </w:r>
    </w:p>
    <w:p>
      <w:pPr>
        <w:keepNext w:val="0"/>
        <w:keepLines w:val="0"/>
        <w:pageBreakBefore w:val="0"/>
        <w:widowControl w:val="0"/>
        <w:kinsoku/>
        <w:wordWrap/>
        <w:overflowPunct/>
        <w:topLinePunct w:val="0"/>
        <w:autoSpaceDE/>
        <w:autoSpaceDN/>
        <w:bidi w:val="0"/>
        <w:adjustRightInd/>
        <w:snapToGrid/>
        <w:spacing w:line="620" w:lineRule="exact"/>
        <w:ind w:left="0" w:firstLineChars="200" w:firstLine="64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（1）全年发放金额、发放时间在全市人力资源和社会保障工作中的完成情况达到90%以上；</w:t>
      </w:r>
    </w:p>
    <w:p>
      <w:pPr>
        <w:keepNext w:val="0"/>
        <w:keepLines w:val="0"/>
        <w:pageBreakBefore w:val="0"/>
        <w:widowControl w:val="0"/>
        <w:kinsoku/>
        <w:wordWrap/>
        <w:overflowPunct/>
        <w:topLinePunct w:val="0"/>
        <w:autoSpaceDE/>
        <w:autoSpaceDN/>
        <w:bidi w:val="0"/>
        <w:adjustRightInd/>
        <w:snapToGrid/>
        <w:spacing w:line="620" w:lineRule="exact"/>
        <w:ind w:left="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（2）项目或工程完成率达到100%；</w:t>
      </w:r>
    </w:p>
    <w:p>
      <w:pPr>
        <w:keepNext w:val="0"/>
        <w:keepLines w:val="0"/>
        <w:pageBreakBefore w:val="0"/>
        <w:widowControl w:val="0"/>
        <w:kinsoku/>
        <w:wordWrap/>
        <w:overflowPunct/>
        <w:topLinePunct w:val="0"/>
        <w:autoSpaceDE/>
        <w:autoSpaceDN/>
        <w:bidi w:val="0"/>
        <w:adjustRightInd/>
        <w:snapToGrid/>
        <w:spacing w:line="620" w:lineRule="exact"/>
        <w:ind w:left="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（3）2023年12月底前完成项目；</w:t>
      </w:r>
    </w:p>
    <w:p>
      <w:pPr>
        <w:keepNext w:val="0"/>
        <w:keepLines w:val="0"/>
        <w:pageBreakBefore w:val="0"/>
        <w:widowControl w:val="0"/>
        <w:kinsoku/>
        <w:wordWrap/>
        <w:overflowPunct/>
        <w:topLinePunct w:val="0"/>
        <w:autoSpaceDE/>
        <w:autoSpaceDN/>
        <w:bidi w:val="0"/>
        <w:adjustRightInd/>
        <w:snapToGrid/>
        <w:spacing w:line="620" w:lineRule="exact"/>
        <w:ind w:left="0" w:firstLineChars="200" w:firstLine="640"/>
        <w:jc w:val="left"/>
        <w:textAlignment w:val="auto"/>
        <w:rPr>
          <w:rFonts w:ascii="方正仿宋简体" w:eastAsia="方正仿宋简体" w:cs="方正仿宋简体" w:hAnsi="方正仿宋简体"/>
          <w:sz w:val="32"/>
          <w:szCs w:val="32"/>
          <w:lang w:val="en-US" w:eastAsia="zh-CN"/>
        </w:rPr>
      </w:pPr>
      <w:r>
        <w:rPr>
          <w:rFonts w:ascii="方正仿宋简体" w:eastAsia="方正仿宋简体" w:cs="方正仿宋简体" w:hAnsi="方正仿宋简体" w:hint="eastAsia"/>
          <w:sz w:val="32"/>
          <w:szCs w:val="32"/>
          <w:lang w:val="en-US" w:eastAsia="zh-CN"/>
        </w:rPr>
        <w:t>（4）预算资金完成率达到95%以上。</w:t>
      </w:r>
    </w:p>
    <w:p>
      <w:pPr>
        <w:keepNext w:val="0"/>
        <w:keepLines w:val="0"/>
        <w:pageBreakBefore w:val="0"/>
        <w:widowControl w:val="0"/>
        <w:kinsoku/>
        <w:wordWrap/>
        <w:overflowPunct/>
        <w:topLinePunct w:val="0"/>
        <w:autoSpaceDE/>
        <w:autoSpaceDN/>
        <w:bidi w:val="0"/>
        <w:adjustRightInd/>
        <w:snapToGrid/>
        <w:spacing w:line="620" w:lineRule="exact"/>
        <w:ind w:left="0" w:firstLineChars="200" w:firstLine="640"/>
        <w:jc w:val="left"/>
        <w:textAlignment w:val="auto"/>
        <w:rPr>
          <w:rFonts w:ascii="方正仿宋简体" w:eastAsia="方正仿宋简体" w:cs="方正仿宋简体" w:hAnsi="方正仿宋简体"/>
          <w:sz w:val="32"/>
          <w:szCs w:val="32"/>
          <w:lang w:val="en-US" w:eastAsia="zh-CN"/>
        </w:rPr>
      </w:pPr>
      <w:r>
        <w:rPr>
          <w:rFonts w:ascii="方正仿宋简体" w:eastAsia="方正仿宋简体" w:cs="方正仿宋简体" w:hAnsi="方正仿宋简体" w:hint="eastAsia"/>
          <w:sz w:val="32"/>
          <w:szCs w:val="32"/>
          <w:lang w:val="en-US" w:eastAsia="zh-CN"/>
        </w:rPr>
        <w:t>10、冀财社【2022】151号提前下达2023年中央财政机关事业养老保险制度改革补助</w:t>
      </w:r>
    </w:p>
    <w:p>
      <w:pPr>
        <w:keepNext w:val="0"/>
        <w:keepLines w:val="0"/>
        <w:pageBreakBefore w:val="0"/>
        <w:widowControl w:val="0"/>
        <w:kinsoku/>
        <w:wordWrap/>
        <w:overflowPunct/>
        <w:topLinePunct w:val="0"/>
        <w:autoSpaceDE/>
        <w:autoSpaceDN/>
        <w:bidi w:val="0"/>
        <w:adjustRightInd/>
        <w:snapToGrid/>
        <w:spacing w:line="620" w:lineRule="exact"/>
        <w:ind w:firstLine="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绩效目标：确保城乡居民养老保险参保人员能够按时、足额领取养老保险费，全面建成公平、统一、规范、可持续的城乡居民养老保险制度，与社会救助、社会福利等其他社会保障政策相配套。</w:t>
      </w:r>
    </w:p>
    <w:p>
      <w:pPr>
        <w:keepNext w:val="0"/>
        <w:keepLines w:val="0"/>
        <w:pageBreakBefore w:val="0"/>
        <w:widowControl w:val="0"/>
        <w:kinsoku/>
        <w:wordWrap/>
        <w:overflowPunct/>
        <w:topLinePunct w:val="0"/>
        <w:autoSpaceDE/>
        <w:autoSpaceDN/>
        <w:bidi w:val="0"/>
        <w:adjustRightInd/>
        <w:snapToGrid/>
        <w:spacing w:line="620" w:lineRule="exact"/>
        <w:ind w:firstLine="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绩效指标：</w:t>
      </w:r>
    </w:p>
    <w:p>
      <w:pPr>
        <w:keepNext w:val="0"/>
        <w:keepLines w:val="0"/>
        <w:pageBreakBefore w:val="0"/>
        <w:widowControl w:val="0"/>
        <w:kinsoku/>
        <w:wordWrap/>
        <w:overflowPunct/>
        <w:topLinePunct w:val="0"/>
        <w:autoSpaceDE/>
        <w:autoSpaceDN/>
        <w:bidi w:val="0"/>
        <w:adjustRightInd/>
        <w:snapToGrid/>
        <w:spacing w:line="620" w:lineRule="exact"/>
        <w:ind w:left="0" w:firstLineChars="200" w:firstLine="64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（1）全年发放金额、发放时间在全市人力资源和社会保障工作中的完成情况达到90%以上；</w:t>
      </w:r>
    </w:p>
    <w:p>
      <w:pPr>
        <w:keepNext w:val="0"/>
        <w:keepLines w:val="0"/>
        <w:pageBreakBefore w:val="0"/>
        <w:widowControl w:val="0"/>
        <w:kinsoku/>
        <w:wordWrap/>
        <w:overflowPunct/>
        <w:topLinePunct w:val="0"/>
        <w:autoSpaceDE/>
        <w:autoSpaceDN/>
        <w:bidi w:val="0"/>
        <w:adjustRightInd/>
        <w:snapToGrid/>
        <w:spacing w:line="620" w:lineRule="exact"/>
        <w:ind w:left="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（2）项目或工程完成率达到100%；</w:t>
      </w:r>
    </w:p>
    <w:p>
      <w:pPr>
        <w:keepNext w:val="0"/>
        <w:keepLines w:val="0"/>
        <w:pageBreakBefore w:val="0"/>
        <w:widowControl w:val="0"/>
        <w:kinsoku/>
        <w:wordWrap/>
        <w:overflowPunct/>
        <w:topLinePunct w:val="0"/>
        <w:autoSpaceDE/>
        <w:autoSpaceDN/>
        <w:bidi w:val="0"/>
        <w:adjustRightInd/>
        <w:snapToGrid/>
        <w:spacing w:line="620" w:lineRule="exact"/>
        <w:ind w:left="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（3）2023年12月底前完成项目；</w:t>
      </w:r>
    </w:p>
    <w:p>
      <w:pPr>
        <w:keepNext w:val="0"/>
        <w:keepLines w:val="0"/>
        <w:pageBreakBefore w:val="0"/>
        <w:widowControl w:val="0"/>
        <w:kinsoku/>
        <w:wordWrap/>
        <w:overflowPunct/>
        <w:topLinePunct w:val="0"/>
        <w:autoSpaceDE/>
        <w:autoSpaceDN/>
        <w:bidi w:val="0"/>
        <w:adjustRightInd/>
        <w:snapToGrid/>
        <w:spacing w:line="620" w:lineRule="exact"/>
        <w:ind w:left="0" w:firstLineChars="200" w:firstLine="640"/>
        <w:jc w:val="left"/>
        <w:textAlignment w:val="auto"/>
        <w:rPr>
          <w:rFonts w:ascii="方正仿宋简体" w:eastAsia="方正仿宋简体" w:cs="方正仿宋简体" w:hAnsi="方正仿宋简体"/>
          <w:sz w:val="32"/>
          <w:szCs w:val="32"/>
          <w:lang w:val="en-US" w:eastAsia="zh-CN"/>
        </w:rPr>
      </w:pPr>
      <w:r>
        <w:rPr>
          <w:rFonts w:ascii="方正仿宋简体" w:eastAsia="方正仿宋简体" w:cs="方正仿宋简体" w:hAnsi="方正仿宋简体" w:hint="eastAsia"/>
          <w:sz w:val="32"/>
          <w:szCs w:val="32"/>
          <w:lang w:val="en-US" w:eastAsia="zh-CN"/>
        </w:rPr>
        <w:t>（4）预算资金完成率达到95%以上。</w:t>
      </w:r>
    </w:p>
    <w:p>
      <w:pPr>
        <w:keepNext w:val="0"/>
        <w:keepLines w:val="0"/>
        <w:pageBreakBefore w:val="0"/>
        <w:widowControl w:val="0"/>
        <w:kinsoku/>
        <w:wordWrap/>
        <w:overflowPunct/>
        <w:topLinePunct w:val="0"/>
        <w:autoSpaceDE/>
        <w:autoSpaceDN/>
        <w:bidi w:val="0"/>
        <w:adjustRightInd/>
        <w:snapToGrid/>
        <w:spacing w:line="620" w:lineRule="exact"/>
        <w:ind w:left="0" w:firstLineChars="200" w:firstLine="64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11、冀财社【2022】170号提前下达2023年省级城乡居民养老保险补助资金</w:t>
      </w:r>
    </w:p>
    <w:p>
      <w:pPr>
        <w:keepNext w:val="0"/>
        <w:keepLines w:val="0"/>
        <w:pageBreakBefore w:val="0"/>
        <w:widowControl w:val="0"/>
        <w:kinsoku/>
        <w:wordWrap/>
        <w:overflowPunct/>
        <w:topLinePunct w:val="0"/>
        <w:autoSpaceDE/>
        <w:autoSpaceDN/>
        <w:bidi w:val="0"/>
        <w:adjustRightInd/>
        <w:snapToGrid/>
        <w:spacing w:line="620" w:lineRule="exact"/>
        <w:ind w:firstLine="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绩效目标：确保城乡居民养老保险参保人员能够按时、足额领取养老保险费，全面建成公平、统一、规范、可持续的城乡居民养老保险制度，与社会救助、社会福利等其他社会保障政策相配套。</w:t>
      </w:r>
    </w:p>
    <w:p>
      <w:pPr>
        <w:keepNext w:val="0"/>
        <w:keepLines w:val="0"/>
        <w:pageBreakBefore w:val="0"/>
        <w:widowControl w:val="0"/>
        <w:kinsoku/>
        <w:wordWrap/>
        <w:overflowPunct/>
        <w:topLinePunct w:val="0"/>
        <w:autoSpaceDE/>
        <w:autoSpaceDN/>
        <w:bidi w:val="0"/>
        <w:adjustRightInd/>
        <w:snapToGrid/>
        <w:spacing w:line="620" w:lineRule="exact"/>
        <w:ind w:firstLine="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绩效指标：</w:t>
      </w:r>
    </w:p>
    <w:p>
      <w:pPr>
        <w:keepNext w:val="0"/>
        <w:keepLines w:val="0"/>
        <w:pageBreakBefore w:val="0"/>
        <w:widowControl w:val="0"/>
        <w:kinsoku/>
        <w:wordWrap/>
        <w:overflowPunct/>
        <w:topLinePunct w:val="0"/>
        <w:autoSpaceDE/>
        <w:autoSpaceDN/>
        <w:bidi w:val="0"/>
        <w:adjustRightInd/>
        <w:snapToGrid/>
        <w:spacing w:line="620" w:lineRule="exact"/>
        <w:ind w:left="0" w:firstLineChars="200" w:firstLine="64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（1）全年发放金额、发放时间在全市人力资源和社会保障工作中的完成情况达到90%以上；</w:t>
      </w:r>
    </w:p>
    <w:p>
      <w:pPr>
        <w:keepNext w:val="0"/>
        <w:keepLines w:val="0"/>
        <w:pageBreakBefore w:val="0"/>
        <w:widowControl w:val="0"/>
        <w:kinsoku/>
        <w:wordWrap/>
        <w:overflowPunct/>
        <w:topLinePunct w:val="0"/>
        <w:autoSpaceDE/>
        <w:autoSpaceDN/>
        <w:bidi w:val="0"/>
        <w:adjustRightInd/>
        <w:snapToGrid/>
        <w:spacing w:line="620" w:lineRule="exact"/>
        <w:ind w:left="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（2）项目或工程完成率达到100%；</w:t>
      </w:r>
    </w:p>
    <w:p>
      <w:pPr>
        <w:keepNext w:val="0"/>
        <w:keepLines w:val="0"/>
        <w:pageBreakBefore w:val="0"/>
        <w:widowControl w:val="0"/>
        <w:kinsoku/>
        <w:wordWrap/>
        <w:overflowPunct/>
        <w:topLinePunct w:val="0"/>
        <w:autoSpaceDE/>
        <w:autoSpaceDN/>
        <w:bidi w:val="0"/>
        <w:adjustRightInd/>
        <w:snapToGrid/>
        <w:spacing w:line="620" w:lineRule="exact"/>
        <w:ind w:left="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（3）2023年12月底前完成项目；</w:t>
      </w:r>
    </w:p>
    <w:p>
      <w:pPr>
        <w:keepNext w:val="0"/>
        <w:keepLines w:val="0"/>
        <w:pageBreakBefore w:val="0"/>
        <w:widowControl w:val="0"/>
        <w:kinsoku/>
        <w:wordWrap/>
        <w:overflowPunct/>
        <w:topLinePunct w:val="0"/>
        <w:autoSpaceDE/>
        <w:autoSpaceDN/>
        <w:bidi w:val="0"/>
        <w:adjustRightInd/>
        <w:snapToGrid/>
        <w:spacing w:line="620" w:lineRule="exact"/>
        <w:ind w:left="0" w:firstLineChars="200" w:firstLine="640"/>
        <w:jc w:val="left"/>
        <w:textAlignment w:val="auto"/>
        <w:rPr>
          <w:rFonts w:ascii="方正仿宋简体" w:eastAsia="方正仿宋简体" w:cs="方正仿宋简体" w:hAnsi="方正仿宋简体"/>
          <w:sz w:val="32"/>
          <w:szCs w:val="32"/>
          <w:lang w:val="en-US" w:eastAsia="zh-CN"/>
        </w:rPr>
      </w:pPr>
      <w:r>
        <w:rPr>
          <w:rFonts w:ascii="方正仿宋简体" w:eastAsia="方正仿宋简体" w:cs="方正仿宋简体" w:hAnsi="方正仿宋简体" w:hint="eastAsia"/>
          <w:sz w:val="32"/>
          <w:szCs w:val="32"/>
          <w:lang w:val="en-US" w:eastAsia="zh-CN"/>
        </w:rPr>
        <w:t>（4）预算资金完成率达到95%以上。</w:t>
      </w:r>
    </w:p>
    <w:p>
      <w:pPr>
        <w:keepNext w:val="0"/>
        <w:keepLines w:val="0"/>
        <w:pageBreakBefore w:val="0"/>
        <w:widowControl w:val="0"/>
        <w:kinsoku/>
        <w:wordWrap/>
        <w:overflowPunct/>
        <w:topLinePunct w:val="0"/>
        <w:autoSpaceDE/>
        <w:autoSpaceDN/>
        <w:bidi w:val="0"/>
        <w:adjustRightInd/>
        <w:snapToGrid/>
        <w:spacing w:line="620" w:lineRule="exact"/>
        <w:ind w:left="0" w:firstLineChars="200" w:firstLine="64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12、冀财社【2022】170号提前下达2023年省级城乡居民养老保险补助资金（代缴）</w:t>
      </w:r>
    </w:p>
    <w:p>
      <w:pPr>
        <w:keepNext w:val="0"/>
        <w:keepLines w:val="0"/>
        <w:pageBreakBefore w:val="0"/>
        <w:widowControl w:val="0"/>
        <w:kinsoku/>
        <w:wordWrap/>
        <w:overflowPunct/>
        <w:topLinePunct w:val="0"/>
        <w:autoSpaceDE/>
        <w:autoSpaceDN/>
        <w:bidi w:val="0"/>
        <w:adjustRightInd/>
        <w:snapToGrid/>
        <w:spacing w:line="620" w:lineRule="exact"/>
        <w:ind w:firstLine="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绩效目标：确保城乡居民养老保险参保人员能够按时、足额领取养老保险费，全面建成公平、统一、规范、可持续的城乡居民养老保险制度，与社会救助、社会福利等其他社会保障政策相配套。</w:t>
      </w:r>
    </w:p>
    <w:p>
      <w:pPr>
        <w:keepNext w:val="0"/>
        <w:keepLines w:val="0"/>
        <w:pageBreakBefore w:val="0"/>
        <w:widowControl w:val="0"/>
        <w:kinsoku/>
        <w:wordWrap/>
        <w:overflowPunct/>
        <w:topLinePunct w:val="0"/>
        <w:autoSpaceDE/>
        <w:autoSpaceDN/>
        <w:bidi w:val="0"/>
        <w:adjustRightInd/>
        <w:snapToGrid/>
        <w:spacing w:line="620" w:lineRule="exact"/>
        <w:ind w:firstLine="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绩效指标：</w:t>
      </w:r>
    </w:p>
    <w:p>
      <w:pPr>
        <w:keepNext w:val="0"/>
        <w:keepLines w:val="0"/>
        <w:pageBreakBefore w:val="0"/>
        <w:widowControl w:val="0"/>
        <w:kinsoku/>
        <w:wordWrap/>
        <w:overflowPunct/>
        <w:topLinePunct w:val="0"/>
        <w:autoSpaceDE/>
        <w:autoSpaceDN/>
        <w:bidi w:val="0"/>
        <w:adjustRightInd/>
        <w:snapToGrid/>
        <w:spacing w:line="620" w:lineRule="exact"/>
        <w:ind w:left="0" w:firstLineChars="200" w:firstLine="64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（1）全年发放金额、发放时间在全市人力资源和社会保障工作中的完成情况达到90%以上；</w:t>
      </w:r>
    </w:p>
    <w:p>
      <w:pPr>
        <w:keepNext w:val="0"/>
        <w:keepLines w:val="0"/>
        <w:pageBreakBefore w:val="0"/>
        <w:widowControl w:val="0"/>
        <w:kinsoku/>
        <w:wordWrap/>
        <w:overflowPunct/>
        <w:topLinePunct w:val="0"/>
        <w:autoSpaceDE/>
        <w:autoSpaceDN/>
        <w:bidi w:val="0"/>
        <w:adjustRightInd/>
        <w:snapToGrid/>
        <w:spacing w:line="620" w:lineRule="exact"/>
        <w:ind w:left="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（2）项目或工程完成率达到100%；</w:t>
      </w:r>
    </w:p>
    <w:p>
      <w:pPr>
        <w:keepNext w:val="0"/>
        <w:keepLines w:val="0"/>
        <w:pageBreakBefore w:val="0"/>
        <w:widowControl w:val="0"/>
        <w:kinsoku/>
        <w:wordWrap/>
        <w:overflowPunct/>
        <w:topLinePunct w:val="0"/>
        <w:autoSpaceDE/>
        <w:autoSpaceDN/>
        <w:bidi w:val="0"/>
        <w:adjustRightInd/>
        <w:snapToGrid/>
        <w:spacing w:line="620" w:lineRule="exact"/>
        <w:ind w:left="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（3）2023年12月底前完成项目；</w:t>
      </w:r>
    </w:p>
    <w:p>
      <w:pPr>
        <w:keepNext w:val="0"/>
        <w:keepLines w:val="0"/>
        <w:pageBreakBefore w:val="0"/>
        <w:widowControl w:val="0"/>
        <w:kinsoku/>
        <w:wordWrap/>
        <w:overflowPunct/>
        <w:topLinePunct w:val="0"/>
        <w:autoSpaceDE/>
        <w:autoSpaceDN/>
        <w:bidi w:val="0"/>
        <w:adjustRightInd/>
        <w:snapToGrid/>
        <w:spacing w:line="620" w:lineRule="exact"/>
        <w:ind w:left="0" w:firstLineChars="200" w:firstLine="64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（4）预算资金完成率达到95%以上。</w:t>
      </w:r>
    </w:p>
    <w:p>
      <w:pPr>
        <w:keepNext w:val="0"/>
        <w:keepLines w:val="0"/>
        <w:pageBreakBefore w:val="0"/>
        <w:widowControl w:val="0"/>
        <w:kinsoku/>
        <w:wordWrap/>
        <w:overflowPunct/>
        <w:topLinePunct w:val="0"/>
        <w:autoSpaceDE/>
        <w:autoSpaceDN/>
        <w:bidi w:val="0"/>
        <w:adjustRightInd/>
        <w:snapToGrid/>
        <w:spacing w:line="620" w:lineRule="exact"/>
        <w:ind w:left="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13、冀财社【2022】174号提前下达2023年省级城乡居民保险代办员补助资金</w:t>
      </w:r>
    </w:p>
    <w:p>
      <w:pPr>
        <w:keepNext w:val="0"/>
        <w:keepLines w:val="0"/>
        <w:pageBreakBefore w:val="0"/>
        <w:widowControl w:val="0"/>
        <w:kinsoku/>
        <w:wordWrap/>
        <w:overflowPunct/>
        <w:topLinePunct w:val="0"/>
        <w:autoSpaceDE/>
        <w:autoSpaceDN/>
        <w:bidi w:val="0"/>
        <w:adjustRightInd/>
        <w:snapToGrid/>
        <w:spacing w:line="620" w:lineRule="exact"/>
        <w:ind w:left="0" w:firstLineChars="100" w:firstLine="32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绩效目标：为积极响应国家号召，对从事城乡居民养老保险工作人员更好的服务群众。</w:t>
      </w:r>
    </w:p>
    <w:p>
      <w:pPr>
        <w:keepNext w:val="0"/>
        <w:keepLines w:val="0"/>
        <w:pageBreakBefore w:val="0"/>
        <w:widowControl w:val="0"/>
        <w:kinsoku/>
        <w:wordWrap/>
        <w:overflowPunct/>
        <w:topLinePunct w:val="0"/>
        <w:autoSpaceDE/>
        <w:autoSpaceDN/>
        <w:bidi w:val="0"/>
        <w:adjustRightInd/>
        <w:snapToGrid/>
        <w:spacing w:line="620" w:lineRule="exact"/>
        <w:ind w:firstLine="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绩效指标：</w:t>
      </w:r>
    </w:p>
    <w:p>
      <w:pPr>
        <w:keepNext w:val="0"/>
        <w:keepLines w:val="0"/>
        <w:pageBreakBefore w:val="0"/>
        <w:widowControl w:val="0"/>
        <w:kinsoku/>
        <w:wordWrap/>
        <w:overflowPunct/>
        <w:topLinePunct w:val="0"/>
        <w:autoSpaceDE/>
        <w:autoSpaceDN/>
        <w:bidi w:val="0"/>
        <w:adjustRightInd/>
        <w:snapToGrid/>
        <w:spacing w:line="620" w:lineRule="exact"/>
        <w:ind w:firstLine="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（1）按照养老保险人数拨付资金；</w:t>
      </w:r>
    </w:p>
    <w:p>
      <w:pPr>
        <w:keepNext w:val="0"/>
        <w:keepLines w:val="0"/>
        <w:pageBreakBefore w:val="0"/>
        <w:widowControl w:val="0"/>
        <w:kinsoku/>
        <w:wordWrap/>
        <w:overflowPunct/>
        <w:topLinePunct w:val="0"/>
        <w:autoSpaceDE/>
        <w:autoSpaceDN/>
        <w:bidi w:val="0"/>
        <w:adjustRightInd/>
        <w:snapToGrid/>
        <w:spacing w:line="620" w:lineRule="exact"/>
        <w:ind w:left="0" w:firstLineChars="200" w:firstLine="64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（2）项目或工程完成率达到100%；</w:t>
      </w:r>
    </w:p>
    <w:p>
      <w:pPr>
        <w:keepNext w:val="0"/>
        <w:keepLines w:val="0"/>
        <w:pageBreakBefore w:val="0"/>
        <w:widowControl w:val="0"/>
        <w:kinsoku/>
        <w:wordWrap/>
        <w:overflowPunct/>
        <w:topLinePunct w:val="0"/>
        <w:autoSpaceDE/>
        <w:autoSpaceDN/>
        <w:bidi w:val="0"/>
        <w:adjustRightInd/>
        <w:snapToGrid/>
        <w:spacing w:line="620" w:lineRule="exact"/>
        <w:ind w:left="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（3）2023年12月底前完成项目；</w:t>
      </w:r>
    </w:p>
    <w:p>
      <w:pPr>
        <w:keepNext w:val="0"/>
        <w:keepLines w:val="0"/>
        <w:pageBreakBefore w:val="0"/>
        <w:widowControl w:val="0"/>
        <w:kinsoku/>
        <w:wordWrap/>
        <w:overflowPunct/>
        <w:topLinePunct w:val="0"/>
        <w:autoSpaceDE/>
        <w:autoSpaceDN/>
        <w:bidi w:val="0"/>
        <w:adjustRightInd/>
        <w:snapToGrid/>
        <w:spacing w:line="620" w:lineRule="exact"/>
        <w:ind w:left="560"/>
        <w:jc w:val="left"/>
        <w:textAlignment w:val="auto"/>
        <w:rPr>
          <w:rFonts w:ascii="方正仿宋简体" w:eastAsia="方正仿宋简体" w:cs="方正仿宋简体" w:hAnsi="方正仿宋简体"/>
          <w:sz w:val="32"/>
          <w:szCs w:val="32"/>
          <w:lang w:val="en-US" w:eastAsia="zh-CN"/>
        </w:rPr>
      </w:pPr>
      <w:r>
        <w:rPr>
          <w:rFonts w:ascii="方正仿宋简体" w:eastAsia="方正仿宋简体" w:cs="方正仿宋简体" w:hAnsi="方正仿宋简体" w:hint="eastAsia"/>
          <w:sz w:val="32"/>
          <w:szCs w:val="32"/>
          <w:lang w:val="en-US" w:eastAsia="zh-CN"/>
        </w:rPr>
        <w:t>（4）预算资金完成率达到100%以上。</w:t>
      </w:r>
    </w:p>
    <w:p>
      <w:pPr>
        <w:keepNext w:val="0"/>
        <w:keepLines w:val="0"/>
        <w:pageBreakBefore w:val="0"/>
        <w:widowControl w:val="0"/>
        <w:kinsoku/>
        <w:wordWrap/>
        <w:overflowPunct/>
        <w:topLinePunct w:val="0"/>
        <w:autoSpaceDE/>
        <w:autoSpaceDN/>
        <w:bidi w:val="0"/>
        <w:adjustRightInd/>
        <w:snapToGrid/>
        <w:spacing w:line="620" w:lineRule="exact"/>
        <w:ind w:left="0" w:firstLineChars="200" w:firstLine="640"/>
        <w:jc w:val="left"/>
        <w:textAlignment w:val="auto"/>
        <w:rPr>
          <w:rFonts w:ascii="方正仿宋简体" w:eastAsia="方正仿宋简体" w:cs="方正仿宋简体" w:hAnsi="方正仿宋简体"/>
          <w:sz w:val="32"/>
          <w:szCs w:val="32"/>
          <w:lang w:val="en-US" w:eastAsia="zh-CN"/>
        </w:rPr>
      </w:pPr>
      <w:r>
        <w:rPr>
          <w:rFonts w:ascii="方正仿宋简体" w:eastAsia="方正仿宋简体" w:cs="方正仿宋简体" w:hAnsi="方正仿宋简体" w:hint="eastAsia"/>
          <w:sz w:val="32"/>
          <w:szCs w:val="32"/>
          <w:lang w:val="en-US" w:eastAsia="zh-CN"/>
        </w:rPr>
        <w:t>14、冀财社【2022】208号下达中央财政结算2021年城乡居民基本养老保险补助资金</w:t>
      </w:r>
    </w:p>
    <w:p>
      <w:pPr>
        <w:keepNext w:val="0"/>
        <w:keepLines w:val="0"/>
        <w:pageBreakBefore w:val="0"/>
        <w:widowControl w:val="0"/>
        <w:kinsoku/>
        <w:wordWrap/>
        <w:overflowPunct/>
        <w:topLinePunct w:val="0"/>
        <w:autoSpaceDE/>
        <w:autoSpaceDN/>
        <w:bidi w:val="0"/>
        <w:adjustRightInd/>
        <w:snapToGrid/>
        <w:spacing w:line="620" w:lineRule="exact"/>
        <w:ind w:firstLine="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绩效目标：确保城乡居民养老保险参保人员能够按时、足额领取养老保险费，全面建成公平、统一、规范、可持续的城乡居民养老保险制度，与社会救助、社会福利等其他社会保障政策相配套。</w:t>
      </w:r>
    </w:p>
    <w:p>
      <w:pPr>
        <w:keepNext w:val="0"/>
        <w:keepLines w:val="0"/>
        <w:pageBreakBefore w:val="0"/>
        <w:widowControl w:val="0"/>
        <w:kinsoku/>
        <w:wordWrap/>
        <w:overflowPunct/>
        <w:topLinePunct w:val="0"/>
        <w:autoSpaceDE/>
        <w:autoSpaceDN/>
        <w:bidi w:val="0"/>
        <w:adjustRightInd/>
        <w:snapToGrid/>
        <w:spacing w:line="620" w:lineRule="exact"/>
        <w:ind w:firstLine="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绩效指标：</w:t>
      </w:r>
    </w:p>
    <w:p>
      <w:pPr>
        <w:keepNext w:val="0"/>
        <w:keepLines w:val="0"/>
        <w:pageBreakBefore w:val="0"/>
        <w:widowControl w:val="0"/>
        <w:kinsoku/>
        <w:wordWrap/>
        <w:overflowPunct/>
        <w:topLinePunct w:val="0"/>
        <w:autoSpaceDE/>
        <w:autoSpaceDN/>
        <w:bidi w:val="0"/>
        <w:adjustRightInd/>
        <w:snapToGrid/>
        <w:spacing w:line="620" w:lineRule="exact"/>
        <w:ind w:left="0" w:firstLineChars="200" w:firstLine="64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（1）全年发放金额、发放时间在全市人力资源和社会保障工作中的完成情况达到90%以上；</w:t>
      </w:r>
    </w:p>
    <w:p>
      <w:pPr>
        <w:keepNext w:val="0"/>
        <w:keepLines w:val="0"/>
        <w:pageBreakBefore w:val="0"/>
        <w:widowControl w:val="0"/>
        <w:kinsoku/>
        <w:wordWrap/>
        <w:overflowPunct/>
        <w:topLinePunct w:val="0"/>
        <w:autoSpaceDE/>
        <w:autoSpaceDN/>
        <w:bidi w:val="0"/>
        <w:adjustRightInd/>
        <w:snapToGrid/>
        <w:spacing w:line="620" w:lineRule="exact"/>
        <w:ind w:left="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（2）项目或工程完成率达到100%；</w:t>
      </w:r>
    </w:p>
    <w:p>
      <w:pPr>
        <w:keepNext w:val="0"/>
        <w:keepLines w:val="0"/>
        <w:pageBreakBefore w:val="0"/>
        <w:widowControl w:val="0"/>
        <w:kinsoku/>
        <w:wordWrap/>
        <w:overflowPunct/>
        <w:topLinePunct w:val="0"/>
        <w:autoSpaceDE/>
        <w:autoSpaceDN/>
        <w:bidi w:val="0"/>
        <w:adjustRightInd/>
        <w:snapToGrid/>
        <w:spacing w:line="620" w:lineRule="exact"/>
        <w:ind w:left="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（3）2023年12月底前完成项目；</w:t>
      </w:r>
    </w:p>
    <w:p>
      <w:pPr>
        <w:keepNext w:val="0"/>
        <w:keepLines w:val="0"/>
        <w:pageBreakBefore w:val="0"/>
        <w:widowControl w:val="0"/>
        <w:kinsoku/>
        <w:wordWrap/>
        <w:overflowPunct/>
        <w:topLinePunct w:val="0"/>
        <w:autoSpaceDE/>
        <w:autoSpaceDN/>
        <w:bidi w:val="0"/>
        <w:adjustRightInd/>
        <w:snapToGrid/>
        <w:spacing w:line="620" w:lineRule="exact"/>
        <w:ind w:left="0" w:firstLineChars="100" w:firstLine="320"/>
        <w:jc w:val="left"/>
        <w:textAlignment w:val="auto"/>
        <w:rPr>
          <w:rFonts w:ascii="方正仿宋简体" w:eastAsia="方正仿宋简体" w:cs="方正仿宋简体" w:hAnsi="方正仿宋简体"/>
          <w:sz w:val="32"/>
          <w:szCs w:val="32"/>
          <w:lang w:val="en-US" w:eastAsia="zh-CN"/>
        </w:rPr>
      </w:pPr>
      <w:r>
        <w:rPr>
          <w:rFonts w:ascii="方正仿宋简体" w:eastAsia="方正仿宋简体" w:cs="方正仿宋简体" w:hAnsi="方正仿宋简体" w:hint="eastAsia"/>
          <w:sz w:val="32"/>
          <w:szCs w:val="32"/>
          <w:lang w:val="en-US" w:eastAsia="zh-CN"/>
        </w:rPr>
        <w:t>（4）预算资金完成率达到95%以上。</w:t>
      </w:r>
    </w:p>
    <w:p>
      <w:pPr>
        <w:keepNext w:val="0"/>
        <w:keepLines w:val="0"/>
        <w:pageBreakBefore w:val="0"/>
        <w:widowControl w:val="0"/>
        <w:kinsoku/>
        <w:wordWrap/>
        <w:overflowPunct/>
        <w:topLinePunct w:val="0"/>
        <w:autoSpaceDE/>
        <w:autoSpaceDN/>
        <w:bidi w:val="0"/>
        <w:adjustRightInd/>
        <w:snapToGrid/>
        <w:spacing w:line="620" w:lineRule="exact"/>
        <w:ind w:firstLine="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15、中华人民共和国成立前老工人工资　</w:t>
      </w:r>
    </w:p>
    <w:p>
      <w:pPr>
        <w:keepNext w:val="0"/>
        <w:keepLines w:val="0"/>
        <w:pageBreakBefore w:val="0"/>
        <w:widowControl w:val="0"/>
        <w:kinsoku/>
        <w:wordWrap/>
        <w:overflowPunct/>
        <w:topLinePunct w:val="0"/>
        <w:autoSpaceDE/>
        <w:autoSpaceDN/>
        <w:bidi w:val="0"/>
        <w:adjustRightInd/>
        <w:snapToGrid/>
        <w:spacing w:line="620" w:lineRule="exact"/>
        <w:ind w:firstLine="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绩效目标：尽职尽责地按时、足额发放老工人的工资及各项待遇，确保老人的生活质量，为他们的生活提供保障，从而进一步提升幸福指数。</w:t>
      </w:r>
    </w:p>
    <w:p>
      <w:pPr>
        <w:keepNext w:val="0"/>
        <w:keepLines w:val="0"/>
        <w:pageBreakBefore w:val="0"/>
        <w:widowControl w:val="0"/>
        <w:kinsoku/>
        <w:wordWrap/>
        <w:overflowPunct/>
        <w:topLinePunct w:val="0"/>
        <w:autoSpaceDE/>
        <w:autoSpaceDN/>
        <w:bidi w:val="0"/>
        <w:adjustRightInd/>
        <w:snapToGrid/>
        <w:spacing w:line="620" w:lineRule="exact"/>
        <w:ind w:firstLine="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绩效指标:</w:t>
      </w:r>
    </w:p>
    <w:p>
      <w:pPr>
        <w:keepNext w:val="0"/>
        <w:keepLines w:val="0"/>
        <w:pageBreakBefore w:val="0"/>
        <w:widowControl w:val="0"/>
        <w:kinsoku/>
        <w:wordWrap/>
        <w:overflowPunct/>
        <w:topLinePunct w:val="0"/>
        <w:autoSpaceDE/>
        <w:autoSpaceDN/>
        <w:bidi w:val="0"/>
        <w:adjustRightInd/>
        <w:snapToGrid/>
        <w:spacing w:line="620" w:lineRule="exact"/>
        <w:ind w:left="0" w:firstLineChars="200" w:firstLine="64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（1）享受待遇人数2人；</w:t>
      </w:r>
    </w:p>
    <w:p>
      <w:pPr>
        <w:keepNext w:val="0"/>
        <w:keepLines w:val="0"/>
        <w:pageBreakBefore w:val="0"/>
        <w:widowControl w:val="0"/>
        <w:kinsoku/>
        <w:wordWrap/>
        <w:overflowPunct/>
        <w:topLinePunct w:val="0"/>
        <w:autoSpaceDE/>
        <w:autoSpaceDN/>
        <w:bidi w:val="0"/>
        <w:adjustRightInd/>
        <w:snapToGrid/>
        <w:spacing w:line="620" w:lineRule="exact"/>
        <w:ind w:left="0" w:firstLineChars="200" w:firstLine="64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（2）项目或工程完成率达到100%；</w:t>
      </w:r>
    </w:p>
    <w:p>
      <w:pPr>
        <w:keepNext w:val="0"/>
        <w:keepLines w:val="0"/>
        <w:pageBreakBefore w:val="0"/>
        <w:widowControl w:val="0"/>
        <w:kinsoku/>
        <w:wordWrap/>
        <w:overflowPunct/>
        <w:topLinePunct w:val="0"/>
        <w:autoSpaceDE/>
        <w:autoSpaceDN/>
        <w:bidi w:val="0"/>
        <w:adjustRightInd/>
        <w:snapToGrid/>
        <w:spacing w:line="620" w:lineRule="exact"/>
        <w:ind w:left="0" w:firstLineChars="200" w:firstLine="64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（3）2023年12月底前完成项目；</w:t>
      </w:r>
    </w:p>
    <w:p>
      <w:pPr>
        <w:keepNext w:val="0"/>
        <w:keepLines w:val="0"/>
        <w:pageBreakBefore w:val="0"/>
        <w:widowControl w:val="0"/>
        <w:kinsoku/>
        <w:wordWrap/>
        <w:overflowPunct/>
        <w:topLinePunct w:val="0"/>
        <w:autoSpaceDE/>
        <w:autoSpaceDN/>
        <w:bidi w:val="0"/>
        <w:adjustRightInd/>
        <w:snapToGrid/>
        <w:spacing w:line="620" w:lineRule="exact"/>
        <w:ind w:left="0" w:firstLineChars="200" w:firstLine="64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（4）预算资金完成率达到95%以上。</w:t>
      </w:r>
    </w:p>
    <w:p>
      <w:pPr>
        <w:keepNext w:val="0"/>
        <w:keepLines w:val="0"/>
        <w:pageBreakBefore w:val="0"/>
        <w:widowControl w:val="0"/>
        <w:kinsoku/>
        <w:wordWrap/>
        <w:overflowPunct/>
        <w:topLinePunct w:val="0"/>
        <w:autoSpaceDE/>
        <w:autoSpaceDN/>
        <w:bidi w:val="0"/>
        <w:adjustRightInd/>
        <w:snapToGrid/>
        <w:spacing w:line="620" w:lineRule="exact"/>
        <w:ind w:firstLine="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16、经办业务经费</w:t>
      </w:r>
    </w:p>
    <w:p>
      <w:pPr>
        <w:keepNext w:val="0"/>
        <w:keepLines w:val="0"/>
        <w:pageBreakBefore w:val="0"/>
        <w:widowControl w:val="0"/>
        <w:kinsoku/>
        <w:wordWrap/>
        <w:overflowPunct/>
        <w:topLinePunct w:val="0"/>
        <w:autoSpaceDE/>
        <w:autoSpaceDN/>
        <w:bidi w:val="0"/>
        <w:adjustRightInd/>
        <w:snapToGrid/>
        <w:spacing w:line="620" w:lineRule="exact"/>
        <w:ind w:firstLine="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绩效目标：确保我局各项业务正常运转，新老办公设备无缝衔接及设备更迭情况与我局各科室业务量相匹配，为职工营造更好地工作环境和卫生条件，为了更好地为百姓、为群众服务，同时，为进一步提高工作效率，提升服务水平。</w:t>
      </w:r>
    </w:p>
    <w:p>
      <w:pPr>
        <w:keepNext w:val="0"/>
        <w:keepLines w:val="0"/>
        <w:pageBreakBefore w:val="0"/>
        <w:widowControl w:val="0"/>
        <w:kinsoku/>
        <w:wordWrap/>
        <w:overflowPunct/>
        <w:topLinePunct w:val="0"/>
        <w:autoSpaceDE/>
        <w:autoSpaceDN/>
        <w:bidi w:val="0"/>
        <w:adjustRightInd/>
        <w:snapToGrid/>
        <w:spacing w:line="620" w:lineRule="exact"/>
        <w:ind w:firstLine="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绩效指标：</w:t>
      </w:r>
    </w:p>
    <w:p>
      <w:pPr>
        <w:keepNext w:val="0"/>
        <w:keepLines w:val="0"/>
        <w:pageBreakBefore w:val="0"/>
        <w:widowControl w:val="0"/>
        <w:numPr>
          <w:ilvl w:val="0"/>
          <w:numId w:val="11"/>
        </w:numPr>
        <w:kinsoku/>
        <w:wordWrap/>
        <w:overflowPunct/>
        <w:topLinePunct w:val="0"/>
        <w:autoSpaceDE/>
        <w:autoSpaceDN/>
        <w:bidi w:val="0"/>
        <w:adjustRightInd/>
        <w:snapToGrid/>
        <w:spacing w:line="620" w:lineRule="exact"/>
        <w:ind w:left="0" w:firstLine="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新增办公仪器、设备数30台；</w:t>
      </w:r>
    </w:p>
    <w:p>
      <w:pPr>
        <w:keepNext w:val="0"/>
        <w:keepLines w:val="0"/>
        <w:pageBreakBefore w:val="0"/>
        <w:widowControl w:val="0"/>
        <w:numPr>
          <w:ilvl w:val="0"/>
          <w:numId w:val="11"/>
        </w:numPr>
        <w:kinsoku/>
        <w:wordWrap/>
        <w:overflowPunct/>
        <w:topLinePunct w:val="0"/>
        <w:autoSpaceDE/>
        <w:autoSpaceDN/>
        <w:bidi w:val="0"/>
        <w:adjustRightInd/>
        <w:snapToGrid/>
        <w:spacing w:line="620" w:lineRule="exact"/>
        <w:ind w:left="0" w:firstLine="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项目或工程完成率达到100%；</w:t>
      </w:r>
    </w:p>
    <w:p>
      <w:pPr>
        <w:keepNext w:val="0"/>
        <w:keepLines w:val="0"/>
        <w:pageBreakBefore w:val="0"/>
        <w:widowControl w:val="0"/>
        <w:kinsoku/>
        <w:wordWrap/>
        <w:overflowPunct/>
        <w:topLinePunct w:val="0"/>
        <w:autoSpaceDE/>
        <w:autoSpaceDN/>
        <w:bidi w:val="0"/>
        <w:adjustRightInd/>
        <w:snapToGrid/>
        <w:spacing w:line="620" w:lineRule="exact"/>
        <w:ind w:left="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（3）2023年12月底前完成项目；</w:t>
      </w:r>
    </w:p>
    <w:p>
      <w:pPr>
        <w:keepNext w:val="0"/>
        <w:keepLines w:val="0"/>
        <w:pageBreakBefore w:val="0"/>
        <w:widowControl w:val="0"/>
        <w:kinsoku/>
        <w:wordWrap/>
        <w:overflowPunct/>
        <w:topLinePunct w:val="0"/>
        <w:autoSpaceDE/>
        <w:autoSpaceDN/>
        <w:bidi w:val="0"/>
        <w:adjustRightInd/>
        <w:snapToGrid/>
        <w:spacing w:line="620" w:lineRule="exact"/>
        <w:ind w:left="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（4）预算资金完成率达到95%以上。</w:t>
      </w:r>
    </w:p>
    <w:p>
      <w:pPr>
        <w:keepNext w:val="0"/>
        <w:keepLines w:val="0"/>
        <w:pageBreakBefore w:val="0"/>
        <w:widowControl w:val="0"/>
        <w:kinsoku/>
        <w:wordWrap/>
        <w:overflowPunct/>
        <w:topLinePunct w:val="0"/>
        <w:autoSpaceDE/>
        <w:autoSpaceDN/>
        <w:bidi w:val="0"/>
        <w:adjustRightInd/>
        <w:snapToGrid/>
        <w:spacing w:line="620" w:lineRule="exact"/>
        <w:ind w:firstLine="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17、离休干部遗属取暖费</w:t>
      </w:r>
    </w:p>
    <w:p>
      <w:pPr>
        <w:keepNext w:val="0"/>
        <w:keepLines w:val="0"/>
        <w:pageBreakBefore w:val="0"/>
        <w:widowControl w:val="0"/>
        <w:kinsoku/>
        <w:wordWrap/>
        <w:overflowPunct/>
        <w:topLinePunct w:val="0"/>
        <w:autoSpaceDE/>
        <w:autoSpaceDN/>
        <w:bidi w:val="0"/>
        <w:adjustRightInd/>
        <w:snapToGrid/>
        <w:spacing w:line="620" w:lineRule="exact"/>
        <w:ind w:firstLine="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　绩效目标：确保2023年离休干部遗属取暖费足额、按时发放，为离休干部遗属送去冬日的温暖和慰藉，提升其内心满足感和幸福感。</w:t>
      </w:r>
    </w:p>
    <w:p>
      <w:pPr>
        <w:keepNext w:val="0"/>
        <w:keepLines w:val="0"/>
        <w:pageBreakBefore w:val="0"/>
        <w:widowControl w:val="0"/>
        <w:kinsoku/>
        <w:wordWrap/>
        <w:overflowPunct/>
        <w:topLinePunct w:val="0"/>
        <w:autoSpaceDE/>
        <w:autoSpaceDN/>
        <w:bidi w:val="0"/>
        <w:adjustRightInd/>
        <w:snapToGrid/>
        <w:spacing w:line="620" w:lineRule="exact"/>
        <w:ind w:firstLine="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绩效指标：</w:t>
      </w:r>
    </w:p>
    <w:p>
      <w:pPr>
        <w:keepNext w:val="0"/>
        <w:keepLines w:val="0"/>
        <w:pageBreakBefore w:val="0"/>
        <w:widowControl w:val="0"/>
        <w:kinsoku/>
        <w:wordWrap/>
        <w:overflowPunct/>
        <w:topLinePunct w:val="0"/>
        <w:autoSpaceDE/>
        <w:autoSpaceDN/>
        <w:bidi w:val="0"/>
        <w:adjustRightInd/>
        <w:snapToGrid/>
        <w:spacing w:line="620" w:lineRule="exact"/>
        <w:ind w:left="0" w:firstLineChars="200" w:firstLine="64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（1）维护系统正常运行率达到90%以上；</w:t>
      </w:r>
    </w:p>
    <w:p>
      <w:pPr>
        <w:keepNext w:val="0"/>
        <w:keepLines w:val="0"/>
        <w:pageBreakBefore w:val="0"/>
        <w:widowControl w:val="0"/>
        <w:kinsoku/>
        <w:wordWrap/>
        <w:overflowPunct/>
        <w:topLinePunct w:val="0"/>
        <w:autoSpaceDE/>
        <w:autoSpaceDN/>
        <w:bidi w:val="0"/>
        <w:adjustRightInd/>
        <w:snapToGrid/>
        <w:spacing w:line="620" w:lineRule="exact"/>
        <w:ind w:left="0" w:firstLineChars="200" w:firstLine="64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（2）项目或工程完成率达到100%；</w:t>
      </w:r>
    </w:p>
    <w:p>
      <w:pPr>
        <w:keepNext w:val="0"/>
        <w:keepLines w:val="0"/>
        <w:pageBreakBefore w:val="0"/>
        <w:widowControl w:val="0"/>
        <w:kinsoku/>
        <w:wordWrap/>
        <w:overflowPunct/>
        <w:topLinePunct w:val="0"/>
        <w:autoSpaceDE/>
        <w:autoSpaceDN/>
        <w:bidi w:val="0"/>
        <w:adjustRightInd/>
        <w:snapToGrid/>
        <w:spacing w:line="620" w:lineRule="exact"/>
        <w:ind w:left="0" w:firstLineChars="200" w:firstLine="64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（3）2023年12月底前完成项目；</w:t>
      </w:r>
    </w:p>
    <w:p>
      <w:pPr>
        <w:keepNext w:val="0"/>
        <w:keepLines w:val="0"/>
        <w:pageBreakBefore w:val="0"/>
        <w:widowControl w:val="0"/>
        <w:kinsoku/>
        <w:wordWrap/>
        <w:overflowPunct/>
        <w:topLinePunct w:val="0"/>
        <w:autoSpaceDE/>
        <w:autoSpaceDN/>
        <w:bidi w:val="0"/>
        <w:adjustRightInd/>
        <w:snapToGrid/>
        <w:spacing w:line="620" w:lineRule="exact"/>
        <w:ind w:left="0" w:firstLineChars="200" w:firstLine="64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（4）预算资金完成率达到95%以上。</w:t>
      </w:r>
    </w:p>
    <w:p>
      <w:pPr>
        <w:keepNext w:val="0"/>
        <w:keepLines w:val="0"/>
        <w:pageBreakBefore w:val="0"/>
        <w:widowControl w:val="0"/>
        <w:kinsoku/>
        <w:wordWrap/>
        <w:overflowPunct/>
        <w:topLinePunct w:val="0"/>
        <w:autoSpaceDE/>
        <w:autoSpaceDN/>
        <w:bidi w:val="0"/>
        <w:adjustRightInd/>
        <w:snapToGrid/>
        <w:spacing w:line="620" w:lineRule="exact"/>
        <w:ind w:firstLine="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18、企业退休人员遗属困难补贴及企业退休人员生活补贴</w:t>
      </w:r>
    </w:p>
    <w:p>
      <w:pPr>
        <w:keepNext w:val="0"/>
        <w:keepLines w:val="0"/>
        <w:pageBreakBefore w:val="0"/>
        <w:widowControl w:val="0"/>
        <w:kinsoku/>
        <w:wordWrap/>
        <w:overflowPunct/>
        <w:topLinePunct w:val="0"/>
        <w:autoSpaceDE/>
        <w:autoSpaceDN/>
        <w:bidi w:val="0"/>
        <w:adjustRightInd/>
        <w:snapToGrid/>
        <w:spacing w:line="620" w:lineRule="exact"/>
        <w:ind w:firstLine="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确保全市企业离退休人员养老金及各项相关待遇的按时、足额发放，弥补企业离退休人员养老金发放缺口，保证正常、足额、按时发放。</w:t>
      </w:r>
    </w:p>
    <w:p>
      <w:pPr>
        <w:keepNext w:val="0"/>
        <w:keepLines w:val="0"/>
        <w:pageBreakBefore w:val="0"/>
        <w:widowControl w:val="0"/>
        <w:kinsoku/>
        <w:wordWrap/>
        <w:overflowPunct/>
        <w:topLinePunct w:val="0"/>
        <w:autoSpaceDE/>
        <w:autoSpaceDN/>
        <w:bidi w:val="0"/>
        <w:adjustRightInd/>
        <w:snapToGrid/>
        <w:spacing w:line="620" w:lineRule="exact"/>
        <w:ind w:firstLine="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绩效指标：</w:t>
      </w:r>
    </w:p>
    <w:p>
      <w:pPr>
        <w:keepNext w:val="0"/>
        <w:keepLines w:val="0"/>
        <w:pageBreakBefore w:val="0"/>
        <w:widowControl w:val="0"/>
        <w:numPr>
          <w:ilvl w:val="0"/>
          <w:numId w:val="12"/>
        </w:numPr>
        <w:kinsoku/>
        <w:wordWrap/>
        <w:overflowPunct/>
        <w:topLinePunct w:val="0"/>
        <w:autoSpaceDE/>
        <w:autoSpaceDN/>
        <w:bidi w:val="0"/>
        <w:adjustRightInd/>
        <w:snapToGrid/>
        <w:spacing w:line="620" w:lineRule="exact"/>
        <w:ind w:left="0" w:firstLine="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全年发放金额、发放时间在全市人力资源和社会保障工作中的完成情况达到90%以上；</w:t>
      </w:r>
    </w:p>
    <w:p>
      <w:pPr>
        <w:keepNext w:val="0"/>
        <w:keepLines w:val="0"/>
        <w:pageBreakBefore w:val="0"/>
        <w:widowControl w:val="0"/>
        <w:numPr>
          <w:ilvl w:val="0"/>
          <w:numId w:val="12"/>
        </w:numPr>
        <w:kinsoku/>
        <w:wordWrap/>
        <w:overflowPunct/>
        <w:topLinePunct w:val="0"/>
        <w:autoSpaceDE/>
        <w:autoSpaceDN/>
        <w:bidi w:val="0"/>
        <w:adjustRightInd/>
        <w:snapToGrid/>
        <w:spacing w:line="620" w:lineRule="exact"/>
        <w:ind w:left="0" w:firstLine="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项目或工程完成率达到100%；</w:t>
      </w:r>
    </w:p>
    <w:p>
      <w:pPr>
        <w:keepNext w:val="0"/>
        <w:keepLines w:val="0"/>
        <w:pageBreakBefore w:val="0"/>
        <w:widowControl w:val="0"/>
        <w:kinsoku/>
        <w:wordWrap/>
        <w:overflowPunct/>
        <w:topLinePunct w:val="0"/>
        <w:autoSpaceDE/>
        <w:autoSpaceDN/>
        <w:bidi w:val="0"/>
        <w:adjustRightInd/>
        <w:snapToGrid/>
        <w:spacing w:line="620" w:lineRule="exact"/>
        <w:ind w:left="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（3）2023年12月底前完成项目；</w:t>
      </w:r>
    </w:p>
    <w:p>
      <w:pPr>
        <w:keepNext w:val="0"/>
        <w:keepLines w:val="0"/>
        <w:pageBreakBefore w:val="0"/>
        <w:widowControl w:val="0"/>
        <w:kinsoku/>
        <w:wordWrap/>
        <w:overflowPunct/>
        <w:topLinePunct w:val="0"/>
        <w:autoSpaceDE/>
        <w:autoSpaceDN/>
        <w:bidi w:val="0"/>
        <w:adjustRightInd/>
        <w:snapToGrid/>
        <w:spacing w:line="620" w:lineRule="exact"/>
        <w:ind w:left="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（4）预算资金完成率达到95%以上。</w:t>
      </w:r>
    </w:p>
    <w:p>
      <w:pPr>
        <w:keepNext w:val="0"/>
        <w:keepLines w:val="0"/>
        <w:pageBreakBefore w:val="0"/>
        <w:widowControl w:val="0"/>
        <w:kinsoku/>
        <w:wordWrap/>
        <w:overflowPunct/>
        <w:topLinePunct w:val="0"/>
        <w:autoSpaceDE/>
        <w:autoSpaceDN/>
        <w:bidi w:val="0"/>
        <w:adjustRightInd/>
        <w:snapToGrid/>
        <w:spacing w:line="620" w:lineRule="exact"/>
        <w:ind w:firstLine="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19、企业养老保险资金缺口</w:t>
      </w:r>
    </w:p>
    <w:p>
      <w:pPr>
        <w:keepNext w:val="0"/>
        <w:keepLines w:val="0"/>
        <w:pageBreakBefore w:val="0"/>
        <w:widowControl w:val="0"/>
        <w:kinsoku/>
        <w:wordWrap/>
        <w:overflowPunct/>
        <w:topLinePunct w:val="0"/>
        <w:autoSpaceDE/>
        <w:autoSpaceDN/>
        <w:bidi w:val="0"/>
        <w:adjustRightInd/>
        <w:snapToGrid/>
        <w:spacing w:line="620" w:lineRule="exact"/>
        <w:ind w:firstLine="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绩效目标：确保全市企业离退休人员养老金及各项相关待遇的按时、足额发放，弥补企业离退休人员养老金发放缺口，保证正常、足额、按时发放。</w:t>
      </w:r>
    </w:p>
    <w:p>
      <w:pPr>
        <w:keepNext w:val="0"/>
        <w:keepLines w:val="0"/>
        <w:pageBreakBefore w:val="0"/>
        <w:widowControl w:val="0"/>
        <w:kinsoku/>
        <w:wordWrap/>
        <w:overflowPunct/>
        <w:topLinePunct w:val="0"/>
        <w:autoSpaceDE/>
        <w:autoSpaceDN/>
        <w:bidi w:val="0"/>
        <w:adjustRightInd/>
        <w:snapToGrid/>
        <w:spacing w:line="620" w:lineRule="exact"/>
        <w:ind w:firstLine="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绩效指标：</w:t>
      </w:r>
    </w:p>
    <w:p>
      <w:pPr>
        <w:keepNext w:val="0"/>
        <w:keepLines w:val="0"/>
        <w:pageBreakBefore w:val="0"/>
        <w:widowControl w:val="0"/>
        <w:numPr>
          <w:ilvl w:val="0"/>
          <w:numId w:val="13"/>
        </w:numPr>
        <w:kinsoku/>
        <w:wordWrap/>
        <w:overflowPunct/>
        <w:topLinePunct w:val="0"/>
        <w:autoSpaceDE/>
        <w:autoSpaceDN/>
        <w:bidi w:val="0"/>
        <w:adjustRightInd/>
        <w:snapToGrid/>
        <w:spacing w:line="620" w:lineRule="exact"/>
        <w:ind w:left="0" w:firstLine="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 xml:space="preserve">全年发放金额、发放时间在全市人力资源和社会保障工作中的完成情况达到90%以上； </w:t>
      </w:r>
    </w:p>
    <w:p>
      <w:pPr>
        <w:keepNext w:val="0"/>
        <w:keepLines w:val="0"/>
        <w:pageBreakBefore w:val="0"/>
        <w:widowControl w:val="0"/>
        <w:numPr>
          <w:ilvl w:val="0"/>
          <w:numId w:val="13"/>
        </w:numPr>
        <w:kinsoku/>
        <w:wordWrap/>
        <w:overflowPunct/>
        <w:topLinePunct w:val="0"/>
        <w:autoSpaceDE/>
        <w:autoSpaceDN/>
        <w:bidi w:val="0"/>
        <w:adjustRightInd/>
        <w:snapToGrid/>
        <w:spacing w:line="620" w:lineRule="exact"/>
        <w:ind w:left="0" w:firstLine="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项目或工程完成率达到100%；</w:t>
      </w:r>
    </w:p>
    <w:p>
      <w:pPr>
        <w:keepNext w:val="0"/>
        <w:keepLines w:val="0"/>
        <w:pageBreakBefore w:val="0"/>
        <w:widowControl w:val="0"/>
        <w:kinsoku/>
        <w:wordWrap/>
        <w:overflowPunct/>
        <w:topLinePunct w:val="0"/>
        <w:autoSpaceDE/>
        <w:autoSpaceDN/>
        <w:bidi w:val="0"/>
        <w:adjustRightInd/>
        <w:snapToGrid/>
        <w:spacing w:line="620" w:lineRule="exact"/>
        <w:ind w:left="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（3）2023年12月底前完成项目；</w:t>
      </w:r>
    </w:p>
    <w:p>
      <w:pPr>
        <w:keepNext w:val="0"/>
        <w:keepLines w:val="0"/>
        <w:pageBreakBefore w:val="0"/>
        <w:widowControl w:val="0"/>
        <w:kinsoku/>
        <w:wordWrap/>
        <w:overflowPunct/>
        <w:topLinePunct w:val="0"/>
        <w:autoSpaceDE/>
        <w:autoSpaceDN/>
        <w:bidi w:val="0"/>
        <w:adjustRightInd/>
        <w:snapToGrid/>
        <w:spacing w:line="620" w:lineRule="exact"/>
        <w:ind w:left="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（4）预算资金完成率达到95%以上。</w:t>
      </w:r>
    </w:p>
    <w:p>
      <w:pPr>
        <w:keepNext w:val="0"/>
        <w:keepLines w:val="0"/>
        <w:pageBreakBefore w:val="0"/>
        <w:widowControl w:val="0"/>
        <w:kinsoku/>
        <w:wordWrap/>
        <w:overflowPunct/>
        <w:topLinePunct w:val="0"/>
        <w:autoSpaceDE/>
        <w:autoSpaceDN/>
        <w:bidi w:val="0"/>
        <w:adjustRightInd/>
        <w:snapToGrid/>
        <w:spacing w:line="620" w:lineRule="exact"/>
        <w:ind w:firstLine="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20、清算机关事业养老保险改革前试点制度个人缴费本息</w:t>
      </w:r>
    </w:p>
    <w:p>
      <w:pPr>
        <w:keepNext w:val="0"/>
        <w:keepLines w:val="0"/>
        <w:pageBreakBefore w:val="0"/>
        <w:widowControl w:val="0"/>
        <w:kinsoku/>
        <w:wordWrap/>
        <w:overflowPunct/>
        <w:topLinePunct w:val="0"/>
        <w:autoSpaceDE/>
        <w:autoSpaceDN/>
        <w:bidi w:val="0"/>
        <w:adjustRightInd/>
        <w:snapToGrid/>
        <w:spacing w:line="620" w:lineRule="exact"/>
        <w:ind w:firstLine="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绩效目标：切实落实退休中人单位应缴部分职业年金及退休中人职业年金个人账户贴息，完成好职业年金虚账记实工作，维护好退休中人个人利益，进一步做好职业年金征缴、账实匹配和基金归集工作。</w:t>
      </w:r>
    </w:p>
    <w:p>
      <w:pPr>
        <w:keepNext w:val="0"/>
        <w:keepLines w:val="0"/>
        <w:pageBreakBefore w:val="0"/>
        <w:widowControl w:val="0"/>
        <w:kinsoku/>
        <w:wordWrap/>
        <w:overflowPunct/>
        <w:topLinePunct w:val="0"/>
        <w:autoSpaceDE/>
        <w:autoSpaceDN/>
        <w:bidi w:val="0"/>
        <w:adjustRightInd/>
        <w:snapToGrid/>
        <w:spacing w:line="620" w:lineRule="exact"/>
        <w:ind w:firstLine="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绩效指标：</w:t>
      </w:r>
    </w:p>
    <w:p>
      <w:pPr>
        <w:keepNext w:val="0"/>
        <w:keepLines w:val="0"/>
        <w:pageBreakBefore w:val="0"/>
        <w:widowControl w:val="0"/>
        <w:kinsoku/>
        <w:wordWrap/>
        <w:overflowPunct/>
        <w:topLinePunct w:val="0"/>
        <w:autoSpaceDE/>
        <w:autoSpaceDN/>
        <w:bidi w:val="0"/>
        <w:adjustRightInd/>
        <w:snapToGrid/>
        <w:spacing w:line="620" w:lineRule="exact"/>
        <w:ind w:left="0" w:firstLineChars="200" w:firstLine="64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（1）维护机关事业系统正常运行率达到90%以上；</w:t>
      </w:r>
    </w:p>
    <w:p>
      <w:pPr>
        <w:keepNext w:val="0"/>
        <w:keepLines w:val="0"/>
        <w:pageBreakBefore w:val="0"/>
        <w:widowControl w:val="0"/>
        <w:kinsoku/>
        <w:wordWrap/>
        <w:overflowPunct/>
        <w:topLinePunct w:val="0"/>
        <w:autoSpaceDE/>
        <w:autoSpaceDN/>
        <w:bidi w:val="0"/>
        <w:adjustRightInd/>
        <w:snapToGrid/>
        <w:spacing w:line="620" w:lineRule="exact"/>
        <w:ind w:left="0" w:firstLineChars="200" w:firstLine="64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（2）项目或工程完成率达到100%；</w:t>
      </w:r>
    </w:p>
    <w:p>
      <w:pPr>
        <w:keepNext w:val="0"/>
        <w:keepLines w:val="0"/>
        <w:pageBreakBefore w:val="0"/>
        <w:widowControl w:val="0"/>
        <w:kinsoku/>
        <w:wordWrap/>
        <w:overflowPunct/>
        <w:topLinePunct w:val="0"/>
        <w:autoSpaceDE/>
        <w:autoSpaceDN/>
        <w:bidi w:val="0"/>
        <w:adjustRightInd/>
        <w:snapToGrid/>
        <w:spacing w:line="620" w:lineRule="exact"/>
        <w:ind w:left="0" w:firstLineChars="200" w:firstLine="64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（3）2023年12月底前完成项目；</w:t>
      </w:r>
    </w:p>
    <w:p>
      <w:pPr>
        <w:keepNext w:val="0"/>
        <w:keepLines w:val="0"/>
        <w:pageBreakBefore w:val="0"/>
        <w:widowControl w:val="0"/>
        <w:kinsoku/>
        <w:wordWrap/>
        <w:overflowPunct/>
        <w:topLinePunct w:val="0"/>
        <w:autoSpaceDE/>
        <w:autoSpaceDN/>
        <w:bidi w:val="0"/>
        <w:adjustRightInd/>
        <w:snapToGrid/>
        <w:spacing w:line="620" w:lineRule="exact"/>
        <w:ind w:left="0" w:firstLineChars="200" w:firstLine="640"/>
        <w:jc w:val="left"/>
        <w:textAlignment w:val="auto"/>
        <w:rPr>
          <w:rFonts w:ascii="方正仿宋简体" w:eastAsia="方正仿宋简体" w:cs="方正仿宋简体" w:hAnsi="方正仿宋简体"/>
          <w:sz w:val="32"/>
          <w:szCs w:val="32"/>
          <w:lang w:val="en-US" w:eastAsia="zh-CN"/>
        </w:rPr>
      </w:pPr>
      <w:r>
        <w:rPr>
          <w:rFonts w:ascii="方正仿宋简体" w:eastAsia="方正仿宋简体" w:cs="方正仿宋简体" w:hAnsi="方正仿宋简体" w:hint="eastAsia"/>
          <w:sz w:val="32"/>
          <w:szCs w:val="32"/>
          <w:lang w:val="en-US" w:eastAsia="zh-CN"/>
        </w:rPr>
        <w:t>（4）预算资金完成率达到95%以上。</w:t>
      </w:r>
    </w:p>
    <w:p>
      <w:pPr>
        <w:keepNext w:val="0"/>
        <w:keepLines w:val="0"/>
        <w:pageBreakBefore w:val="0"/>
        <w:widowControl w:val="0"/>
        <w:kinsoku/>
        <w:wordWrap/>
        <w:overflowPunct/>
        <w:topLinePunct w:val="0"/>
        <w:autoSpaceDE/>
        <w:autoSpaceDN/>
        <w:bidi w:val="0"/>
        <w:adjustRightInd/>
        <w:snapToGrid/>
        <w:spacing w:line="620" w:lineRule="exact"/>
        <w:ind w:firstLine="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21、全额事业单位人员丧抚费</w:t>
      </w:r>
    </w:p>
    <w:p>
      <w:pPr>
        <w:keepNext w:val="0"/>
        <w:keepLines w:val="0"/>
        <w:pageBreakBefore w:val="0"/>
        <w:widowControl w:val="0"/>
        <w:kinsoku/>
        <w:wordWrap/>
        <w:overflowPunct/>
        <w:topLinePunct w:val="0"/>
        <w:autoSpaceDE/>
        <w:autoSpaceDN/>
        <w:bidi w:val="0"/>
        <w:adjustRightInd/>
        <w:snapToGrid/>
        <w:spacing w:line="620" w:lineRule="exact"/>
        <w:ind w:firstLine="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绩效目标：确保2023年丧抚费发放及时、到位，以2022年丧抚费实际支出为计算依据，推算2023年全额事业单位丧抚费支出缺口。</w:t>
      </w:r>
    </w:p>
    <w:p>
      <w:pPr>
        <w:keepNext w:val="0"/>
        <w:keepLines w:val="0"/>
        <w:pageBreakBefore w:val="0"/>
        <w:widowControl w:val="0"/>
        <w:kinsoku/>
        <w:wordWrap/>
        <w:overflowPunct/>
        <w:topLinePunct w:val="0"/>
        <w:autoSpaceDE/>
        <w:autoSpaceDN/>
        <w:bidi w:val="0"/>
        <w:adjustRightInd/>
        <w:snapToGrid/>
        <w:spacing w:line="620" w:lineRule="exact"/>
        <w:ind w:firstLine="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绩效指标：</w:t>
      </w:r>
    </w:p>
    <w:p>
      <w:pPr>
        <w:keepNext w:val="0"/>
        <w:keepLines w:val="0"/>
        <w:pageBreakBefore w:val="0"/>
        <w:widowControl w:val="0"/>
        <w:kinsoku/>
        <w:wordWrap/>
        <w:overflowPunct/>
        <w:topLinePunct w:val="0"/>
        <w:autoSpaceDE/>
        <w:autoSpaceDN/>
        <w:bidi w:val="0"/>
        <w:adjustRightInd/>
        <w:snapToGrid/>
        <w:spacing w:line="620" w:lineRule="exact"/>
        <w:ind w:left="0" w:firstLineChars="200" w:firstLine="64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（1）全年发放金额、发放时间在全市人力资源和社会保障工作中的完成情况达到90%以上；</w:t>
      </w:r>
    </w:p>
    <w:p>
      <w:pPr>
        <w:keepNext w:val="0"/>
        <w:keepLines w:val="0"/>
        <w:pageBreakBefore w:val="0"/>
        <w:widowControl w:val="0"/>
        <w:kinsoku/>
        <w:wordWrap/>
        <w:overflowPunct/>
        <w:topLinePunct w:val="0"/>
        <w:autoSpaceDE/>
        <w:autoSpaceDN/>
        <w:bidi w:val="0"/>
        <w:adjustRightInd/>
        <w:snapToGrid/>
        <w:spacing w:line="620" w:lineRule="exact"/>
        <w:ind w:left="0" w:firstLineChars="200" w:firstLine="64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（2）项目或工程完成率达到100%；</w:t>
      </w:r>
    </w:p>
    <w:p>
      <w:pPr>
        <w:keepNext w:val="0"/>
        <w:keepLines w:val="0"/>
        <w:pageBreakBefore w:val="0"/>
        <w:widowControl w:val="0"/>
        <w:kinsoku/>
        <w:wordWrap/>
        <w:overflowPunct/>
        <w:topLinePunct w:val="0"/>
        <w:autoSpaceDE/>
        <w:autoSpaceDN/>
        <w:bidi w:val="0"/>
        <w:adjustRightInd/>
        <w:snapToGrid/>
        <w:spacing w:line="620" w:lineRule="exact"/>
        <w:ind w:left="0" w:firstLineChars="200" w:firstLine="64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（3）2023年12月底前完成项目；</w:t>
      </w:r>
    </w:p>
    <w:p>
      <w:pPr>
        <w:keepNext w:val="0"/>
        <w:keepLines w:val="0"/>
        <w:pageBreakBefore w:val="0"/>
        <w:widowControl w:val="0"/>
        <w:kinsoku/>
        <w:wordWrap/>
        <w:overflowPunct/>
        <w:topLinePunct w:val="0"/>
        <w:autoSpaceDE/>
        <w:autoSpaceDN/>
        <w:bidi w:val="0"/>
        <w:adjustRightInd/>
        <w:snapToGrid/>
        <w:spacing w:line="620" w:lineRule="exact"/>
        <w:ind w:left="0" w:firstLineChars="200" w:firstLine="64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（4）预算资金完成率达到95%以上。</w:t>
      </w:r>
    </w:p>
    <w:p>
      <w:pPr>
        <w:keepNext w:val="0"/>
        <w:keepLines w:val="0"/>
        <w:pageBreakBefore w:val="0"/>
        <w:widowControl w:val="0"/>
        <w:kinsoku/>
        <w:wordWrap/>
        <w:overflowPunct/>
        <w:topLinePunct w:val="0"/>
        <w:autoSpaceDE/>
        <w:autoSpaceDN/>
        <w:bidi w:val="0"/>
        <w:adjustRightInd/>
        <w:snapToGrid/>
        <w:spacing w:line="620" w:lineRule="exact"/>
        <w:ind w:left="0" w:firstLineChars="200" w:firstLine="64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22、社保网报系统使用CA证书使用费</w:t>
      </w:r>
    </w:p>
    <w:p>
      <w:pPr>
        <w:keepNext w:val="0"/>
        <w:keepLines w:val="0"/>
        <w:pageBreakBefore w:val="0"/>
        <w:widowControl w:val="0"/>
        <w:kinsoku/>
        <w:wordWrap/>
        <w:overflowPunct/>
        <w:topLinePunct w:val="0"/>
        <w:autoSpaceDE/>
        <w:autoSpaceDN/>
        <w:bidi w:val="0"/>
        <w:adjustRightInd/>
        <w:snapToGrid/>
        <w:spacing w:line="620" w:lineRule="exact"/>
        <w:ind w:firstLine="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绩效目标：确保2023年社保网报系统的正常运转，及时支付网报CA 证书使用费。</w:t>
      </w:r>
    </w:p>
    <w:p>
      <w:pPr>
        <w:keepNext w:val="0"/>
        <w:keepLines w:val="0"/>
        <w:pageBreakBefore w:val="0"/>
        <w:widowControl w:val="0"/>
        <w:kinsoku/>
        <w:wordWrap/>
        <w:overflowPunct/>
        <w:topLinePunct w:val="0"/>
        <w:autoSpaceDE/>
        <w:autoSpaceDN/>
        <w:bidi w:val="0"/>
        <w:adjustRightInd/>
        <w:snapToGrid/>
        <w:spacing w:line="620" w:lineRule="exact"/>
        <w:ind w:firstLine="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绩效指标：</w:t>
      </w:r>
    </w:p>
    <w:p>
      <w:pPr>
        <w:keepNext w:val="0"/>
        <w:keepLines w:val="0"/>
        <w:pageBreakBefore w:val="0"/>
        <w:widowControl w:val="0"/>
        <w:kinsoku/>
        <w:wordWrap/>
        <w:overflowPunct/>
        <w:topLinePunct w:val="0"/>
        <w:autoSpaceDE/>
        <w:autoSpaceDN/>
        <w:bidi w:val="0"/>
        <w:adjustRightInd/>
        <w:snapToGrid/>
        <w:spacing w:line="620" w:lineRule="exact"/>
        <w:ind w:left="0" w:firstLineChars="200" w:firstLine="64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（1）社保网报系统的正常使用况达到90%以上；</w:t>
      </w:r>
    </w:p>
    <w:p>
      <w:pPr>
        <w:keepNext w:val="0"/>
        <w:keepLines w:val="0"/>
        <w:pageBreakBefore w:val="0"/>
        <w:widowControl w:val="0"/>
        <w:kinsoku/>
        <w:wordWrap/>
        <w:overflowPunct/>
        <w:topLinePunct w:val="0"/>
        <w:autoSpaceDE/>
        <w:autoSpaceDN/>
        <w:bidi w:val="0"/>
        <w:adjustRightInd/>
        <w:snapToGrid/>
        <w:spacing w:line="620" w:lineRule="exact"/>
        <w:ind w:left="0" w:firstLineChars="200" w:firstLine="64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（2）项目或工程完成率达到100%；</w:t>
      </w:r>
    </w:p>
    <w:p>
      <w:pPr>
        <w:keepNext w:val="0"/>
        <w:keepLines w:val="0"/>
        <w:pageBreakBefore w:val="0"/>
        <w:widowControl w:val="0"/>
        <w:kinsoku/>
        <w:wordWrap/>
        <w:overflowPunct/>
        <w:topLinePunct w:val="0"/>
        <w:autoSpaceDE/>
        <w:autoSpaceDN/>
        <w:bidi w:val="0"/>
        <w:adjustRightInd/>
        <w:snapToGrid/>
        <w:spacing w:line="620" w:lineRule="exact"/>
        <w:ind w:left="0" w:firstLineChars="200" w:firstLine="64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（3）2023年12月底前完成项目；</w:t>
      </w:r>
    </w:p>
    <w:p>
      <w:pPr>
        <w:keepNext w:val="0"/>
        <w:keepLines w:val="0"/>
        <w:pageBreakBefore w:val="0"/>
        <w:widowControl w:val="0"/>
        <w:kinsoku/>
        <w:wordWrap/>
        <w:overflowPunct/>
        <w:topLinePunct w:val="0"/>
        <w:autoSpaceDE/>
        <w:autoSpaceDN/>
        <w:bidi w:val="0"/>
        <w:adjustRightInd/>
        <w:snapToGrid/>
        <w:spacing w:line="620" w:lineRule="exact"/>
        <w:ind w:left="0" w:firstLineChars="200" w:firstLine="640"/>
        <w:jc w:val="left"/>
        <w:textAlignment w:val="auto"/>
        <w:rPr>
          <w:rFonts w:ascii="方正仿宋简体" w:eastAsia="方正仿宋简体" w:cs="方正仿宋简体" w:hAnsi="方正仿宋简体"/>
          <w:sz w:val="32"/>
          <w:szCs w:val="32"/>
          <w:lang w:val="en-US" w:eastAsia="zh-CN"/>
        </w:rPr>
      </w:pPr>
      <w:r>
        <w:rPr>
          <w:rFonts w:ascii="方正仿宋简体" w:eastAsia="方正仿宋简体" w:cs="方正仿宋简体" w:hAnsi="方正仿宋简体" w:hint="eastAsia"/>
          <w:sz w:val="32"/>
          <w:szCs w:val="32"/>
          <w:lang w:val="en-US" w:eastAsia="zh-CN"/>
        </w:rPr>
        <w:t>（4）预算资金完成率达到95%以上。</w:t>
      </w:r>
    </w:p>
    <w:p>
      <w:pPr>
        <w:spacing w:line="570" w:lineRule="exact"/>
        <w:ind w:firstLineChars="200" w:firstLine="640"/>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（三）、工作保障措施</w:t>
      </w:r>
    </w:p>
    <w:p>
      <w:pPr>
        <w:spacing w:line="570" w:lineRule="exact"/>
        <w:ind w:firstLineChars="200" w:firstLine="640"/>
        <w:rPr>
          <w:rFonts w:ascii="方正仿宋简体" w:eastAsia="方正仿宋简体" w:cs="方正仿宋简体" w:hAnsi="方正仿宋简体"/>
          <w:sz w:val="32"/>
          <w:szCs w:val="32"/>
        </w:rPr>
      </w:pPr>
      <w:r>
        <w:rPr>
          <w:rFonts w:ascii="方正仿宋简体" w:eastAsia="方正仿宋简体" w:cs="方正仿宋简体" w:hAnsi="方正仿宋简体"/>
          <w:sz w:val="32"/>
          <w:szCs w:val="32"/>
        </w:rPr>
        <w:t>1</w:t>
      </w:r>
      <w:r>
        <w:rPr>
          <w:rFonts w:ascii="方正仿宋简体" w:eastAsia="方正仿宋简体" w:cs="方正仿宋简体" w:hAnsi="方正仿宋简体" w:hint="eastAsia"/>
          <w:sz w:val="32"/>
          <w:szCs w:val="32"/>
        </w:rPr>
        <w:t>、完善制度建设。制定完善预算绩效管理制度、资金管理办法、工作保障制度等，为全年预算绩效目标的实现奠定制度基础。</w:t>
      </w:r>
    </w:p>
    <w:p>
      <w:pPr>
        <w:spacing w:line="570" w:lineRule="exact"/>
        <w:ind w:firstLineChars="200" w:firstLine="640"/>
        <w:rPr>
          <w:rFonts w:ascii="方正仿宋简体" w:eastAsia="方正仿宋简体" w:cs="方正仿宋简体" w:hAnsi="方正仿宋简体"/>
          <w:sz w:val="32"/>
          <w:szCs w:val="32"/>
        </w:rPr>
      </w:pPr>
      <w:r>
        <w:rPr>
          <w:rFonts w:ascii="方正仿宋简体" w:eastAsia="方正仿宋简体" w:cs="方正仿宋简体" w:hAnsi="方正仿宋简体"/>
          <w:sz w:val="32"/>
          <w:szCs w:val="32"/>
        </w:rPr>
        <w:t>2</w:t>
      </w:r>
      <w:r>
        <w:rPr>
          <w:rFonts w:ascii="方正仿宋简体" w:eastAsia="方正仿宋简体" w:cs="方正仿宋简体" w:hAnsi="方正仿宋简体" w:hint="eastAsia"/>
          <w:sz w:val="32"/>
          <w:szCs w:val="32"/>
        </w:rPr>
        <w:t>、加强支出管理。优化支出结构、强化支出管理、严格执行年初预算，做到账证相符、账实相符、账账相符。</w:t>
      </w:r>
    </w:p>
    <w:p>
      <w:pPr>
        <w:spacing w:line="570" w:lineRule="exact"/>
        <w:ind w:firstLineChars="200" w:firstLine="640"/>
        <w:rPr>
          <w:rFonts w:ascii="方正仿宋简体" w:eastAsia="方正仿宋简体" w:cs="方正仿宋简体" w:hAnsi="方正仿宋简体" w:hint="eastAsia"/>
          <w:sz w:val="32"/>
          <w:szCs w:val="32"/>
        </w:rPr>
      </w:pPr>
      <w:r>
        <w:rPr>
          <w:rFonts w:ascii="方正仿宋简体" w:eastAsia="方正仿宋简体" w:cs="方正仿宋简体" w:hAnsi="方正仿宋简体"/>
          <w:sz w:val="32"/>
          <w:szCs w:val="32"/>
        </w:rPr>
        <w:t>3</w:t>
      </w:r>
      <w:r>
        <w:rPr>
          <w:rFonts w:ascii="方正仿宋简体" w:eastAsia="方正仿宋简体" w:cs="方正仿宋简体" w:hAnsi="方正仿宋简体" w:hint="eastAsia"/>
          <w:sz w:val="32"/>
          <w:szCs w:val="32"/>
        </w:rPr>
        <w:t>、加强绩效运行监控。按要求开展绩效运行监控，发现问题及时采取措施，确保绩效目标如期保质实现。</w:t>
      </w:r>
    </w:p>
    <w:p>
      <w:pPr>
        <w:spacing w:line="570" w:lineRule="exact"/>
        <w:ind w:firstLineChars="200" w:firstLine="640"/>
        <w:rPr>
          <w:rFonts w:ascii="方正仿宋简体" w:eastAsia="方正仿宋简体" w:cs="方正仿宋简体" w:hAnsi="方正仿宋简体"/>
          <w:sz w:val="32"/>
          <w:szCs w:val="32"/>
        </w:rPr>
      </w:pPr>
      <w:r>
        <w:rPr>
          <w:rFonts w:ascii="方正仿宋简体" w:eastAsia="方正仿宋简体" w:cs="方正仿宋简体" w:hAnsi="方正仿宋简体"/>
          <w:sz w:val="32"/>
          <w:szCs w:val="32"/>
        </w:rPr>
        <w:t>4</w:t>
      </w:r>
      <w:r>
        <w:rPr>
          <w:rFonts w:ascii="方正仿宋简体" w:eastAsia="方正仿宋简体" w:cs="方正仿宋简体" w:hAnsi="方正仿宋简体" w:hint="eastAsia"/>
          <w:sz w:val="32"/>
          <w:szCs w:val="32"/>
        </w:rPr>
        <w:t>、做好绩效自评。按要求开展预算项目绩效自评和重点评价工作，对评价中发现的问题及时整改，调整优化支出结构，提高财政资金使用效益。</w:t>
      </w:r>
    </w:p>
    <w:p>
      <w:pPr>
        <w:spacing w:line="570" w:lineRule="exact"/>
        <w:ind w:firstLineChars="200" w:firstLine="640"/>
        <w:rPr>
          <w:rFonts w:ascii="方正仿宋简体" w:eastAsia="方正仿宋简体" w:cs="方正仿宋简体" w:hAnsi="方正仿宋简体" w:hint="eastAsia"/>
          <w:sz w:val="32"/>
          <w:szCs w:val="32"/>
        </w:rPr>
      </w:pPr>
      <w:r>
        <w:rPr>
          <w:rFonts w:ascii="方正仿宋简体" w:eastAsia="方正仿宋简体" w:cs="方正仿宋简体" w:hAnsi="方正仿宋简体"/>
          <w:sz w:val="32"/>
          <w:szCs w:val="32"/>
        </w:rPr>
        <w:t>5</w:t>
      </w:r>
      <w:r>
        <w:rPr>
          <w:rFonts w:ascii="方正仿宋简体" w:eastAsia="方正仿宋简体" w:cs="方正仿宋简体" w:hAnsi="方正仿宋简体" w:hint="eastAsia"/>
          <w:sz w:val="32"/>
          <w:szCs w:val="32"/>
        </w:rPr>
        <w:t>、加强内部监督。不断完善内部监督制度，对绩效运行情况、重大支出决策、对外投资、资产处置及其他重要经济业务事项的决策和执行进行督导，对会计资料进行内部审计，并配合做好审计、财政监督等外部监督工作，确保财政资金安全有效。</w:t>
      </w:r>
      <w:r>
        <w:rPr>
          <w:rFonts w:ascii="方正仿宋简体" w:eastAsia="方正仿宋简体" w:cs="方正仿宋简体" w:hAnsi="方正仿宋简体"/>
          <w:sz w:val="32"/>
          <w:szCs w:val="32"/>
        </w:rPr>
        <w:t xml:space="preserve"> </w:t>
      </w:r>
      <w:r>
        <w:rPr>
          <w:rFonts w:ascii="方正仿宋简体" w:eastAsia="方正仿宋简体" w:cs="方正仿宋简体" w:hAnsi="方正仿宋简体" w:hint="eastAsia"/>
          <w:sz w:val="32"/>
          <w:szCs w:val="32"/>
        </w:rPr>
        <w:t>加强宣传培训调研等。加强人员培训，提高职工业务素质；加强调研，提出优化财政资金配置、提高资金使用效益的意见；加大宣传力度，强化预算绩效管理意识，促进预算绩效管理水平进一步提升。</w:t>
      </w:r>
    </w:p>
    <w:p>
      <w:pPr>
        <w:keepNext w:val="0"/>
        <w:keepLines w:val="0"/>
        <w:pageBreakBefore w:val="0"/>
        <w:widowControl w:val="0"/>
        <w:kinsoku/>
        <w:wordWrap/>
        <w:overflowPunct/>
        <w:topLinePunct w:val="0"/>
        <w:autoSpaceDE/>
        <w:autoSpaceDN/>
        <w:bidi w:val="0"/>
        <w:adjustRightInd/>
        <w:snapToGrid/>
        <w:spacing w:before="0" w:after="0" w:line="570" w:lineRule="exact"/>
        <w:ind w:firstLineChars="200" w:firstLine="640"/>
        <w:jc w:val="left"/>
        <w:textAlignment w:val="auto"/>
        <w:outlineLvl w:val="9"/>
        <w:rPr>
          <w:rFonts w:ascii="方正仿宋简体" w:eastAsia="方正仿宋简体" w:cs="方正仿宋简体" w:hAnsi="方正仿宋简体" w:hint="eastAsia"/>
          <w:sz w:val="32"/>
          <w:szCs w:val="32"/>
          <w:lang w:val="en-US" w:eastAsia="uk-UA"/>
        </w:rPr>
      </w:pPr>
      <w:r>
        <w:rPr>
          <w:rFonts w:ascii="方正仿宋简体" w:eastAsia="方正仿宋简体" w:cs="方正仿宋简体" w:hAnsi="方正仿宋简体" w:hint="eastAsia"/>
          <w:sz w:val="32"/>
          <w:szCs w:val="32"/>
          <w:lang w:val="en-US" w:eastAsia="uk-UA"/>
        </w:rPr>
        <w:t>第二部分 专项资金绩效目标</w:t>
      </w:r>
    </w:p>
    <w:p>
      <w:pPr>
        <w:widowControl/>
        <w:spacing w:line="570" w:lineRule="exact"/>
        <w:ind w:firstLine="560"/>
        <w:jc w:val="both"/>
        <w:rPr>
          <w:rFonts w:ascii="方正仿宋简体" w:eastAsia="方正仿宋简体" w:cs="方正仿宋简体" w:hAnsi="方正仿宋简体" w:hint="eastAsia"/>
          <w:kern w:val="2"/>
          <w:sz w:val="32"/>
          <w:szCs w:val="32"/>
          <w:lang w:val="en-US" w:eastAsia="zh-CN" w:bidi="ar-SA"/>
        </w:rPr>
      </w:pPr>
      <w:r>
        <w:rPr>
          <w:rFonts w:ascii="宋体" w:eastAsia="方正仿宋简体" w:cs="Times New Roman" w:hAnsi="宋体" w:hint="eastAsia"/>
          <w:b w:val="0"/>
          <w:bCs w:val="0"/>
          <w:color w:val="000000"/>
          <w:kern w:val="0"/>
          <w:sz w:val="32"/>
          <w:szCs w:val="32"/>
          <w:lang w:eastAsia="uk-UA"/>
        </w:rPr>
        <w:t>2023年无专项资金预算，此内容为空。</w:t>
      </w:r>
    </w:p>
    <w:p>
      <w:pPr>
        <w:keepNext w:val="0"/>
        <w:keepLines w:val="0"/>
        <w:pageBreakBefore w:val="0"/>
        <w:widowControl w:val="0"/>
        <w:kinsoku/>
        <w:wordWrap/>
        <w:overflowPunct/>
        <w:topLinePunct w:val="0"/>
        <w:autoSpaceDE/>
        <w:autoSpaceDN/>
        <w:bidi w:val="0"/>
        <w:adjustRightInd/>
        <w:snapToGrid/>
        <w:spacing w:before="0" w:after="0" w:line="570" w:lineRule="exact"/>
        <w:ind w:firstLineChars="200" w:firstLine="640"/>
        <w:jc w:val="left"/>
        <w:textAlignment w:val="auto"/>
        <w:outlineLvl w:val="9"/>
        <w:rPr>
          <w:rFonts w:ascii="方正仿宋简体" w:eastAsia="方正仿宋简体" w:cs="方正仿宋简体" w:hAnsi="方正仿宋简体" w:hint="eastAsia"/>
          <w:sz w:val="32"/>
          <w:szCs w:val="32"/>
          <w:lang w:eastAsia="zh-CN"/>
        </w:rPr>
        <w:sectPr>
          <w:headerReference w:type="default" r:id="rId29"/>
          <w:footerReference w:type="default" r:id="rId30"/>
          <w:pgSz w:w="16839" w:h="11907" w:orient="landscape"/>
          <w:pgMar w:top="680" w:right="1440" w:bottom="680" w:left="1440" w:header="851" w:footer="992" w:gutter="0"/>
          <w:cols w:num="1" w:space="0"/>
          <w:docGrid w:type="lines" w:linePitch="312" w:charSpace="0"/>
        </w:sectPr>
      </w:pPr>
      <w:r>
        <w:rPr>
          <w:rFonts w:ascii="方正仿宋简体" w:eastAsia="方正仿宋简体" w:cs="方正仿宋简体" w:hAnsi="方正仿宋简体" w:hint="eastAsia"/>
          <w:sz w:val="32"/>
          <w:szCs w:val="32"/>
          <w:lang w:val="en-US" w:eastAsia="zh-CN"/>
        </w:rPr>
        <w:t>第三部分 单位</w:t>
      </w:r>
      <w:r>
        <w:rPr>
          <w:rFonts w:ascii="方正仿宋简体" w:eastAsia="方正仿宋简体" w:cs="方正仿宋简体" w:hAnsi="方正仿宋简体" w:hint="eastAsia"/>
          <w:sz w:val="32"/>
          <w:szCs w:val="32"/>
        </w:rPr>
        <w:t>预算项目</w:t>
      </w:r>
      <w:r>
        <w:rPr>
          <w:rFonts w:ascii="方正仿宋简体" w:eastAsia="方正仿宋简体" w:cs="方正仿宋简体" w:hAnsi="方正仿宋简体" w:hint="eastAsia"/>
          <w:sz w:val="32"/>
          <w:szCs w:val="32"/>
          <w:lang w:val="en-US" w:eastAsia="uk-UA"/>
        </w:rPr>
        <w:t>绩效目</w:t>
      </w:r>
      <w:r>
        <w:rPr>
          <w:rFonts w:ascii="方正仿宋简体" w:eastAsia="方正仿宋简体" w:cs="方正仿宋简体" w:hAnsi="方正仿宋简体" w:hint="eastAsia"/>
          <w:sz w:val="32"/>
          <w:szCs w:val="32"/>
          <w:lang w:val="en-US" w:eastAsia="zh-CN"/>
        </w:rPr>
        <w:t>标</w:t>
      </w:r>
    </w:p>
    <w:p>
      <w:pPr>
        <w:pStyle w:val="28"/>
        <w:keepNext w:val="0"/>
        <w:keepLines w:val="0"/>
        <w:suppressLineNumbers w:val="0"/>
        <w:spacing w:beforeAutospacing="0" w:afterAutospacing="0"/>
        <w:ind w:left="0" w:right="0"/>
        <w:jc w:val="both"/>
        <w:rPr>
          <w:rFonts w:ascii="方正仿宋简体" w:eastAsia="方正仿宋简体" w:cs="方正仿宋简体" w:hAnsi="方正仿宋简体" w:hint="eastAsia"/>
          <w:b w:val="0"/>
          <w:bCs/>
          <w:color w:val="000000"/>
          <w:sz w:val="32"/>
          <w:szCs w:val="32"/>
          <w:lang w:val="en-US" w:eastAsia="zh-CN"/>
        </w:rPr>
      </w:pPr>
      <w:r>
        <w:rPr>
          <w:rFonts w:ascii="方正仿宋简体" w:eastAsia="方正仿宋简体" w:cs="方正仿宋简体" w:hAnsi="方正仿宋简体" w:hint="eastAsia"/>
          <w:b w:val="0"/>
          <w:bCs/>
          <w:color w:val="000000"/>
          <w:sz w:val="32"/>
          <w:szCs w:val="32"/>
          <w:lang w:val="en-US" w:eastAsia="zh-CN"/>
        </w:rPr>
        <w:t>1、被征地农民养老保险地方财政参保人员缴费补贴绩效目标表</w:t>
      </w:r>
    </w:p>
    <w:p>
      <w:pPr>
        <w:widowControl/>
        <w:spacing w:before="0" w:after="0"/>
        <w:jc w:val="left"/>
        <w:outlineLvl w:val="3"/>
        <w:rPr>
          <w:rFonts w:ascii="方正仿宋简体" w:eastAsia="方正仿宋简体" w:cs="方正仿宋简体" w:hAnsi="方正仿宋简体"/>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323003遵化市社保服务中心                                                                                              单位：万元</w:t>
      </w:r>
    </w:p>
    <w:tbl>
      <w:tblPr>
        <w:jc w:val="center"/>
        <w:tblW w:w="14740"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934"/>
        <w:gridCol w:w="2276"/>
        <w:gridCol w:w="2106"/>
        <w:gridCol w:w="2106"/>
        <w:gridCol w:w="2106"/>
        <w:gridCol w:w="2106"/>
        <w:gridCol w:w="2106"/>
      </w:tblGrid>
      <w:tr>
        <w:trPr>
          <w:trHeight w:val="90"/>
        </w:trPr>
        <w:tc>
          <w:tcPr>
            <w:tcW w:w="1934" w:type="dxa"/>
            <w:vAlign w:val="center"/>
          </w:tcPr>
          <w:p>
            <w:pPr>
              <w:pStyle w:val="28"/>
              <w:keepNext w:val="0"/>
              <w:keepLines w:val="0"/>
              <w:suppressLineNumbers w:val="0"/>
              <w:spacing w:beforeAutospacing="0" w:afterAutospacing="0"/>
              <w:ind w:left="0" w:right="0"/>
              <w:rPr>
                <w:rFonts w:ascii="方正仿宋简体" w:eastAsia="方正仿宋简体" w:cs="方正仿宋简体" w:hAnsi="方正仿宋简体" w:hint="eastAsia"/>
                <w:b w:val="0"/>
                <w:bCs/>
                <w:color w:val="auto"/>
                <w:kern w:val="2"/>
                <w:sz w:val="21"/>
                <w:szCs w:val="22"/>
                <w:lang w:val="en-US" w:eastAsia="zh-CN" w:bidi="ar-SA"/>
              </w:rPr>
            </w:pPr>
            <w:r>
              <w:rPr>
                <w:rFonts w:ascii="方正仿宋简体" w:eastAsia="方正仿宋简体" w:cs="方正仿宋简体" w:hAnsi="方正仿宋简体" w:hint="eastAsia"/>
                <w:b w:val="0"/>
                <w:bCs/>
                <w:color w:val="auto"/>
                <w:kern w:val="2"/>
                <w:sz w:val="21"/>
                <w:szCs w:val="22"/>
                <w:lang w:val="en-US" w:eastAsia="zh-CN" w:bidi="ar-SA"/>
              </w:rPr>
              <w:t>项目编码</w:t>
            </w:r>
          </w:p>
        </w:tc>
        <w:tc>
          <w:tcPr>
            <w:tcW w:w="4382" w:type="dxa"/>
            <w:gridSpan w:val="2"/>
            <w:vAlign w:val="center"/>
          </w:tcPr>
          <w:p>
            <w:pPr>
              <w:pStyle w:val="28"/>
              <w:keepNext w:val="0"/>
              <w:keepLines w:val="0"/>
              <w:suppressLineNumbers w:val="0"/>
              <w:spacing w:beforeAutospacing="0" w:afterAutospacing="0"/>
              <w:ind w:left="0" w:right="0"/>
              <w:rPr>
                <w:rFonts w:ascii="方正仿宋简体" w:eastAsia="方正仿宋简体" w:cs="方正仿宋简体" w:hAnsi="方正仿宋简体" w:hint="eastAsia"/>
                <w:b w:val="0"/>
                <w:bCs/>
                <w:color w:val="auto"/>
                <w:kern w:val="2"/>
                <w:sz w:val="21"/>
                <w:szCs w:val="22"/>
                <w:lang w:val="en-US" w:eastAsia="uk-UA" w:bidi="ar-SA"/>
              </w:rPr>
            </w:pPr>
            <w:r>
              <w:rPr>
                <w:rFonts w:ascii="方正仿宋简体" w:eastAsia="方正仿宋简体" w:cs="方正仿宋简体" w:hAnsi="方正仿宋简体" w:hint="eastAsia"/>
                <w:b w:val="0"/>
                <w:bCs/>
                <w:color w:val="auto"/>
                <w:kern w:val="2"/>
                <w:sz w:val="21"/>
                <w:szCs w:val="22"/>
                <w:lang w:val="en-US" w:eastAsia="zh-CN" w:bidi="ar-SA"/>
              </w:rPr>
              <w:t>13028123P002982100019</w:t>
            </w:r>
          </w:p>
        </w:tc>
        <w:tc>
          <w:tcPr>
            <w:tcW w:w="2106" w:type="dxa"/>
            <w:vAlign w:val="center"/>
          </w:tcPr>
          <w:p>
            <w:pPr>
              <w:pStyle w:val="28"/>
              <w:keepNext w:val="0"/>
              <w:keepLines w:val="0"/>
              <w:suppressLineNumbers w:val="0"/>
              <w:spacing w:beforeAutospacing="0" w:afterAutospacing="0"/>
              <w:ind w:left="0" w:right="0"/>
              <w:rPr>
                <w:rFonts w:ascii="方正仿宋简体" w:eastAsia="方正仿宋简体" w:cs="方正仿宋简体" w:hAnsi="方正仿宋简体" w:hint="eastAsia"/>
                <w:b w:val="0"/>
                <w:bCs/>
                <w:color w:val="auto"/>
                <w:kern w:val="2"/>
                <w:sz w:val="21"/>
                <w:szCs w:val="22"/>
                <w:lang w:val="en-US" w:eastAsia="uk-UA" w:bidi="ar-SA"/>
              </w:rPr>
            </w:pPr>
            <w:r>
              <w:rPr>
                <w:rFonts w:ascii="方正仿宋简体" w:eastAsia="方正仿宋简体" w:cs="方正仿宋简体" w:hAnsi="方正仿宋简体" w:hint="eastAsia"/>
                <w:b w:val="0"/>
                <w:bCs/>
                <w:color w:val="auto"/>
                <w:kern w:val="2"/>
                <w:sz w:val="21"/>
                <w:szCs w:val="22"/>
                <w:lang w:val="en-US" w:eastAsia="uk-UA" w:bidi="ar-SA"/>
              </w:rPr>
              <w:t>项目名称</w:t>
            </w:r>
          </w:p>
        </w:tc>
        <w:tc>
          <w:tcPr>
            <w:tcW w:w="6318" w:type="dxa"/>
            <w:gridSpan w:val="3"/>
            <w:vAlign w:val="center"/>
          </w:tcPr>
          <w:p>
            <w:pPr>
              <w:pStyle w:val="28"/>
              <w:keepNext w:val="0"/>
              <w:keepLines w:val="0"/>
              <w:suppressLineNumbers w:val="0"/>
              <w:spacing w:beforeAutospacing="0" w:afterAutospacing="0"/>
              <w:ind w:left="0" w:right="0"/>
              <w:rPr>
                <w:rFonts w:ascii="方正仿宋简体" w:eastAsia="方正仿宋简体" w:cs="方正仿宋简体" w:hAnsi="方正仿宋简体" w:hint="eastAsia"/>
                <w:b w:val="0"/>
                <w:bCs/>
                <w:color w:val="auto"/>
                <w:kern w:val="2"/>
                <w:sz w:val="21"/>
                <w:szCs w:val="22"/>
                <w:lang w:val="en-US" w:eastAsia="uk-UA" w:bidi="ar-SA"/>
              </w:rPr>
            </w:pPr>
            <w:r>
              <w:rPr>
                <w:rFonts w:ascii="方正仿宋简体" w:eastAsia="方正仿宋简体" w:cs="方正仿宋简体" w:hAnsi="方正仿宋简体" w:hint="eastAsia"/>
                <w:b w:val="0"/>
                <w:bCs/>
                <w:color w:val="auto"/>
                <w:kern w:val="2"/>
                <w:sz w:val="21"/>
                <w:szCs w:val="22"/>
                <w:lang w:val="en-US" w:eastAsia="zh-CN" w:bidi="ar-SA"/>
              </w:rPr>
              <w:t>被征地农民养老保险地方财政参保人员缴费补贴</w:t>
            </w:r>
          </w:p>
        </w:tc>
      </w:tr>
      <w:tr>
        <w:trPr>
          <w:trHeight w:val="440"/>
        </w:trPr>
        <w:tc>
          <w:tcPr>
            <w:tcW w:w="1934" w:type="dxa"/>
            <w:vMerge w:val="restart"/>
            <w:vAlign w:val="center"/>
          </w:tcPr>
          <w:p>
            <w:pPr>
              <w:pStyle w:val="28"/>
              <w:keepNext w:val="0"/>
              <w:keepLines w:val="0"/>
              <w:suppressLineNumbers w:val="0"/>
              <w:spacing w:beforeAutospacing="0" w:afterAutospacing="0"/>
              <w:ind w:left="0" w:right="0"/>
              <w:rPr>
                <w:rFonts w:ascii="方正仿宋简体" w:eastAsia="方正仿宋简体" w:cs="方正仿宋简体" w:hAnsi="方正仿宋简体" w:hint="eastAsia"/>
                <w:b w:val="0"/>
                <w:bCs/>
                <w:color w:val="auto"/>
                <w:kern w:val="2"/>
                <w:sz w:val="21"/>
                <w:szCs w:val="22"/>
                <w:lang w:val="en-US" w:eastAsia="zh-CN" w:bidi="ar-SA"/>
              </w:rPr>
            </w:pPr>
            <w:r>
              <w:rPr>
                <w:rFonts w:ascii="方正仿宋简体" w:eastAsia="方正仿宋简体" w:cs="方正仿宋简体" w:hAnsi="方正仿宋简体" w:hint="eastAsia"/>
                <w:b w:val="0"/>
                <w:bCs/>
                <w:color w:val="auto"/>
                <w:kern w:val="2"/>
                <w:sz w:val="21"/>
                <w:szCs w:val="22"/>
                <w:lang w:val="en-US" w:eastAsia="zh-CN" w:bidi="ar-SA"/>
              </w:rPr>
              <w:t>预算规模及资金用途</w:t>
            </w:r>
          </w:p>
        </w:tc>
        <w:tc>
          <w:tcPr>
            <w:tcW w:w="2276" w:type="dxa"/>
            <w:tcBorders>
              <w:left w:val="single" w:sz="6" w:space="0" w:color="000000"/>
            </w:tcBorders>
            <w:vAlign w:val="center"/>
          </w:tcPr>
          <w:p>
            <w:pPr>
              <w:pStyle w:val="28"/>
              <w:keepNext w:val="0"/>
              <w:keepLines w:val="0"/>
              <w:suppressLineNumbers w:val="0"/>
              <w:spacing w:beforeAutospacing="0" w:afterAutospacing="0"/>
              <w:ind w:left="0" w:right="0"/>
              <w:rPr>
                <w:rFonts w:ascii="方正仿宋简体" w:eastAsia="方正仿宋简体" w:cs="方正仿宋简体" w:hAnsi="方正仿宋简体" w:hint="eastAsia"/>
                <w:b w:val="0"/>
                <w:bCs/>
                <w:color w:val="auto"/>
                <w:kern w:val="2"/>
                <w:sz w:val="21"/>
                <w:szCs w:val="22"/>
                <w:lang w:val="en-US" w:eastAsia="uk-UA" w:bidi="ar-SA"/>
              </w:rPr>
            </w:pPr>
            <w:r>
              <w:rPr>
                <w:rFonts w:ascii="方正仿宋简体" w:eastAsia="方正仿宋简体" w:cs="方正仿宋简体" w:hAnsi="方正仿宋简体" w:hint="eastAsia"/>
                <w:b w:val="0"/>
                <w:bCs/>
                <w:color w:val="auto"/>
                <w:kern w:val="2"/>
                <w:sz w:val="21"/>
                <w:szCs w:val="22"/>
                <w:lang w:val="en-US" w:eastAsia="uk-UA" w:bidi="ar-SA"/>
              </w:rPr>
              <w:t>预算数</w:t>
            </w:r>
          </w:p>
        </w:tc>
        <w:tc>
          <w:tcPr>
            <w:tcW w:w="2106" w:type="dxa"/>
            <w:tcBorders>
              <w:left w:val="single" w:sz="6" w:space="0" w:color="000000"/>
            </w:tcBorders>
            <w:vAlign w:val="center"/>
          </w:tcPr>
          <w:p>
            <w:pPr>
              <w:pStyle w:val="28"/>
              <w:keepNext w:val="0"/>
              <w:keepLines w:val="0"/>
              <w:suppressLineNumbers w:val="0"/>
              <w:spacing w:beforeAutospacing="0" w:afterAutospacing="0"/>
              <w:ind w:left="0" w:right="0"/>
              <w:rPr>
                <w:rFonts w:ascii="方正仿宋简体" w:eastAsia="方正仿宋简体" w:cs="方正仿宋简体" w:hAnsi="方正仿宋简体"/>
                <w:b w:val="0"/>
                <w:bCs/>
                <w:color w:val="auto"/>
                <w:kern w:val="2"/>
                <w:sz w:val="21"/>
                <w:szCs w:val="22"/>
                <w:lang w:val="en-US" w:eastAsia="zh-CN" w:bidi="ar-SA"/>
              </w:rPr>
            </w:pPr>
            <w:r>
              <w:rPr>
                <w:rFonts w:ascii="方正仿宋简体" w:eastAsia="方正仿宋简体" w:cs="方正仿宋简体" w:hAnsi="方正仿宋简体" w:hint="eastAsia"/>
                <w:b w:val="0"/>
                <w:bCs/>
                <w:color w:val="auto"/>
                <w:kern w:val="2"/>
                <w:sz w:val="21"/>
                <w:szCs w:val="22"/>
                <w:lang w:val="en-US" w:eastAsia="zh-CN" w:bidi="ar-SA"/>
              </w:rPr>
              <w:t>1097</w:t>
            </w:r>
          </w:p>
        </w:tc>
        <w:tc>
          <w:tcPr>
            <w:tcW w:w="2106" w:type="dxa"/>
            <w:tcBorders>
              <w:left w:val="single" w:sz="6" w:space="0" w:color="000000"/>
            </w:tcBorders>
            <w:vAlign w:val="center"/>
          </w:tcPr>
          <w:p>
            <w:pPr>
              <w:pStyle w:val="28"/>
              <w:keepNext w:val="0"/>
              <w:keepLines w:val="0"/>
              <w:suppressLineNumbers w:val="0"/>
              <w:spacing w:beforeAutospacing="0" w:afterAutospacing="0"/>
              <w:ind w:left="0" w:right="0"/>
              <w:rPr>
                <w:rFonts w:ascii="方正仿宋简体" w:eastAsia="方正仿宋简体" w:cs="方正仿宋简体" w:hAnsi="方正仿宋简体" w:hint="eastAsia"/>
                <w:b w:val="0"/>
                <w:bCs/>
                <w:color w:val="auto"/>
                <w:kern w:val="2"/>
                <w:sz w:val="21"/>
                <w:szCs w:val="22"/>
                <w:lang w:val="en-US" w:eastAsia="uk-UA" w:bidi="ar-SA"/>
              </w:rPr>
            </w:pPr>
            <w:r>
              <w:rPr>
                <w:rFonts w:ascii="方正仿宋简体" w:eastAsia="方正仿宋简体" w:cs="方正仿宋简体" w:hAnsi="方正仿宋简体" w:hint="eastAsia"/>
                <w:b w:val="0"/>
                <w:bCs/>
                <w:color w:val="auto"/>
                <w:kern w:val="2"/>
                <w:sz w:val="21"/>
                <w:szCs w:val="22"/>
                <w:lang w:val="en-US" w:eastAsia="uk-UA" w:bidi="ar-SA"/>
              </w:rPr>
              <w:t>其中：财政资金</w:t>
            </w:r>
          </w:p>
        </w:tc>
        <w:tc>
          <w:tcPr>
            <w:tcW w:w="2106" w:type="dxa"/>
            <w:tcBorders>
              <w:left w:val="single" w:sz="6" w:space="0" w:color="000000"/>
            </w:tcBorders>
            <w:vAlign w:val="center"/>
          </w:tcPr>
          <w:p>
            <w:pPr>
              <w:pStyle w:val="28"/>
              <w:keepNext w:val="0"/>
              <w:keepLines w:val="0"/>
              <w:suppressLineNumbers w:val="0"/>
              <w:spacing w:beforeAutospacing="0" w:afterAutospacing="0"/>
              <w:ind w:left="0" w:right="0"/>
              <w:rPr>
                <w:rFonts w:ascii="方正仿宋简体" w:eastAsia="方正仿宋简体" w:cs="方正仿宋简体" w:hAnsi="方正仿宋简体"/>
                <w:b w:val="0"/>
                <w:bCs/>
                <w:color w:val="auto"/>
                <w:kern w:val="2"/>
                <w:sz w:val="21"/>
                <w:szCs w:val="22"/>
                <w:lang w:val="en-US" w:eastAsia="zh-CN" w:bidi="ar-SA"/>
              </w:rPr>
            </w:pPr>
            <w:r>
              <w:rPr>
                <w:rFonts w:ascii="方正仿宋简体" w:eastAsia="方正仿宋简体" w:cs="方正仿宋简体" w:hAnsi="方正仿宋简体" w:hint="eastAsia"/>
                <w:b w:val="0"/>
                <w:bCs/>
                <w:color w:val="auto"/>
                <w:kern w:val="2"/>
                <w:sz w:val="21"/>
                <w:szCs w:val="22"/>
                <w:lang w:val="en-US" w:eastAsia="zh-CN" w:bidi="ar-SA"/>
              </w:rPr>
              <w:t>1097</w:t>
            </w:r>
          </w:p>
        </w:tc>
        <w:tc>
          <w:tcPr>
            <w:tcW w:w="2106" w:type="dxa"/>
            <w:tcBorders>
              <w:left w:val="single" w:sz="6" w:space="0" w:color="000000"/>
            </w:tcBorders>
            <w:vAlign w:val="center"/>
          </w:tcPr>
          <w:p>
            <w:pPr>
              <w:pStyle w:val="28"/>
              <w:keepNext w:val="0"/>
              <w:keepLines w:val="0"/>
              <w:suppressLineNumbers w:val="0"/>
              <w:spacing w:beforeAutospacing="0" w:afterAutospacing="0"/>
              <w:ind w:left="0" w:right="0"/>
              <w:rPr>
                <w:rFonts w:ascii="方正仿宋简体" w:eastAsia="方正仿宋简体" w:cs="方正仿宋简体" w:hAnsi="方正仿宋简体" w:hint="eastAsia"/>
                <w:b w:val="0"/>
                <w:bCs/>
                <w:color w:val="auto"/>
                <w:kern w:val="2"/>
                <w:sz w:val="21"/>
                <w:szCs w:val="22"/>
                <w:lang w:val="en-US" w:eastAsia="uk-UA" w:bidi="ar-SA"/>
              </w:rPr>
            </w:pPr>
            <w:r>
              <w:rPr>
                <w:rFonts w:ascii="方正仿宋简体" w:eastAsia="方正仿宋简体" w:cs="方正仿宋简体" w:hAnsi="方正仿宋简体" w:hint="eastAsia"/>
                <w:b w:val="0"/>
                <w:bCs/>
                <w:color w:val="auto"/>
                <w:kern w:val="2"/>
                <w:sz w:val="21"/>
                <w:szCs w:val="22"/>
                <w:lang w:val="en-US" w:eastAsia="uk-UA" w:bidi="ar-SA"/>
              </w:rPr>
              <w:t>其他资金</w:t>
            </w:r>
          </w:p>
        </w:tc>
        <w:tc>
          <w:tcPr>
            <w:tcW w:w="2106" w:type="dxa"/>
            <w:tcBorders>
              <w:left w:val="single" w:sz="6" w:space="0" w:color="000000"/>
            </w:tcBorders>
            <w:vAlign w:val="center"/>
          </w:tcPr>
          <w:p>
            <w:pPr>
              <w:pStyle w:val="28"/>
              <w:keepNext w:val="0"/>
              <w:keepLines w:val="0"/>
              <w:suppressLineNumbers w:val="0"/>
              <w:spacing w:beforeAutospacing="0" w:afterAutospacing="0"/>
              <w:ind w:left="0" w:right="0"/>
              <w:rPr>
                <w:rFonts w:ascii="方正仿宋简体" w:eastAsia="方正仿宋简体" w:cs="方正仿宋简体" w:hAnsi="方正仿宋简体" w:hint="eastAsia"/>
                <w:b w:val="0"/>
                <w:bCs/>
                <w:color w:val="auto"/>
                <w:kern w:val="2"/>
                <w:sz w:val="21"/>
                <w:szCs w:val="22"/>
                <w:lang w:val="en-US" w:eastAsia="uk-UA" w:bidi="ar-SA"/>
              </w:rPr>
            </w:pPr>
            <w:r>
              <w:rPr>
                <w:rFonts w:ascii="方正仿宋简体" w:eastAsia="方正仿宋简体" w:cs="方正仿宋简体" w:hAnsi="方正仿宋简体" w:hint="eastAsia"/>
                <w:b w:val="0"/>
                <w:bCs/>
                <w:color w:val="auto"/>
                <w:kern w:val="2"/>
                <w:sz w:val="21"/>
                <w:szCs w:val="22"/>
                <w:lang w:val="en-US" w:eastAsia="uk-UA" w:bidi="ar-SA"/>
              </w:rPr>
              <w:t xml:space="preserve"> </w:t>
            </w:r>
          </w:p>
        </w:tc>
      </w:tr>
      <w:tr>
        <w:trPr>
          <w:trHeight w:val="465"/>
        </w:trPr>
        <w:tc>
          <w:tcPr>
            <w:tcW w:w="1934" w:type="dxa"/>
            <w:vMerge/>
          </w:tcPr>
          <w:p/>
        </w:tc>
        <w:tc>
          <w:tcPr>
            <w:tcW w:w="12806" w:type="dxa"/>
            <w:gridSpan w:val="6"/>
            <w:tcBorders>
              <w:left w:val="single" w:sz="6" w:space="0" w:color="000000"/>
            </w:tcBorders>
            <w:vAlign w:val="center"/>
          </w:tcPr>
          <w:p>
            <w:pPr>
              <w:pStyle w:val="28"/>
              <w:keepNext w:val="0"/>
              <w:keepLines w:val="0"/>
              <w:suppressLineNumbers w:val="0"/>
              <w:spacing w:beforeAutospacing="0" w:afterAutospacing="0"/>
              <w:ind w:left="0" w:right="0"/>
              <w:rPr>
                <w:rFonts w:ascii="方正仿宋简体" w:eastAsia="方正仿宋简体" w:cs="方正仿宋简体" w:hAnsi="方正仿宋简体" w:hint="eastAsia"/>
                <w:b w:val="0"/>
                <w:bCs/>
                <w:color w:val="auto"/>
                <w:kern w:val="2"/>
                <w:sz w:val="21"/>
                <w:szCs w:val="22"/>
                <w:lang w:val="en-US" w:eastAsia="uk-UA" w:bidi="ar-SA"/>
              </w:rPr>
            </w:pPr>
            <w:r>
              <w:rPr>
                <w:rFonts w:ascii="方正仿宋简体" w:eastAsia="方正仿宋简体" w:cs="方正仿宋简体" w:hAnsi="方正仿宋简体" w:hint="eastAsia"/>
                <w:b w:val="0"/>
                <w:bCs/>
                <w:color w:val="auto"/>
                <w:kern w:val="2"/>
                <w:sz w:val="21"/>
                <w:szCs w:val="22"/>
                <w:lang w:val="en-US" w:eastAsia="zh-CN" w:bidi="ar-SA"/>
              </w:rPr>
              <w:t>预算数：1097万元，其中：财政资金1097万元，其他资金0万元。主要用于：被征地农民养老保险待遇发放</w:t>
            </w:r>
          </w:p>
        </w:tc>
      </w:tr>
      <w:tr>
        <w:trPr>
          <w:trHeight w:val="375"/>
        </w:trPr>
        <w:tc>
          <w:tcPr>
            <w:tcW w:w="1934" w:type="dxa"/>
            <w:vMerge w:val="restart"/>
            <w:vAlign w:val="center"/>
          </w:tcPr>
          <w:p>
            <w:pPr>
              <w:pStyle w:val="28"/>
              <w:keepNext w:val="0"/>
              <w:keepLines w:val="0"/>
              <w:suppressLineNumbers w:val="0"/>
              <w:spacing w:beforeAutospacing="0" w:afterAutospacing="0"/>
              <w:ind w:left="0" w:right="0"/>
              <w:rPr>
                <w:rFonts w:ascii="方正仿宋简体" w:eastAsia="方正仿宋简体" w:cs="方正仿宋简体" w:hAnsi="方正仿宋简体" w:hint="eastAsia"/>
                <w:b w:val="0"/>
                <w:bCs/>
                <w:color w:val="auto"/>
                <w:kern w:val="2"/>
                <w:sz w:val="21"/>
                <w:szCs w:val="22"/>
                <w:lang w:val="en-US" w:eastAsia="zh-CN" w:bidi="ar-SA"/>
              </w:rPr>
            </w:pPr>
            <w:r>
              <w:rPr>
                <w:rFonts w:ascii="方正仿宋简体" w:eastAsia="方正仿宋简体" w:cs="方正仿宋简体" w:hAnsi="方正仿宋简体" w:hint="eastAsia"/>
                <w:b w:val="0"/>
                <w:bCs/>
                <w:color w:val="auto"/>
                <w:kern w:val="2"/>
                <w:sz w:val="21"/>
                <w:szCs w:val="22"/>
                <w:lang w:val="en-US" w:eastAsia="zh-CN" w:bidi="ar-SA"/>
              </w:rPr>
              <w:t>资金支出计划（%）</w:t>
            </w:r>
          </w:p>
        </w:tc>
        <w:tc>
          <w:tcPr>
            <w:tcW w:w="4382" w:type="dxa"/>
            <w:gridSpan w:val="2"/>
            <w:tcBorders>
              <w:left w:val="single" w:sz="6" w:space="0" w:color="000000"/>
            </w:tcBorders>
            <w:vAlign w:val="center"/>
          </w:tcPr>
          <w:p>
            <w:pPr>
              <w:pStyle w:val="28"/>
              <w:keepNext w:val="0"/>
              <w:keepLines w:val="0"/>
              <w:suppressLineNumbers w:val="0"/>
              <w:spacing w:beforeAutospacing="0" w:afterAutospacing="0"/>
              <w:ind w:left="0" w:right="0"/>
              <w:rPr>
                <w:rFonts w:ascii="方正仿宋简体" w:eastAsia="方正仿宋简体" w:cs="方正仿宋简体" w:hAnsi="方正仿宋简体" w:hint="eastAsia"/>
                <w:b w:val="0"/>
                <w:bCs/>
                <w:color w:val="auto"/>
                <w:kern w:val="2"/>
                <w:sz w:val="21"/>
                <w:szCs w:val="22"/>
                <w:lang w:val="en-US" w:eastAsia="uk-UA" w:bidi="ar-SA"/>
              </w:rPr>
            </w:pPr>
            <w:r>
              <w:rPr>
                <w:rFonts w:ascii="方正仿宋简体" w:eastAsia="方正仿宋简体" w:cs="方正仿宋简体" w:hAnsi="方正仿宋简体" w:hint="eastAsia"/>
                <w:b w:val="0"/>
                <w:bCs/>
                <w:color w:val="auto"/>
                <w:kern w:val="2"/>
                <w:sz w:val="21"/>
                <w:szCs w:val="22"/>
                <w:lang w:val="en-US" w:eastAsia="uk-UA" w:bidi="ar-SA"/>
              </w:rPr>
              <w:t>3月底</w:t>
            </w:r>
          </w:p>
        </w:tc>
        <w:tc>
          <w:tcPr>
            <w:tcW w:w="2106" w:type="dxa"/>
            <w:tcBorders>
              <w:left w:val="single" w:sz="6" w:space="0" w:color="000000"/>
            </w:tcBorders>
            <w:vAlign w:val="center"/>
          </w:tcPr>
          <w:p>
            <w:pPr>
              <w:pStyle w:val="28"/>
              <w:keepNext w:val="0"/>
              <w:keepLines w:val="0"/>
              <w:suppressLineNumbers w:val="0"/>
              <w:spacing w:beforeAutospacing="0" w:afterAutospacing="0"/>
              <w:ind w:left="0" w:right="0"/>
              <w:rPr>
                <w:rFonts w:ascii="方正仿宋简体" w:eastAsia="方正仿宋简体" w:cs="方正仿宋简体" w:hAnsi="方正仿宋简体" w:hint="eastAsia"/>
                <w:b w:val="0"/>
                <w:bCs/>
                <w:color w:val="auto"/>
                <w:kern w:val="2"/>
                <w:sz w:val="21"/>
                <w:szCs w:val="22"/>
                <w:lang w:val="en-US" w:eastAsia="uk-UA" w:bidi="ar-SA"/>
              </w:rPr>
            </w:pPr>
            <w:r>
              <w:rPr>
                <w:rFonts w:ascii="方正仿宋简体" w:eastAsia="方正仿宋简体" w:cs="方正仿宋简体" w:hAnsi="方正仿宋简体" w:hint="eastAsia"/>
                <w:b w:val="0"/>
                <w:bCs/>
                <w:color w:val="auto"/>
                <w:kern w:val="2"/>
                <w:sz w:val="21"/>
                <w:szCs w:val="22"/>
                <w:lang w:val="en-US" w:eastAsia="uk-UA" w:bidi="ar-SA"/>
              </w:rPr>
              <w:t>6月底</w:t>
            </w:r>
          </w:p>
        </w:tc>
        <w:tc>
          <w:tcPr>
            <w:tcW w:w="2106" w:type="dxa"/>
            <w:tcBorders>
              <w:left w:val="single" w:sz="6" w:space="0" w:color="000000"/>
            </w:tcBorders>
            <w:vAlign w:val="center"/>
          </w:tcPr>
          <w:p>
            <w:pPr>
              <w:pStyle w:val="28"/>
              <w:keepNext w:val="0"/>
              <w:keepLines w:val="0"/>
              <w:suppressLineNumbers w:val="0"/>
              <w:spacing w:beforeAutospacing="0" w:afterAutospacing="0"/>
              <w:ind w:left="0" w:right="0"/>
              <w:rPr>
                <w:rFonts w:ascii="方正仿宋简体" w:eastAsia="方正仿宋简体" w:cs="方正仿宋简体" w:hAnsi="方正仿宋简体" w:hint="eastAsia"/>
                <w:b w:val="0"/>
                <w:bCs/>
                <w:color w:val="auto"/>
                <w:kern w:val="2"/>
                <w:sz w:val="21"/>
                <w:szCs w:val="22"/>
                <w:lang w:val="en-US" w:eastAsia="uk-UA" w:bidi="ar-SA"/>
              </w:rPr>
            </w:pPr>
            <w:r>
              <w:rPr>
                <w:rFonts w:ascii="方正仿宋简体" w:eastAsia="方正仿宋简体" w:cs="方正仿宋简体" w:hAnsi="方正仿宋简体" w:hint="eastAsia"/>
                <w:b w:val="0"/>
                <w:bCs/>
                <w:color w:val="auto"/>
                <w:kern w:val="2"/>
                <w:sz w:val="21"/>
                <w:szCs w:val="22"/>
                <w:lang w:val="en-US" w:eastAsia="uk-UA" w:bidi="ar-SA"/>
              </w:rPr>
              <w:t>10月底</w:t>
            </w:r>
          </w:p>
        </w:tc>
        <w:tc>
          <w:tcPr>
            <w:tcW w:w="4212" w:type="dxa"/>
            <w:gridSpan w:val="2"/>
            <w:tcBorders>
              <w:left w:val="single" w:sz="6" w:space="0" w:color="000000"/>
            </w:tcBorders>
            <w:vAlign w:val="center"/>
          </w:tcPr>
          <w:p>
            <w:pPr>
              <w:pStyle w:val="28"/>
              <w:keepNext w:val="0"/>
              <w:keepLines w:val="0"/>
              <w:suppressLineNumbers w:val="0"/>
              <w:spacing w:beforeAutospacing="0" w:afterAutospacing="0"/>
              <w:ind w:left="0" w:right="0"/>
              <w:rPr>
                <w:rFonts w:ascii="方正仿宋简体" w:eastAsia="方正仿宋简体" w:cs="方正仿宋简体" w:hAnsi="方正仿宋简体" w:hint="eastAsia"/>
                <w:b w:val="0"/>
                <w:bCs/>
                <w:color w:val="auto"/>
                <w:kern w:val="2"/>
                <w:sz w:val="21"/>
                <w:szCs w:val="22"/>
                <w:lang w:val="en-US" w:eastAsia="uk-UA" w:bidi="ar-SA"/>
              </w:rPr>
            </w:pPr>
            <w:r>
              <w:rPr>
                <w:rFonts w:ascii="方正仿宋简体" w:eastAsia="方正仿宋简体" w:cs="方正仿宋简体" w:hAnsi="方正仿宋简体" w:hint="eastAsia"/>
                <w:b w:val="0"/>
                <w:bCs/>
                <w:color w:val="auto"/>
                <w:kern w:val="2"/>
                <w:sz w:val="21"/>
                <w:szCs w:val="22"/>
                <w:lang w:val="en-US" w:eastAsia="uk-UA" w:bidi="ar-SA"/>
              </w:rPr>
              <w:t>12月底</w:t>
            </w:r>
          </w:p>
        </w:tc>
      </w:tr>
      <w:tr>
        <w:trPr>
          <w:trHeight w:val="367"/>
        </w:trPr>
        <w:tc>
          <w:tcPr>
            <w:tcW w:w="1934" w:type="dxa"/>
            <w:vMerge/>
          </w:tcPr>
          <w:p/>
        </w:tc>
        <w:tc>
          <w:tcPr>
            <w:tcW w:w="4382" w:type="dxa"/>
            <w:gridSpan w:val="2"/>
            <w:tcBorders>
              <w:left w:val="single" w:sz="6" w:space="0" w:color="000000"/>
            </w:tcBorders>
            <w:vAlign w:val="center"/>
          </w:tcPr>
          <w:p>
            <w:pPr>
              <w:pStyle w:val="28"/>
              <w:keepNext w:val="0"/>
              <w:keepLines w:val="0"/>
              <w:suppressLineNumbers w:val="0"/>
              <w:spacing w:beforeAutospacing="0" w:afterAutospacing="0"/>
              <w:ind w:left="0" w:right="0"/>
              <w:rPr>
                <w:rFonts w:ascii="方正仿宋简体" w:eastAsia="方正仿宋简体" w:cs="方正仿宋简体" w:hAnsi="方正仿宋简体" w:hint="eastAsia"/>
                <w:b w:val="0"/>
                <w:bCs/>
                <w:color w:val="auto"/>
                <w:kern w:val="2"/>
                <w:sz w:val="21"/>
                <w:szCs w:val="22"/>
                <w:lang w:val="en-US" w:eastAsia="uk-UA" w:bidi="ar-SA"/>
              </w:rPr>
            </w:pPr>
            <w:r>
              <w:rPr>
                <w:rFonts w:ascii="方正仿宋简体" w:eastAsia="方正仿宋简体" w:cs="方正仿宋简体" w:hAnsi="方正仿宋简体" w:hint="eastAsia"/>
                <w:b w:val="0"/>
                <w:bCs/>
                <w:color w:val="auto"/>
                <w:kern w:val="2"/>
                <w:sz w:val="21"/>
                <w:szCs w:val="22"/>
                <w:lang w:val="en-US" w:eastAsia="zh-CN" w:bidi="ar-SA"/>
              </w:rPr>
              <w:t>30</w:t>
            </w:r>
            <w:r>
              <w:rPr>
                <w:rFonts w:ascii="方正仿宋简体" w:eastAsia="方正仿宋简体" w:cs="方正仿宋简体" w:hAnsi="方正仿宋简体" w:hint="eastAsia"/>
                <w:b w:val="0"/>
                <w:bCs/>
                <w:color w:val="auto"/>
                <w:kern w:val="2"/>
                <w:sz w:val="21"/>
                <w:szCs w:val="22"/>
                <w:lang w:val="en-US" w:eastAsia="uk-UA" w:bidi="ar-SA"/>
              </w:rPr>
              <w:t>%</w:t>
            </w:r>
          </w:p>
        </w:tc>
        <w:tc>
          <w:tcPr>
            <w:tcW w:w="2106" w:type="dxa"/>
            <w:tcBorders>
              <w:left w:val="single" w:sz="6" w:space="0" w:color="000000"/>
            </w:tcBorders>
            <w:vAlign w:val="center"/>
          </w:tcPr>
          <w:p>
            <w:pPr>
              <w:pStyle w:val="28"/>
              <w:keepNext w:val="0"/>
              <w:keepLines w:val="0"/>
              <w:suppressLineNumbers w:val="0"/>
              <w:spacing w:beforeAutospacing="0" w:afterAutospacing="0"/>
              <w:ind w:left="0" w:right="0"/>
              <w:rPr>
                <w:rFonts w:ascii="方正仿宋简体" w:eastAsia="方正仿宋简体" w:cs="方正仿宋简体" w:hAnsi="方正仿宋简体" w:hint="eastAsia"/>
                <w:b w:val="0"/>
                <w:bCs/>
                <w:color w:val="auto"/>
                <w:kern w:val="2"/>
                <w:sz w:val="21"/>
                <w:szCs w:val="22"/>
                <w:lang w:val="en-US" w:eastAsia="uk-UA" w:bidi="ar-SA"/>
              </w:rPr>
            </w:pPr>
            <w:r>
              <w:rPr>
                <w:rFonts w:ascii="方正仿宋简体" w:eastAsia="方正仿宋简体" w:cs="方正仿宋简体" w:hAnsi="方正仿宋简体" w:hint="eastAsia"/>
                <w:b w:val="0"/>
                <w:bCs/>
                <w:color w:val="auto"/>
                <w:kern w:val="2"/>
                <w:sz w:val="21"/>
                <w:szCs w:val="22"/>
                <w:lang w:val="en-US" w:eastAsia="zh-CN" w:bidi="ar-SA"/>
              </w:rPr>
              <w:t>6</w:t>
            </w:r>
            <w:r>
              <w:rPr>
                <w:rFonts w:ascii="方正仿宋简体" w:eastAsia="方正仿宋简体" w:cs="方正仿宋简体" w:hAnsi="方正仿宋简体" w:hint="eastAsia"/>
                <w:b w:val="0"/>
                <w:bCs/>
                <w:color w:val="auto"/>
                <w:kern w:val="2"/>
                <w:sz w:val="21"/>
                <w:szCs w:val="22"/>
                <w:lang w:val="en-US" w:eastAsia="uk-UA" w:bidi="ar-SA"/>
              </w:rPr>
              <w:t>0%</w:t>
            </w:r>
          </w:p>
        </w:tc>
        <w:tc>
          <w:tcPr>
            <w:tcW w:w="2106" w:type="dxa"/>
            <w:tcBorders>
              <w:left w:val="single" w:sz="6" w:space="0" w:color="000000"/>
            </w:tcBorders>
            <w:vAlign w:val="center"/>
          </w:tcPr>
          <w:p>
            <w:pPr>
              <w:pStyle w:val="28"/>
              <w:keepNext w:val="0"/>
              <w:keepLines w:val="0"/>
              <w:suppressLineNumbers w:val="0"/>
              <w:spacing w:beforeAutospacing="0" w:afterAutospacing="0"/>
              <w:ind w:left="0" w:right="0"/>
              <w:rPr>
                <w:rFonts w:ascii="方正仿宋简体" w:eastAsia="方正仿宋简体" w:cs="方正仿宋简体" w:hAnsi="方正仿宋简体" w:hint="eastAsia"/>
                <w:b w:val="0"/>
                <w:bCs/>
                <w:color w:val="auto"/>
                <w:kern w:val="2"/>
                <w:sz w:val="21"/>
                <w:szCs w:val="22"/>
                <w:lang w:val="en-US" w:eastAsia="uk-UA" w:bidi="ar-SA"/>
              </w:rPr>
            </w:pPr>
            <w:r>
              <w:rPr>
                <w:rFonts w:ascii="方正仿宋简体" w:eastAsia="方正仿宋简体" w:cs="方正仿宋简体" w:hAnsi="方正仿宋简体" w:hint="eastAsia"/>
                <w:b w:val="0"/>
                <w:bCs/>
                <w:color w:val="auto"/>
                <w:kern w:val="2"/>
                <w:sz w:val="21"/>
                <w:szCs w:val="22"/>
                <w:lang w:val="en-US" w:eastAsia="zh-CN" w:bidi="ar-SA"/>
              </w:rPr>
              <w:t>90</w:t>
            </w:r>
            <w:r>
              <w:rPr>
                <w:rFonts w:ascii="方正仿宋简体" w:eastAsia="方正仿宋简体" w:cs="方正仿宋简体" w:hAnsi="方正仿宋简体" w:hint="eastAsia"/>
                <w:b w:val="0"/>
                <w:bCs/>
                <w:color w:val="auto"/>
                <w:kern w:val="2"/>
                <w:sz w:val="21"/>
                <w:szCs w:val="22"/>
                <w:lang w:val="en-US" w:eastAsia="uk-UA" w:bidi="ar-SA"/>
              </w:rPr>
              <w:t>%</w:t>
            </w:r>
          </w:p>
        </w:tc>
        <w:tc>
          <w:tcPr>
            <w:tcW w:w="4212" w:type="dxa"/>
            <w:gridSpan w:val="2"/>
            <w:tcBorders>
              <w:left w:val="single" w:sz="6" w:space="0" w:color="000000"/>
            </w:tcBorders>
            <w:vAlign w:val="center"/>
          </w:tcPr>
          <w:p>
            <w:pPr>
              <w:pStyle w:val="28"/>
              <w:keepNext w:val="0"/>
              <w:keepLines w:val="0"/>
              <w:suppressLineNumbers w:val="0"/>
              <w:spacing w:beforeAutospacing="0" w:afterAutospacing="0"/>
              <w:ind w:left="0" w:right="0"/>
              <w:rPr>
                <w:rFonts w:ascii="方正仿宋简体" w:eastAsia="方正仿宋简体" w:cs="方正仿宋简体" w:hAnsi="方正仿宋简体" w:hint="eastAsia"/>
                <w:b w:val="0"/>
                <w:bCs/>
                <w:color w:val="auto"/>
                <w:kern w:val="2"/>
                <w:sz w:val="21"/>
                <w:szCs w:val="22"/>
                <w:lang w:val="en-US" w:eastAsia="uk-UA" w:bidi="ar-SA"/>
              </w:rPr>
            </w:pPr>
            <w:r>
              <w:rPr>
                <w:rFonts w:ascii="方正仿宋简体" w:eastAsia="方正仿宋简体" w:cs="方正仿宋简体" w:hAnsi="方正仿宋简体" w:hint="eastAsia"/>
                <w:b w:val="0"/>
                <w:bCs/>
                <w:color w:val="auto"/>
                <w:kern w:val="2"/>
                <w:sz w:val="21"/>
                <w:szCs w:val="22"/>
                <w:lang w:val="en-US" w:eastAsia="uk-UA" w:bidi="ar-SA"/>
              </w:rPr>
              <w:t>100%</w:t>
            </w:r>
          </w:p>
        </w:tc>
      </w:tr>
      <w:tr>
        <w:trPr>
          <w:trHeight w:val="510"/>
        </w:trPr>
        <w:tc>
          <w:tcPr>
            <w:tcW w:w="1934" w:type="dxa"/>
            <w:vAlign w:val="center"/>
          </w:tcPr>
          <w:p>
            <w:pPr>
              <w:pStyle w:val="28"/>
              <w:keepNext w:val="0"/>
              <w:keepLines w:val="0"/>
              <w:suppressLineNumbers w:val="0"/>
              <w:spacing w:beforeAutospacing="0" w:afterAutospacing="0"/>
              <w:ind w:left="0" w:right="0"/>
              <w:rPr>
                <w:rFonts w:ascii="方正仿宋简体" w:eastAsia="方正仿宋简体" w:cs="方正仿宋简体" w:hAnsi="方正仿宋简体" w:hint="eastAsia"/>
                <w:b w:val="0"/>
                <w:bCs/>
                <w:color w:val="auto"/>
                <w:kern w:val="2"/>
                <w:sz w:val="21"/>
                <w:szCs w:val="22"/>
                <w:lang w:val="en-US" w:eastAsia="zh-CN" w:bidi="ar-SA"/>
              </w:rPr>
            </w:pPr>
            <w:r>
              <w:rPr>
                <w:rFonts w:ascii="方正仿宋简体" w:eastAsia="方正仿宋简体" w:cs="方正仿宋简体" w:hAnsi="方正仿宋简体" w:hint="eastAsia"/>
                <w:b w:val="0"/>
                <w:bCs/>
                <w:color w:val="auto"/>
                <w:kern w:val="2"/>
                <w:sz w:val="21"/>
                <w:szCs w:val="22"/>
                <w:lang w:val="en-US" w:eastAsia="zh-CN" w:bidi="ar-SA"/>
              </w:rPr>
              <w:t>绩效目标</w:t>
            </w:r>
          </w:p>
        </w:tc>
        <w:tc>
          <w:tcPr>
            <w:tcW w:w="12806" w:type="dxa"/>
            <w:gridSpan w:val="6"/>
            <w:tcBorders>
              <w:left w:val="single" w:sz="6" w:space="0" w:color="000000"/>
            </w:tcBorders>
            <w:vAlign w:val="center"/>
          </w:tcPr>
          <w:p>
            <w:pPr>
              <w:pStyle w:val="28"/>
              <w:keepNext w:val="0"/>
              <w:keepLines w:val="0"/>
              <w:suppressLineNumbers w:val="0"/>
              <w:spacing w:beforeAutospacing="0" w:afterAutospacing="0"/>
              <w:ind w:left="0" w:right="0"/>
              <w:rPr>
                <w:rFonts w:ascii="方正仿宋简体" w:eastAsia="方正仿宋简体" w:cs="方正仿宋简体" w:hAnsi="方正仿宋简体" w:hint="eastAsia"/>
                <w:b w:val="0"/>
                <w:bCs/>
                <w:color w:val="auto"/>
                <w:kern w:val="2"/>
                <w:sz w:val="21"/>
                <w:szCs w:val="22"/>
                <w:lang w:val="en-US" w:eastAsia="zh-CN" w:bidi="ar-SA"/>
              </w:rPr>
            </w:pPr>
            <w:r>
              <w:rPr>
                <w:rFonts w:ascii="方正仿宋简体" w:eastAsia="方正仿宋简体" w:cs="方正仿宋简体" w:hAnsi="方正仿宋简体" w:hint="eastAsia"/>
                <w:b w:val="0"/>
                <w:bCs/>
                <w:color w:val="auto"/>
                <w:kern w:val="2"/>
                <w:sz w:val="21"/>
                <w:szCs w:val="22"/>
                <w:lang w:val="en-US" w:eastAsia="zh-CN" w:bidi="ar-SA"/>
              </w:rPr>
              <w:t>1.用于被征地农民养老保险地方财政给缴费人员补贴，确保足额、及时发放到位。</w:t>
            </w:r>
          </w:p>
        </w:tc>
      </w:tr>
    </w:tbl>
    <w:tbl>
      <w:tblPr>
        <w:tblpPr w:leftFromText="180" w:rightFromText="180" w:vertAnchor="text" w:horzAnchor="page" w:tblpX="1148" w:tblpY="95"/>
        <w:tblOverlap w:val="never"/>
        <w:tblW w:w="147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958"/>
        <w:gridCol w:w="2175"/>
        <w:gridCol w:w="2184"/>
        <w:gridCol w:w="4822"/>
        <w:gridCol w:w="1404"/>
        <w:gridCol w:w="2197"/>
      </w:tblGrid>
      <w:tr>
        <w:trPr>
          <w:trHeight w:val="416"/>
          <w:tblHeader/>
        </w:trPr>
        <w:tc>
          <w:tcPr>
            <w:tcW w:w="1958" w:type="dxa"/>
            <w:vAlign w:val="center"/>
          </w:tcPr>
          <w:p>
            <w:pPr>
              <w:pStyle w:val="28"/>
              <w:keepNext w:val="0"/>
              <w:keepLines w:val="0"/>
              <w:suppressLineNumbers w:val="0"/>
              <w:spacing w:beforeAutospacing="0" w:afterAutospacing="0"/>
              <w:ind w:left="0" w:right="0"/>
              <w:rPr>
                <w:rFonts w:ascii="方正仿宋简体" w:eastAsia="方正仿宋简体" w:cs="方正仿宋简体" w:hAnsi="方正仿宋简体" w:hint="eastAsia"/>
                <w:b w:val="0"/>
                <w:bCs/>
                <w:color w:val="auto"/>
                <w:kern w:val="2"/>
                <w:sz w:val="21"/>
                <w:szCs w:val="22"/>
                <w:lang w:val="en-US" w:eastAsia="zh-CN" w:bidi="ar-SA"/>
              </w:rPr>
            </w:pPr>
            <w:r>
              <w:rPr>
                <w:rFonts w:ascii="方正仿宋简体" w:eastAsia="方正仿宋简体" w:cs="方正仿宋简体" w:hAnsi="方正仿宋简体" w:hint="eastAsia"/>
                <w:b w:val="0"/>
                <w:bCs/>
                <w:color w:val="auto"/>
                <w:kern w:val="2"/>
                <w:sz w:val="21"/>
                <w:szCs w:val="22"/>
                <w:lang w:val="en-US" w:eastAsia="zh-CN" w:bidi="ar-SA"/>
              </w:rPr>
              <w:t>一级指标</w:t>
            </w:r>
          </w:p>
        </w:tc>
        <w:tc>
          <w:tcPr>
            <w:tcW w:w="2175" w:type="dxa"/>
            <w:vAlign w:val="center"/>
          </w:tcPr>
          <w:p>
            <w:pPr>
              <w:pStyle w:val="28"/>
              <w:keepNext w:val="0"/>
              <w:keepLines w:val="0"/>
              <w:suppressLineNumbers w:val="0"/>
              <w:spacing w:beforeAutospacing="0" w:afterAutospacing="0"/>
              <w:ind w:left="0" w:right="0"/>
              <w:rPr>
                <w:rFonts w:ascii="方正仿宋简体" w:eastAsia="方正仿宋简体" w:cs="方正仿宋简体" w:hAnsi="方正仿宋简体" w:hint="eastAsia"/>
                <w:b w:val="0"/>
                <w:bCs/>
                <w:color w:val="auto"/>
                <w:kern w:val="2"/>
                <w:sz w:val="21"/>
                <w:szCs w:val="22"/>
                <w:lang w:val="en-US" w:eastAsia="zh-CN" w:bidi="ar-SA"/>
              </w:rPr>
            </w:pPr>
            <w:r>
              <w:rPr>
                <w:rFonts w:ascii="方正仿宋简体" w:eastAsia="方正仿宋简体" w:cs="方正仿宋简体" w:hAnsi="方正仿宋简体" w:hint="eastAsia"/>
                <w:b w:val="0"/>
                <w:bCs/>
                <w:color w:val="auto"/>
                <w:kern w:val="2"/>
                <w:sz w:val="21"/>
                <w:szCs w:val="22"/>
                <w:lang w:val="en-US" w:eastAsia="zh-CN" w:bidi="ar-SA"/>
              </w:rPr>
              <w:t>二级指标</w:t>
            </w:r>
          </w:p>
        </w:tc>
        <w:tc>
          <w:tcPr>
            <w:tcW w:w="2184" w:type="dxa"/>
            <w:vAlign w:val="center"/>
          </w:tcPr>
          <w:p>
            <w:pPr>
              <w:pStyle w:val="28"/>
              <w:keepNext w:val="0"/>
              <w:keepLines w:val="0"/>
              <w:suppressLineNumbers w:val="0"/>
              <w:spacing w:beforeAutospacing="0" w:afterAutospacing="0"/>
              <w:ind w:left="0" w:right="0"/>
              <w:rPr>
                <w:rFonts w:ascii="方正仿宋简体" w:eastAsia="方正仿宋简体" w:cs="方正仿宋简体" w:hAnsi="方正仿宋简体" w:hint="eastAsia"/>
                <w:b w:val="0"/>
                <w:bCs/>
                <w:color w:val="auto"/>
                <w:kern w:val="2"/>
                <w:sz w:val="21"/>
                <w:szCs w:val="22"/>
                <w:lang w:val="en-US" w:eastAsia="zh-CN" w:bidi="ar-SA"/>
              </w:rPr>
            </w:pPr>
            <w:r>
              <w:rPr>
                <w:rFonts w:ascii="方正仿宋简体" w:eastAsia="方正仿宋简体" w:cs="方正仿宋简体" w:hAnsi="方正仿宋简体" w:hint="eastAsia"/>
                <w:b w:val="0"/>
                <w:bCs/>
                <w:color w:val="auto"/>
                <w:kern w:val="2"/>
                <w:sz w:val="21"/>
                <w:szCs w:val="22"/>
                <w:lang w:val="en-US" w:eastAsia="zh-CN" w:bidi="ar-SA"/>
              </w:rPr>
              <w:t>三级指标</w:t>
            </w:r>
          </w:p>
        </w:tc>
        <w:tc>
          <w:tcPr>
            <w:tcW w:w="4822" w:type="dxa"/>
            <w:vAlign w:val="center"/>
          </w:tcPr>
          <w:p>
            <w:pPr>
              <w:pStyle w:val="28"/>
              <w:keepNext w:val="0"/>
              <w:keepLines w:val="0"/>
              <w:suppressLineNumbers w:val="0"/>
              <w:spacing w:beforeAutospacing="0" w:afterAutospacing="0"/>
              <w:ind w:left="0" w:right="0"/>
              <w:rPr>
                <w:rFonts w:ascii="方正仿宋简体" w:eastAsia="方正仿宋简体" w:cs="方正仿宋简体" w:hAnsi="方正仿宋简体" w:hint="eastAsia"/>
                <w:b w:val="0"/>
                <w:bCs/>
                <w:color w:val="auto"/>
                <w:kern w:val="2"/>
                <w:sz w:val="21"/>
                <w:szCs w:val="22"/>
                <w:lang w:val="en-US" w:eastAsia="zh-CN" w:bidi="ar-SA"/>
              </w:rPr>
            </w:pPr>
            <w:r>
              <w:rPr>
                <w:rFonts w:ascii="方正仿宋简体" w:eastAsia="方正仿宋简体" w:cs="方正仿宋简体" w:hAnsi="方正仿宋简体" w:hint="eastAsia"/>
                <w:b w:val="0"/>
                <w:bCs/>
                <w:color w:val="auto"/>
                <w:kern w:val="2"/>
                <w:sz w:val="21"/>
                <w:szCs w:val="22"/>
                <w:lang w:val="en-US" w:eastAsia="zh-CN" w:bidi="ar-SA"/>
              </w:rPr>
              <w:t>绩效指标描述</w:t>
            </w:r>
          </w:p>
        </w:tc>
        <w:tc>
          <w:tcPr>
            <w:tcW w:w="1404" w:type="dxa"/>
            <w:vAlign w:val="center"/>
          </w:tcPr>
          <w:p>
            <w:pPr>
              <w:pStyle w:val="28"/>
              <w:keepNext w:val="0"/>
              <w:keepLines w:val="0"/>
              <w:suppressLineNumbers w:val="0"/>
              <w:spacing w:beforeAutospacing="0" w:afterAutospacing="0"/>
              <w:ind w:left="0" w:right="0"/>
              <w:rPr>
                <w:rFonts w:ascii="方正仿宋简体" w:eastAsia="方正仿宋简体" w:cs="方正仿宋简体" w:hAnsi="方正仿宋简体" w:hint="eastAsia"/>
                <w:b w:val="0"/>
                <w:bCs/>
                <w:color w:val="auto"/>
                <w:kern w:val="2"/>
                <w:sz w:val="21"/>
                <w:szCs w:val="22"/>
                <w:lang w:val="en-US" w:eastAsia="zh-CN" w:bidi="ar-SA"/>
              </w:rPr>
            </w:pPr>
            <w:r>
              <w:rPr>
                <w:rFonts w:ascii="方正仿宋简体" w:eastAsia="方正仿宋简体" w:cs="方正仿宋简体" w:hAnsi="方正仿宋简体" w:hint="eastAsia"/>
                <w:b w:val="0"/>
                <w:bCs/>
                <w:color w:val="auto"/>
                <w:kern w:val="2"/>
                <w:sz w:val="21"/>
                <w:szCs w:val="22"/>
                <w:lang w:val="en-US" w:eastAsia="zh-CN" w:bidi="ar-SA"/>
              </w:rPr>
              <w:t>指标值</w:t>
            </w:r>
          </w:p>
        </w:tc>
        <w:tc>
          <w:tcPr>
            <w:tcW w:w="2197" w:type="dxa"/>
            <w:vAlign w:val="center"/>
          </w:tcPr>
          <w:p>
            <w:pPr>
              <w:pStyle w:val="28"/>
              <w:keepNext w:val="0"/>
              <w:keepLines w:val="0"/>
              <w:suppressLineNumbers w:val="0"/>
              <w:spacing w:beforeAutospacing="0" w:afterAutospacing="0"/>
              <w:ind w:left="0" w:right="0"/>
              <w:rPr>
                <w:rFonts w:ascii="方正仿宋简体" w:eastAsia="方正仿宋简体" w:cs="方正仿宋简体" w:hAnsi="方正仿宋简体" w:hint="eastAsia"/>
                <w:b w:val="0"/>
                <w:bCs/>
                <w:color w:val="auto"/>
                <w:kern w:val="2"/>
                <w:sz w:val="21"/>
                <w:szCs w:val="22"/>
                <w:lang w:val="en-US" w:eastAsia="zh-CN" w:bidi="ar-SA"/>
              </w:rPr>
            </w:pPr>
            <w:r>
              <w:rPr>
                <w:rFonts w:ascii="方正仿宋简体" w:eastAsia="方正仿宋简体" w:cs="方正仿宋简体" w:hAnsi="方正仿宋简体" w:hint="eastAsia"/>
                <w:b w:val="0"/>
                <w:bCs/>
                <w:color w:val="auto"/>
                <w:kern w:val="2"/>
                <w:sz w:val="21"/>
                <w:szCs w:val="22"/>
                <w:lang w:val="en-US" w:eastAsia="zh-CN" w:bidi="ar-SA"/>
              </w:rPr>
              <w:t>指标值确定依据</w:t>
            </w:r>
          </w:p>
        </w:tc>
      </w:tr>
      <w:tr>
        <w:trPr>
          <w:trHeight w:val="510"/>
        </w:trPr>
        <w:tc>
          <w:tcPr>
            <w:tcW w:w="1958" w:type="dxa"/>
            <w:vMerge w:val="restart"/>
            <w:vAlign w:val="center"/>
          </w:tcPr>
          <w:p>
            <w:pPr>
              <w:pStyle w:val="28"/>
              <w:keepNext w:val="0"/>
              <w:keepLines w:val="0"/>
              <w:suppressLineNumbers w:val="0"/>
              <w:spacing w:beforeAutospacing="0" w:afterAutospacing="0"/>
              <w:ind w:left="0" w:right="0"/>
              <w:rPr>
                <w:rFonts w:ascii="方正仿宋简体" w:eastAsia="方正仿宋简体" w:cs="方正仿宋简体" w:hAnsi="方正仿宋简体" w:hint="eastAsia"/>
                <w:b w:val="0"/>
                <w:bCs/>
                <w:color w:val="auto"/>
                <w:kern w:val="2"/>
                <w:sz w:val="21"/>
                <w:szCs w:val="22"/>
                <w:lang w:val="en-US" w:eastAsia="zh-CN" w:bidi="ar-SA"/>
              </w:rPr>
            </w:pPr>
            <w:r>
              <w:rPr>
                <w:rFonts w:ascii="方正仿宋简体" w:eastAsia="方正仿宋简体" w:cs="方正仿宋简体" w:hAnsi="方正仿宋简体" w:hint="eastAsia"/>
                <w:b w:val="0"/>
                <w:bCs/>
                <w:color w:val="auto"/>
                <w:kern w:val="2"/>
                <w:sz w:val="21"/>
                <w:szCs w:val="22"/>
                <w:lang w:val="en-US" w:eastAsia="zh-CN" w:bidi="ar-SA"/>
              </w:rPr>
              <w:t>产出指标</w:t>
            </w:r>
          </w:p>
        </w:tc>
        <w:tc>
          <w:tcPr>
            <w:tcW w:w="2175" w:type="dxa"/>
            <w:tcBorders>
              <w:left w:val="single" w:sz="6" w:space="0" w:color="000000"/>
            </w:tcBorders>
            <w:vAlign w:val="center"/>
          </w:tcPr>
          <w:p>
            <w:pPr>
              <w:pStyle w:val="28"/>
              <w:keepNext w:val="0"/>
              <w:keepLines w:val="0"/>
              <w:suppressLineNumbers w:val="0"/>
              <w:spacing w:beforeAutospacing="0" w:afterAutospacing="0"/>
              <w:ind w:left="0" w:right="0"/>
              <w:rPr>
                <w:rFonts w:ascii="方正仿宋简体" w:eastAsia="方正仿宋简体" w:cs="方正仿宋简体" w:hAnsi="方正仿宋简体" w:hint="eastAsia"/>
                <w:b w:val="0"/>
                <w:bCs/>
                <w:color w:val="auto"/>
                <w:kern w:val="2"/>
                <w:sz w:val="21"/>
                <w:szCs w:val="22"/>
                <w:lang w:val="en-US" w:eastAsia="zh-CN" w:bidi="ar-SA"/>
              </w:rPr>
            </w:pPr>
            <w:r>
              <w:rPr>
                <w:rFonts w:ascii="方正仿宋简体" w:eastAsia="方正仿宋简体" w:cs="方正仿宋简体" w:hAnsi="方正仿宋简体" w:hint="eastAsia"/>
                <w:b w:val="0"/>
                <w:bCs/>
                <w:color w:val="auto"/>
                <w:kern w:val="2"/>
                <w:sz w:val="21"/>
                <w:szCs w:val="22"/>
                <w:lang w:val="en-US" w:eastAsia="zh-CN" w:bidi="ar-SA"/>
              </w:rPr>
              <w:t>数量指标</w:t>
            </w:r>
          </w:p>
        </w:tc>
        <w:tc>
          <w:tcPr>
            <w:tcW w:w="2184" w:type="dxa"/>
            <w:tcBorders>
              <w:left w:val="single" w:sz="6" w:space="0" w:color="000000"/>
            </w:tcBorders>
            <w:vAlign w:val="center"/>
          </w:tcPr>
          <w:p>
            <w:pPr>
              <w:pStyle w:val="28"/>
              <w:keepNext w:val="0"/>
              <w:keepLines w:val="0"/>
              <w:suppressLineNumbers w:val="0"/>
              <w:spacing w:beforeAutospacing="0" w:afterAutospacing="0"/>
              <w:ind w:left="0" w:right="0"/>
              <w:rPr>
                <w:rFonts w:ascii="方正仿宋简体" w:eastAsia="方正仿宋简体" w:cs="方正仿宋简体" w:hAnsi="方正仿宋简体" w:hint="eastAsia"/>
                <w:b w:val="0"/>
                <w:bCs/>
                <w:color w:val="auto"/>
                <w:kern w:val="2"/>
                <w:sz w:val="21"/>
                <w:szCs w:val="22"/>
                <w:lang w:val="en-US" w:eastAsia="uk-UA" w:bidi="ar-SA"/>
              </w:rPr>
            </w:pPr>
            <w:r>
              <w:rPr>
                <w:rFonts w:ascii="方正仿宋简体" w:eastAsia="方正仿宋简体" w:cs="方正仿宋简体" w:hAnsi="方正仿宋简体" w:hint="eastAsia"/>
                <w:b w:val="0"/>
                <w:bCs/>
                <w:color w:val="auto"/>
                <w:kern w:val="2"/>
                <w:sz w:val="21"/>
                <w:szCs w:val="22"/>
                <w:lang w:val="en-US" w:eastAsia="zh-CN" w:bidi="ar-SA"/>
              </w:rPr>
              <w:t>基础养老金养老金发放到位数</w:t>
            </w:r>
          </w:p>
        </w:tc>
        <w:tc>
          <w:tcPr>
            <w:tcW w:w="4822" w:type="dxa"/>
            <w:tcBorders>
              <w:left w:val="single" w:sz="6" w:space="0" w:color="000000"/>
            </w:tcBorders>
            <w:vAlign w:val="center"/>
          </w:tcPr>
          <w:p>
            <w:pPr>
              <w:pStyle w:val="28"/>
              <w:keepNext w:val="0"/>
              <w:keepLines w:val="0"/>
              <w:suppressLineNumbers w:val="0"/>
              <w:spacing w:beforeAutospacing="0" w:afterAutospacing="0"/>
              <w:ind w:left="0" w:right="0"/>
              <w:rPr>
                <w:rFonts w:ascii="方正仿宋简体" w:eastAsia="方正仿宋简体" w:cs="方正仿宋简体" w:hAnsi="方正仿宋简体" w:hint="eastAsia"/>
                <w:b w:val="0"/>
                <w:bCs/>
                <w:color w:val="auto"/>
                <w:kern w:val="2"/>
                <w:sz w:val="21"/>
                <w:szCs w:val="22"/>
                <w:lang w:val="en-US" w:eastAsia="zh-CN" w:bidi="ar-SA"/>
              </w:rPr>
            </w:pPr>
            <w:r>
              <w:rPr>
                <w:rFonts w:ascii="方正仿宋简体" w:eastAsia="方正仿宋简体" w:cs="方正仿宋简体" w:hAnsi="方正仿宋简体" w:hint="eastAsia"/>
                <w:b w:val="0"/>
                <w:bCs/>
                <w:color w:val="auto"/>
                <w:kern w:val="2"/>
                <w:sz w:val="21"/>
                <w:szCs w:val="22"/>
                <w:lang w:val="en-US" w:eastAsia="zh-CN" w:bidi="ar-SA"/>
              </w:rPr>
              <w:t>被征地农民养老金发放到位率</w:t>
            </w:r>
          </w:p>
        </w:tc>
        <w:tc>
          <w:tcPr>
            <w:tcW w:w="1404" w:type="dxa"/>
            <w:tcBorders>
              <w:left w:val="single" w:sz="6" w:space="0" w:color="000000"/>
            </w:tcBorders>
            <w:vAlign w:val="center"/>
          </w:tcPr>
          <w:p>
            <w:pPr>
              <w:pStyle w:val="28"/>
              <w:keepNext w:val="0"/>
              <w:keepLines w:val="0"/>
              <w:suppressLineNumbers w:val="0"/>
              <w:spacing w:beforeAutospacing="0" w:afterAutospacing="0"/>
              <w:ind w:left="0" w:right="0"/>
              <w:rPr>
                <w:rFonts w:ascii="方正仿宋简体" w:eastAsia="方正仿宋简体" w:cs="方正仿宋简体" w:hAnsi="方正仿宋简体"/>
                <w:b w:val="0"/>
                <w:bCs/>
                <w:color w:val="auto"/>
                <w:kern w:val="2"/>
                <w:sz w:val="21"/>
                <w:szCs w:val="22"/>
                <w:lang w:val="en-US" w:eastAsia="zh-CN" w:bidi="ar-SA"/>
              </w:rPr>
            </w:pPr>
            <w:r>
              <w:rPr>
                <w:rFonts w:ascii="方正仿宋简体" w:eastAsia="方正仿宋简体" w:cs="方正仿宋简体" w:hAnsi="方正仿宋简体" w:hint="eastAsia"/>
                <w:b w:val="0"/>
                <w:bCs/>
                <w:color w:val="auto"/>
                <w:kern w:val="2"/>
                <w:sz w:val="21"/>
                <w:szCs w:val="22"/>
                <w:lang w:val="en-US" w:eastAsia="zh-CN" w:bidi="ar-SA"/>
              </w:rPr>
              <w:t>≥95%</w:t>
            </w:r>
          </w:p>
        </w:tc>
        <w:tc>
          <w:tcPr>
            <w:tcW w:w="2197" w:type="dxa"/>
            <w:tcBorders>
              <w:left w:val="single" w:sz="6" w:space="0" w:color="000000"/>
            </w:tcBorders>
            <w:vAlign w:val="center"/>
          </w:tcPr>
          <w:p>
            <w:pPr>
              <w:pStyle w:val="28"/>
              <w:keepNext w:val="0"/>
              <w:keepLines w:val="0"/>
              <w:suppressLineNumbers w:val="0"/>
              <w:spacing w:beforeAutospacing="0" w:afterAutospacing="0"/>
              <w:ind w:left="0" w:right="0"/>
              <w:rPr>
                <w:rFonts w:ascii="方正仿宋简体" w:eastAsia="方正仿宋简体" w:cs="方正仿宋简体" w:hAnsi="方正仿宋简体" w:hint="eastAsia"/>
                <w:b w:val="0"/>
                <w:bCs/>
                <w:color w:val="auto"/>
                <w:kern w:val="2"/>
                <w:sz w:val="21"/>
                <w:szCs w:val="22"/>
                <w:lang w:val="en-US" w:eastAsia="uk-UA" w:bidi="ar-SA"/>
              </w:rPr>
            </w:pPr>
            <w:r>
              <w:rPr>
                <w:rFonts w:ascii="方正仿宋简体" w:eastAsia="方正仿宋简体" w:cs="方正仿宋简体" w:hAnsi="方正仿宋简体" w:hint="eastAsia"/>
                <w:b w:val="0"/>
                <w:bCs/>
                <w:color w:val="auto"/>
                <w:kern w:val="2"/>
                <w:sz w:val="21"/>
                <w:szCs w:val="22"/>
                <w:lang w:val="en-US" w:eastAsia="zh-CN" w:bidi="ar-SA"/>
              </w:rPr>
              <w:t>遵政字【2007】99号</w:t>
            </w:r>
          </w:p>
        </w:tc>
      </w:tr>
      <w:tr>
        <w:trPr>
          <w:trHeight w:val="510"/>
        </w:trPr>
        <w:tc>
          <w:tcPr>
            <w:tcW w:w="1958" w:type="dxa"/>
            <w:vMerge/>
            <w:vAlign w:val="center"/>
          </w:tcPr>
          <w:p/>
        </w:tc>
        <w:tc>
          <w:tcPr>
            <w:tcW w:w="2175" w:type="dxa"/>
            <w:tcBorders>
              <w:left w:val="single" w:sz="6" w:space="0" w:color="000000"/>
            </w:tcBorders>
            <w:vAlign w:val="center"/>
          </w:tcPr>
          <w:p>
            <w:pPr>
              <w:pStyle w:val="28"/>
              <w:keepNext w:val="0"/>
              <w:keepLines w:val="0"/>
              <w:suppressLineNumbers w:val="0"/>
              <w:spacing w:beforeAutospacing="0" w:afterAutospacing="0"/>
              <w:ind w:left="0" w:right="0"/>
              <w:rPr>
                <w:rFonts w:ascii="方正仿宋简体" w:eastAsia="方正仿宋简体" w:cs="方正仿宋简体" w:hAnsi="方正仿宋简体" w:hint="eastAsia"/>
                <w:b w:val="0"/>
                <w:bCs/>
                <w:color w:val="auto"/>
                <w:kern w:val="2"/>
                <w:sz w:val="21"/>
                <w:szCs w:val="22"/>
                <w:lang w:val="en-US" w:eastAsia="zh-CN" w:bidi="ar-SA"/>
              </w:rPr>
            </w:pPr>
            <w:r>
              <w:rPr>
                <w:rFonts w:ascii="方正仿宋简体" w:eastAsia="方正仿宋简体" w:cs="方正仿宋简体" w:hAnsi="方正仿宋简体" w:hint="eastAsia"/>
                <w:b w:val="0"/>
                <w:bCs/>
                <w:color w:val="auto"/>
                <w:kern w:val="2"/>
                <w:sz w:val="21"/>
                <w:szCs w:val="22"/>
                <w:lang w:val="en-US" w:eastAsia="zh-CN" w:bidi="ar-SA"/>
              </w:rPr>
              <w:t>质量指标</w:t>
            </w:r>
          </w:p>
        </w:tc>
        <w:tc>
          <w:tcPr>
            <w:tcW w:w="2184" w:type="dxa"/>
            <w:tcBorders>
              <w:left w:val="single" w:sz="6" w:space="0" w:color="000000"/>
            </w:tcBorders>
            <w:vAlign w:val="center"/>
          </w:tcPr>
          <w:p>
            <w:pPr>
              <w:pStyle w:val="28"/>
              <w:keepNext w:val="0"/>
              <w:keepLines w:val="0"/>
              <w:suppressLineNumbers w:val="0"/>
              <w:spacing w:beforeAutospacing="0" w:afterAutospacing="0"/>
              <w:ind w:left="0" w:right="0"/>
              <w:rPr>
                <w:rFonts w:ascii="方正仿宋简体" w:eastAsia="方正仿宋简体" w:cs="方正仿宋简体" w:hAnsi="方正仿宋简体" w:hint="eastAsia"/>
                <w:b w:val="0"/>
                <w:bCs/>
                <w:color w:val="auto"/>
                <w:kern w:val="2"/>
                <w:sz w:val="21"/>
                <w:szCs w:val="22"/>
                <w:lang w:val="en-US" w:eastAsia="uk-UA" w:bidi="ar-SA"/>
              </w:rPr>
            </w:pPr>
            <w:r>
              <w:rPr>
                <w:rFonts w:ascii="方正仿宋简体" w:eastAsia="方正仿宋简体" w:cs="方正仿宋简体" w:hAnsi="方正仿宋简体" w:hint="eastAsia"/>
                <w:b w:val="0"/>
                <w:bCs/>
                <w:color w:val="auto"/>
                <w:kern w:val="2"/>
                <w:sz w:val="21"/>
                <w:szCs w:val="22"/>
                <w:lang w:val="en-US" w:eastAsia="zh-CN" w:bidi="ar-SA"/>
              </w:rPr>
              <w:t>待遇发放完成率</w:t>
            </w:r>
          </w:p>
        </w:tc>
        <w:tc>
          <w:tcPr>
            <w:tcW w:w="4822" w:type="dxa"/>
            <w:tcBorders>
              <w:left w:val="single" w:sz="6" w:space="0" w:color="000000"/>
            </w:tcBorders>
            <w:vAlign w:val="center"/>
          </w:tcPr>
          <w:p>
            <w:pPr>
              <w:pStyle w:val="28"/>
              <w:keepNext w:val="0"/>
              <w:keepLines w:val="0"/>
              <w:suppressLineNumbers w:val="0"/>
              <w:spacing w:beforeAutospacing="0" w:afterAutospacing="0"/>
              <w:ind w:left="0" w:right="0"/>
              <w:rPr>
                <w:rFonts w:ascii="方正仿宋简体" w:eastAsia="方正仿宋简体" w:cs="方正仿宋简体" w:hAnsi="方正仿宋简体" w:hint="eastAsia"/>
                <w:b w:val="0"/>
                <w:bCs/>
                <w:color w:val="auto"/>
                <w:kern w:val="2"/>
                <w:sz w:val="21"/>
                <w:szCs w:val="22"/>
                <w:lang w:val="en-US" w:eastAsia="uk-UA" w:bidi="ar-SA"/>
              </w:rPr>
            </w:pPr>
            <w:r>
              <w:rPr>
                <w:rFonts w:ascii="方正仿宋简体" w:eastAsia="方正仿宋简体" w:cs="方正仿宋简体" w:hAnsi="方正仿宋简体" w:hint="eastAsia"/>
                <w:b w:val="0"/>
                <w:bCs/>
                <w:color w:val="auto"/>
                <w:kern w:val="2"/>
                <w:sz w:val="21"/>
                <w:szCs w:val="22"/>
                <w:lang w:val="en-US" w:eastAsia="zh-CN" w:bidi="ar-SA"/>
              </w:rPr>
              <w:t>待遇发放完成率</w:t>
            </w:r>
          </w:p>
        </w:tc>
        <w:tc>
          <w:tcPr>
            <w:tcW w:w="1404" w:type="dxa"/>
            <w:tcBorders>
              <w:left w:val="single" w:sz="6" w:space="0" w:color="000000"/>
            </w:tcBorders>
            <w:vAlign w:val="center"/>
          </w:tcPr>
          <w:p>
            <w:pPr>
              <w:pStyle w:val="28"/>
              <w:keepNext w:val="0"/>
              <w:keepLines w:val="0"/>
              <w:suppressLineNumbers w:val="0"/>
              <w:spacing w:beforeAutospacing="0" w:afterAutospacing="0"/>
              <w:ind w:left="0" w:right="0"/>
              <w:rPr>
                <w:rFonts w:ascii="方正仿宋简体" w:eastAsia="方正仿宋简体" w:cs="方正仿宋简体" w:hAnsi="方正仿宋简体"/>
                <w:b w:val="0"/>
                <w:bCs/>
                <w:color w:val="auto"/>
                <w:kern w:val="2"/>
                <w:sz w:val="21"/>
                <w:szCs w:val="22"/>
                <w:lang w:val="en-US" w:eastAsia="zh-CN" w:bidi="ar-SA"/>
              </w:rPr>
            </w:pPr>
            <w:r>
              <w:rPr>
                <w:rFonts w:ascii="方正仿宋简体" w:eastAsia="方正仿宋简体" w:cs="方正仿宋简体" w:hAnsi="方正仿宋简体" w:hint="eastAsia"/>
                <w:b w:val="0"/>
                <w:bCs/>
                <w:color w:val="auto"/>
                <w:kern w:val="2"/>
                <w:sz w:val="21"/>
                <w:szCs w:val="22"/>
                <w:lang w:val="en-US" w:eastAsia="zh-CN" w:bidi="ar-SA"/>
              </w:rPr>
              <w:t>≥95%</w:t>
            </w:r>
          </w:p>
        </w:tc>
        <w:tc>
          <w:tcPr>
            <w:tcW w:w="2197" w:type="dxa"/>
            <w:tcBorders>
              <w:left w:val="single" w:sz="6" w:space="0" w:color="000000"/>
            </w:tcBorders>
            <w:vAlign w:val="center"/>
          </w:tcPr>
          <w:p>
            <w:pPr>
              <w:keepNext w:val="0"/>
              <w:keepLines w:val="0"/>
              <w:suppressLineNumbers w:val="0"/>
              <w:spacing w:beforeAutospacing="0" w:afterAutospacing="0"/>
              <w:ind w:left="0" w:right="0"/>
              <w:rPr>
                <w:rFonts w:ascii="方正仿宋简体" w:eastAsia="方正仿宋简体" w:cs="方正仿宋简体" w:hAnsi="方正仿宋简体" w:hint="eastAsia"/>
                <w:b w:val="0"/>
                <w:bCs/>
                <w:color w:val="auto"/>
                <w:kern w:val="2"/>
                <w:sz w:val="21"/>
                <w:szCs w:val="22"/>
                <w:lang w:val="en-US" w:eastAsia="uk-UA" w:bidi="ar-SA"/>
              </w:rPr>
            </w:pPr>
            <w:r>
              <w:rPr>
                <w:rFonts w:ascii="方正仿宋简体" w:eastAsia="方正仿宋简体" w:cs="方正仿宋简体" w:hAnsi="方正仿宋简体" w:hint="eastAsia"/>
                <w:b w:val="0"/>
                <w:bCs/>
                <w:color w:val="auto"/>
                <w:kern w:val="2"/>
                <w:sz w:val="21"/>
                <w:szCs w:val="22"/>
                <w:lang w:val="en-US" w:eastAsia="zh-CN" w:bidi="ar-SA"/>
              </w:rPr>
              <w:t>遵政字【2007】99号</w:t>
            </w:r>
          </w:p>
        </w:tc>
      </w:tr>
      <w:tr>
        <w:trPr>
          <w:trHeight w:val="510"/>
        </w:trPr>
        <w:tc>
          <w:tcPr>
            <w:tcW w:w="1958" w:type="dxa"/>
            <w:vMerge/>
            <w:vAlign w:val="center"/>
          </w:tcPr>
          <w:p/>
        </w:tc>
        <w:tc>
          <w:tcPr>
            <w:tcW w:w="2175" w:type="dxa"/>
            <w:tcBorders>
              <w:left w:val="single" w:sz="6" w:space="0" w:color="000000"/>
            </w:tcBorders>
            <w:vAlign w:val="center"/>
          </w:tcPr>
          <w:p>
            <w:pPr>
              <w:pStyle w:val="28"/>
              <w:keepNext w:val="0"/>
              <w:keepLines w:val="0"/>
              <w:suppressLineNumbers w:val="0"/>
              <w:spacing w:beforeAutospacing="0" w:afterAutospacing="0"/>
              <w:ind w:left="0" w:right="0"/>
              <w:rPr>
                <w:rFonts w:ascii="方正仿宋简体" w:eastAsia="方正仿宋简体" w:cs="方正仿宋简体" w:hAnsi="方正仿宋简体" w:hint="eastAsia"/>
                <w:b w:val="0"/>
                <w:bCs/>
                <w:color w:val="auto"/>
                <w:kern w:val="2"/>
                <w:sz w:val="21"/>
                <w:szCs w:val="22"/>
                <w:lang w:val="en-US" w:eastAsia="zh-CN" w:bidi="ar-SA"/>
              </w:rPr>
            </w:pPr>
            <w:r>
              <w:rPr>
                <w:rFonts w:ascii="方正仿宋简体" w:eastAsia="方正仿宋简体" w:cs="方正仿宋简体" w:hAnsi="方正仿宋简体" w:hint="eastAsia"/>
                <w:b w:val="0"/>
                <w:bCs/>
                <w:color w:val="auto"/>
                <w:kern w:val="2"/>
                <w:sz w:val="21"/>
                <w:szCs w:val="22"/>
                <w:lang w:val="en-US" w:eastAsia="zh-CN" w:bidi="ar-SA"/>
              </w:rPr>
              <w:t>时效指标</w:t>
            </w:r>
          </w:p>
        </w:tc>
        <w:tc>
          <w:tcPr>
            <w:tcW w:w="2184" w:type="dxa"/>
            <w:tcBorders>
              <w:left w:val="single" w:sz="6" w:space="0" w:color="000000"/>
            </w:tcBorders>
            <w:vAlign w:val="center"/>
          </w:tcPr>
          <w:p>
            <w:pPr>
              <w:pStyle w:val="28"/>
              <w:keepNext w:val="0"/>
              <w:keepLines w:val="0"/>
              <w:suppressLineNumbers w:val="0"/>
              <w:spacing w:beforeAutospacing="0" w:afterAutospacing="0"/>
              <w:ind w:left="0" w:right="0"/>
              <w:rPr>
                <w:rFonts w:ascii="方正仿宋简体" w:eastAsia="方正仿宋简体" w:cs="方正仿宋简体" w:hAnsi="方正仿宋简体" w:hint="eastAsia"/>
                <w:b w:val="0"/>
                <w:bCs/>
                <w:color w:val="auto"/>
                <w:kern w:val="2"/>
                <w:sz w:val="21"/>
                <w:szCs w:val="22"/>
                <w:lang w:val="en-US" w:eastAsia="uk-UA" w:bidi="ar-SA"/>
              </w:rPr>
            </w:pPr>
            <w:r>
              <w:rPr>
                <w:rFonts w:ascii="方正仿宋简体" w:eastAsia="方正仿宋简体" w:cs="方正仿宋简体" w:hAnsi="方正仿宋简体" w:hint="eastAsia"/>
                <w:b w:val="0"/>
                <w:bCs/>
                <w:color w:val="auto"/>
                <w:kern w:val="2"/>
                <w:sz w:val="21"/>
                <w:szCs w:val="22"/>
                <w:lang w:val="en-US" w:eastAsia="zh-CN" w:bidi="ar-SA"/>
              </w:rPr>
              <w:t>养老金发放及时率</w:t>
            </w:r>
          </w:p>
        </w:tc>
        <w:tc>
          <w:tcPr>
            <w:tcW w:w="4822" w:type="dxa"/>
            <w:tcBorders>
              <w:left w:val="single" w:sz="6" w:space="0" w:color="000000"/>
            </w:tcBorders>
            <w:vAlign w:val="center"/>
          </w:tcPr>
          <w:p>
            <w:pPr>
              <w:pStyle w:val="28"/>
              <w:keepNext w:val="0"/>
              <w:keepLines w:val="0"/>
              <w:suppressLineNumbers w:val="0"/>
              <w:spacing w:beforeAutospacing="0" w:afterAutospacing="0"/>
              <w:ind w:left="0" w:right="0"/>
              <w:rPr>
                <w:rFonts w:ascii="方正仿宋简体" w:eastAsia="方正仿宋简体" w:cs="方正仿宋简体" w:hAnsi="方正仿宋简体" w:hint="eastAsia"/>
                <w:b w:val="0"/>
                <w:bCs/>
                <w:color w:val="auto"/>
                <w:kern w:val="2"/>
                <w:sz w:val="21"/>
                <w:szCs w:val="22"/>
                <w:lang w:val="en-US" w:eastAsia="uk-UA" w:bidi="ar-SA"/>
              </w:rPr>
            </w:pPr>
            <w:r>
              <w:rPr>
                <w:rFonts w:ascii="方正仿宋简体" w:eastAsia="方正仿宋简体" w:cs="方正仿宋简体" w:hAnsi="方正仿宋简体" w:hint="eastAsia"/>
                <w:b w:val="0"/>
                <w:bCs/>
                <w:color w:val="auto"/>
                <w:kern w:val="2"/>
                <w:sz w:val="21"/>
                <w:szCs w:val="22"/>
                <w:lang w:val="en-US" w:eastAsia="zh-CN" w:bidi="ar-SA"/>
              </w:rPr>
              <w:t>养老金发放及时率</w:t>
            </w:r>
          </w:p>
        </w:tc>
        <w:tc>
          <w:tcPr>
            <w:tcW w:w="1404" w:type="dxa"/>
            <w:tcBorders>
              <w:left w:val="single" w:sz="6" w:space="0" w:color="000000"/>
            </w:tcBorders>
            <w:vAlign w:val="center"/>
          </w:tcPr>
          <w:p>
            <w:pPr>
              <w:pStyle w:val="28"/>
              <w:keepNext w:val="0"/>
              <w:keepLines w:val="0"/>
              <w:suppressLineNumbers w:val="0"/>
              <w:spacing w:beforeAutospacing="0" w:afterAutospacing="0"/>
              <w:ind w:left="0" w:right="0"/>
              <w:rPr>
                <w:rFonts w:ascii="方正仿宋简体" w:eastAsia="方正仿宋简体" w:cs="方正仿宋简体" w:hAnsi="方正仿宋简体" w:hint="eastAsia"/>
                <w:b w:val="0"/>
                <w:bCs/>
                <w:color w:val="auto"/>
                <w:kern w:val="2"/>
                <w:sz w:val="21"/>
                <w:szCs w:val="22"/>
                <w:lang w:val="en-US" w:eastAsia="zh-CN" w:bidi="ar-SA"/>
              </w:rPr>
            </w:pPr>
            <w:r>
              <w:rPr>
                <w:rFonts w:ascii="方正仿宋简体" w:eastAsia="方正仿宋简体" w:cs="方正仿宋简体" w:hAnsi="方正仿宋简体" w:hint="eastAsia"/>
                <w:b w:val="0"/>
                <w:bCs/>
                <w:color w:val="auto"/>
                <w:kern w:val="2"/>
                <w:sz w:val="21"/>
                <w:szCs w:val="22"/>
                <w:lang w:val="en-US" w:eastAsia="zh-CN" w:bidi="ar-SA"/>
              </w:rPr>
              <w:t>2023年12月31日前完成</w:t>
            </w:r>
          </w:p>
        </w:tc>
        <w:tc>
          <w:tcPr>
            <w:tcW w:w="2197" w:type="dxa"/>
            <w:tcBorders>
              <w:left w:val="single" w:sz="6" w:space="0" w:color="000000"/>
            </w:tcBorders>
            <w:vAlign w:val="center"/>
          </w:tcPr>
          <w:p>
            <w:pPr>
              <w:keepNext w:val="0"/>
              <w:keepLines w:val="0"/>
              <w:suppressLineNumbers w:val="0"/>
              <w:spacing w:beforeAutospacing="0" w:afterAutospacing="0"/>
              <w:ind w:left="0" w:right="0"/>
              <w:rPr>
                <w:rFonts w:ascii="方正仿宋简体" w:eastAsia="方正仿宋简体" w:cs="方正仿宋简体" w:hAnsi="方正仿宋简体" w:hint="eastAsia"/>
                <w:b w:val="0"/>
                <w:bCs/>
                <w:color w:val="auto"/>
                <w:kern w:val="2"/>
                <w:sz w:val="21"/>
                <w:szCs w:val="22"/>
                <w:lang w:val="en-US" w:eastAsia="zh-CN" w:bidi="ar-SA"/>
              </w:rPr>
            </w:pPr>
            <w:r>
              <w:rPr>
                <w:rFonts w:ascii="方正仿宋简体" w:eastAsia="方正仿宋简体" w:cs="方正仿宋简体" w:hAnsi="方正仿宋简体" w:hint="eastAsia"/>
                <w:b w:val="0"/>
                <w:bCs/>
                <w:color w:val="auto"/>
                <w:kern w:val="2"/>
                <w:sz w:val="21"/>
                <w:szCs w:val="22"/>
                <w:lang w:val="en-US" w:eastAsia="zh-CN" w:bidi="ar-SA"/>
              </w:rPr>
              <w:t>遵政字【2007】99号</w:t>
            </w:r>
          </w:p>
        </w:tc>
      </w:tr>
      <w:tr>
        <w:trPr>
          <w:trHeight w:val="728"/>
        </w:trPr>
        <w:tc>
          <w:tcPr>
            <w:tcW w:w="1958" w:type="dxa"/>
            <w:vMerge/>
            <w:vAlign w:val="center"/>
          </w:tcPr>
          <w:p/>
        </w:tc>
        <w:tc>
          <w:tcPr>
            <w:tcW w:w="2175" w:type="dxa"/>
            <w:tcBorders>
              <w:left w:val="single" w:sz="6" w:space="0" w:color="000000"/>
            </w:tcBorders>
            <w:vAlign w:val="center"/>
          </w:tcPr>
          <w:p>
            <w:pPr>
              <w:pStyle w:val="28"/>
              <w:keepNext w:val="0"/>
              <w:keepLines w:val="0"/>
              <w:suppressLineNumbers w:val="0"/>
              <w:spacing w:beforeAutospacing="0" w:afterAutospacing="0"/>
              <w:ind w:left="0" w:right="0"/>
              <w:rPr>
                <w:rFonts w:ascii="方正仿宋简体" w:eastAsia="方正仿宋简体" w:cs="方正仿宋简体" w:hAnsi="方正仿宋简体" w:hint="eastAsia"/>
                <w:b w:val="0"/>
                <w:bCs/>
                <w:color w:val="auto"/>
                <w:kern w:val="2"/>
                <w:sz w:val="21"/>
                <w:szCs w:val="22"/>
                <w:lang w:val="en-US" w:eastAsia="zh-CN" w:bidi="ar-SA"/>
              </w:rPr>
            </w:pPr>
            <w:r>
              <w:rPr>
                <w:rFonts w:ascii="方正仿宋简体" w:eastAsia="方正仿宋简体" w:cs="方正仿宋简体" w:hAnsi="方正仿宋简体" w:hint="eastAsia"/>
                <w:b w:val="0"/>
                <w:bCs/>
                <w:color w:val="auto"/>
                <w:kern w:val="2"/>
                <w:sz w:val="21"/>
                <w:szCs w:val="22"/>
                <w:lang w:val="en-US" w:eastAsia="zh-CN" w:bidi="ar-SA"/>
              </w:rPr>
              <w:t>成本指标</w:t>
            </w:r>
          </w:p>
        </w:tc>
        <w:tc>
          <w:tcPr>
            <w:tcW w:w="2184" w:type="dxa"/>
            <w:tcBorders>
              <w:left w:val="single" w:sz="6" w:space="0" w:color="000000"/>
            </w:tcBorders>
            <w:vAlign w:val="center"/>
          </w:tcPr>
          <w:p>
            <w:pPr>
              <w:pStyle w:val="28"/>
              <w:keepNext w:val="0"/>
              <w:keepLines w:val="0"/>
              <w:suppressLineNumbers w:val="0"/>
              <w:spacing w:beforeAutospacing="0" w:afterAutospacing="0"/>
              <w:ind w:left="0" w:right="0"/>
              <w:rPr>
                <w:rFonts w:ascii="方正仿宋简体" w:eastAsia="方正仿宋简体" w:cs="方正仿宋简体" w:hAnsi="方正仿宋简体" w:hint="eastAsia"/>
                <w:b w:val="0"/>
                <w:bCs/>
                <w:color w:val="auto"/>
                <w:kern w:val="2"/>
                <w:sz w:val="21"/>
                <w:szCs w:val="22"/>
                <w:lang w:val="en-US" w:eastAsia="uk-UA" w:bidi="ar-SA"/>
              </w:rPr>
            </w:pPr>
            <w:r>
              <w:rPr>
                <w:rFonts w:ascii="方正仿宋简体" w:eastAsia="方正仿宋简体" w:cs="方正仿宋简体" w:hAnsi="方正仿宋简体" w:hint="eastAsia"/>
                <w:b w:val="0"/>
                <w:bCs/>
                <w:color w:val="auto"/>
                <w:kern w:val="2"/>
                <w:sz w:val="21"/>
                <w:szCs w:val="22"/>
                <w:lang w:val="en-US" w:eastAsia="zh-CN" w:bidi="ar-SA"/>
              </w:rPr>
              <w:t>项目成本</w:t>
            </w:r>
          </w:p>
        </w:tc>
        <w:tc>
          <w:tcPr>
            <w:tcW w:w="4822" w:type="dxa"/>
            <w:tcBorders>
              <w:left w:val="single" w:sz="6" w:space="0" w:color="000000"/>
            </w:tcBorders>
            <w:vAlign w:val="center"/>
          </w:tcPr>
          <w:p>
            <w:pPr>
              <w:pStyle w:val="28"/>
              <w:keepNext w:val="0"/>
              <w:keepLines w:val="0"/>
              <w:suppressLineNumbers w:val="0"/>
              <w:spacing w:beforeAutospacing="0" w:afterAutospacing="0"/>
              <w:ind w:left="0" w:right="0"/>
              <w:rPr>
                <w:rFonts w:ascii="方正仿宋简体" w:eastAsia="方正仿宋简体" w:cs="方正仿宋简体" w:hAnsi="方正仿宋简体" w:hint="eastAsia"/>
                <w:b w:val="0"/>
                <w:bCs/>
                <w:color w:val="auto"/>
                <w:kern w:val="2"/>
                <w:sz w:val="21"/>
                <w:szCs w:val="22"/>
                <w:lang w:val="en-US" w:eastAsia="uk-UA" w:bidi="ar-SA"/>
              </w:rPr>
            </w:pPr>
            <w:r>
              <w:rPr>
                <w:rFonts w:ascii="方正仿宋简体" w:eastAsia="方正仿宋简体" w:cs="方正仿宋简体" w:hAnsi="方正仿宋简体" w:hint="eastAsia"/>
                <w:b w:val="0"/>
                <w:bCs/>
                <w:color w:val="auto"/>
                <w:kern w:val="2"/>
                <w:sz w:val="21"/>
                <w:szCs w:val="22"/>
                <w:lang w:val="en-US" w:eastAsia="zh-CN" w:bidi="ar-SA"/>
              </w:rPr>
              <w:t>项目成本到位率</w:t>
            </w:r>
          </w:p>
        </w:tc>
        <w:tc>
          <w:tcPr>
            <w:tcW w:w="1404" w:type="dxa"/>
            <w:tcBorders>
              <w:left w:val="single" w:sz="6" w:space="0" w:color="000000"/>
            </w:tcBorders>
            <w:vAlign w:val="center"/>
          </w:tcPr>
          <w:p>
            <w:pPr>
              <w:pStyle w:val="28"/>
              <w:keepNext w:val="0"/>
              <w:keepLines w:val="0"/>
              <w:suppressLineNumbers w:val="0"/>
              <w:spacing w:beforeAutospacing="0" w:afterAutospacing="0"/>
              <w:ind w:left="0" w:right="0"/>
              <w:rPr>
                <w:rFonts w:ascii="方正仿宋简体" w:eastAsia="方正仿宋简体" w:cs="方正仿宋简体" w:hAnsi="方正仿宋简体"/>
                <w:b w:val="0"/>
                <w:bCs/>
                <w:color w:val="auto"/>
                <w:kern w:val="2"/>
                <w:sz w:val="21"/>
                <w:szCs w:val="22"/>
                <w:lang w:val="en-US" w:eastAsia="zh-CN" w:bidi="ar-SA"/>
              </w:rPr>
            </w:pPr>
            <w:r>
              <w:rPr>
                <w:rFonts w:ascii="方正仿宋简体" w:eastAsia="方正仿宋简体" w:cs="方正仿宋简体" w:hAnsi="方正仿宋简体" w:hint="eastAsia"/>
                <w:b w:val="0"/>
                <w:bCs/>
                <w:color w:val="auto"/>
                <w:kern w:val="2"/>
                <w:sz w:val="21"/>
                <w:szCs w:val="22"/>
                <w:lang w:val="en-US" w:eastAsia="zh-CN" w:bidi="ar-SA"/>
              </w:rPr>
              <w:t>≥95%</w:t>
            </w:r>
          </w:p>
        </w:tc>
        <w:tc>
          <w:tcPr>
            <w:tcW w:w="2197" w:type="dxa"/>
            <w:tcBorders>
              <w:left w:val="single" w:sz="6" w:space="0" w:color="000000"/>
            </w:tcBorders>
            <w:vAlign w:val="center"/>
          </w:tcPr>
          <w:p>
            <w:pPr>
              <w:keepNext w:val="0"/>
              <w:keepLines w:val="0"/>
              <w:suppressLineNumbers w:val="0"/>
              <w:spacing w:beforeAutospacing="0" w:afterAutospacing="0"/>
              <w:ind w:left="0" w:right="0"/>
              <w:rPr>
                <w:rFonts w:ascii="方正仿宋简体" w:eastAsia="方正仿宋简体" w:cs="方正仿宋简体" w:hAnsi="方正仿宋简体" w:hint="eastAsia"/>
                <w:b w:val="0"/>
                <w:bCs/>
                <w:color w:val="auto"/>
                <w:kern w:val="2"/>
                <w:sz w:val="21"/>
                <w:szCs w:val="22"/>
                <w:lang w:val="en-US" w:eastAsia="uk-UA" w:bidi="ar-SA"/>
              </w:rPr>
            </w:pPr>
            <w:r>
              <w:rPr>
                <w:rFonts w:ascii="方正仿宋简体" w:eastAsia="方正仿宋简体" w:cs="方正仿宋简体" w:hAnsi="方正仿宋简体" w:hint="eastAsia"/>
                <w:b w:val="0"/>
                <w:bCs/>
                <w:color w:val="auto"/>
                <w:kern w:val="2"/>
                <w:sz w:val="21"/>
                <w:szCs w:val="22"/>
                <w:lang w:val="en-US" w:eastAsia="zh-CN" w:bidi="ar-SA"/>
              </w:rPr>
              <w:t>遵政字【2007】99号</w:t>
            </w:r>
          </w:p>
        </w:tc>
      </w:tr>
      <w:tr>
        <w:trPr>
          <w:trHeight w:val="441"/>
        </w:trPr>
        <w:tc>
          <w:tcPr>
            <w:tcW w:w="1958" w:type="dxa"/>
            <w:vMerge w:val="restart"/>
            <w:vAlign w:val="center"/>
          </w:tcPr>
          <w:p>
            <w:pPr>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zh-CN"/>
              </w:rPr>
              <w:t>效益指标</w:t>
            </w:r>
          </w:p>
        </w:tc>
        <w:tc>
          <w:tcPr>
            <w:tcW w:w="2175" w:type="dxa"/>
            <w:tcBorders>
              <w:left w:val="single" w:sz="6" w:space="0" w:color="000000"/>
            </w:tcBorders>
            <w:vAlign w:val="center"/>
          </w:tcPr>
          <w:p>
            <w:pPr>
              <w:pStyle w:val="28"/>
              <w:keepNext w:val="0"/>
              <w:keepLines w:val="0"/>
              <w:suppressLineNumbers w:val="0"/>
              <w:spacing w:beforeAutospacing="0" w:afterAutospacing="0"/>
              <w:ind w:left="0" w:right="0"/>
              <w:rPr>
                <w:rFonts w:ascii="方正仿宋简体" w:eastAsia="方正仿宋简体" w:cs="方正仿宋简体" w:hAnsi="方正仿宋简体" w:hint="eastAsia"/>
                <w:b w:val="0"/>
                <w:bCs/>
                <w:color w:val="auto"/>
                <w:kern w:val="2"/>
                <w:sz w:val="21"/>
                <w:szCs w:val="22"/>
                <w:lang w:val="en-US" w:eastAsia="zh-CN" w:bidi="ar-SA"/>
              </w:rPr>
            </w:pPr>
            <w:r>
              <w:rPr>
                <w:rFonts w:ascii="方正仿宋简体" w:eastAsia="方正仿宋简体" w:cs="方正仿宋简体" w:hAnsi="方正仿宋简体" w:hint="eastAsia"/>
                <w:b w:val="0"/>
                <w:bCs/>
                <w:color w:val="auto"/>
                <w:kern w:val="2"/>
                <w:sz w:val="21"/>
                <w:szCs w:val="22"/>
                <w:lang w:val="en-US" w:eastAsia="zh-CN" w:bidi="ar-SA"/>
              </w:rPr>
              <w:t>可持续影响指标</w:t>
            </w:r>
          </w:p>
        </w:tc>
        <w:tc>
          <w:tcPr>
            <w:tcW w:w="2184" w:type="dxa"/>
            <w:tcBorders>
              <w:left w:val="single" w:sz="6" w:space="0" w:color="000000"/>
            </w:tcBorders>
            <w:vAlign w:val="center"/>
          </w:tcPr>
          <w:p>
            <w:pPr>
              <w:pStyle w:val="28"/>
              <w:keepNext w:val="0"/>
              <w:keepLines w:val="0"/>
              <w:suppressLineNumbers w:val="0"/>
              <w:spacing w:beforeAutospacing="0" w:afterAutospacing="0"/>
              <w:ind w:left="0" w:right="0"/>
              <w:rPr>
                <w:rFonts w:ascii="方正仿宋简体" w:eastAsia="方正仿宋简体" w:cs="方正仿宋简体" w:hAnsi="方正仿宋简体" w:hint="eastAsia"/>
                <w:b w:val="0"/>
                <w:bCs/>
                <w:color w:val="auto"/>
                <w:kern w:val="2"/>
                <w:sz w:val="21"/>
                <w:szCs w:val="22"/>
                <w:lang w:val="en-US" w:eastAsia="uk-UA" w:bidi="ar-SA"/>
              </w:rPr>
            </w:pPr>
            <w:r>
              <w:rPr>
                <w:rFonts w:ascii="方正仿宋简体" w:eastAsia="方正仿宋简体" w:cs="方正仿宋简体" w:hAnsi="方正仿宋简体" w:hint="eastAsia"/>
                <w:b w:val="0"/>
                <w:bCs/>
                <w:color w:val="auto"/>
                <w:kern w:val="2"/>
                <w:sz w:val="21"/>
                <w:szCs w:val="22"/>
                <w:lang w:val="en-US" w:eastAsia="zh-CN" w:bidi="ar-SA"/>
              </w:rPr>
              <w:t>社会保障制度更加公平可持续</w:t>
            </w:r>
          </w:p>
        </w:tc>
        <w:tc>
          <w:tcPr>
            <w:tcW w:w="4822" w:type="dxa"/>
            <w:tcBorders>
              <w:left w:val="single" w:sz="6" w:space="0" w:color="000000"/>
            </w:tcBorders>
            <w:vAlign w:val="center"/>
          </w:tcPr>
          <w:p>
            <w:pPr>
              <w:pStyle w:val="28"/>
              <w:keepNext w:val="0"/>
              <w:keepLines w:val="0"/>
              <w:suppressLineNumbers w:val="0"/>
              <w:spacing w:beforeAutospacing="0" w:afterAutospacing="0"/>
              <w:ind w:left="0" w:right="0"/>
              <w:rPr>
                <w:rFonts w:ascii="方正仿宋简体" w:eastAsia="方正仿宋简体" w:cs="方正仿宋简体" w:hAnsi="方正仿宋简体" w:hint="eastAsia"/>
                <w:b w:val="0"/>
                <w:bCs/>
                <w:color w:val="auto"/>
                <w:kern w:val="2"/>
                <w:sz w:val="21"/>
                <w:szCs w:val="22"/>
                <w:lang w:val="en-US" w:eastAsia="uk-UA" w:bidi="ar-SA"/>
              </w:rPr>
            </w:pPr>
            <w:r>
              <w:rPr>
                <w:rFonts w:ascii="方正仿宋简体" w:eastAsia="方正仿宋简体" w:cs="方正仿宋简体" w:hAnsi="方正仿宋简体" w:hint="eastAsia"/>
                <w:b w:val="0"/>
                <w:bCs/>
                <w:color w:val="auto"/>
                <w:kern w:val="2"/>
                <w:sz w:val="21"/>
                <w:szCs w:val="22"/>
                <w:lang w:val="en-US" w:eastAsia="zh-CN" w:bidi="ar-SA"/>
              </w:rPr>
              <w:t>社会保障制度更加公平可持续</w:t>
            </w:r>
          </w:p>
        </w:tc>
        <w:tc>
          <w:tcPr>
            <w:tcW w:w="1404" w:type="dxa"/>
            <w:tcBorders>
              <w:left w:val="single" w:sz="6" w:space="0" w:color="000000"/>
            </w:tcBorders>
            <w:vAlign w:val="center"/>
          </w:tcPr>
          <w:p>
            <w:pPr>
              <w:pStyle w:val="28"/>
              <w:keepNext w:val="0"/>
              <w:keepLines w:val="0"/>
              <w:suppressLineNumbers w:val="0"/>
              <w:spacing w:beforeAutospacing="0" w:afterAutospacing="0"/>
              <w:ind w:left="0" w:right="0"/>
              <w:rPr>
                <w:rFonts w:ascii="方正仿宋简体" w:eastAsia="方正仿宋简体" w:cs="方正仿宋简体" w:hAnsi="方正仿宋简体" w:hint="eastAsia"/>
                <w:b w:val="0"/>
                <w:bCs/>
                <w:color w:val="auto"/>
                <w:kern w:val="2"/>
                <w:sz w:val="21"/>
                <w:szCs w:val="22"/>
                <w:lang w:val="en-US" w:eastAsia="zh-CN" w:bidi="ar-SA"/>
              </w:rPr>
            </w:pPr>
            <w:r>
              <w:rPr>
                <w:rFonts w:ascii="方正仿宋简体" w:eastAsia="方正仿宋简体" w:cs="方正仿宋简体" w:hAnsi="方正仿宋简体" w:hint="eastAsia"/>
                <w:b w:val="0"/>
                <w:bCs/>
                <w:color w:val="auto"/>
                <w:kern w:val="2"/>
                <w:sz w:val="21"/>
                <w:szCs w:val="22"/>
                <w:lang w:val="en-US" w:eastAsia="zh-CN" w:bidi="ar-SA"/>
              </w:rPr>
              <w:t>≥95%</w:t>
            </w:r>
          </w:p>
        </w:tc>
        <w:tc>
          <w:tcPr>
            <w:tcW w:w="2197" w:type="dxa"/>
            <w:tcBorders>
              <w:left w:val="single" w:sz="6" w:space="0" w:color="000000"/>
            </w:tcBorders>
            <w:vAlign w:val="center"/>
          </w:tcPr>
          <w:p>
            <w:pPr>
              <w:keepNext w:val="0"/>
              <w:keepLines w:val="0"/>
              <w:suppressLineNumbers w:val="0"/>
              <w:spacing w:beforeAutospacing="0" w:afterAutospacing="0"/>
              <w:ind w:left="0" w:right="0"/>
              <w:rPr>
                <w:rFonts w:ascii="方正仿宋简体" w:eastAsia="方正仿宋简体" w:cs="方正仿宋简体" w:hAnsi="方正仿宋简体" w:hint="eastAsia"/>
                <w:b w:val="0"/>
                <w:bCs/>
                <w:color w:val="auto"/>
                <w:kern w:val="2"/>
                <w:sz w:val="21"/>
                <w:szCs w:val="22"/>
                <w:lang w:val="en-US" w:eastAsia="uk-UA" w:bidi="ar-SA"/>
              </w:rPr>
            </w:pPr>
            <w:r>
              <w:rPr>
                <w:rFonts w:ascii="方正仿宋简体" w:eastAsia="方正仿宋简体" w:cs="方正仿宋简体" w:hAnsi="方正仿宋简体" w:hint="eastAsia"/>
                <w:b w:val="0"/>
                <w:bCs/>
                <w:color w:val="auto"/>
                <w:kern w:val="2"/>
                <w:sz w:val="21"/>
                <w:szCs w:val="22"/>
                <w:lang w:val="en-US" w:eastAsia="zh-CN" w:bidi="ar-SA"/>
              </w:rPr>
              <w:t>遵政字【2007】99号</w:t>
            </w:r>
          </w:p>
        </w:tc>
      </w:tr>
      <w:tr>
        <w:trPr>
          <w:trHeight w:val="468"/>
        </w:trPr>
        <w:tc>
          <w:tcPr>
            <w:tcW w:w="1958" w:type="dxa"/>
            <w:vMerge/>
            <w:vAlign w:val="center"/>
          </w:tcPr>
          <w:p/>
        </w:tc>
        <w:tc>
          <w:tcPr>
            <w:tcW w:w="2175" w:type="dxa"/>
            <w:tcBorders>
              <w:left w:val="single" w:sz="6" w:space="0" w:color="000000"/>
            </w:tcBorders>
            <w:vAlign w:val="center"/>
          </w:tcPr>
          <w:p>
            <w:pPr>
              <w:pStyle w:val="28"/>
              <w:keepNext w:val="0"/>
              <w:keepLines w:val="0"/>
              <w:suppressLineNumbers w:val="0"/>
              <w:spacing w:beforeAutospacing="0" w:afterAutospacing="0"/>
              <w:ind w:left="0" w:right="0"/>
              <w:rPr>
                <w:rFonts w:ascii="方正仿宋简体" w:eastAsia="方正仿宋简体" w:cs="方正仿宋简体" w:hAnsi="方正仿宋简体" w:hint="eastAsia"/>
                <w:b w:val="0"/>
                <w:bCs/>
                <w:color w:val="auto"/>
                <w:kern w:val="2"/>
                <w:sz w:val="21"/>
                <w:szCs w:val="22"/>
                <w:lang w:val="en-US" w:eastAsia="zh-CN" w:bidi="ar-SA"/>
              </w:rPr>
            </w:pPr>
            <w:r>
              <w:rPr>
                <w:rFonts w:ascii="方正仿宋简体" w:eastAsia="方正仿宋简体" w:cs="方正仿宋简体" w:hAnsi="方正仿宋简体" w:hint="eastAsia"/>
                <w:b w:val="0"/>
                <w:bCs/>
                <w:color w:val="auto"/>
                <w:kern w:val="2"/>
                <w:sz w:val="21"/>
                <w:szCs w:val="22"/>
                <w:lang w:val="en-US" w:eastAsia="zh-CN" w:bidi="ar-SA"/>
              </w:rPr>
              <w:t>经济效益指标</w:t>
            </w:r>
          </w:p>
        </w:tc>
        <w:tc>
          <w:tcPr>
            <w:tcW w:w="2184" w:type="dxa"/>
            <w:tcBorders>
              <w:left w:val="single" w:sz="6" w:space="0" w:color="000000"/>
            </w:tcBorders>
            <w:vAlign w:val="center"/>
          </w:tcPr>
          <w:p>
            <w:pPr>
              <w:pStyle w:val="28"/>
              <w:keepNext w:val="0"/>
              <w:keepLines w:val="0"/>
              <w:suppressLineNumbers w:val="0"/>
              <w:spacing w:beforeAutospacing="0" w:afterAutospacing="0"/>
              <w:ind w:left="0" w:right="0"/>
              <w:rPr>
                <w:rFonts w:ascii="方正仿宋简体" w:eastAsia="方正仿宋简体" w:cs="方正仿宋简体" w:hAnsi="方正仿宋简体" w:hint="eastAsia"/>
                <w:b w:val="0"/>
                <w:bCs/>
                <w:color w:val="auto"/>
                <w:kern w:val="2"/>
                <w:sz w:val="21"/>
                <w:szCs w:val="22"/>
                <w:lang w:val="en-US" w:eastAsia="uk-UA" w:bidi="ar-SA"/>
              </w:rPr>
            </w:pPr>
            <w:r>
              <w:rPr>
                <w:rFonts w:ascii="方正仿宋简体" w:eastAsia="方正仿宋简体" w:cs="方正仿宋简体" w:hAnsi="方正仿宋简体" w:hint="eastAsia"/>
                <w:b w:val="0"/>
                <w:bCs/>
                <w:color w:val="auto"/>
                <w:kern w:val="2"/>
                <w:sz w:val="21"/>
                <w:szCs w:val="22"/>
                <w:lang w:val="en-US" w:eastAsia="zh-CN" w:bidi="ar-SA"/>
              </w:rPr>
              <w:t>社会保障制度更加公平可持续</w:t>
            </w:r>
          </w:p>
        </w:tc>
        <w:tc>
          <w:tcPr>
            <w:tcW w:w="4822" w:type="dxa"/>
            <w:tcBorders>
              <w:left w:val="single" w:sz="6" w:space="0" w:color="000000"/>
            </w:tcBorders>
            <w:vAlign w:val="center"/>
          </w:tcPr>
          <w:p>
            <w:pPr>
              <w:pStyle w:val="28"/>
              <w:keepNext w:val="0"/>
              <w:keepLines w:val="0"/>
              <w:suppressLineNumbers w:val="0"/>
              <w:spacing w:beforeAutospacing="0" w:afterAutospacing="0"/>
              <w:ind w:left="0" w:right="0"/>
              <w:rPr>
                <w:rFonts w:ascii="方正仿宋简体" w:eastAsia="方正仿宋简体" w:cs="方正仿宋简体" w:hAnsi="方正仿宋简体" w:hint="eastAsia"/>
                <w:b w:val="0"/>
                <w:bCs/>
                <w:color w:val="auto"/>
                <w:kern w:val="2"/>
                <w:sz w:val="21"/>
                <w:szCs w:val="22"/>
                <w:lang w:val="en-US" w:eastAsia="uk-UA" w:bidi="ar-SA"/>
              </w:rPr>
            </w:pPr>
            <w:r>
              <w:rPr>
                <w:rFonts w:ascii="方正仿宋简体" w:eastAsia="方正仿宋简体" w:cs="方正仿宋简体" w:hAnsi="方正仿宋简体" w:hint="eastAsia"/>
                <w:b w:val="0"/>
                <w:bCs/>
                <w:color w:val="auto"/>
                <w:kern w:val="2"/>
                <w:sz w:val="21"/>
                <w:szCs w:val="22"/>
                <w:lang w:val="en-US" w:eastAsia="zh-CN" w:bidi="ar-SA"/>
              </w:rPr>
              <w:t>社会保障制度更加公平可持续</w:t>
            </w:r>
          </w:p>
        </w:tc>
        <w:tc>
          <w:tcPr>
            <w:tcW w:w="1404" w:type="dxa"/>
            <w:tcBorders>
              <w:left w:val="single" w:sz="6" w:space="0" w:color="000000"/>
            </w:tcBorders>
            <w:vAlign w:val="center"/>
          </w:tcPr>
          <w:p>
            <w:pPr>
              <w:pStyle w:val="28"/>
              <w:keepNext w:val="0"/>
              <w:keepLines w:val="0"/>
              <w:suppressLineNumbers w:val="0"/>
              <w:spacing w:beforeAutospacing="0" w:afterAutospacing="0"/>
              <w:ind w:left="0" w:right="0"/>
              <w:rPr>
                <w:rFonts w:ascii="方正仿宋简体" w:eastAsia="方正仿宋简体" w:cs="方正仿宋简体" w:hAnsi="方正仿宋简体" w:hint="eastAsia"/>
                <w:b w:val="0"/>
                <w:bCs/>
                <w:color w:val="auto"/>
                <w:kern w:val="2"/>
                <w:sz w:val="21"/>
                <w:szCs w:val="22"/>
                <w:lang w:val="en-US" w:eastAsia="zh-CN" w:bidi="ar-SA"/>
              </w:rPr>
            </w:pPr>
            <w:r>
              <w:rPr>
                <w:rFonts w:ascii="方正仿宋简体" w:eastAsia="方正仿宋简体" w:cs="方正仿宋简体" w:hAnsi="方正仿宋简体" w:hint="eastAsia"/>
                <w:b w:val="0"/>
                <w:bCs/>
                <w:color w:val="auto"/>
                <w:kern w:val="2"/>
                <w:sz w:val="21"/>
                <w:szCs w:val="22"/>
                <w:lang w:val="en-US" w:eastAsia="zh-CN" w:bidi="ar-SA"/>
              </w:rPr>
              <w:t>≥95%</w:t>
            </w:r>
          </w:p>
        </w:tc>
        <w:tc>
          <w:tcPr>
            <w:tcW w:w="2197" w:type="dxa"/>
            <w:tcBorders>
              <w:left w:val="single" w:sz="6" w:space="0" w:color="000000"/>
            </w:tcBorders>
            <w:vAlign w:val="center"/>
          </w:tcPr>
          <w:p>
            <w:pPr>
              <w:keepNext w:val="0"/>
              <w:keepLines w:val="0"/>
              <w:suppressLineNumbers w:val="0"/>
              <w:spacing w:beforeAutospacing="0" w:afterAutospacing="0"/>
              <w:ind w:left="0" w:right="0"/>
              <w:rPr>
                <w:rFonts w:ascii="方正仿宋简体" w:eastAsia="方正仿宋简体" w:cs="方正仿宋简体" w:hAnsi="方正仿宋简体" w:hint="eastAsia"/>
                <w:b w:val="0"/>
                <w:bCs/>
                <w:color w:val="auto"/>
                <w:kern w:val="2"/>
                <w:sz w:val="21"/>
                <w:szCs w:val="22"/>
                <w:lang w:val="en-US" w:eastAsia="uk-UA" w:bidi="ar-SA"/>
              </w:rPr>
            </w:pPr>
            <w:r>
              <w:rPr>
                <w:rFonts w:ascii="方正仿宋简体" w:eastAsia="方正仿宋简体" w:cs="方正仿宋简体" w:hAnsi="方正仿宋简体" w:hint="eastAsia"/>
                <w:b w:val="0"/>
                <w:bCs/>
                <w:color w:val="auto"/>
                <w:kern w:val="2"/>
                <w:sz w:val="21"/>
                <w:szCs w:val="22"/>
                <w:lang w:val="en-US" w:eastAsia="zh-CN" w:bidi="ar-SA"/>
              </w:rPr>
              <w:t>遵政字【2007】99号</w:t>
            </w:r>
          </w:p>
        </w:tc>
      </w:tr>
      <w:tr>
        <w:trPr>
          <w:trHeight w:val="510"/>
        </w:trPr>
        <w:tc>
          <w:tcPr>
            <w:tcW w:w="1958" w:type="dxa"/>
            <w:vMerge/>
            <w:vAlign w:val="center"/>
          </w:tcPr>
          <w:p/>
        </w:tc>
        <w:tc>
          <w:tcPr>
            <w:tcW w:w="2175" w:type="dxa"/>
            <w:tcBorders>
              <w:left w:val="single" w:sz="6" w:space="0" w:color="000000"/>
            </w:tcBorders>
            <w:vAlign w:val="center"/>
          </w:tcPr>
          <w:p>
            <w:pPr>
              <w:pStyle w:val="28"/>
              <w:keepNext w:val="0"/>
              <w:keepLines w:val="0"/>
              <w:suppressLineNumbers w:val="0"/>
              <w:spacing w:beforeAutospacing="0" w:afterAutospacing="0"/>
              <w:ind w:left="0" w:right="0"/>
              <w:rPr>
                <w:rFonts w:ascii="方正仿宋简体" w:eastAsia="方正仿宋简体" w:cs="方正仿宋简体" w:hAnsi="方正仿宋简体" w:hint="eastAsia"/>
                <w:b w:val="0"/>
                <w:bCs/>
                <w:color w:val="auto"/>
                <w:kern w:val="2"/>
                <w:sz w:val="21"/>
                <w:szCs w:val="22"/>
                <w:lang w:val="en-US" w:eastAsia="zh-CN" w:bidi="ar-SA"/>
              </w:rPr>
            </w:pPr>
            <w:r>
              <w:rPr>
                <w:rFonts w:ascii="方正仿宋简体" w:eastAsia="方正仿宋简体" w:cs="方正仿宋简体" w:hAnsi="方正仿宋简体" w:hint="eastAsia"/>
                <w:b w:val="0"/>
                <w:bCs/>
                <w:color w:val="auto"/>
                <w:kern w:val="2"/>
                <w:sz w:val="21"/>
                <w:szCs w:val="22"/>
                <w:lang w:val="en-US" w:eastAsia="zh-CN" w:bidi="ar-SA"/>
              </w:rPr>
              <w:t>社会效益指标</w:t>
            </w:r>
          </w:p>
        </w:tc>
        <w:tc>
          <w:tcPr>
            <w:tcW w:w="2184" w:type="dxa"/>
            <w:tcBorders>
              <w:left w:val="single" w:sz="6" w:space="0" w:color="000000"/>
            </w:tcBorders>
            <w:vAlign w:val="center"/>
          </w:tcPr>
          <w:p>
            <w:pPr>
              <w:pStyle w:val="28"/>
              <w:keepNext w:val="0"/>
              <w:keepLines w:val="0"/>
              <w:suppressLineNumbers w:val="0"/>
              <w:spacing w:beforeAutospacing="0" w:afterAutospacing="0"/>
              <w:ind w:left="0" w:right="0"/>
              <w:rPr>
                <w:rFonts w:ascii="方正仿宋简体" w:eastAsia="方正仿宋简体" w:cs="方正仿宋简体" w:hAnsi="方正仿宋简体" w:hint="eastAsia"/>
                <w:b w:val="0"/>
                <w:bCs/>
                <w:color w:val="auto"/>
                <w:kern w:val="2"/>
                <w:sz w:val="21"/>
                <w:szCs w:val="22"/>
                <w:lang w:val="en-US" w:eastAsia="uk-UA" w:bidi="ar-SA"/>
              </w:rPr>
            </w:pPr>
            <w:r>
              <w:rPr>
                <w:rFonts w:ascii="方正仿宋简体" w:eastAsia="方正仿宋简体" w:cs="方正仿宋简体" w:hAnsi="方正仿宋简体" w:hint="eastAsia"/>
                <w:b w:val="0"/>
                <w:bCs/>
                <w:color w:val="auto"/>
                <w:kern w:val="2"/>
                <w:sz w:val="21"/>
                <w:szCs w:val="22"/>
                <w:lang w:val="en-US" w:eastAsia="zh-CN" w:bidi="ar-SA"/>
              </w:rPr>
              <w:t>对经济发展带来效果</w:t>
            </w:r>
          </w:p>
        </w:tc>
        <w:tc>
          <w:tcPr>
            <w:tcW w:w="4822" w:type="dxa"/>
            <w:tcBorders>
              <w:left w:val="single" w:sz="6" w:space="0" w:color="000000"/>
            </w:tcBorders>
            <w:vAlign w:val="center"/>
          </w:tcPr>
          <w:p>
            <w:pPr>
              <w:pStyle w:val="28"/>
              <w:keepNext w:val="0"/>
              <w:keepLines w:val="0"/>
              <w:suppressLineNumbers w:val="0"/>
              <w:spacing w:beforeAutospacing="0" w:afterAutospacing="0"/>
              <w:ind w:left="0" w:right="0"/>
              <w:rPr>
                <w:rFonts w:ascii="方正仿宋简体" w:eastAsia="方正仿宋简体" w:cs="方正仿宋简体" w:hAnsi="方正仿宋简体" w:hint="eastAsia"/>
                <w:b w:val="0"/>
                <w:bCs/>
                <w:color w:val="auto"/>
                <w:kern w:val="2"/>
                <w:sz w:val="21"/>
                <w:szCs w:val="22"/>
                <w:lang w:val="en-US" w:eastAsia="uk-UA" w:bidi="ar-SA"/>
              </w:rPr>
            </w:pPr>
            <w:r>
              <w:rPr>
                <w:rFonts w:ascii="方正仿宋简体" w:eastAsia="方正仿宋简体" w:cs="方正仿宋简体" w:hAnsi="方正仿宋简体" w:hint="eastAsia"/>
                <w:b w:val="0"/>
                <w:bCs/>
                <w:color w:val="auto"/>
                <w:kern w:val="2"/>
                <w:sz w:val="21"/>
                <w:szCs w:val="22"/>
                <w:lang w:val="en-US" w:eastAsia="zh-CN" w:bidi="ar-SA"/>
              </w:rPr>
              <w:t>对经济发展带来效果</w:t>
            </w:r>
          </w:p>
        </w:tc>
        <w:tc>
          <w:tcPr>
            <w:tcW w:w="1404" w:type="dxa"/>
            <w:tcBorders>
              <w:left w:val="single" w:sz="6" w:space="0" w:color="000000"/>
            </w:tcBorders>
            <w:vAlign w:val="center"/>
          </w:tcPr>
          <w:p>
            <w:pPr>
              <w:pStyle w:val="28"/>
              <w:keepNext w:val="0"/>
              <w:keepLines w:val="0"/>
              <w:suppressLineNumbers w:val="0"/>
              <w:spacing w:beforeAutospacing="0" w:afterAutospacing="0"/>
              <w:ind w:left="0" w:right="0"/>
              <w:rPr>
                <w:rFonts w:ascii="方正仿宋简体" w:eastAsia="方正仿宋简体" w:cs="方正仿宋简体" w:hAnsi="方正仿宋简体" w:hint="eastAsia"/>
                <w:b w:val="0"/>
                <w:bCs/>
                <w:color w:val="auto"/>
                <w:kern w:val="2"/>
                <w:sz w:val="21"/>
                <w:szCs w:val="22"/>
                <w:lang w:val="en-US" w:eastAsia="zh-CN" w:bidi="ar-SA"/>
              </w:rPr>
            </w:pPr>
            <w:r>
              <w:rPr>
                <w:rFonts w:ascii="方正仿宋简体" w:eastAsia="方正仿宋简体" w:cs="方正仿宋简体" w:hAnsi="方正仿宋简体" w:hint="eastAsia"/>
                <w:b w:val="0"/>
                <w:bCs/>
                <w:color w:val="auto"/>
                <w:kern w:val="2"/>
                <w:sz w:val="21"/>
                <w:szCs w:val="22"/>
                <w:lang w:val="en-US" w:eastAsia="zh-CN" w:bidi="ar-SA"/>
              </w:rPr>
              <w:t>≥95%</w:t>
            </w:r>
          </w:p>
        </w:tc>
        <w:tc>
          <w:tcPr>
            <w:tcW w:w="2197" w:type="dxa"/>
            <w:tcBorders>
              <w:left w:val="single" w:sz="6" w:space="0" w:color="000000"/>
            </w:tcBorders>
            <w:vAlign w:val="center"/>
          </w:tcPr>
          <w:p>
            <w:pPr>
              <w:keepNext w:val="0"/>
              <w:keepLines w:val="0"/>
              <w:suppressLineNumbers w:val="0"/>
              <w:spacing w:beforeAutospacing="0" w:afterAutospacing="0"/>
              <w:ind w:left="0" w:right="0"/>
              <w:rPr>
                <w:rFonts w:ascii="方正仿宋简体" w:eastAsia="方正仿宋简体" w:cs="方正仿宋简体" w:hAnsi="方正仿宋简体" w:hint="eastAsia"/>
                <w:b w:val="0"/>
                <w:bCs/>
                <w:color w:val="auto"/>
                <w:kern w:val="2"/>
                <w:sz w:val="21"/>
                <w:szCs w:val="22"/>
                <w:lang w:val="en-US" w:eastAsia="uk-UA" w:bidi="ar-SA"/>
              </w:rPr>
            </w:pPr>
            <w:r>
              <w:rPr>
                <w:rFonts w:ascii="方正仿宋简体" w:eastAsia="方正仿宋简体" w:cs="方正仿宋简体" w:hAnsi="方正仿宋简体" w:hint="eastAsia"/>
                <w:b w:val="0"/>
                <w:bCs/>
                <w:color w:val="auto"/>
                <w:kern w:val="2"/>
                <w:sz w:val="21"/>
                <w:szCs w:val="22"/>
                <w:lang w:val="en-US" w:eastAsia="zh-CN" w:bidi="ar-SA"/>
              </w:rPr>
              <w:t>遵政字【2007】99号</w:t>
            </w:r>
          </w:p>
        </w:tc>
      </w:tr>
      <w:tr>
        <w:trPr>
          <w:trHeight w:val="441"/>
        </w:trPr>
        <w:tc>
          <w:tcPr>
            <w:tcW w:w="1958" w:type="dxa"/>
            <w:vMerge/>
            <w:vAlign w:val="center"/>
          </w:tcPr>
          <w:p/>
        </w:tc>
        <w:tc>
          <w:tcPr>
            <w:tcW w:w="2175" w:type="dxa"/>
            <w:tcBorders>
              <w:left w:val="single" w:sz="6" w:space="0" w:color="000000"/>
            </w:tcBorders>
            <w:vAlign w:val="center"/>
          </w:tcPr>
          <w:p>
            <w:pPr>
              <w:pStyle w:val="28"/>
              <w:keepNext w:val="0"/>
              <w:keepLines w:val="0"/>
              <w:suppressLineNumbers w:val="0"/>
              <w:spacing w:beforeAutospacing="0" w:afterAutospacing="0"/>
              <w:ind w:left="0" w:right="0"/>
              <w:rPr>
                <w:rFonts w:ascii="方正仿宋简体" w:eastAsia="方正仿宋简体" w:cs="方正仿宋简体" w:hAnsi="方正仿宋简体" w:hint="eastAsia"/>
                <w:b w:val="0"/>
                <w:bCs/>
                <w:color w:val="auto"/>
                <w:kern w:val="2"/>
                <w:sz w:val="21"/>
                <w:szCs w:val="22"/>
                <w:lang w:val="en-US" w:eastAsia="zh-CN" w:bidi="ar-SA"/>
              </w:rPr>
            </w:pPr>
            <w:r>
              <w:rPr>
                <w:rFonts w:ascii="方正仿宋简体" w:eastAsia="方正仿宋简体" w:cs="方正仿宋简体" w:hAnsi="方正仿宋简体" w:hint="eastAsia"/>
                <w:b w:val="0"/>
                <w:bCs/>
                <w:color w:val="auto"/>
                <w:kern w:val="2"/>
                <w:sz w:val="21"/>
                <w:szCs w:val="22"/>
                <w:lang w:val="en-US" w:eastAsia="zh-CN" w:bidi="ar-SA"/>
              </w:rPr>
              <w:t>生态效益指标</w:t>
            </w:r>
          </w:p>
        </w:tc>
        <w:tc>
          <w:tcPr>
            <w:tcW w:w="2184" w:type="dxa"/>
            <w:tcBorders>
              <w:left w:val="single" w:sz="6" w:space="0" w:color="000000"/>
            </w:tcBorders>
            <w:vAlign w:val="center"/>
          </w:tcPr>
          <w:p>
            <w:pPr>
              <w:pStyle w:val="28"/>
              <w:keepNext w:val="0"/>
              <w:keepLines w:val="0"/>
              <w:suppressLineNumbers w:val="0"/>
              <w:spacing w:beforeAutospacing="0" w:afterAutospacing="0"/>
              <w:ind w:left="0" w:right="0"/>
              <w:rPr>
                <w:rFonts w:ascii="方正仿宋简体" w:eastAsia="方正仿宋简体" w:cs="方正仿宋简体" w:hAnsi="方正仿宋简体" w:hint="eastAsia"/>
                <w:b w:val="0"/>
                <w:bCs/>
                <w:color w:val="auto"/>
                <w:kern w:val="2"/>
                <w:sz w:val="21"/>
                <w:szCs w:val="22"/>
                <w:lang w:val="en-US" w:eastAsia="zh-CN" w:bidi="ar-SA"/>
              </w:rPr>
            </w:pPr>
            <w:r>
              <w:rPr>
                <w:rFonts w:ascii="方正仿宋简体" w:eastAsia="方正仿宋简体" w:cs="方正仿宋简体" w:hAnsi="方正仿宋简体" w:hint="eastAsia"/>
                <w:b w:val="0"/>
                <w:bCs/>
                <w:color w:val="auto"/>
                <w:kern w:val="2"/>
                <w:sz w:val="21"/>
                <w:szCs w:val="22"/>
                <w:lang w:val="en-US" w:eastAsia="zh-CN" w:bidi="ar-SA"/>
              </w:rPr>
              <w:t>社会影响力</w:t>
            </w:r>
          </w:p>
        </w:tc>
        <w:tc>
          <w:tcPr>
            <w:tcW w:w="4822" w:type="dxa"/>
            <w:tcBorders>
              <w:left w:val="single" w:sz="6" w:space="0" w:color="000000"/>
            </w:tcBorders>
            <w:vAlign w:val="center"/>
          </w:tcPr>
          <w:p>
            <w:pPr>
              <w:pStyle w:val="28"/>
              <w:keepNext w:val="0"/>
              <w:keepLines w:val="0"/>
              <w:suppressLineNumbers w:val="0"/>
              <w:spacing w:beforeAutospacing="0" w:afterAutospacing="0"/>
              <w:ind w:left="0" w:right="0"/>
              <w:rPr>
                <w:rFonts w:ascii="方正仿宋简体" w:eastAsia="方正仿宋简体" w:cs="方正仿宋简体" w:hAnsi="方正仿宋简体" w:hint="eastAsia"/>
                <w:b w:val="0"/>
                <w:bCs/>
                <w:color w:val="auto"/>
                <w:kern w:val="2"/>
                <w:sz w:val="21"/>
                <w:szCs w:val="22"/>
                <w:lang w:val="en-US" w:eastAsia="zh-CN" w:bidi="ar-SA"/>
              </w:rPr>
            </w:pPr>
            <w:r>
              <w:rPr>
                <w:rFonts w:ascii="方正仿宋简体" w:eastAsia="方正仿宋简体" w:cs="方正仿宋简体" w:hAnsi="方正仿宋简体" w:hint="eastAsia"/>
                <w:b w:val="0"/>
                <w:bCs/>
                <w:color w:val="auto"/>
                <w:kern w:val="2"/>
                <w:sz w:val="21"/>
                <w:szCs w:val="22"/>
                <w:lang w:val="en-US" w:eastAsia="zh-CN" w:bidi="ar-SA"/>
              </w:rPr>
              <w:t>在全市范围产生的影响力，得到广大群众认可情况</w:t>
            </w:r>
          </w:p>
        </w:tc>
        <w:tc>
          <w:tcPr>
            <w:tcW w:w="1404" w:type="dxa"/>
            <w:tcBorders>
              <w:left w:val="single" w:sz="6" w:space="0" w:color="000000"/>
            </w:tcBorders>
            <w:vAlign w:val="center"/>
          </w:tcPr>
          <w:p>
            <w:pPr>
              <w:pStyle w:val="28"/>
              <w:keepNext w:val="0"/>
              <w:keepLines w:val="0"/>
              <w:suppressLineNumbers w:val="0"/>
              <w:spacing w:beforeAutospacing="0" w:afterAutospacing="0"/>
              <w:ind w:left="0" w:right="0"/>
              <w:rPr>
                <w:rFonts w:ascii="方正仿宋简体" w:eastAsia="方正仿宋简体" w:cs="方正仿宋简体" w:hAnsi="方正仿宋简体" w:hint="eastAsia"/>
                <w:b w:val="0"/>
                <w:bCs/>
                <w:color w:val="auto"/>
                <w:kern w:val="2"/>
                <w:sz w:val="21"/>
                <w:szCs w:val="22"/>
                <w:lang w:val="en-US" w:eastAsia="zh-CN" w:bidi="ar-SA"/>
              </w:rPr>
            </w:pPr>
            <w:r>
              <w:rPr>
                <w:rFonts w:ascii="方正仿宋简体" w:eastAsia="方正仿宋简体" w:cs="方正仿宋简体" w:hAnsi="方正仿宋简体" w:hint="eastAsia"/>
                <w:b w:val="0"/>
                <w:bCs/>
                <w:color w:val="auto"/>
                <w:kern w:val="2"/>
                <w:sz w:val="21"/>
                <w:szCs w:val="22"/>
                <w:lang w:val="en-US" w:eastAsia="zh-CN" w:bidi="ar-SA"/>
              </w:rPr>
              <w:t>≥95%</w:t>
            </w:r>
          </w:p>
        </w:tc>
        <w:tc>
          <w:tcPr>
            <w:tcW w:w="2197" w:type="dxa"/>
            <w:tcBorders>
              <w:left w:val="single" w:sz="6" w:space="0" w:color="000000"/>
            </w:tcBorders>
            <w:vAlign w:val="center"/>
          </w:tcPr>
          <w:p>
            <w:pPr>
              <w:keepNext w:val="0"/>
              <w:keepLines w:val="0"/>
              <w:suppressLineNumbers w:val="0"/>
              <w:spacing w:beforeAutospacing="0" w:afterAutospacing="0"/>
              <w:ind w:left="0" w:right="0"/>
              <w:rPr>
                <w:rFonts w:ascii="方正仿宋简体" w:eastAsia="方正仿宋简体" w:cs="方正仿宋简体" w:hAnsi="方正仿宋简体" w:hint="eastAsia"/>
                <w:b w:val="0"/>
                <w:bCs/>
                <w:color w:val="auto"/>
                <w:kern w:val="2"/>
                <w:sz w:val="21"/>
                <w:szCs w:val="22"/>
                <w:lang w:val="en-US" w:eastAsia="uk-UA" w:bidi="ar-SA"/>
              </w:rPr>
            </w:pPr>
            <w:r>
              <w:rPr>
                <w:rFonts w:ascii="方正仿宋简体" w:eastAsia="方正仿宋简体" w:cs="方正仿宋简体" w:hAnsi="方正仿宋简体" w:hint="eastAsia"/>
                <w:b w:val="0"/>
                <w:bCs/>
                <w:color w:val="auto"/>
                <w:kern w:val="2"/>
                <w:sz w:val="21"/>
                <w:szCs w:val="22"/>
                <w:lang w:val="en-US" w:eastAsia="zh-CN" w:bidi="ar-SA"/>
              </w:rPr>
              <w:t>遵政字【2007】99号</w:t>
            </w:r>
          </w:p>
        </w:tc>
      </w:tr>
      <w:tr>
        <w:trPr>
          <w:trHeight w:val="510"/>
        </w:trPr>
        <w:tc>
          <w:tcPr>
            <w:tcW w:w="1958" w:type="dxa"/>
            <w:vAlign w:val="center"/>
          </w:tcPr>
          <w:p>
            <w:pPr>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zh-CN"/>
              </w:rPr>
              <w:t>满意度指标</w:t>
            </w:r>
          </w:p>
        </w:tc>
        <w:tc>
          <w:tcPr>
            <w:tcW w:w="2175" w:type="dxa"/>
            <w:tcBorders>
              <w:left w:val="single" w:sz="6" w:space="0" w:color="000000"/>
            </w:tcBorders>
            <w:vAlign w:val="center"/>
          </w:tcPr>
          <w:p>
            <w:pPr>
              <w:pStyle w:val="28"/>
              <w:keepNext w:val="0"/>
              <w:keepLines w:val="0"/>
              <w:suppressLineNumbers w:val="0"/>
              <w:spacing w:beforeAutospacing="0" w:afterAutospacing="0"/>
              <w:ind w:left="0" w:right="0"/>
              <w:rPr>
                <w:rFonts w:ascii="方正仿宋简体" w:eastAsia="方正仿宋简体" w:cs="方正仿宋简体" w:hAnsi="方正仿宋简体" w:hint="eastAsia"/>
                <w:b w:val="0"/>
                <w:bCs/>
                <w:color w:val="auto"/>
                <w:kern w:val="2"/>
                <w:sz w:val="21"/>
                <w:szCs w:val="22"/>
                <w:lang w:val="en-US" w:eastAsia="zh-CN" w:bidi="ar-SA"/>
              </w:rPr>
            </w:pPr>
            <w:r>
              <w:rPr>
                <w:rFonts w:ascii="方正仿宋简体" w:eastAsia="方正仿宋简体" w:cs="方正仿宋简体" w:hAnsi="方正仿宋简体" w:hint="eastAsia"/>
                <w:b w:val="0"/>
                <w:bCs/>
                <w:color w:val="auto"/>
                <w:kern w:val="2"/>
                <w:sz w:val="21"/>
                <w:szCs w:val="22"/>
                <w:lang w:val="en-US" w:eastAsia="zh-CN" w:bidi="ar-SA"/>
              </w:rPr>
              <w:t>城乡参保对象满意度</w:t>
            </w:r>
          </w:p>
        </w:tc>
        <w:tc>
          <w:tcPr>
            <w:tcW w:w="2184" w:type="dxa"/>
            <w:tcBorders>
              <w:left w:val="single" w:sz="6" w:space="0" w:color="000000"/>
            </w:tcBorders>
            <w:vAlign w:val="center"/>
          </w:tcPr>
          <w:p>
            <w:pPr>
              <w:pStyle w:val="28"/>
              <w:keepNext w:val="0"/>
              <w:keepLines w:val="0"/>
              <w:suppressLineNumbers w:val="0"/>
              <w:spacing w:beforeAutospacing="0" w:afterAutospacing="0"/>
              <w:ind w:left="0" w:right="0"/>
              <w:rPr>
                <w:rFonts w:ascii="方正仿宋简体" w:eastAsia="方正仿宋简体" w:cs="方正仿宋简体" w:hAnsi="方正仿宋简体" w:hint="eastAsia"/>
                <w:b w:val="0"/>
                <w:bCs/>
                <w:color w:val="auto"/>
                <w:kern w:val="2"/>
                <w:sz w:val="21"/>
                <w:szCs w:val="22"/>
                <w:lang w:val="en-US" w:eastAsia="zh-CN" w:bidi="ar-SA"/>
              </w:rPr>
            </w:pPr>
            <w:r>
              <w:rPr>
                <w:rFonts w:ascii="方正仿宋简体" w:eastAsia="方正仿宋简体" w:cs="方正仿宋简体" w:hAnsi="方正仿宋简体" w:hint="eastAsia"/>
                <w:b w:val="0"/>
                <w:bCs/>
                <w:color w:val="auto"/>
                <w:kern w:val="2"/>
                <w:sz w:val="21"/>
                <w:szCs w:val="22"/>
                <w:lang w:val="en-US" w:eastAsia="zh-CN" w:bidi="ar-SA"/>
              </w:rPr>
              <w:t>改善生态环境质量</w:t>
            </w:r>
          </w:p>
        </w:tc>
        <w:tc>
          <w:tcPr>
            <w:tcW w:w="4822" w:type="dxa"/>
            <w:tcBorders>
              <w:left w:val="single" w:sz="6" w:space="0" w:color="000000"/>
            </w:tcBorders>
            <w:vAlign w:val="center"/>
          </w:tcPr>
          <w:p>
            <w:pPr>
              <w:pStyle w:val="28"/>
              <w:keepNext w:val="0"/>
              <w:keepLines w:val="0"/>
              <w:suppressLineNumbers w:val="0"/>
              <w:spacing w:beforeAutospacing="0" w:afterAutospacing="0"/>
              <w:ind w:left="0" w:right="0"/>
              <w:rPr>
                <w:rFonts w:ascii="方正仿宋简体" w:eastAsia="方正仿宋简体" w:cs="方正仿宋简体" w:hAnsi="方正仿宋简体" w:hint="eastAsia"/>
                <w:b w:val="0"/>
                <w:bCs/>
                <w:color w:val="auto"/>
                <w:kern w:val="2"/>
                <w:sz w:val="21"/>
                <w:szCs w:val="22"/>
                <w:lang w:val="en-US" w:eastAsia="zh-CN" w:bidi="ar-SA"/>
              </w:rPr>
            </w:pPr>
            <w:r>
              <w:rPr>
                <w:rFonts w:ascii="方正仿宋简体" w:eastAsia="方正仿宋简体" w:cs="方正仿宋简体" w:hAnsi="方正仿宋简体" w:hint="eastAsia"/>
                <w:b w:val="0"/>
                <w:bCs/>
                <w:color w:val="auto"/>
                <w:kern w:val="2"/>
                <w:sz w:val="21"/>
                <w:szCs w:val="22"/>
                <w:lang w:val="en-US" w:eastAsia="zh-CN" w:bidi="ar-SA"/>
              </w:rPr>
              <w:t>改善生态环境质量</w:t>
            </w:r>
          </w:p>
        </w:tc>
        <w:tc>
          <w:tcPr>
            <w:tcW w:w="1404" w:type="dxa"/>
            <w:tcBorders>
              <w:left w:val="single" w:sz="6" w:space="0" w:color="000000"/>
            </w:tcBorders>
            <w:vAlign w:val="center"/>
          </w:tcPr>
          <w:p>
            <w:pPr>
              <w:pStyle w:val="28"/>
              <w:keepNext w:val="0"/>
              <w:keepLines w:val="0"/>
              <w:suppressLineNumbers w:val="0"/>
              <w:spacing w:beforeAutospacing="0" w:afterAutospacing="0"/>
              <w:ind w:left="0" w:right="0"/>
              <w:rPr>
                <w:rFonts w:ascii="方正仿宋简体" w:eastAsia="方正仿宋简体" w:cs="方正仿宋简体" w:hAnsi="方正仿宋简体" w:hint="eastAsia"/>
                <w:b w:val="0"/>
                <w:bCs/>
                <w:color w:val="auto"/>
                <w:kern w:val="2"/>
                <w:sz w:val="21"/>
                <w:szCs w:val="22"/>
                <w:lang w:val="en-US" w:eastAsia="zh-CN" w:bidi="ar-SA"/>
              </w:rPr>
            </w:pPr>
            <w:r>
              <w:rPr>
                <w:rFonts w:ascii="方正仿宋简体" w:eastAsia="方正仿宋简体" w:cs="方正仿宋简体" w:hAnsi="方正仿宋简体" w:hint="eastAsia"/>
                <w:b w:val="0"/>
                <w:bCs/>
                <w:color w:val="auto"/>
                <w:kern w:val="2"/>
                <w:sz w:val="21"/>
                <w:szCs w:val="22"/>
                <w:lang w:val="en-US" w:eastAsia="zh-CN" w:bidi="ar-SA"/>
              </w:rPr>
              <w:t>≥95%</w:t>
            </w:r>
          </w:p>
        </w:tc>
        <w:tc>
          <w:tcPr>
            <w:tcW w:w="2197" w:type="dxa"/>
            <w:tcBorders>
              <w:left w:val="single" w:sz="6" w:space="0" w:color="000000"/>
            </w:tcBorders>
            <w:vAlign w:val="center"/>
          </w:tcPr>
          <w:p>
            <w:pPr>
              <w:keepNext w:val="0"/>
              <w:keepLines w:val="0"/>
              <w:suppressLineNumbers w:val="0"/>
              <w:spacing w:beforeAutospacing="0" w:afterAutospacing="0"/>
              <w:ind w:left="0" w:right="0"/>
              <w:rPr>
                <w:rFonts w:ascii="方正仿宋简体" w:eastAsia="方正仿宋简体" w:cs="方正仿宋简体" w:hAnsi="方正仿宋简体" w:hint="eastAsia"/>
                <w:b w:val="0"/>
                <w:bCs/>
                <w:color w:val="auto"/>
                <w:kern w:val="2"/>
                <w:sz w:val="21"/>
                <w:szCs w:val="22"/>
                <w:lang w:val="en-US" w:eastAsia="uk-UA" w:bidi="ar-SA"/>
              </w:rPr>
            </w:pPr>
            <w:r>
              <w:rPr>
                <w:rFonts w:ascii="方正仿宋简体" w:eastAsia="方正仿宋简体" w:cs="方正仿宋简体" w:hAnsi="方正仿宋简体" w:hint="eastAsia"/>
                <w:b w:val="0"/>
                <w:bCs/>
                <w:color w:val="auto"/>
                <w:kern w:val="2"/>
                <w:sz w:val="21"/>
                <w:szCs w:val="22"/>
                <w:lang w:val="en-US" w:eastAsia="zh-CN" w:bidi="ar-SA"/>
              </w:rPr>
              <w:t>遵政字【2007】99号</w:t>
            </w:r>
          </w:p>
        </w:tc>
      </w:tr>
    </w:tbl>
    <w:p>
      <w:pPr>
        <w:pStyle w:val="28"/>
        <w:keepNext w:val="0"/>
        <w:keepLines w:val="0"/>
        <w:suppressLineNumbers w:val="0"/>
        <w:spacing w:beforeAutospacing="0" w:afterAutospacing="0"/>
        <w:ind w:left="0" w:right="0"/>
        <w:jc w:val="both"/>
        <w:rPr>
          <w:rFonts w:ascii="方正仿宋简体" w:eastAsia="方正仿宋简体" w:cs="方正仿宋简体" w:hAnsi="方正仿宋简体" w:hint="eastAsia"/>
          <w:b w:val="0"/>
          <w:bCs/>
          <w:color w:val="000000"/>
          <w:kern w:val="2"/>
          <w:sz w:val="32"/>
          <w:szCs w:val="32"/>
          <w:lang w:val="en-US" w:eastAsia="zh-CN" w:bidi="ar-SA"/>
        </w:rPr>
      </w:pPr>
      <w:r>
        <w:rPr>
          <w:rFonts w:ascii="方正仿宋简体" w:eastAsia="方正仿宋简体" w:cs="方正仿宋简体" w:hAnsi="方正仿宋简体" w:hint="eastAsia"/>
          <w:b w:val="0"/>
          <w:bCs/>
          <w:color w:val="000000"/>
          <w:kern w:val="2"/>
          <w:sz w:val="32"/>
          <w:szCs w:val="32"/>
          <w:lang w:val="en-US" w:eastAsia="zh-CN" w:bidi="ar-SA"/>
        </w:rPr>
        <w:t>2、被征地农民养老保险地方财政退休人员待遇补贴绩效目标表</w:t>
      </w:r>
    </w:p>
    <w:p>
      <w:pPr>
        <w:widowControl/>
        <w:spacing w:before="0" w:after="0"/>
        <w:jc w:val="left"/>
        <w:outlineLvl w:val="3"/>
        <w:rPr>
          <w:rFonts w:ascii="方正仿宋简体" w:eastAsia="方正仿宋简体" w:cs="方正仿宋简体" w:hAnsi="方正仿宋简体"/>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323003遵化市社保服务中心                                                                                               单位：万元</w:t>
      </w:r>
    </w:p>
    <w:tbl>
      <w:tblPr>
        <w:jc w:val="center"/>
        <w:tblW w:w="14740"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828"/>
        <w:gridCol w:w="2382"/>
        <w:gridCol w:w="2106"/>
        <w:gridCol w:w="2106"/>
        <w:gridCol w:w="2106"/>
        <w:gridCol w:w="2106"/>
        <w:gridCol w:w="2106"/>
      </w:tblGrid>
      <w:tr>
        <w:trPr>
          <w:trHeight w:val="90"/>
        </w:trPr>
        <w:tc>
          <w:tcPr>
            <w:tcW w:w="1828" w:type="dxa"/>
            <w:vAlign w:val="center"/>
          </w:tcPr>
          <w:p>
            <w:pPr>
              <w:pStyle w:val="28"/>
              <w:keepNext w:val="0"/>
              <w:keepLines w:val="0"/>
              <w:suppressLineNumbers w:val="0"/>
              <w:spacing w:beforeAutospacing="0" w:afterAutospacing="0"/>
              <w:ind w:left="0" w:right="0"/>
              <w:rPr>
                <w:rFonts w:ascii="方正仿宋简体" w:eastAsia="方正仿宋简体" w:cs="方正仿宋简体" w:hAnsi="方正仿宋简体" w:hint="eastAsia"/>
                <w:b w:val="0"/>
                <w:bCs/>
                <w:color w:val="auto"/>
                <w:kern w:val="2"/>
                <w:sz w:val="21"/>
                <w:szCs w:val="22"/>
                <w:lang w:val="en-US" w:eastAsia="zh-CN" w:bidi="ar-SA"/>
              </w:rPr>
            </w:pPr>
            <w:r>
              <w:rPr>
                <w:rFonts w:ascii="方正仿宋简体" w:eastAsia="方正仿宋简体" w:cs="方正仿宋简体" w:hAnsi="方正仿宋简体" w:hint="eastAsia"/>
                <w:b w:val="0"/>
                <w:bCs/>
                <w:color w:val="auto"/>
                <w:kern w:val="2"/>
                <w:sz w:val="21"/>
                <w:szCs w:val="22"/>
                <w:lang w:val="en-US" w:eastAsia="zh-CN" w:bidi="ar-SA"/>
              </w:rPr>
              <w:t>项目编码</w:t>
            </w:r>
          </w:p>
        </w:tc>
        <w:tc>
          <w:tcPr>
            <w:tcW w:w="4488" w:type="dxa"/>
            <w:gridSpan w:val="2"/>
            <w:vAlign w:val="center"/>
          </w:tcPr>
          <w:p>
            <w:pPr>
              <w:pStyle w:val="28"/>
              <w:keepNext w:val="0"/>
              <w:keepLines w:val="0"/>
              <w:suppressLineNumbers w:val="0"/>
              <w:spacing w:beforeAutospacing="0" w:afterAutospacing="0"/>
              <w:ind w:left="0" w:right="0"/>
              <w:rPr>
                <w:rFonts w:ascii="方正仿宋简体" w:eastAsia="方正仿宋简体" w:cs="方正仿宋简体" w:hAnsi="方正仿宋简体" w:hint="eastAsia"/>
                <w:b w:val="0"/>
                <w:bCs/>
                <w:color w:val="auto"/>
                <w:kern w:val="2"/>
                <w:sz w:val="21"/>
                <w:szCs w:val="22"/>
                <w:lang w:val="en-US" w:eastAsia="uk-UA" w:bidi="ar-SA"/>
              </w:rPr>
            </w:pPr>
            <w:r>
              <w:rPr>
                <w:rFonts w:ascii="方正仿宋简体" w:eastAsia="方正仿宋简体" w:cs="方正仿宋简体" w:hAnsi="方正仿宋简体" w:hint="eastAsia"/>
                <w:b w:val="0"/>
                <w:bCs/>
                <w:color w:val="auto"/>
                <w:kern w:val="2"/>
                <w:sz w:val="21"/>
                <w:szCs w:val="22"/>
                <w:lang w:val="en-US" w:eastAsia="zh-CN" w:bidi="ar-SA"/>
              </w:rPr>
              <w:t>13028123P00298810001B</w:t>
            </w:r>
          </w:p>
        </w:tc>
        <w:tc>
          <w:tcPr>
            <w:tcW w:w="2106" w:type="dxa"/>
            <w:vAlign w:val="center"/>
          </w:tcPr>
          <w:p>
            <w:pPr>
              <w:pStyle w:val="28"/>
              <w:keepNext w:val="0"/>
              <w:keepLines w:val="0"/>
              <w:suppressLineNumbers w:val="0"/>
              <w:spacing w:beforeAutospacing="0" w:afterAutospacing="0"/>
              <w:ind w:left="0" w:right="0"/>
              <w:rPr>
                <w:rFonts w:ascii="方正仿宋简体" w:eastAsia="方正仿宋简体" w:cs="方正仿宋简体" w:hAnsi="方正仿宋简体" w:hint="eastAsia"/>
                <w:b w:val="0"/>
                <w:bCs/>
                <w:color w:val="auto"/>
                <w:kern w:val="2"/>
                <w:sz w:val="21"/>
                <w:szCs w:val="22"/>
                <w:lang w:val="en-US" w:eastAsia="uk-UA" w:bidi="ar-SA"/>
              </w:rPr>
            </w:pPr>
            <w:r>
              <w:rPr>
                <w:rFonts w:ascii="方正仿宋简体" w:eastAsia="方正仿宋简体" w:cs="方正仿宋简体" w:hAnsi="方正仿宋简体" w:hint="eastAsia"/>
                <w:b w:val="0"/>
                <w:bCs/>
                <w:color w:val="auto"/>
                <w:kern w:val="2"/>
                <w:sz w:val="21"/>
                <w:szCs w:val="22"/>
                <w:lang w:val="en-US" w:eastAsia="uk-UA" w:bidi="ar-SA"/>
              </w:rPr>
              <w:t>项目名称</w:t>
            </w:r>
          </w:p>
        </w:tc>
        <w:tc>
          <w:tcPr>
            <w:tcW w:w="6318" w:type="dxa"/>
            <w:gridSpan w:val="3"/>
            <w:vAlign w:val="center"/>
          </w:tcPr>
          <w:p>
            <w:pPr>
              <w:pStyle w:val="28"/>
              <w:keepNext w:val="0"/>
              <w:keepLines w:val="0"/>
              <w:suppressLineNumbers w:val="0"/>
              <w:spacing w:beforeAutospacing="0" w:afterAutospacing="0"/>
              <w:ind w:left="0" w:right="0"/>
              <w:rPr>
                <w:rFonts w:ascii="方正仿宋简体" w:eastAsia="方正仿宋简体" w:cs="方正仿宋简体" w:hAnsi="方正仿宋简体" w:hint="eastAsia"/>
                <w:b w:val="0"/>
                <w:bCs/>
                <w:color w:val="auto"/>
                <w:kern w:val="2"/>
                <w:sz w:val="21"/>
                <w:szCs w:val="22"/>
                <w:lang w:val="en-US" w:eastAsia="uk-UA" w:bidi="ar-SA"/>
              </w:rPr>
            </w:pPr>
            <w:r>
              <w:rPr>
                <w:rFonts w:ascii="方正仿宋简体" w:eastAsia="方正仿宋简体" w:cs="方正仿宋简体" w:hAnsi="方正仿宋简体" w:hint="eastAsia"/>
                <w:b w:val="0"/>
                <w:bCs/>
                <w:color w:val="auto"/>
                <w:kern w:val="2"/>
                <w:sz w:val="21"/>
                <w:szCs w:val="22"/>
                <w:lang w:val="en-US" w:eastAsia="zh-CN" w:bidi="ar-SA"/>
              </w:rPr>
              <w:t>被征地农民养老保险地方财政退休人员待遇补</w:t>
            </w:r>
          </w:p>
        </w:tc>
      </w:tr>
      <w:tr>
        <w:trPr>
          <w:trHeight w:val="375"/>
        </w:trPr>
        <w:tc>
          <w:tcPr>
            <w:tcW w:w="1828" w:type="dxa"/>
            <w:vMerge w:val="restart"/>
            <w:vAlign w:val="center"/>
          </w:tcPr>
          <w:p>
            <w:pPr>
              <w:pStyle w:val="28"/>
              <w:keepNext w:val="0"/>
              <w:keepLines w:val="0"/>
              <w:suppressLineNumbers w:val="0"/>
              <w:spacing w:beforeAutospacing="0" w:afterAutospacing="0"/>
              <w:ind w:left="0" w:right="0"/>
              <w:rPr>
                <w:rFonts w:ascii="方正仿宋简体" w:eastAsia="方正仿宋简体" w:cs="方正仿宋简体" w:hAnsi="方正仿宋简体" w:hint="eastAsia"/>
                <w:b w:val="0"/>
                <w:bCs/>
                <w:color w:val="auto"/>
                <w:kern w:val="2"/>
                <w:sz w:val="21"/>
                <w:szCs w:val="22"/>
                <w:lang w:val="en-US" w:eastAsia="zh-CN" w:bidi="ar-SA"/>
              </w:rPr>
            </w:pPr>
            <w:r>
              <w:rPr>
                <w:rFonts w:ascii="方正仿宋简体" w:eastAsia="方正仿宋简体" w:cs="方正仿宋简体" w:hAnsi="方正仿宋简体" w:hint="eastAsia"/>
                <w:b w:val="0"/>
                <w:bCs/>
                <w:color w:val="auto"/>
                <w:kern w:val="2"/>
                <w:sz w:val="21"/>
                <w:szCs w:val="22"/>
                <w:lang w:val="en-US" w:eastAsia="zh-CN" w:bidi="ar-SA"/>
              </w:rPr>
              <w:t>预算规模及资金用途</w:t>
            </w:r>
          </w:p>
        </w:tc>
        <w:tc>
          <w:tcPr>
            <w:tcW w:w="2382" w:type="dxa"/>
            <w:tcBorders>
              <w:left w:val="single" w:sz="6" w:space="0" w:color="000000"/>
            </w:tcBorders>
            <w:vAlign w:val="center"/>
          </w:tcPr>
          <w:p>
            <w:pPr>
              <w:pStyle w:val="28"/>
              <w:keepNext w:val="0"/>
              <w:keepLines w:val="0"/>
              <w:suppressLineNumbers w:val="0"/>
              <w:spacing w:beforeAutospacing="0" w:afterAutospacing="0"/>
              <w:ind w:left="0" w:right="0"/>
              <w:rPr>
                <w:rFonts w:ascii="方正仿宋简体" w:eastAsia="方正仿宋简体" w:cs="方正仿宋简体" w:hAnsi="方正仿宋简体" w:hint="eastAsia"/>
                <w:b w:val="0"/>
                <w:bCs/>
                <w:color w:val="auto"/>
                <w:kern w:val="2"/>
                <w:sz w:val="21"/>
                <w:szCs w:val="22"/>
                <w:lang w:val="en-US" w:eastAsia="uk-UA" w:bidi="ar-SA"/>
              </w:rPr>
            </w:pPr>
            <w:r>
              <w:rPr>
                <w:rFonts w:ascii="方正仿宋简体" w:eastAsia="方正仿宋简体" w:cs="方正仿宋简体" w:hAnsi="方正仿宋简体" w:hint="eastAsia"/>
                <w:b w:val="0"/>
                <w:bCs/>
                <w:color w:val="auto"/>
                <w:kern w:val="2"/>
                <w:sz w:val="21"/>
                <w:szCs w:val="22"/>
                <w:lang w:val="en-US" w:eastAsia="uk-UA" w:bidi="ar-SA"/>
              </w:rPr>
              <w:t>预算数</w:t>
            </w:r>
          </w:p>
        </w:tc>
        <w:tc>
          <w:tcPr>
            <w:tcW w:w="2106" w:type="dxa"/>
            <w:tcBorders>
              <w:left w:val="single" w:sz="6" w:space="0" w:color="000000"/>
            </w:tcBorders>
            <w:vAlign w:val="center"/>
          </w:tcPr>
          <w:p>
            <w:pPr>
              <w:pStyle w:val="28"/>
              <w:keepNext w:val="0"/>
              <w:keepLines w:val="0"/>
              <w:suppressLineNumbers w:val="0"/>
              <w:spacing w:beforeAutospacing="0" w:afterAutospacing="0"/>
              <w:ind w:left="0" w:right="0"/>
              <w:rPr>
                <w:rFonts w:ascii="方正仿宋简体" w:eastAsia="方正仿宋简体" w:cs="方正仿宋简体" w:hAnsi="方正仿宋简体"/>
                <w:b w:val="0"/>
                <w:bCs/>
                <w:color w:val="auto"/>
                <w:kern w:val="2"/>
                <w:sz w:val="21"/>
                <w:szCs w:val="22"/>
                <w:lang w:val="en-US" w:eastAsia="zh-CN" w:bidi="ar-SA"/>
              </w:rPr>
            </w:pPr>
            <w:r>
              <w:rPr>
                <w:rFonts w:ascii="方正仿宋简体" w:eastAsia="方正仿宋简体" w:cs="方正仿宋简体" w:hAnsi="方正仿宋简体" w:hint="eastAsia"/>
                <w:b w:val="0"/>
                <w:bCs/>
                <w:color w:val="auto"/>
                <w:kern w:val="2"/>
                <w:sz w:val="21"/>
                <w:szCs w:val="22"/>
                <w:lang w:val="en-US" w:eastAsia="zh-CN" w:bidi="ar-SA"/>
              </w:rPr>
              <w:t>463</w:t>
            </w:r>
          </w:p>
        </w:tc>
        <w:tc>
          <w:tcPr>
            <w:tcW w:w="2106" w:type="dxa"/>
            <w:tcBorders>
              <w:left w:val="single" w:sz="6" w:space="0" w:color="000000"/>
            </w:tcBorders>
            <w:vAlign w:val="center"/>
          </w:tcPr>
          <w:p>
            <w:pPr>
              <w:pStyle w:val="28"/>
              <w:keepNext w:val="0"/>
              <w:keepLines w:val="0"/>
              <w:suppressLineNumbers w:val="0"/>
              <w:spacing w:beforeAutospacing="0" w:afterAutospacing="0"/>
              <w:ind w:left="0" w:right="0"/>
              <w:rPr>
                <w:rFonts w:ascii="方正仿宋简体" w:eastAsia="方正仿宋简体" w:cs="方正仿宋简体" w:hAnsi="方正仿宋简体" w:hint="eastAsia"/>
                <w:b w:val="0"/>
                <w:bCs/>
                <w:color w:val="auto"/>
                <w:kern w:val="2"/>
                <w:sz w:val="21"/>
                <w:szCs w:val="22"/>
                <w:lang w:val="en-US" w:eastAsia="uk-UA" w:bidi="ar-SA"/>
              </w:rPr>
            </w:pPr>
            <w:r>
              <w:rPr>
                <w:rFonts w:ascii="方正仿宋简体" w:eastAsia="方正仿宋简体" w:cs="方正仿宋简体" w:hAnsi="方正仿宋简体" w:hint="eastAsia"/>
                <w:b w:val="0"/>
                <w:bCs/>
                <w:color w:val="auto"/>
                <w:kern w:val="2"/>
                <w:sz w:val="21"/>
                <w:szCs w:val="22"/>
                <w:lang w:val="en-US" w:eastAsia="uk-UA" w:bidi="ar-SA"/>
              </w:rPr>
              <w:t>其中：财政资金</w:t>
            </w:r>
          </w:p>
        </w:tc>
        <w:tc>
          <w:tcPr>
            <w:tcW w:w="2106" w:type="dxa"/>
            <w:tcBorders>
              <w:left w:val="single" w:sz="6" w:space="0" w:color="000000"/>
            </w:tcBorders>
            <w:vAlign w:val="center"/>
          </w:tcPr>
          <w:p>
            <w:pPr>
              <w:pStyle w:val="28"/>
              <w:keepNext w:val="0"/>
              <w:keepLines w:val="0"/>
              <w:suppressLineNumbers w:val="0"/>
              <w:spacing w:beforeAutospacing="0" w:afterAutospacing="0"/>
              <w:ind w:left="0" w:right="0"/>
              <w:rPr>
                <w:rFonts w:ascii="方正仿宋简体" w:eastAsia="方正仿宋简体" w:cs="方正仿宋简体" w:hAnsi="方正仿宋简体"/>
                <w:b w:val="0"/>
                <w:bCs/>
                <w:color w:val="auto"/>
                <w:kern w:val="2"/>
                <w:sz w:val="21"/>
                <w:szCs w:val="22"/>
                <w:lang w:val="en-US" w:eastAsia="zh-CN" w:bidi="ar-SA"/>
              </w:rPr>
            </w:pPr>
            <w:r>
              <w:rPr>
                <w:rFonts w:ascii="方正仿宋简体" w:eastAsia="方正仿宋简体" w:cs="方正仿宋简体" w:hAnsi="方正仿宋简体" w:hint="eastAsia"/>
                <w:b w:val="0"/>
                <w:bCs/>
                <w:color w:val="auto"/>
                <w:kern w:val="2"/>
                <w:sz w:val="21"/>
                <w:szCs w:val="22"/>
                <w:lang w:val="en-US" w:eastAsia="zh-CN" w:bidi="ar-SA"/>
              </w:rPr>
              <w:t>463</w:t>
            </w:r>
          </w:p>
        </w:tc>
        <w:tc>
          <w:tcPr>
            <w:tcW w:w="2106" w:type="dxa"/>
            <w:tcBorders>
              <w:left w:val="single" w:sz="6" w:space="0" w:color="000000"/>
            </w:tcBorders>
            <w:vAlign w:val="center"/>
          </w:tcPr>
          <w:p>
            <w:pPr>
              <w:pStyle w:val="28"/>
              <w:keepNext w:val="0"/>
              <w:keepLines w:val="0"/>
              <w:suppressLineNumbers w:val="0"/>
              <w:spacing w:beforeAutospacing="0" w:afterAutospacing="0"/>
              <w:ind w:left="0" w:right="0"/>
              <w:rPr>
                <w:rFonts w:ascii="方正仿宋简体" w:eastAsia="方正仿宋简体" w:cs="方正仿宋简体" w:hAnsi="方正仿宋简体" w:hint="eastAsia"/>
                <w:b w:val="0"/>
                <w:bCs/>
                <w:color w:val="auto"/>
                <w:kern w:val="2"/>
                <w:sz w:val="21"/>
                <w:szCs w:val="22"/>
                <w:lang w:val="en-US" w:eastAsia="uk-UA" w:bidi="ar-SA"/>
              </w:rPr>
            </w:pPr>
            <w:r>
              <w:rPr>
                <w:rFonts w:ascii="方正仿宋简体" w:eastAsia="方正仿宋简体" w:cs="方正仿宋简体" w:hAnsi="方正仿宋简体" w:hint="eastAsia"/>
                <w:b w:val="0"/>
                <w:bCs/>
                <w:color w:val="auto"/>
                <w:kern w:val="2"/>
                <w:sz w:val="21"/>
                <w:szCs w:val="22"/>
                <w:lang w:val="en-US" w:eastAsia="uk-UA" w:bidi="ar-SA"/>
              </w:rPr>
              <w:t>其他资金</w:t>
            </w:r>
          </w:p>
        </w:tc>
        <w:tc>
          <w:tcPr>
            <w:tcW w:w="2106" w:type="dxa"/>
            <w:tcBorders>
              <w:left w:val="single" w:sz="6" w:space="0" w:color="000000"/>
            </w:tcBorders>
            <w:vAlign w:val="center"/>
          </w:tcPr>
          <w:p>
            <w:pPr>
              <w:pStyle w:val="28"/>
              <w:keepNext w:val="0"/>
              <w:keepLines w:val="0"/>
              <w:suppressLineNumbers w:val="0"/>
              <w:spacing w:beforeAutospacing="0" w:afterAutospacing="0"/>
              <w:ind w:left="0" w:right="0"/>
              <w:rPr>
                <w:rFonts w:ascii="方正仿宋简体" w:eastAsia="方正仿宋简体" w:cs="方正仿宋简体" w:hAnsi="方正仿宋简体" w:hint="eastAsia"/>
                <w:b w:val="0"/>
                <w:bCs/>
                <w:color w:val="auto"/>
                <w:kern w:val="2"/>
                <w:sz w:val="21"/>
                <w:szCs w:val="22"/>
                <w:lang w:val="en-US" w:eastAsia="uk-UA" w:bidi="ar-SA"/>
              </w:rPr>
            </w:pPr>
            <w:r>
              <w:rPr>
                <w:rFonts w:ascii="方正仿宋简体" w:eastAsia="方正仿宋简体" w:cs="方正仿宋简体" w:hAnsi="方正仿宋简体" w:hint="eastAsia"/>
                <w:b w:val="0"/>
                <w:bCs/>
                <w:color w:val="auto"/>
                <w:kern w:val="2"/>
                <w:sz w:val="21"/>
                <w:szCs w:val="22"/>
                <w:lang w:val="en-US" w:eastAsia="uk-UA" w:bidi="ar-SA"/>
              </w:rPr>
              <w:t xml:space="preserve"> </w:t>
            </w:r>
          </w:p>
        </w:tc>
      </w:tr>
      <w:tr>
        <w:trPr>
          <w:trHeight w:val="608"/>
        </w:trPr>
        <w:tc>
          <w:tcPr>
            <w:tcW w:w="1828" w:type="dxa"/>
            <w:vMerge/>
          </w:tcPr>
          <w:p/>
        </w:tc>
        <w:tc>
          <w:tcPr>
            <w:tcW w:w="12912" w:type="dxa"/>
            <w:gridSpan w:val="6"/>
            <w:tcBorders>
              <w:left w:val="single" w:sz="6" w:space="0" w:color="000000"/>
            </w:tcBorders>
          </w:tcPr>
          <w:p>
            <w:pPr>
              <w:pStyle w:val="28"/>
              <w:keepNext w:val="0"/>
              <w:keepLines w:val="0"/>
              <w:suppressLineNumbers w:val="0"/>
              <w:spacing w:beforeAutospacing="0" w:afterAutospacing="0"/>
              <w:ind w:left="0" w:right="0"/>
              <w:rPr>
                <w:rFonts w:ascii="方正仿宋简体" w:eastAsia="方正仿宋简体" w:cs="方正仿宋简体" w:hAnsi="方正仿宋简体" w:hint="eastAsia"/>
                <w:b w:val="0"/>
                <w:bCs/>
                <w:color w:val="auto"/>
                <w:kern w:val="2"/>
                <w:sz w:val="21"/>
                <w:szCs w:val="22"/>
                <w:lang w:val="en-US" w:eastAsia="uk-UA" w:bidi="ar-SA"/>
              </w:rPr>
            </w:pPr>
            <w:r>
              <w:rPr>
                <w:rFonts w:ascii="方正仿宋简体" w:eastAsia="方正仿宋简体" w:cs="方正仿宋简体" w:hAnsi="方正仿宋简体" w:hint="eastAsia"/>
                <w:b w:val="0"/>
                <w:bCs/>
                <w:color w:val="auto"/>
                <w:kern w:val="2"/>
                <w:sz w:val="21"/>
                <w:szCs w:val="22"/>
                <w:lang w:val="en-US" w:eastAsia="zh-CN" w:bidi="ar-SA"/>
              </w:rPr>
              <w:t>预算数：463万元，其中：财政资金463万元，其他资金0万元。主要用于：用于发放被征地农民养老保险领取退休金人员补贴，确保及时、足额发放到位。</w:t>
            </w:r>
            <w:r>
              <w:rPr>
                <w:rFonts w:ascii="方正仿宋简体" w:eastAsia="方正仿宋简体" w:cs="方正仿宋简体" w:hAnsi="方正仿宋简体" w:hint="eastAsia"/>
                <w:b w:val="0"/>
                <w:bCs/>
                <w:color w:val="auto"/>
                <w:kern w:val="2"/>
                <w:sz w:val="21"/>
                <w:szCs w:val="22"/>
                <w:lang w:val="en-US" w:eastAsia="uk-UA" w:bidi="ar-SA"/>
              </w:rPr>
              <w:t>。</w:t>
            </w:r>
          </w:p>
        </w:tc>
      </w:tr>
      <w:tr>
        <w:trPr>
          <w:trHeight w:val="324"/>
        </w:trPr>
        <w:tc>
          <w:tcPr>
            <w:tcW w:w="1828" w:type="dxa"/>
            <w:vMerge w:val="restart"/>
            <w:vAlign w:val="center"/>
          </w:tcPr>
          <w:p>
            <w:pPr>
              <w:pStyle w:val="28"/>
              <w:keepNext w:val="0"/>
              <w:keepLines w:val="0"/>
              <w:suppressLineNumbers w:val="0"/>
              <w:spacing w:beforeAutospacing="0" w:afterAutospacing="0"/>
              <w:ind w:left="0" w:right="0"/>
              <w:rPr>
                <w:rFonts w:ascii="方正仿宋简体" w:eastAsia="方正仿宋简体" w:cs="方正仿宋简体" w:hAnsi="方正仿宋简体" w:hint="eastAsia"/>
                <w:b w:val="0"/>
                <w:bCs/>
                <w:color w:val="auto"/>
                <w:kern w:val="2"/>
                <w:sz w:val="21"/>
                <w:szCs w:val="22"/>
                <w:lang w:val="en-US" w:eastAsia="zh-CN" w:bidi="ar-SA"/>
              </w:rPr>
            </w:pPr>
            <w:r>
              <w:rPr>
                <w:rFonts w:ascii="方正仿宋简体" w:eastAsia="方正仿宋简体" w:cs="方正仿宋简体" w:hAnsi="方正仿宋简体" w:hint="eastAsia"/>
                <w:b w:val="0"/>
                <w:bCs/>
                <w:color w:val="auto"/>
                <w:kern w:val="2"/>
                <w:sz w:val="21"/>
                <w:szCs w:val="22"/>
                <w:lang w:val="en-US" w:eastAsia="zh-CN" w:bidi="ar-SA"/>
              </w:rPr>
              <w:t>资金支出计划（%）</w:t>
            </w:r>
          </w:p>
        </w:tc>
        <w:tc>
          <w:tcPr>
            <w:tcW w:w="4488" w:type="dxa"/>
            <w:gridSpan w:val="2"/>
            <w:tcBorders>
              <w:left w:val="single" w:sz="6" w:space="0" w:color="000000"/>
            </w:tcBorders>
            <w:vAlign w:val="center"/>
          </w:tcPr>
          <w:p>
            <w:pPr>
              <w:pStyle w:val="28"/>
              <w:keepNext w:val="0"/>
              <w:keepLines w:val="0"/>
              <w:suppressLineNumbers w:val="0"/>
              <w:spacing w:beforeAutospacing="0" w:afterAutospacing="0"/>
              <w:ind w:left="0" w:right="0"/>
              <w:rPr>
                <w:rFonts w:ascii="方正仿宋简体" w:eastAsia="方正仿宋简体" w:cs="方正仿宋简体" w:hAnsi="方正仿宋简体" w:hint="eastAsia"/>
                <w:b w:val="0"/>
                <w:bCs/>
                <w:color w:val="auto"/>
                <w:kern w:val="2"/>
                <w:sz w:val="21"/>
                <w:szCs w:val="22"/>
                <w:lang w:val="en-US" w:eastAsia="uk-UA" w:bidi="ar-SA"/>
              </w:rPr>
            </w:pPr>
            <w:r>
              <w:rPr>
                <w:rFonts w:ascii="方正仿宋简体" w:eastAsia="方正仿宋简体" w:cs="方正仿宋简体" w:hAnsi="方正仿宋简体" w:hint="eastAsia"/>
                <w:b w:val="0"/>
                <w:bCs/>
                <w:color w:val="auto"/>
                <w:kern w:val="2"/>
                <w:sz w:val="21"/>
                <w:szCs w:val="22"/>
                <w:lang w:val="en-US" w:eastAsia="uk-UA" w:bidi="ar-SA"/>
              </w:rPr>
              <w:t>3月底</w:t>
            </w:r>
          </w:p>
        </w:tc>
        <w:tc>
          <w:tcPr>
            <w:tcW w:w="2106" w:type="dxa"/>
            <w:tcBorders>
              <w:left w:val="single" w:sz="6" w:space="0" w:color="000000"/>
            </w:tcBorders>
            <w:vAlign w:val="center"/>
          </w:tcPr>
          <w:p>
            <w:pPr>
              <w:pStyle w:val="28"/>
              <w:keepNext w:val="0"/>
              <w:keepLines w:val="0"/>
              <w:suppressLineNumbers w:val="0"/>
              <w:spacing w:beforeAutospacing="0" w:afterAutospacing="0"/>
              <w:ind w:left="0" w:right="0"/>
              <w:rPr>
                <w:rFonts w:ascii="方正仿宋简体" w:eastAsia="方正仿宋简体" w:cs="方正仿宋简体" w:hAnsi="方正仿宋简体" w:hint="eastAsia"/>
                <w:b w:val="0"/>
                <w:bCs/>
                <w:color w:val="auto"/>
                <w:kern w:val="2"/>
                <w:sz w:val="21"/>
                <w:szCs w:val="22"/>
                <w:lang w:val="en-US" w:eastAsia="uk-UA" w:bidi="ar-SA"/>
              </w:rPr>
            </w:pPr>
            <w:r>
              <w:rPr>
                <w:rFonts w:ascii="方正仿宋简体" w:eastAsia="方正仿宋简体" w:cs="方正仿宋简体" w:hAnsi="方正仿宋简体" w:hint="eastAsia"/>
                <w:b w:val="0"/>
                <w:bCs/>
                <w:color w:val="auto"/>
                <w:kern w:val="2"/>
                <w:sz w:val="21"/>
                <w:szCs w:val="22"/>
                <w:lang w:val="en-US" w:eastAsia="uk-UA" w:bidi="ar-SA"/>
              </w:rPr>
              <w:t>6月底</w:t>
            </w:r>
          </w:p>
        </w:tc>
        <w:tc>
          <w:tcPr>
            <w:tcW w:w="2106" w:type="dxa"/>
            <w:tcBorders>
              <w:left w:val="single" w:sz="6" w:space="0" w:color="000000"/>
            </w:tcBorders>
            <w:vAlign w:val="center"/>
          </w:tcPr>
          <w:p>
            <w:pPr>
              <w:pStyle w:val="28"/>
              <w:keepNext w:val="0"/>
              <w:keepLines w:val="0"/>
              <w:suppressLineNumbers w:val="0"/>
              <w:spacing w:beforeAutospacing="0" w:afterAutospacing="0"/>
              <w:ind w:left="0" w:right="0"/>
              <w:rPr>
                <w:rFonts w:ascii="方正仿宋简体" w:eastAsia="方正仿宋简体" w:cs="方正仿宋简体" w:hAnsi="方正仿宋简体" w:hint="eastAsia"/>
                <w:b w:val="0"/>
                <w:bCs/>
                <w:color w:val="auto"/>
                <w:kern w:val="2"/>
                <w:sz w:val="21"/>
                <w:szCs w:val="22"/>
                <w:lang w:val="en-US" w:eastAsia="uk-UA" w:bidi="ar-SA"/>
              </w:rPr>
            </w:pPr>
            <w:r>
              <w:rPr>
                <w:rFonts w:ascii="方正仿宋简体" w:eastAsia="方正仿宋简体" w:cs="方正仿宋简体" w:hAnsi="方正仿宋简体" w:hint="eastAsia"/>
                <w:b w:val="0"/>
                <w:bCs/>
                <w:color w:val="auto"/>
                <w:kern w:val="2"/>
                <w:sz w:val="21"/>
                <w:szCs w:val="22"/>
                <w:lang w:val="en-US" w:eastAsia="uk-UA" w:bidi="ar-SA"/>
              </w:rPr>
              <w:t>10月底</w:t>
            </w:r>
          </w:p>
        </w:tc>
        <w:tc>
          <w:tcPr>
            <w:tcW w:w="4212" w:type="dxa"/>
            <w:gridSpan w:val="2"/>
            <w:tcBorders>
              <w:left w:val="single" w:sz="6" w:space="0" w:color="000000"/>
            </w:tcBorders>
            <w:vAlign w:val="center"/>
          </w:tcPr>
          <w:p>
            <w:pPr>
              <w:pStyle w:val="28"/>
              <w:keepNext w:val="0"/>
              <w:keepLines w:val="0"/>
              <w:suppressLineNumbers w:val="0"/>
              <w:spacing w:beforeAutospacing="0" w:afterAutospacing="0"/>
              <w:ind w:left="0" w:right="0"/>
              <w:rPr>
                <w:rFonts w:ascii="方正仿宋简体" w:eastAsia="方正仿宋简体" w:cs="方正仿宋简体" w:hAnsi="方正仿宋简体" w:hint="eastAsia"/>
                <w:b w:val="0"/>
                <w:bCs/>
                <w:color w:val="auto"/>
                <w:kern w:val="2"/>
                <w:sz w:val="21"/>
                <w:szCs w:val="22"/>
                <w:lang w:val="en-US" w:eastAsia="uk-UA" w:bidi="ar-SA"/>
              </w:rPr>
            </w:pPr>
            <w:r>
              <w:rPr>
                <w:rFonts w:ascii="方正仿宋简体" w:eastAsia="方正仿宋简体" w:cs="方正仿宋简体" w:hAnsi="方正仿宋简体" w:hint="eastAsia"/>
                <w:b w:val="0"/>
                <w:bCs/>
                <w:color w:val="auto"/>
                <w:kern w:val="2"/>
                <w:sz w:val="21"/>
                <w:szCs w:val="22"/>
                <w:lang w:val="en-US" w:eastAsia="uk-UA" w:bidi="ar-SA"/>
              </w:rPr>
              <w:t>12月底</w:t>
            </w:r>
          </w:p>
        </w:tc>
      </w:tr>
      <w:tr>
        <w:trPr>
          <w:trHeight w:val="325"/>
        </w:trPr>
        <w:tc>
          <w:tcPr>
            <w:tcW w:w="1828" w:type="dxa"/>
            <w:vMerge/>
          </w:tcPr>
          <w:p/>
        </w:tc>
        <w:tc>
          <w:tcPr>
            <w:tcW w:w="4488" w:type="dxa"/>
            <w:gridSpan w:val="2"/>
            <w:tcBorders>
              <w:left w:val="single" w:sz="6" w:space="0" w:color="000000"/>
            </w:tcBorders>
            <w:vAlign w:val="center"/>
          </w:tcPr>
          <w:p>
            <w:pPr>
              <w:pStyle w:val="28"/>
              <w:keepNext w:val="0"/>
              <w:keepLines w:val="0"/>
              <w:suppressLineNumbers w:val="0"/>
              <w:spacing w:beforeAutospacing="0" w:afterAutospacing="0"/>
              <w:ind w:left="0" w:right="0"/>
              <w:rPr>
                <w:rFonts w:ascii="方正仿宋简体" w:eastAsia="方正仿宋简体" w:cs="方正仿宋简体" w:hAnsi="方正仿宋简体" w:hint="eastAsia"/>
                <w:b w:val="0"/>
                <w:bCs/>
                <w:color w:val="auto"/>
                <w:kern w:val="2"/>
                <w:sz w:val="21"/>
                <w:szCs w:val="22"/>
                <w:lang w:val="en-US" w:eastAsia="uk-UA" w:bidi="ar-SA"/>
              </w:rPr>
            </w:pPr>
            <w:r>
              <w:rPr>
                <w:rFonts w:ascii="方正仿宋简体" w:eastAsia="方正仿宋简体" w:cs="方正仿宋简体" w:hAnsi="方正仿宋简体" w:hint="eastAsia"/>
                <w:b w:val="0"/>
                <w:bCs/>
                <w:color w:val="auto"/>
                <w:kern w:val="2"/>
                <w:sz w:val="21"/>
                <w:szCs w:val="22"/>
                <w:lang w:val="en-US" w:eastAsia="zh-CN" w:bidi="ar-SA"/>
              </w:rPr>
              <w:t>30</w:t>
            </w:r>
            <w:r>
              <w:rPr>
                <w:rFonts w:ascii="方正仿宋简体" w:eastAsia="方正仿宋简体" w:cs="方正仿宋简体" w:hAnsi="方正仿宋简体" w:hint="eastAsia"/>
                <w:b w:val="0"/>
                <w:bCs/>
                <w:color w:val="auto"/>
                <w:kern w:val="2"/>
                <w:sz w:val="21"/>
                <w:szCs w:val="22"/>
                <w:lang w:val="en-US" w:eastAsia="uk-UA" w:bidi="ar-SA"/>
              </w:rPr>
              <w:t>%</w:t>
            </w:r>
          </w:p>
        </w:tc>
        <w:tc>
          <w:tcPr>
            <w:tcW w:w="2106" w:type="dxa"/>
            <w:tcBorders>
              <w:left w:val="single" w:sz="6" w:space="0" w:color="000000"/>
            </w:tcBorders>
            <w:vAlign w:val="center"/>
          </w:tcPr>
          <w:p>
            <w:pPr>
              <w:pStyle w:val="28"/>
              <w:keepNext w:val="0"/>
              <w:keepLines w:val="0"/>
              <w:suppressLineNumbers w:val="0"/>
              <w:spacing w:beforeAutospacing="0" w:afterAutospacing="0"/>
              <w:ind w:left="0" w:right="0"/>
              <w:rPr>
                <w:rFonts w:ascii="方正仿宋简体" w:eastAsia="方正仿宋简体" w:cs="方正仿宋简体" w:hAnsi="方正仿宋简体" w:hint="eastAsia"/>
                <w:b w:val="0"/>
                <w:bCs/>
                <w:color w:val="auto"/>
                <w:kern w:val="2"/>
                <w:sz w:val="21"/>
                <w:szCs w:val="22"/>
                <w:lang w:val="en-US" w:eastAsia="uk-UA" w:bidi="ar-SA"/>
              </w:rPr>
            </w:pPr>
            <w:r>
              <w:rPr>
                <w:rFonts w:ascii="方正仿宋简体" w:eastAsia="方正仿宋简体" w:cs="方正仿宋简体" w:hAnsi="方正仿宋简体" w:hint="eastAsia"/>
                <w:b w:val="0"/>
                <w:bCs/>
                <w:color w:val="auto"/>
                <w:kern w:val="2"/>
                <w:sz w:val="21"/>
                <w:szCs w:val="22"/>
                <w:lang w:val="en-US" w:eastAsia="zh-CN" w:bidi="ar-SA"/>
              </w:rPr>
              <w:t>6</w:t>
            </w:r>
            <w:r>
              <w:rPr>
                <w:rFonts w:ascii="方正仿宋简体" w:eastAsia="方正仿宋简体" w:cs="方正仿宋简体" w:hAnsi="方正仿宋简体" w:hint="eastAsia"/>
                <w:b w:val="0"/>
                <w:bCs/>
                <w:color w:val="auto"/>
                <w:kern w:val="2"/>
                <w:sz w:val="21"/>
                <w:szCs w:val="22"/>
                <w:lang w:val="en-US" w:eastAsia="uk-UA" w:bidi="ar-SA"/>
              </w:rPr>
              <w:t>0%</w:t>
            </w:r>
          </w:p>
        </w:tc>
        <w:tc>
          <w:tcPr>
            <w:tcW w:w="2106" w:type="dxa"/>
            <w:tcBorders>
              <w:left w:val="single" w:sz="6" w:space="0" w:color="000000"/>
            </w:tcBorders>
            <w:vAlign w:val="center"/>
          </w:tcPr>
          <w:p>
            <w:pPr>
              <w:pStyle w:val="28"/>
              <w:keepNext w:val="0"/>
              <w:keepLines w:val="0"/>
              <w:suppressLineNumbers w:val="0"/>
              <w:spacing w:beforeAutospacing="0" w:afterAutospacing="0"/>
              <w:ind w:left="0" w:right="0"/>
              <w:rPr>
                <w:rFonts w:ascii="方正仿宋简体" w:eastAsia="方正仿宋简体" w:cs="方正仿宋简体" w:hAnsi="方正仿宋简体" w:hint="eastAsia"/>
                <w:b w:val="0"/>
                <w:bCs/>
                <w:color w:val="auto"/>
                <w:kern w:val="2"/>
                <w:sz w:val="21"/>
                <w:szCs w:val="22"/>
                <w:lang w:val="en-US" w:eastAsia="uk-UA" w:bidi="ar-SA"/>
              </w:rPr>
            </w:pPr>
            <w:r>
              <w:rPr>
                <w:rFonts w:ascii="方正仿宋简体" w:eastAsia="方正仿宋简体" w:cs="方正仿宋简体" w:hAnsi="方正仿宋简体" w:hint="eastAsia"/>
                <w:b w:val="0"/>
                <w:bCs/>
                <w:color w:val="auto"/>
                <w:kern w:val="2"/>
                <w:sz w:val="21"/>
                <w:szCs w:val="22"/>
                <w:lang w:val="en-US" w:eastAsia="zh-CN" w:bidi="ar-SA"/>
              </w:rPr>
              <w:t>90</w:t>
            </w:r>
            <w:r>
              <w:rPr>
                <w:rFonts w:ascii="方正仿宋简体" w:eastAsia="方正仿宋简体" w:cs="方正仿宋简体" w:hAnsi="方正仿宋简体" w:hint="eastAsia"/>
                <w:b w:val="0"/>
                <w:bCs/>
                <w:color w:val="auto"/>
                <w:kern w:val="2"/>
                <w:sz w:val="21"/>
                <w:szCs w:val="22"/>
                <w:lang w:val="en-US" w:eastAsia="uk-UA" w:bidi="ar-SA"/>
              </w:rPr>
              <w:t>%</w:t>
            </w:r>
          </w:p>
        </w:tc>
        <w:tc>
          <w:tcPr>
            <w:tcW w:w="4212" w:type="dxa"/>
            <w:gridSpan w:val="2"/>
            <w:tcBorders>
              <w:left w:val="single" w:sz="6" w:space="0" w:color="000000"/>
            </w:tcBorders>
            <w:vAlign w:val="center"/>
          </w:tcPr>
          <w:p>
            <w:pPr>
              <w:pStyle w:val="28"/>
              <w:keepNext w:val="0"/>
              <w:keepLines w:val="0"/>
              <w:suppressLineNumbers w:val="0"/>
              <w:spacing w:beforeAutospacing="0" w:afterAutospacing="0"/>
              <w:ind w:left="0" w:right="0"/>
              <w:rPr>
                <w:rFonts w:ascii="方正仿宋简体" w:eastAsia="方正仿宋简体" w:cs="方正仿宋简体" w:hAnsi="方正仿宋简体" w:hint="eastAsia"/>
                <w:b w:val="0"/>
                <w:bCs/>
                <w:color w:val="auto"/>
                <w:kern w:val="2"/>
                <w:sz w:val="21"/>
                <w:szCs w:val="22"/>
                <w:lang w:val="en-US" w:eastAsia="uk-UA" w:bidi="ar-SA"/>
              </w:rPr>
            </w:pPr>
            <w:r>
              <w:rPr>
                <w:rFonts w:ascii="方正仿宋简体" w:eastAsia="方正仿宋简体" w:cs="方正仿宋简体" w:hAnsi="方正仿宋简体" w:hint="eastAsia"/>
                <w:b w:val="0"/>
                <w:bCs/>
                <w:color w:val="auto"/>
                <w:kern w:val="2"/>
                <w:sz w:val="21"/>
                <w:szCs w:val="22"/>
                <w:lang w:val="en-US" w:eastAsia="uk-UA" w:bidi="ar-SA"/>
              </w:rPr>
              <w:t>100%</w:t>
            </w:r>
          </w:p>
        </w:tc>
      </w:tr>
      <w:tr>
        <w:trPr>
          <w:trHeight w:val="510"/>
        </w:trPr>
        <w:tc>
          <w:tcPr>
            <w:tcW w:w="1828" w:type="dxa"/>
            <w:vAlign w:val="center"/>
          </w:tcPr>
          <w:p>
            <w:pPr>
              <w:pStyle w:val="28"/>
              <w:keepNext w:val="0"/>
              <w:keepLines w:val="0"/>
              <w:suppressLineNumbers w:val="0"/>
              <w:spacing w:beforeAutospacing="0" w:afterAutospacing="0"/>
              <w:ind w:left="0" w:right="0"/>
              <w:rPr>
                <w:rFonts w:ascii="方正仿宋简体" w:eastAsia="方正仿宋简体" w:cs="方正仿宋简体" w:hAnsi="方正仿宋简体" w:hint="eastAsia"/>
                <w:b w:val="0"/>
                <w:bCs/>
                <w:color w:val="auto"/>
                <w:kern w:val="2"/>
                <w:sz w:val="21"/>
                <w:szCs w:val="22"/>
                <w:lang w:val="en-US" w:eastAsia="zh-CN" w:bidi="ar-SA"/>
              </w:rPr>
            </w:pPr>
            <w:r>
              <w:rPr>
                <w:rFonts w:ascii="方正仿宋简体" w:eastAsia="方正仿宋简体" w:cs="方正仿宋简体" w:hAnsi="方正仿宋简体" w:hint="eastAsia"/>
                <w:b w:val="0"/>
                <w:bCs/>
                <w:color w:val="auto"/>
                <w:kern w:val="2"/>
                <w:sz w:val="21"/>
                <w:szCs w:val="22"/>
                <w:lang w:val="en-US" w:eastAsia="zh-CN" w:bidi="ar-SA"/>
              </w:rPr>
              <w:t>绩效目标</w:t>
            </w:r>
          </w:p>
        </w:tc>
        <w:tc>
          <w:tcPr>
            <w:tcW w:w="12912" w:type="dxa"/>
            <w:gridSpan w:val="6"/>
            <w:tcBorders>
              <w:left w:val="single" w:sz="6" w:space="0" w:color="000000"/>
            </w:tcBorders>
          </w:tcPr>
          <w:p>
            <w:pPr>
              <w:pStyle w:val="28"/>
              <w:keepNext w:val="0"/>
              <w:keepLines w:val="0"/>
              <w:suppressLineNumbers w:val="0"/>
              <w:spacing w:beforeAutospacing="0" w:afterAutospacing="0"/>
              <w:ind w:left="0" w:right="0"/>
              <w:rPr>
                <w:rFonts w:ascii="方正仿宋简体" w:eastAsia="方正仿宋简体" w:cs="方正仿宋简体" w:hAnsi="方正仿宋简体" w:hint="eastAsia"/>
                <w:b w:val="0"/>
                <w:bCs/>
                <w:color w:val="auto"/>
                <w:kern w:val="2"/>
                <w:sz w:val="21"/>
                <w:szCs w:val="22"/>
                <w:lang w:val="en-US" w:eastAsia="zh-CN" w:bidi="ar-SA"/>
              </w:rPr>
            </w:pPr>
            <w:r>
              <w:rPr>
                <w:rFonts w:ascii="方正仿宋简体" w:eastAsia="方正仿宋简体" w:cs="方正仿宋简体" w:hAnsi="方正仿宋简体" w:hint="eastAsia"/>
                <w:b w:val="0"/>
                <w:bCs/>
                <w:color w:val="auto"/>
                <w:kern w:val="2"/>
                <w:sz w:val="21"/>
                <w:szCs w:val="22"/>
                <w:lang w:val="en-US" w:eastAsia="zh-CN" w:bidi="ar-SA"/>
              </w:rPr>
              <w:t>1.用于发放被征地农民养老保险领取退休金人员补贴，确保及时、足额发放到位。</w:t>
            </w:r>
            <w:r>
              <w:rPr>
                <w:rFonts w:ascii="方正仿宋简体" w:eastAsia="方正仿宋简体" w:cs="方正仿宋简体" w:hAnsi="方正仿宋简体" w:hint="eastAsia"/>
                <w:b w:val="0"/>
                <w:bCs/>
                <w:color w:val="auto"/>
                <w:kern w:val="2"/>
                <w:sz w:val="21"/>
                <w:szCs w:val="22"/>
                <w:lang w:val="en-US" w:eastAsia="uk-UA" w:bidi="ar-SA"/>
              </w:rPr>
              <w:t>。</w:t>
            </w:r>
          </w:p>
        </w:tc>
      </w:tr>
    </w:tbl>
    <w:tbl>
      <w:tblPr>
        <w:tblpPr w:leftFromText="180" w:rightFromText="180" w:vertAnchor="text" w:horzAnchor="page" w:tblpX="1193" w:tblpY="168"/>
        <w:tblOverlap w:val="never"/>
        <w:tblW w:w="1684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825"/>
        <w:gridCol w:w="1663"/>
        <w:gridCol w:w="2701"/>
        <w:gridCol w:w="5059"/>
        <w:gridCol w:w="1386"/>
        <w:gridCol w:w="2106"/>
        <w:gridCol w:w="2106"/>
      </w:tblGrid>
      <w:tr>
        <w:trPr>
          <w:trHeight w:val="394"/>
          <w:tblHeader/>
        </w:trPr>
        <w:tc>
          <w:tcPr>
            <w:tcW w:w="1825" w:type="dxa"/>
            <w:vAlign w:val="center"/>
          </w:tcPr>
          <w:p>
            <w:pPr>
              <w:pStyle w:val="28"/>
              <w:keepNext w:val="0"/>
              <w:keepLines w:val="0"/>
              <w:suppressLineNumbers w:val="0"/>
              <w:spacing w:beforeAutospacing="0" w:afterAutospacing="0"/>
              <w:ind w:left="0" w:right="0"/>
              <w:rPr>
                <w:rFonts w:ascii="方正仿宋简体" w:eastAsia="方正仿宋简体" w:cs="方正仿宋简体" w:hAnsi="方正仿宋简体" w:hint="eastAsia"/>
                <w:b w:val="0"/>
                <w:bCs/>
                <w:color w:val="auto"/>
                <w:kern w:val="2"/>
                <w:sz w:val="21"/>
                <w:szCs w:val="22"/>
                <w:lang w:val="en-US" w:eastAsia="zh-CN" w:bidi="ar-SA"/>
              </w:rPr>
            </w:pPr>
            <w:r>
              <w:rPr>
                <w:rFonts w:ascii="方正仿宋简体" w:eastAsia="方正仿宋简体" w:cs="方正仿宋简体" w:hAnsi="方正仿宋简体" w:hint="eastAsia"/>
                <w:b w:val="0"/>
                <w:bCs/>
                <w:color w:val="auto"/>
                <w:kern w:val="2"/>
                <w:sz w:val="21"/>
                <w:szCs w:val="22"/>
                <w:lang w:val="en-US" w:eastAsia="zh-CN" w:bidi="ar-SA"/>
              </w:rPr>
              <w:t>一级指标</w:t>
            </w:r>
          </w:p>
        </w:tc>
        <w:tc>
          <w:tcPr>
            <w:tcW w:w="1663" w:type="dxa"/>
            <w:vAlign w:val="center"/>
          </w:tcPr>
          <w:p>
            <w:pPr>
              <w:pStyle w:val="28"/>
              <w:keepNext w:val="0"/>
              <w:keepLines w:val="0"/>
              <w:suppressLineNumbers w:val="0"/>
              <w:spacing w:beforeAutospacing="0" w:afterAutospacing="0"/>
              <w:ind w:left="0" w:right="0"/>
              <w:rPr>
                <w:rFonts w:ascii="方正仿宋简体" w:eastAsia="方正仿宋简体" w:cs="方正仿宋简体" w:hAnsi="方正仿宋简体" w:hint="eastAsia"/>
                <w:b w:val="0"/>
                <w:bCs/>
                <w:color w:val="auto"/>
                <w:kern w:val="2"/>
                <w:sz w:val="21"/>
                <w:szCs w:val="22"/>
                <w:lang w:val="en-US" w:eastAsia="zh-CN" w:bidi="ar-SA"/>
              </w:rPr>
            </w:pPr>
            <w:r>
              <w:rPr>
                <w:rFonts w:ascii="方正仿宋简体" w:eastAsia="方正仿宋简体" w:cs="方正仿宋简体" w:hAnsi="方正仿宋简体" w:hint="eastAsia"/>
                <w:b w:val="0"/>
                <w:bCs/>
                <w:color w:val="auto"/>
                <w:kern w:val="2"/>
                <w:sz w:val="21"/>
                <w:szCs w:val="22"/>
                <w:lang w:val="en-US" w:eastAsia="zh-CN" w:bidi="ar-SA"/>
              </w:rPr>
              <w:t>二级指标</w:t>
            </w:r>
          </w:p>
        </w:tc>
        <w:tc>
          <w:tcPr>
            <w:tcW w:w="2701" w:type="dxa"/>
            <w:vAlign w:val="center"/>
          </w:tcPr>
          <w:p>
            <w:pPr>
              <w:pStyle w:val="28"/>
              <w:keepNext w:val="0"/>
              <w:keepLines w:val="0"/>
              <w:suppressLineNumbers w:val="0"/>
              <w:spacing w:beforeAutospacing="0" w:afterAutospacing="0"/>
              <w:ind w:left="0" w:right="0"/>
              <w:rPr>
                <w:rFonts w:ascii="方正仿宋简体" w:eastAsia="方正仿宋简体" w:cs="方正仿宋简体" w:hAnsi="方正仿宋简体" w:hint="eastAsia"/>
                <w:b w:val="0"/>
                <w:bCs/>
                <w:color w:val="auto"/>
                <w:kern w:val="2"/>
                <w:sz w:val="21"/>
                <w:szCs w:val="22"/>
                <w:lang w:val="en-US" w:eastAsia="zh-CN" w:bidi="ar-SA"/>
              </w:rPr>
            </w:pPr>
            <w:r>
              <w:rPr>
                <w:rFonts w:ascii="方正仿宋简体" w:eastAsia="方正仿宋简体" w:cs="方正仿宋简体" w:hAnsi="方正仿宋简体" w:hint="eastAsia"/>
                <w:b w:val="0"/>
                <w:bCs/>
                <w:color w:val="auto"/>
                <w:kern w:val="2"/>
                <w:sz w:val="21"/>
                <w:szCs w:val="22"/>
                <w:lang w:val="en-US" w:eastAsia="zh-CN" w:bidi="ar-SA"/>
              </w:rPr>
              <w:t>三级指标</w:t>
            </w:r>
          </w:p>
        </w:tc>
        <w:tc>
          <w:tcPr>
            <w:tcW w:w="5059" w:type="dxa"/>
            <w:vAlign w:val="center"/>
          </w:tcPr>
          <w:p>
            <w:pPr>
              <w:pStyle w:val="28"/>
              <w:keepNext w:val="0"/>
              <w:keepLines w:val="0"/>
              <w:suppressLineNumbers w:val="0"/>
              <w:spacing w:beforeAutospacing="0" w:afterAutospacing="0"/>
              <w:ind w:left="0" w:right="0"/>
              <w:rPr>
                <w:rFonts w:ascii="方正仿宋简体" w:eastAsia="方正仿宋简体" w:cs="方正仿宋简体" w:hAnsi="方正仿宋简体" w:hint="eastAsia"/>
                <w:b w:val="0"/>
                <w:bCs/>
                <w:color w:val="auto"/>
                <w:kern w:val="2"/>
                <w:sz w:val="21"/>
                <w:szCs w:val="22"/>
                <w:lang w:val="en-US" w:eastAsia="zh-CN" w:bidi="ar-SA"/>
              </w:rPr>
            </w:pPr>
            <w:r>
              <w:rPr>
                <w:rFonts w:ascii="方正仿宋简体" w:eastAsia="方正仿宋简体" w:cs="方正仿宋简体" w:hAnsi="方正仿宋简体" w:hint="eastAsia"/>
                <w:b w:val="0"/>
                <w:bCs/>
                <w:color w:val="auto"/>
                <w:kern w:val="2"/>
                <w:sz w:val="21"/>
                <w:szCs w:val="22"/>
                <w:lang w:val="en-US" w:eastAsia="zh-CN" w:bidi="ar-SA"/>
              </w:rPr>
              <w:t>绩效指标描述</w:t>
            </w:r>
          </w:p>
        </w:tc>
        <w:tc>
          <w:tcPr>
            <w:tcW w:w="1386" w:type="dxa"/>
            <w:vAlign w:val="center"/>
          </w:tcPr>
          <w:p>
            <w:pPr>
              <w:pStyle w:val="28"/>
              <w:keepNext w:val="0"/>
              <w:keepLines w:val="0"/>
              <w:suppressLineNumbers w:val="0"/>
              <w:spacing w:beforeAutospacing="0" w:afterAutospacing="0"/>
              <w:ind w:left="0" w:right="0"/>
              <w:rPr>
                <w:rFonts w:ascii="方正仿宋简体" w:eastAsia="方正仿宋简体" w:cs="方正仿宋简体" w:hAnsi="方正仿宋简体" w:hint="eastAsia"/>
                <w:b w:val="0"/>
                <w:bCs/>
                <w:color w:val="auto"/>
                <w:kern w:val="2"/>
                <w:sz w:val="21"/>
                <w:szCs w:val="22"/>
                <w:lang w:val="en-US" w:eastAsia="zh-CN" w:bidi="ar-SA"/>
              </w:rPr>
            </w:pPr>
            <w:r>
              <w:rPr>
                <w:rFonts w:ascii="方正仿宋简体" w:eastAsia="方正仿宋简体" w:cs="方正仿宋简体" w:hAnsi="方正仿宋简体" w:hint="eastAsia"/>
                <w:b w:val="0"/>
                <w:bCs/>
                <w:color w:val="auto"/>
                <w:kern w:val="2"/>
                <w:sz w:val="21"/>
                <w:szCs w:val="22"/>
                <w:lang w:val="en-US" w:eastAsia="zh-CN" w:bidi="ar-SA"/>
              </w:rPr>
              <w:t>指标值</w:t>
            </w:r>
          </w:p>
        </w:tc>
        <w:tc>
          <w:tcPr>
            <w:tcW w:w="2106" w:type="dxa"/>
            <w:vAlign w:val="center"/>
          </w:tcPr>
          <w:p>
            <w:pPr>
              <w:pStyle w:val="28"/>
              <w:keepNext w:val="0"/>
              <w:keepLines w:val="0"/>
              <w:suppressLineNumbers w:val="0"/>
              <w:spacing w:beforeAutospacing="0" w:afterAutospacing="0"/>
              <w:ind w:left="0" w:right="0"/>
              <w:rPr>
                <w:rFonts w:ascii="方正仿宋简体" w:eastAsia="方正仿宋简体" w:cs="方正仿宋简体" w:hAnsi="方正仿宋简体" w:hint="eastAsia"/>
                <w:b w:val="0"/>
                <w:bCs/>
                <w:color w:val="auto"/>
                <w:kern w:val="2"/>
                <w:sz w:val="21"/>
                <w:szCs w:val="22"/>
                <w:lang w:val="en-US" w:eastAsia="zh-CN" w:bidi="ar-SA"/>
              </w:rPr>
            </w:pPr>
            <w:r>
              <w:rPr>
                <w:rFonts w:ascii="方正仿宋简体" w:eastAsia="方正仿宋简体" w:cs="方正仿宋简体" w:hAnsi="方正仿宋简体" w:hint="eastAsia"/>
                <w:b w:val="0"/>
                <w:bCs/>
                <w:color w:val="auto"/>
                <w:kern w:val="2"/>
                <w:sz w:val="21"/>
                <w:szCs w:val="22"/>
                <w:lang w:val="en-US" w:eastAsia="zh-CN" w:bidi="ar-SA"/>
              </w:rPr>
              <w:t>指标值确定依据</w:t>
            </w:r>
          </w:p>
        </w:tc>
        <w:tc>
          <w:tcPr>
            <w:tcW w:w="2106" w:type="dxa"/>
            <w:vAlign w:val="center"/>
          </w:tcPr>
          <w:p>
            <w:pPr>
              <w:pStyle w:val="28"/>
              <w:keepNext w:val="0"/>
              <w:keepLines w:val="0"/>
              <w:suppressLineNumbers w:val="0"/>
              <w:spacing w:beforeAutospacing="0" w:afterAutospacing="0"/>
              <w:ind w:left="0" w:right="0"/>
              <w:rPr>
                <w:rFonts w:ascii="方正仿宋简体" w:eastAsia="方正仿宋简体" w:cs="方正仿宋简体" w:hAnsi="方正仿宋简体" w:hint="eastAsia"/>
                <w:b w:val="0"/>
                <w:bCs/>
                <w:color w:val="auto"/>
                <w:kern w:val="2"/>
                <w:sz w:val="21"/>
                <w:szCs w:val="22"/>
                <w:lang w:val="en-US" w:eastAsia="zh-CN" w:bidi="ar-SA"/>
              </w:rPr>
            </w:pPr>
          </w:p>
        </w:tc>
      </w:tr>
      <w:tr>
        <w:trPr>
          <w:trHeight w:val="533"/>
        </w:trPr>
        <w:tc>
          <w:tcPr>
            <w:tcW w:w="1825" w:type="dxa"/>
            <w:vMerge w:val="restart"/>
            <w:vAlign w:val="center"/>
          </w:tcPr>
          <w:p>
            <w:pPr>
              <w:pStyle w:val="28"/>
              <w:keepNext w:val="0"/>
              <w:keepLines w:val="0"/>
              <w:suppressLineNumbers w:val="0"/>
              <w:spacing w:beforeAutospacing="0" w:afterAutospacing="0"/>
              <w:ind w:left="0" w:right="0"/>
              <w:rPr>
                <w:rFonts w:ascii="方正仿宋简体" w:eastAsia="方正仿宋简体" w:cs="方正仿宋简体" w:hAnsi="方正仿宋简体" w:hint="eastAsia"/>
                <w:b w:val="0"/>
                <w:bCs/>
                <w:color w:val="auto"/>
                <w:kern w:val="2"/>
                <w:sz w:val="21"/>
                <w:szCs w:val="22"/>
                <w:lang w:val="en-US" w:eastAsia="zh-CN" w:bidi="ar-SA"/>
              </w:rPr>
            </w:pPr>
            <w:r>
              <w:rPr>
                <w:rFonts w:ascii="方正仿宋简体" w:eastAsia="方正仿宋简体" w:cs="方正仿宋简体" w:hAnsi="方正仿宋简体" w:hint="eastAsia"/>
                <w:b w:val="0"/>
                <w:bCs/>
                <w:color w:val="auto"/>
                <w:kern w:val="2"/>
                <w:sz w:val="21"/>
                <w:szCs w:val="22"/>
                <w:lang w:val="en-US" w:eastAsia="zh-CN" w:bidi="ar-SA"/>
              </w:rPr>
              <w:t>产出指标</w:t>
            </w:r>
          </w:p>
        </w:tc>
        <w:tc>
          <w:tcPr>
            <w:tcW w:w="1663" w:type="dxa"/>
            <w:tcBorders>
              <w:left w:val="single" w:sz="6" w:space="0" w:color="000000"/>
            </w:tcBorders>
            <w:vAlign w:val="center"/>
          </w:tcPr>
          <w:p>
            <w:pPr>
              <w:pStyle w:val="28"/>
              <w:keepNext w:val="0"/>
              <w:keepLines w:val="0"/>
              <w:suppressLineNumbers w:val="0"/>
              <w:spacing w:beforeAutospacing="0" w:afterAutospacing="0"/>
              <w:ind w:left="0" w:right="0"/>
              <w:rPr>
                <w:rFonts w:ascii="方正仿宋简体" w:eastAsia="方正仿宋简体" w:cs="方正仿宋简体" w:hAnsi="方正仿宋简体" w:hint="eastAsia"/>
                <w:b w:val="0"/>
                <w:bCs/>
                <w:color w:val="auto"/>
                <w:kern w:val="2"/>
                <w:sz w:val="21"/>
                <w:szCs w:val="22"/>
                <w:lang w:val="en-US" w:eastAsia="zh-CN" w:bidi="ar-SA"/>
              </w:rPr>
            </w:pPr>
            <w:r>
              <w:rPr>
                <w:rFonts w:ascii="方正仿宋简体" w:eastAsia="方正仿宋简体" w:cs="方正仿宋简体" w:hAnsi="方正仿宋简体" w:hint="eastAsia"/>
                <w:b w:val="0"/>
                <w:bCs/>
                <w:color w:val="auto"/>
                <w:kern w:val="2"/>
                <w:sz w:val="21"/>
                <w:szCs w:val="22"/>
                <w:lang w:val="en-US" w:eastAsia="zh-CN" w:bidi="ar-SA"/>
              </w:rPr>
              <w:t>数量指标</w:t>
            </w:r>
          </w:p>
        </w:tc>
        <w:tc>
          <w:tcPr>
            <w:tcW w:w="2701" w:type="dxa"/>
            <w:tcBorders>
              <w:left w:val="single" w:sz="6" w:space="0" w:color="000000"/>
            </w:tcBorders>
            <w:vAlign w:val="center"/>
          </w:tcPr>
          <w:p>
            <w:pPr>
              <w:pStyle w:val="28"/>
              <w:keepNext w:val="0"/>
              <w:keepLines w:val="0"/>
              <w:suppressLineNumbers w:val="0"/>
              <w:spacing w:beforeAutospacing="0" w:afterAutospacing="0"/>
              <w:ind w:left="0" w:right="0"/>
              <w:rPr>
                <w:rFonts w:ascii="方正仿宋简体" w:eastAsia="方正仿宋简体" w:cs="方正仿宋简体" w:hAnsi="方正仿宋简体" w:hint="eastAsia"/>
                <w:b w:val="0"/>
                <w:bCs/>
                <w:color w:val="auto"/>
                <w:kern w:val="2"/>
                <w:sz w:val="21"/>
                <w:szCs w:val="22"/>
                <w:lang w:val="en-US" w:eastAsia="uk-UA" w:bidi="ar-SA"/>
              </w:rPr>
            </w:pPr>
            <w:r>
              <w:rPr>
                <w:rFonts w:ascii="方正仿宋简体" w:eastAsia="方正仿宋简体" w:cs="方正仿宋简体" w:hAnsi="方正仿宋简体" w:hint="eastAsia"/>
                <w:b w:val="0"/>
                <w:bCs/>
                <w:color w:val="auto"/>
                <w:kern w:val="2"/>
                <w:sz w:val="21"/>
                <w:szCs w:val="22"/>
                <w:lang w:val="en-US" w:eastAsia="zh-CN" w:bidi="ar-SA"/>
              </w:rPr>
              <w:t>基础养老金养老金发放到位数</w:t>
            </w:r>
          </w:p>
        </w:tc>
        <w:tc>
          <w:tcPr>
            <w:tcW w:w="5059" w:type="dxa"/>
            <w:tcBorders>
              <w:left w:val="single" w:sz="6" w:space="0" w:color="000000"/>
            </w:tcBorders>
            <w:vAlign w:val="center"/>
          </w:tcPr>
          <w:p>
            <w:pPr>
              <w:pStyle w:val="28"/>
              <w:keepNext w:val="0"/>
              <w:keepLines w:val="0"/>
              <w:suppressLineNumbers w:val="0"/>
              <w:spacing w:beforeAutospacing="0" w:afterAutospacing="0"/>
              <w:ind w:left="0" w:right="0"/>
              <w:rPr>
                <w:rFonts w:ascii="方正仿宋简体" w:eastAsia="方正仿宋简体" w:cs="方正仿宋简体" w:hAnsi="方正仿宋简体" w:hint="eastAsia"/>
                <w:b w:val="0"/>
                <w:bCs/>
                <w:color w:val="auto"/>
                <w:kern w:val="2"/>
                <w:sz w:val="21"/>
                <w:szCs w:val="22"/>
                <w:lang w:val="en-US" w:eastAsia="zh-CN" w:bidi="ar-SA"/>
              </w:rPr>
            </w:pPr>
            <w:r>
              <w:rPr>
                <w:rFonts w:ascii="方正仿宋简体" w:eastAsia="方正仿宋简体" w:cs="方正仿宋简体" w:hAnsi="方正仿宋简体" w:hint="eastAsia"/>
                <w:b w:val="0"/>
                <w:bCs/>
                <w:color w:val="auto"/>
                <w:kern w:val="2"/>
                <w:sz w:val="21"/>
                <w:szCs w:val="22"/>
                <w:lang w:val="en-US" w:eastAsia="zh-CN" w:bidi="ar-SA"/>
              </w:rPr>
              <w:t>被征地农民养老金发放到位率</w:t>
            </w:r>
          </w:p>
        </w:tc>
        <w:tc>
          <w:tcPr>
            <w:tcW w:w="1386" w:type="dxa"/>
            <w:tcBorders>
              <w:left w:val="single" w:sz="6" w:space="0" w:color="000000"/>
            </w:tcBorders>
            <w:vAlign w:val="center"/>
          </w:tcPr>
          <w:p>
            <w:pPr>
              <w:pStyle w:val="28"/>
              <w:keepNext w:val="0"/>
              <w:keepLines w:val="0"/>
              <w:suppressLineNumbers w:val="0"/>
              <w:spacing w:beforeAutospacing="0" w:afterAutospacing="0"/>
              <w:ind w:left="0" w:right="0"/>
              <w:rPr>
                <w:rFonts w:ascii="方正仿宋简体" w:eastAsia="方正仿宋简体" w:cs="方正仿宋简体" w:hAnsi="方正仿宋简体"/>
                <w:b w:val="0"/>
                <w:bCs/>
                <w:color w:val="auto"/>
                <w:kern w:val="2"/>
                <w:sz w:val="21"/>
                <w:szCs w:val="22"/>
                <w:lang w:val="en-US" w:eastAsia="zh-CN" w:bidi="ar-SA"/>
              </w:rPr>
            </w:pPr>
            <w:r>
              <w:rPr>
                <w:rFonts w:ascii="方正仿宋简体" w:eastAsia="方正仿宋简体" w:cs="方正仿宋简体" w:hAnsi="方正仿宋简体" w:hint="eastAsia"/>
                <w:b w:val="0"/>
                <w:bCs/>
                <w:color w:val="auto"/>
                <w:kern w:val="2"/>
                <w:sz w:val="21"/>
                <w:szCs w:val="22"/>
                <w:lang w:val="en-US" w:eastAsia="zh-CN" w:bidi="ar-SA"/>
              </w:rPr>
              <w:t>≥95%</w:t>
            </w:r>
          </w:p>
        </w:tc>
        <w:tc>
          <w:tcPr>
            <w:tcW w:w="2106" w:type="dxa"/>
            <w:tcBorders>
              <w:left w:val="single" w:sz="6" w:space="0" w:color="000000"/>
            </w:tcBorders>
            <w:vAlign w:val="center"/>
          </w:tcPr>
          <w:p>
            <w:pPr>
              <w:pStyle w:val="28"/>
              <w:keepNext w:val="0"/>
              <w:keepLines w:val="0"/>
              <w:suppressLineNumbers w:val="0"/>
              <w:spacing w:beforeAutospacing="0" w:afterAutospacing="0"/>
              <w:ind w:left="0" w:right="0"/>
              <w:rPr>
                <w:rFonts w:ascii="方正仿宋简体" w:eastAsia="方正仿宋简体" w:cs="方正仿宋简体" w:hAnsi="方正仿宋简体" w:hint="eastAsia"/>
                <w:b w:val="0"/>
                <w:bCs/>
                <w:color w:val="auto"/>
                <w:kern w:val="2"/>
                <w:sz w:val="21"/>
                <w:szCs w:val="22"/>
                <w:lang w:val="en-US" w:eastAsia="uk-UA" w:bidi="ar-SA"/>
              </w:rPr>
            </w:pPr>
            <w:r>
              <w:rPr>
                <w:rFonts w:ascii="方正仿宋简体" w:eastAsia="方正仿宋简体" w:cs="方正仿宋简体" w:hAnsi="方正仿宋简体" w:hint="eastAsia"/>
                <w:b w:val="0"/>
                <w:bCs/>
                <w:color w:val="auto"/>
                <w:kern w:val="2"/>
                <w:sz w:val="21"/>
                <w:szCs w:val="22"/>
                <w:lang w:val="en-US" w:eastAsia="zh-CN" w:bidi="ar-SA"/>
              </w:rPr>
              <w:t>遵政字【2007】99号</w:t>
            </w:r>
          </w:p>
        </w:tc>
        <w:tc>
          <w:tcPr>
            <w:tcW w:w="2106" w:type="dxa"/>
            <w:tcBorders>
              <w:left w:val="single" w:sz="6" w:space="0" w:color="000000"/>
            </w:tcBorders>
            <w:vAlign w:val="center"/>
          </w:tcPr>
          <w:p>
            <w:pPr>
              <w:pStyle w:val="28"/>
              <w:keepNext w:val="0"/>
              <w:keepLines w:val="0"/>
              <w:suppressLineNumbers w:val="0"/>
              <w:spacing w:beforeAutospacing="0" w:afterAutospacing="0"/>
              <w:ind w:left="0" w:right="0"/>
              <w:rPr>
                <w:rFonts w:ascii="方正仿宋简体" w:eastAsia="方正仿宋简体" w:cs="方正仿宋简体" w:hAnsi="方正仿宋简体" w:hint="eastAsia"/>
                <w:b w:val="0"/>
                <w:bCs/>
                <w:color w:val="auto"/>
                <w:kern w:val="2"/>
                <w:sz w:val="21"/>
                <w:szCs w:val="22"/>
                <w:lang w:val="en-US" w:eastAsia="zh-CN" w:bidi="ar-SA"/>
              </w:rPr>
            </w:pPr>
          </w:p>
        </w:tc>
      </w:tr>
      <w:tr>
        <w:trPr>
          <w:trHeight w:val="510"/>
        </w:trPr>
        <w:tc>
          <w:tcPr>
            <w:tcW w:w="1825" w:type="dxa"/>
            <w:vMerge/>
            <w:vAlign w:val="center"/>
          </w:tcPr>
          <w:p/>
        </w:tc>
        <w:tc>
          <w:tcPr>
            <w:tcW w:w="1663" w:type="dxa"/>
            <w:tcBorders>
              <w:left w:val="single" w:sz="6" w:space="0" w:color="000000"/>
            </w:tcBorders>
            <w:vAlign w:val="center"/>
          </w:tcPr>
          <w:p>
            <w:pPr>
              <w:pStyle w:val="28"/>
              <w:keepNext w:val="0"/>
              <w:keepLines w:val="0"/>
              <w:suppressLineNumbers w:val="0"/>
              <w:spacing w:beforeAutospacing="0" w:afterAutospacing="0"/>
              <w:ind w:left="0" w:right="0"/>
              <w:rPr>
                <w:rFonts w:ascii="方正仿宋简体" w:eastAsia="方正仿宋简体" w:cs="方正仿宋简体" w:hAnsi="方正仿宋简体" w:hint="eastAsia"/>
                <w:b w:val="0"/>
                <w:bCs/>
                <w:color w:val="auto"/>
                <w:kern w:val="2"/>
                <w:sz w:val="21"/>
                <w:szCs w:val="22"/>
                <w:lang w:val="en-US" w:eastAsia="zh-CN" w:bidi="ar-SA"/>
              </w:rPr>
            </w:pPr>
            <w:r>
              <w:rPr>
                <w:rFonts w:ascii="方正仿宋简体" w:eastAsia="方正仿宋简体" w:cs="方正仿宋简体" w:hAnsi="方正仿宋简体" w:hint="eastAsia"/>
                <w:b w:val="0"/>
                <w:bCs/>
                <w:color w:val="auto"/>
                <w:kern w:val="2"/>
                <w:sz w:val="21"/>
                <w:szCs w:val="22"/>
                <w:lang w:val="en-US" w:eastAsia="zh-CN" w:bidi="ar-SA"/>
              </w:rPr>
              <w:t>质量指标</w:t>
            </w:r>
          </w:p>
        </w:tc>
        <w:tc>
          <w:tcPr>
            <w:tcW w:w="2701" w:type="dxa"/>
            <w:tcBorders>
              <w:left w:val="single" w:sz="6" w:space="0" w:color="000000"/>
            </w:tcBorders>
            <w:vAlign w:val="center"/>
          </w:tcPr>
          <w:p>
            <w:pPr>
              <w:pStyle w:val="28"/>
              <w:keepNext w:val="0"/>
              <w:keepLines w:val="0"/>
              <w:suppressLineNumbers w:val="0"/>
              <w:spacing w:beforeAutospacing="0" w:afterAutospacing="0"/>
              <w:ind w:left="0" w:right="0"/>
              <w:rPr>
                <w:rFonts w:ascii="方正仿宋简体" w:eastAsia="方正仿宋简体" w:cs="方正仿宋简体" w:hAnsi="方正仿宋简体" w:hint="eastAsia"/>
                <w:b w:val="0"/>
                <w:bCs/>
                <w:color w:val="auto"/>
                <w:kern w:val="2"/>
                <w:sz w:val="21"/>
                <w:szCs w:val="22"/>
                <w:lang w:val="en-US" w:eastAsia="uk-UA" w:bidi="ar-SA"/>
              </w:rPr>
            </w:pPr>
            <w:r>
              <w:rPr>
                <w:rFonts w:ascii="方正仿宋简体" w:eastAsia="方正仿宋简体" w:cs="方正仿宋简体" w:hAnsi="方正仿宋简体" w:hint="eastAsia"/>
                <w:b w:val="0"/>
                <w:bCs/>
                <w:color w:val="auto"/>
                <w:kern w:val="2"/>
                <w:sz w:val="21"/>
                <w:szCs w:val="22"/>
                <w:lang w:val="en-US" w:eastAsia="zh-CN" w:bidi="ar-SA"/>
              </w:rPr>
              <w:t>待遇发放完成率</w:t>
            </w:r>
          </w:p>
        </w:tc>
        <w:tc>
          <w:tcPr>
            <w:tcW w:w="5059" w:type="dxa"/>
            <w:tcBorders>
              <w:left w:val="single" w:sz="6" w:space="0" w:color="000000"/>
            </w:tcBorders>
            <w:vAlign w:val="center"/>
          </w:tcPr>
          <w:p>
            <w:pPr>
              <w:pStyle w:val="28"/>
              <w:keepNext w:val="0"/>
              <w:keepLines w:val="0"/>
              <w:suppressLineNumbers w:val="0"/>
              <w:spacing w:beforeAutospacing="0" w:afterAutospacing="0"/>
              <w:ind w:left="0" w:right="0"/>
              <w:rPr>
                <w:rFonts w:ascii="方正仿宋简体" w:eastAsia="方正仿宋简体" w:cs="方正仿宋简体" w:hAnsi="方正仿宋简体" w:hint="eastAsia"/>
                <w:b w:val="0"/>
                <w:bCs/>
                <w:color w:val="auto"/>
                <w:kern w:val="2"/>
                <w:sz w:val="21"/>
                <w:szCs w:val="22"/>
                <w:lang w:val="en-US" w:eastAsia="uk-UA" w:bidi="ar-SA"/>
              </w:rPr>
            </w:pPr>
            <w:r>
              <w:rPr>
                <w:rFonts w:ascii="方正仿宋简体" w:eastAsia="方正仿宋简体" w:cs="方正仿宋简体" w:hAnsi="方正仿宋简体" w:hint="eastAsia"/>
                <w:b w:val="0"/>
                <w:bCs/>
                <w:color w:val="auto"/>
                <w:kern w:val="2"/>
                <w:sz w:val="21"/>
                <w:szCs w:val="22"/>
                <w:lang w:val="en-US" w:eastAsia="zh-CN" w:bidi="ar-SA"/>
              </w:rPr>
              <w:t>待遇发放完成率</w:t>
            </w:r>
          </w:p>
        </w:tc>
        <w:tc>
          <w:tcPr>
            <w:tcW w:w="1386" w:type="dxa"/>
            <w:tcBorders>
              <w:left w:val="single" w:sz="6" w:space="0" w:color="000000"/>
            </w:tcBorders>
            <w:vAlign w:val="center"/>
          </w:tcPr>
          <w:p>
            <w:pPr>
              <w:pStyle w:val="28"/>
              <w:keepNext w:val="0"/>
              <w:keepLines w:val="0"/>
              <w:suppressLineNumbers w:val="0"/>
              <w:spacing w:beforeAutospacing="0" w:afterAutospacing="0"/>
              <w:ind w:left="0" w:right="0"/>
              <w:rPr>
                <w:rFonts w:ascii="方正仿宋简体" w:eastAsia="方正仿宋简体" w:cs="方正仿宋简体" w:hAnsi="方正仿宋简体"/>
                <w:b w:val="0"/>
                <w:bCs/>
                <w:color w:val="auto"/>
                <w:kern w:val="2"/>
                <w:sz w:val="21"/>
                <w:szCs w:val="22"/>
                <w:lang w:val="en-US" w:eastAsia="zh-CN" w:bidi="ar-SA"/>
              </w:rPr>
            </w:pPr>
            <w:r>
              <w:rPr>
                <w:rFonts w:ascii="方正仿宋简体" w:eastAsia="方正仿宋简体" w:cs="方正仿宋简体" w:hAnsi="方正仿宋简体" w:hint="eastAsia"/>
                <w:b w:val="0"/>
                <w:bCs/>
                <w:color w:val="auto"/>
                <w:kern w:val="2"/>
                <w:sz w:val="21"/>
                <w:szCs w:val="22"/>
                <w:lang w:val="en-US" w:eastAsia="zh-CN" w:bidi="ar-SA"/>
              </w:rPr>
              <w:t>≥95%</w:t>
            </w:r>
          </w:p>
        </w:tc>
        <w:tc>
          <w:tcPr>
            <w:tcW w:w="2106" w:type="dxa"/>
            <w:tcBorders>
              <w:left w:val="single" w:sz="6" w:space="0" w:color="000000"/>
            </w:tcBorders>
            <w:vAlign w:val="center"/>
          </w:tcPr>
          <w:p>
            <w:pPr>
              <w:keepNext w:val="0"/>
              <w:keepLines w:val="0"/>
              <w:suppressLineNumbers w:val="0"/>
              <w:spacing w:beforeAutospacing="0" w:afterAutospacing="0"/>
              <w:ind w:left="0" w:right="0"/>
              <w:rPr>
                <w:rFonts w:ascii="方正仿宋简体" w:eastAsia="方正仿宋简体" w:cs="方正仿宋简体" w:hAnsi="方正仿宋简体" w:hint="eastAsia"/>
                <w:b w:val="0"/>
                <w:bCs/>
                <w:color w:val="auto"/>
                <w:kern w:val="2"/>
                <w:sz w:val="21"/>
                <w:szCs w:val="22"/>
                <w:lang w:val="en-US" w:eastAsia="uk-UA" w:bidi="ar-SA"/>
              </w:rPr>
            </w:pPr>
            <w:r>
              <w:rPr>
                <w:rFonts w:ascii="方正仿宋简体" w:eastAsia="方正仿宋简体" w:cs="方正仿宋简体" w:hAnsi="方正仿宋简体" w:hint="eastAsia"/>
                <w:b w:val="0"/>
                <w:bCs/>
                <w:color w:val="auto"/>
                <w:kern w:val="2"/>
                <w:sz w:val="21"/>
                <w:szCs w:val="22"/>
                <w:lang w:val="en-US" w:eastAsia="zh-CN" w:bidi="ar-SA"/>
              </w:rPr>
              <w:t>遵政字【2007】99</w:t>
            </w:r>
          </w:p>
        </w:tc>
        <w:tc>
          <w:tcPr>
            <w:tcW w:w="2106" w:type="dxa"/>
            <w:tcBorders>
              <w:left w:val="single" w:sz="6" w:space="0" w:color="000000"/>
            </w:tcBorders>
            <w:vAlign w:val="center"/>
          </w:tcPr>
          <w:p>
            <w:pPr>
              <w:pStyle w:val="28"/>
              <w:keepNext w:val="0"/>
              <w:keepLines w:val="0"/>
              <w:suppressLineNumbers w:val="0"/>
              <w:spacing w:beforeAutospacing="0" w:afterAutospacing="0"/>
              <w:ind w:left="0" w:right="0"/>
              <w:rPr>
                <w:rFonts w:ascii="方正仿宋简体" w:eastAsia="方正仿宋简体" w:cs="方正仿宋简体" w:hAnsi="方正仿宋简体" w:hint="eastAsia"/>
                <w:b w:val="0"/>
                <w:bCs/>
                <w:color w:val="auto"/>
                <w:kern w:val="2"/>
                <w:sz w:val="21"/>
                <w:szCs w:val="22"/>
                <w:lang w:val="en-US" w:eastAsia="zh-CN" w:bidi="ar-SA"/>
              </w:rPr>
            </w:pPr>
          </w:p>
        </w:tc>
      </w:tr>
      <w:tr>
        <w:trPr>
          <w:trHeight w:val="533"/>
        </w:trPr>
        <w:tc>
          <w:tcPr>
            <w:tcW w:w="1825" w:type="dxa"/>
            <w:vMerge/>
            <w:vAlign w:val="center"/>
          </w:tcPr>
          <w:p/>
        </w:tc>
        <w:tc>
          <w:tcPr>
            <w:tcW w:w="1663" w:type="dxa"/>
            <w:tcBorders>
              <w:left w:val="single" w:sz="6" w:space="0" w:color="000000"/>
            </w:tcBorders>
            <w:vAlign w:val="center"/>
          </w:tcPr>
          <w:p>
            <w:pPr>
              <w:pStyle w:val="28"/>
              <w:keepNext w:val="0"/>
              <w:keepLines w:val="0"/>
              <w:suppressLineNumbers w:val="0"/>
              <w:spacing w:beforeAutospacing="0" w:afterAutospacing="0"/>
              <w:ind w:left="0" w:right="0"/>
              <w:rPr>
                <w:rFonts w:ascii="方正仿宋简体" w:eastAsia="方正仿宋简体" w:cs="方正仿宋简体" w:hAnsi="方正仿宋简体" w:hint="eastAsia"/>
                <w:b w:val="0"/>
                <w:bCs/>
                <w:color w:val="auto"/>
                <w:kern w:val="2"/>
                <w:sz w:val="21"/>
                <w:szCs w:val="22"/>
                <w:lang w:val="en-US" w:eastAsia="zh-CN" w:bidi="ar-SA"/>
              </w:rPr>
            </w:pPr>
            <w:r>
              <w:rPr>
                <w:rFonts w:ascii="方正仿宋简体" w:eastAsia="方正仿宋简体" w:cs="方正仿宋简体" w:hAnsi="方正仿宋简体" w:hint="eastAsia"/>
                <w:b w:val="0"/>
                <w:bCs/>
                <w:color w:val="auto"/>
                <w:kern w:val="2"/>
                <w:sz w:val="21"/>
                <w:szCs w:val="22"/>
                <w:lang w:val="en-US" w:eastAsia="zh-CN" w:bidi="ar-SA"/>
              </w:rPr>
              <w:t>时效指标</w:t>
            </w:r>
          </w:p>
        </w:tc>
        <w:tc>
          <w:tcPr>
            <w:tcW w:w="2701" w:type="dxa"/>
            <w:tcBorders>
              <w:left w:val="single" w:sz="6" w:space="0" w:color="000000"/>
            </w:tcBorders>
            <w:vAlign w:val="center"/>
          </w:tcPr>
          <w:p>
            <w:pPr>
              <w:pStyle w:val="28"/>
              <w:keepNext w:val="0"/>
              <w:keepLines w:val="0"/>
              <w:suppressLineNumbers w:val="0"/>
              <w:spacing w:beforeAutospacing="0" w:afterAutospacing="0"/>
              <w:ind w:left="0" w:right="0"/>
              <w:rPr>
                <w:rFonts w:ascii="方正仿宋简体" w:eastAsia="方正仿宋简体" w:cs="方正仿宋简体" w:hAnsi="方正仿宋简体" w:hint="eastAsia"/>
                <w:b w:val="0"/>
                <w:bCs/>
                <w:color w:val="auto"/>
                <w:kern w:val="2"/>
                <w:sz w:val="21"/>
                <w:szCs w:val="22"/>
                <w:lang w:val="en-US" w:eastAsia="uk-UA" w:bidi="ar-SA"/>
              </w:rPr>
            </w:pPr>
            <w:r>
              <w:rPr>
                <w:rFonts w:ascii="方正仿宋简体" w:eastAsia="方正仿宋简体" w:cs="方正仿宋简体" w:hAnsi="方正仿宋简体" w:hint="eastAsia"/>
                <w:b w:val="0"/>
                <w:bCs/>
                <w:color w:val="auto"/>
                <w:kern w:val="2"/>
                <w:sz w:val="21"/>
                <w:szCs w:val="22"/>
                <w:lang w:val="en-US" w:eastAsia="zh-CN" w:bidi="ar-SA"/>
              </w:rPr>
              <w:t>养老金发放及时率</w:t>
            </w:r>
          </w:p>
        </w:tc>
        <w:tc>
          <w:tcPr>
            <w:tcW w:w="5059" w:type="dxa"/>
            <w:tcBorders>
              <w:left w:val="single" w:sz="6" w:space="0" w:color="000000"/>
            </w:tcBorders>
            <w:vAlign w:val="center"/>
          </w:tcPr>
          <w:p>
            <w:pPr>
              <w:pStyle w:val="28"/>
              <w:keepNext w:val="0"/>
              <w:keepLines w:val="0"/>
              <w:suppressLineNumbers w:val="0"/>
              <w:spacing w:beforeAutospacing="0" w:afterAutospacing="0"/>
              <w:ind w:left="0" w:right="0"/>
              <w:rPr>
                <w:rFonts w:ascii="方正仿宋简体" w:eastAsia="方正仿宋简体" w:cs="方正仿宋简体" w:hAnsi="方正仿宋简体" w:hint="eastAsia"/>
                <w:b w:val="0"/>
                <w:bCs/>
                <w:color w:val="auto"/>
                <w:kern w:val="2"/>
                <w:sz w:val="21"/>
                <w:szCs w:val="22"/>
                <w:lang w:val="en-US" w:eastAsia="uk-UA" w:bidi="ar-SA"/>
              </w:rPr>
            </w:pPr>
            <w:r>
              <w:rPr>
                <w:rFonts w:ascii="方正仿宋简体" w:eastAsia="方正仿宋简体" w:cs="方正仿宋简体" w:hAnsi="方正仿宋简体" w:hint="eastAsia"/>
                <w:b w:val="0"/>
                <w:bCs/>
                <w:color w:val="auto"/>
                <w:kern w:val="2"/>
                <w:sz w:val="21"/>
                <w:szCs w:val="22"/>
                <w:lang w:val="en-US" w:eastAsia="zh-CN" w:bidi="ar-SA"/>
              </w:rPr>
              <w:t>养老金发放及时率</w:t>
            </w:r>
          </w:p>
        </w:tc>
        <w:tc>
          <w:tcPr>
            <w:tcW w:w="1386" w:type="dxa"/>
            <w:tcBorders>
              <w:left w:val="single" w:sz="6" w:space="0" w:color="000000"/>
            </w:tcBorders>
            <w:vAlign w:val="center"/>
          </w:tcPr>
          <w:p>
            <w:pPr>
              <w:pStyle w:val="28"/>
              <w:keepNext w:val="0"/>
              <w:keepLines w:val="0"/>
              <w:suppressLineNumbers w:val="0"/>
              <w:spacing w:beforeAutospacing="0" w:afterAutospacing="0"/>
              <w:ind w:left="0" w:right="0"/>
              <w:rPr>
                <w:rFonts w:ascii="方正仿宋简体" w:eastAsia="方正仿宋简体" w:cs="方正仿宋简体" w:hAnsi="方正仿宋简体" w:hint="eastAsia"/>
                <w:b w:val="0"/>
                <w:bCs/>
                <w:color w:val="auto"/>
                <w:kern w:val="2"/>
                <w:sz w:val="21"/>
                <w:szCs w:val="22"/>
                <w:lang w:val="en-US" w:eastAsia="zh-CN" w:bidi="ar-SA"/>
              </w:rPr>
            </w:pPr>
            <w:r>
              <w:rPr>
                <w:rFonts w:ascii="方正仿宋简体" w:eastAsia="方正仿宋简体" w:cs="方正仿宋简体" w:hAnsi="方正仿宋简体" w:hint="eastAsia"/>
                <w:b w:val="0"/>
                <w:bCs/>
                <w:color w:val="auto"/>
                <w:kern w:val="2"/>
                <w:sz w:val="21"/>
                <w:szCs w:val="22"/>
                <w:lang w:val="en-US" w:eastAsia="zh-CN" w:bidi="ar-SA"/>
              </w:rPr>
              <w:t>2023年12月31日</w:t>
            </w:r>
          </w:p>
        </w:tc>
        <w:tc>
          <w:tcPr>
            <w:tcW w:w="2106" w:type="dxa"/>
            <w:tcBorders>
              <w:left w:val="single" w:sz="6" w:space="0" w:color="000000"/>
            </w:tcBorders>
            <w:vAlign w:val="center"/>
          </w:tcPr>
          <w:p>
            <w:pPr>
              <w:keepNext w:val="0"/>
              <w:keepLines w:val="0"/>
              <w:suppressLineNumbers w:val="0"/>
              <w:spacing w:beforeAutospacing="0" w:afterAutospacing="0"/>
              <w:ind w:left="0" w:right="0"/>
              <w:rPr>
                <w:rFonts w:ascii="方正仿宋简体" w:eastAsia="方正仿宋简体" w:cs="方正仿宋简体" w:hAnsi="方正仿宋简体" w:hint="eastAsia"/>
                <w:b w:val="0"/>
                <w:bCs/>
                <w:color w:val="auto"/>
                <w:kern w:val="2"/>
                <w:sz w:val="21"/>
                <w:szCs w:val="22"/>
                <w:lang w:val="en-US" w:eastAsia="zh-CN" w:bidi="ar-SA"/>
              </w:rPr>
            </w:pPr>
            <w:r>
              <w:rPr>
                <w:rFonts w:ascii="方正仿宋简体" w:eastAsia="方正仿宋简体" w:cs="方正仿宋简体" w:hAnsi="方正仿宋简体" w:hint="eastAsia"/>
                <w:b w:val="0"/>
                <w:bCs/>
                <w:color w:val="auto"/>
                <w:kern w:val="2"/>
                <w:sz w:val="21"/>
                <w:szCs w:val="22"/>
                <w:lang w:val="en-US" w:eastAsia="zh-CN" w:bidi="ar-SA"/>
              </w:rPr>
              <w:t>遵政字【2007】99</w:t>
            </w:r>
          </w:p>
        </w:tc>
        <w:tc>
          <w:tcPr>
            <w:tcW w:w="2106" w:type="dxa"/>
            <w:tcBorders>
              <w:left w:val="single" w:sz="6" w:space="0" w:color="000000"/>
            </w:tcBorders>
            <w:vAlign w:val="center"/>
          </w:tcPr>
          <w:p>
            <w:pPr>
              <w:pStyle w:val="28"/>
              <w:keepNext w:val="0"/>
              <w:keepLines w:val="0"/>
              <w:suppressLineNumbers w:val="0"/>
              <w:spacing w:beforeAutospacing="0" w:afterAutospacing="0"/>
              <w:ind w:left="0" w:right="0"/>
              <w:rPr>
                <w:rFonts w:ascii="方正仿宋简体" w:eastAsia="方正仿宋简体" w:cs="方正仿宋简体" w:hAnsi="方正仿宋简体" w:hint="eastAsia"/>
                <w:b w:val="0"/>
                <w:bCs/>
                <w:color w:val="auto"/>
                <w:kern w:val="2"/>
                <w:sz w:val="21"/>
                <w:szCs w:val="22"/>
                <w:lang w:val="en-US" w:eastAsia="zh-CN" w:bidi="ar-SA"/>
              </w:rPr>
            </w:pPr>
          </w:p>
        </w:tc>
      </w:tr>
      <w:tr>
        <w:trPr>
          <w:trHeight w:val="443"/>
        </w:trPr>
        <w:tc>
          <w:tcPr>
            <w:tcW w:w="1825" w:type="dxa"/>
            <w:vMerge/>
            <w:vAlign w:val="center"/>
          </w:tcPr>
          <w:p/>
        </w:tc>
        <w:tc>
          <w:tcPr>
            <w:tcW w:w="1663" w:type="dxa"/>
            <w:tcBorders>
              <w:left w:val="single" w:sz="6" w:space="0" w:color="000000"/>
            </w:tcBorders>
            <w:vAlign w:val="center"/>
          </w:tcPr>
          <w:p>
            <w:pPr>
              <w:pStyle w:val="28"/>
              <w:keepNext w:val="0"/>
              <w:keepLines w:val="0"/>
              <w:suppressLineNumbers w:val="0"/>
              <w:spacing w:beforeAutospacing="0" w:afterAutospacing="0"/>
              <w:ind w:left="0" w:right="0"/>
              <w:rPr>
                <w:rFonts w:ascii="方正仿宋简体" w:eastAsia="方正仿宋简体" w:cs="方正仿宋简体" w:hAnsi="方正仿宋简体" w:hint="eastAsia"/>
                <w:b w:val="0"/>
                <w:bCs/>
                <w:color w:val="auto"/>
                <w:kern w:val="2"/>
                <w:sz w:val="21"/>
                <w:szCs w:val="22"/>
                <w:lang w:val="en-US" w:eastAsia="zh-CN" w:bidi="ar-SA"/>
              </w:rPr>
            </w:pPr>
            <w:r>
              <w:rPr>
                <w:rFonts w:ascii="方正仿宋简体" w:eastAsia="方正仿宋简体" w:cs="方正仿宋简体" w:hAnsi="方正仿宋简体" w:hint="eastAsia"/>
                <w:b w:val="0"/>
                <w:bCs/>
                <w:color w:val="auto"/>
                <w:kern w:val="2"/>
                <w:sz w:val="21"/>
                <w:szCs w:val="22"/>
                <w:lang w:val="en-US" w:eastAsia="zh-CN" w:bidi="ar-SA"/>
              </w:rPr>
              <w:t>成本指标</w:t>
            </w:r>
          </w:p>
        </w:tc>
        <w:tc>
          <w:tcPr>
            <w:tcW w:w="2701" w:type="dxa"/>
            <w:tcBorders>
              <w:left w:val="single" w:sz="6" w:space="0" w:color="000000"/>
            </w:tcBorders>
            <w:vAlign w:val="center"/>
          </w:tcPr>
          <w:p>
            <w:pPr>
              <w:pStyle w:val="28"/>
              <w:keepNext w:val="0"/>
              <w:keepLines w:val="0"/>
              <w:suppressLineNumbers w:val="0"/>
              <w:spacing w:beforeAutospacing="0" w:afterAutospacing="0"/>
              <w:ind w:left="0" w:right="0"/>
              <w:rPr>
                <w:rFonts w:ascii="方正仿宋简体" w:eastAsia="方正仿宋简体" w:cs="方正仿宋简体" w:hAnsi="方正仿宋简体" w:hint="eastAsia"/>
                <w:b w:val="0"/>
                <w:bCs/>
                <w:color w:val="auto"/>
                <w:kern w:val="2"/>
                <w:sz w:val="21"/>
                <w:szCs w:val="22"/>
                <w:lang w:val="en-US" w:eastAsia="uk-UA" w:bidi="ar-SA"/>
              </w:rPr>
            </w:pPr>
            <w:r>
              <w:rPr>
                <w:rFonts w:ascii="方正仿宋简体" w:eastAsia="方正仿宋简体" w:cs="方正仿宋简体" w:hAnsi="方正仿宋简体" w:hint="eastAsia"/>
                <w:b w:val="0"/>
                <w:bCs/>
                <w:color w:val="auto"/>
                <w:kern w:val="2"/>
                <w:sz w:val="21"/>
                <w:szCs w:val="22"/>
                <w:lang w:val="en-US" w:eastAsia="zh-CN" w:bidi="ar-SA"/>
              </w:rPr>
              <w:t>项目成本</w:t>
            </w:r>
          </w:p>
        </w:tc>
        <w:tc>
          <w:tcPr>
            <w:tcW w:w="5059" w:type="dxa"/>
            <w:tcBorders>
              <w:left w:val="single" w:sz="6" w:space="0" w:color="000000"/>
            </w:tcBorders>
            <w:vAlign w:val="center"/>
          </w:tcPr>
          <w:p>
            <w:pPr>
              <w:pStyle w:val="28"/>
              <w:keepNext w:val="0"/>
              <w:keepLines w:val="0"/>
              <w:suppressLineNumbers w:val="0"/>
              <w:spacing w:beforeAutospacing="0" w:afterAutospacing="0"/>
              <w:ind w:left="0" w:right="0"/>
              <w:rPr>
                <w:rFonts w:ascii="方正仿宋简体" w:eastAsia="方正仿宋简体" w:cs="方正仿宋简体" w:hAnsi="方正仿宋简体" w:hint="eastAsia"/>
                <w:b w:val="0"/>
                <w:bCs/>
                <w:color w:val="auto"/>
                <w:kern w:val="2"/>
                <w:sz w:val="21"/>
                <w:szCs w:val="22"/>
                <w:lang w:val="en-US" w:eastAsia="uk-UA" w:bidi="ar-SA"/>
              </w:rPr>
            </w:pPr>
            <w:r>
              <w:rPr>
                <w:rFonts w:ascii="方正仿宋简体" w:eastAsia="方正仿宋简体" w:cs="方正仿宋简体" w:hAnsi="方正仿宋简体" w:hint="eastAsia"/>
                <w:b w:val="0"/>
                <w:bCs/>
                <w:color w:val="auto"/>
                <w:kern w:val="2"/>
                <w:sz w:val="21"/>
                <w:szCs w:val="22"/>
                <w:lang w:val="en-US" w:eastAsia="zh-CN" w:bidi="ar-SA"/>
              </w:rPr>
              <w:t>项目成本到位率</w:t>
            </w:r>
          </w:p>
        </w:tc>
        <w:tc>
          <w:tcPr>
            <w:tcW w:w="1386" w:type="dxa"/>
            <w:tcBorders>
              <w:left w:val="single" w:sz="6" w:space="0" w:color="000000"/>
            </w:tcBorders>
            <w:vAlign w:val="center"/>
          </w:tcPr>
          <w:p>
            <w:pPr>
              <w:pStyle w:val="28"/>
              <w:keepNext w:val="0"/>
              <w:keepLines w:val="0"/>
              <w:suppressLineNumbers w:val="0"/>
              <w:spacing w:beforeAutospacing="0" w:afterAutospacing="0"/>
              <w:ind w:left="0" w:right="0"/>
              <w:rPr>
                <w:rFonts w:ascii="方正仿宋简体" w:eastAsia="方正仿宋简体" w:cs="方正仿宋简体" w:hAnsi="方正仿宋简体"/>
                <w:b w:val="0"/>
                <w:bCs/>
                <w:color w:val="auto"/>
                <w:kern w:val="2"/>
                <w:sz w:val="21"/>
                <w:szCs w:val="22"/>
                <w:lang w:val="en-US" w:eastAsia="zh-CN" w:bidi="ar-SA"/>
              </w:rPr>
            </w:pPr>
            <w:r>
              <w:rPr>
                <w:rFonts w:ascii="方正仿宋简体" w:eastAsia="方正仿宋简体" w:cs="方正仿宋简体" w:hAnsi="方正仿宋简体" w:hint="eastAsia"/>
                <w:b w:val="0"/>
                <w:bCs/>
                <w:color w:val="auto"/>
                <w:kern w:val="2"/>
                <w:sz w:val="21"/>
                <w:szCs w:val="22"/>
                <w:lang w:val="en-US" w:eastAsia="zh-CN" w:bidi="ar-SA"/>
              </w:rPr>
              <w:t>≥95%</w:t>
            </w:r>
          </w:p>
        </w:tc>
        <w:tc>
          <w:tcPr>
            <w:tcW w:w="2106" w:type="dxa"/>
            <w:tcBorders>
              <w:left w:val="single" w:sz="6" w:space="0" w:color="000000"/>
            </w:tcBorders>
            <w:vAlign w:val="center"/>
          </w:tcPr>
          <w:p>
            <w:pPr>
              <w:keepNext w:val="0"/>
              <w:keepLines w:val="0"/>
              <w:suppressLineNumbers w:val="0"/>
              <w:spacing w:beforeAutospacing="0" w:afterAutospacing="0"/>
              <w:ind w:left="0" w:right="0"/>
              <w:rPr>
                <w:rFonts w:ascii="方正仿宋简体" w:eastAsia="方正仿宋简体" w:cs="方正仿宋简体" w:hAnsi="方正仿宋简体" w:hint="eastAsia"/>
                <w:b w:val="0"/>
                <w:bCs/>
                <w:color w:val="auto"/>
                <w:kern w:val="2"/>
                <w:sz w:val="21"/>
                <w:szCs w:val="22"/>
                <w:lang w:val="en-US" w:eastAsia="uk-UA" w:bidi="ar-SA"/>
              </w:rPr>
            </w:pPr>
            <w:r>
              <w:rPr>
                <w:rFonts w:ascii="方正仿宋简体" w:eastAsia="方正仿宋简体" w:cs="方正仿宋简体" w:hAnsi="方正仿宋简体" w:hint="eastAsia"/>
                <w:b w:val="0"/>
                <w:bCs/>
                <w:color w:val="auto"/>
                <w:kern w:val="2"/>
                <w:sz w:val="21"/>
                <w:szCs w:val="22"/>
                <w:lang w:val="en-US" w:eastAsia="zh-CN" w:bidi="ar-SA"/>
              </w:rPr>
              <w:t>遵政字【2007】99</w:t>
            </w:r>
          </w:p>
        </w:tc>
        <w:tc>
          <w:tcPr>
            <w:tcW w:w="2106" w:type="dxa"/>
            <w:tcBorders>
              <w:left w:val="single" w:sz="6" w:space="0" w:color="000000"/>
            </w:tcBorders>
            <w:vAlign w:val="center"/>
          </w:tcPr>
          <w:p>
            <w:pPr>
              <w:pStyle w:val="28"/>
              <w:keepNext w:val="0"/>
              <w:keepLines w:val="0"/>
              <w:suppressLineNumbers w:val="0"/>
              <w:spacing w:beforeAutospacing="0" w:afterAutospacing="0"/>
              <w:ind w:left="0" w:right="0"/>
              <w:rPr>
                <w:rFonts w:ascii="方正仿宋简体" w:eastAsia="方正仿宋简体" w:cs="方正仿宋简体" w:hAnsi="方正仿宋简体" w:hint="eastAsia"/>
                <w:b w:val="0"/>
                <w:bCs/>
                <w:color w:val="auto"/>
                <w:kern w:val="2"/>
                <w:sz w:val="21"/>
                <w:szCs w:val="22"/>
                <w:lang w:val="en-US" w:eastAsia="zh-CN" w:bidi="ar-SA"/>
              </w:rPr>
            </w:pPr>
          </w:p>
        </w:tc>
      </w:tr>
      <w:tr>
        <w:trPr>
          <w:trHeight w:val="518"/>
        </w:trPr>
        <w:tc>
          <w:tcPr>
            <w:tcW w:w="1825" w:type="dxa"/>
            <w:vMerge w:val="restart"/>
            <w:vAlign w:val="center"/>
          </w:tcPr>
          <w:p>
            <w:pPr>
              <w:pStyle w:val="28"/>
              <w:keepNext w:val="0"/>
              <w:keepLines w:val="0"/>
              <w:suppressLineNumbers w:val="0"/>
              <w:spacing w:beforeAutospacing="0" w:afterAutospacing="0"/>
              <w:ind w:left="0" w:right="0"/>
              <w:rPr>
                <w:rFonts w:ascii="方正仿宋简体" w:eastAsia="方正仿宋简体" w:cs="方正仿宋简体" w:hAnsi="方正仿宋简体" w:hint="eastAsia"/>
                <w:b w:val="0"/>
                <w:bCs/>
                <w:color w:val="auto"/>
                <w:kern w:val="2"/>
                <w:sz w:val="21"/>
                <w:szCs w:val="22"/>
                <w:lang w:val="en-US" w:eastAsia="zh-CN" w:bidi="ar-SA"/>
              </w:rPr>
            </w:pPr>
            <w:r>
              <w:rPr>
                <w:rFonts w:ascii="方正仿宋简体" w:eastAsia="方正仿宋简体" w:cs="方正仿宋简体" w:hAnsi="方正仿宋简体" w:hint="eastAsia"/>
                <w:b w:val="0"/>
                <w:bCs/>
                <w:color w:val="auto"/>
                <w:kern w:val="2"/>
                <w:sz w:val="21"/>
                <w:szCs w:val="22"/>
                <w:lang w:val="en-US" w:eastAsia="zh-CN" w:bidi="ar-SA"/>
              </w:rPr>
              <w:t>效益指标</w:t>
            </w:r>
          </w:p>
        </w:tc>
        <w:tc>
          <w:tcPr>
            <w:tcW w:w="1663" w:type="dxa"/>
            <w:tcBorders>
              <w:left w:val="single" w:sz="6" w:space="0" w:color="000000"/>
            </w:tcBorders>
            <w:vAlign w:val="center"/>
          </w:tcPr>
          <w:p>
            <w:pPr>
              <w:pStyle w:val="28"/>
              <w:keepNext w:val="0"/>
              <w:keepLines w:val="0"/>
              <w:suppressLineNumbers w:val="0"/>
              <w:spacing w:beforeAutospacing="0" w:afterAutospacing="0"/>
              <w:ind w:left="0" w:right="0"/>
              <w:rPr>
                <w:rFonts w:ascii="方正仿宋简体" w:eastAsia="方正仿宋简体" w:cs="方正仿宋简体" w:hAnsi="方正仿宋简体" w:hint="eastAsia"/>
                <w:b w:val="0"/>
                <w:bCs/>
                <w:color w:val="auto"/>
                <w:kern w:val="2"/>
                <w:sz w:val="21"/>
                <w:szCs w:val="22"/>
                <w:lang w:val="en-US" w:eastAsia="zh-CN" w:bidi="ar-SA"/>
              </w:rPr>
            </w:pPr>
            <w:r>
              <w:rPr>
                <w:rFonts w:ascii="方正仿宋简体" w:eastAsia="方正仿宋简体" w:cs="方正仿宋简体" w:hAnsi="方正仿宋简体" w:hint="eastAsia"/>
                <w:b w:val="0"/>
                <w:bCs/>
                <w:color w:val="auto"/>
                <w:kern w:val="2"/>
                <w:sz w:val="21"/>
                <w:szCs w:val="22"/>
                <w:lang w:val="en-US" w:eastAsia="zh-CN" w:bidi="ar-SA"/>
              </w:rPr>
              <w:t>可持续影响指标</w:t>
            </w:r>
          </w:p>
        </w:tc>
        <w:tc>
          <w:tcPr>
            <w:tcW w:w="2701" w:type="dxa"/>
            <w:tcBorders>
              <w:left w:val="single" w:sz="6" w:space="0" w:color="000000"/>
            </w:tcBorders>
            <w:vAlign w:val="center"/>
          </w:tcPr>
          <w:p>
            <w:pPr>
              <w:pStyle w:val="28"/>
              <w:keepNext w:val="0"/>
              <w:keepLines w:val="0"/>
              <w:suppressLineNumbers w:val="0"/>
              <w:spacing w:beforeAutospacing="0" w:afterAutospacing="0"/>
              <w:ind w:left="0" w:right="0"/>
              <w:rPr>
                <w:rFonts w:ascii="方正仿宋简体" w:eastAsia="方正仿宋简体" w:cs="方正仿宋简体" w:hAnsi="方正仿宋简体" w:hint="eastAsia"/>
                <w:b w:val="0"/>
                <w:bCs/>
                <w:color w:val="auto"/>
                <w:kern w:val="2"/>
                <w:sz w:val="21"/>
                <w:szCs w:val="22"/>
                <w:lang w:val="en-US" w:eastAsia="uk-UA" w:bidi="ar-SA"/>
              </w:rPr>
            </w:pPr>
            <w:r>
              <w:rPr>
                <w:rFonts w:ascii="方正仿宋简体" w:eastAsia="方正仿宋简体" w:cs="方正仿宋简体" w:hAnsi="方正仿宋简体" w:hint="eastAsia"/>
                <w:b w:val="0"/>
                <w:bCs/>
                <w:color w:val="auto"/>
                <w:kern w:val="2"/>
                <w:sz w:val="21"/>
                <w:szCs w:val="22"/>
                <w:lang w:val="en-US" w:eastAsia="zh-CN" w:bidi="ar-SA"/>
              </w:rPr>
              <w:t>改善生态环境质量</w:t>
            </w:r>
          </w:p>
        </w:tc>
        <w:tc>
          <w:tcPr>
            <w:tcW w:w="5059" w:type="dxa"/>
            <w:tcBorders>
              <w:left w:val="single" w:sz="6" w:space="0" w:color="000000"/>
            </w:tcBorders>
            <w:vAlign w:val="center"/>
          </w:tcPr>
          <w:p>
            <w:pPr>
              <w:pStyle w:val="28"/>
              <w:keepNext w:val="0"/>
              <w:keepLines w:val="0"/>
              <w:suppressLineNumbers w:val="0"/>
              <w:spacing w:beforeAutospacing="0" w:afterAutospacing="0"/>
              <w:ind w:left="0" w:right="0"/>
              <w:rPr>
                <w:rFonts w:ascii="方正仿宋简体" w:eastAsia="方正仿宋简体" w:cs="方正仿宋简体" w:hAnsi="方正仿宋简体" w:hint="eastAsia"/>
                <w:b w:val="0"/>
                <w:bCs/>
                <w:color w:val="auto"/>
                <w:kern w:val="2"/>
                <w:sz w:val="21"/>
                <w:szCs w:val="22"/>
                <w:lang w:val="en-US" w:eastAsia="uk-UA" w:bidi="ar-SA"/>
              </w:rPr>
            </w:pPr>
            <w:r>
              <w:rPr>
                <w:rFonts w:ascii="方正仿宋简体" w:eastAsia="方正仿宋简体" w:cs="方正仿宋简体" w:hAnsi="方正仿宋简体" w:hint="eastAsia"/>
                <w:b w:val="0"/>
                <w:bCs/>
                <w:color w:val="auto"/>
                <w:kern w:val="2"/>
                <w:sz w:val="21"/>
                <w:szCs w:val="22"/>
                <w:lang w:val="en-US" w:eastAsia="zh-CN" w:bidi="ar-SA"/>
              </w:rPr>
              <w:t>改善生态环境质量</w:t>
            </w:r>
          </w:p>
        </w:tc>
        <w:tc>
          <w:tcPr>
            <w:tcW w:w="1386" w:type="dxa"/>
            <w:tcBorders>
              <w:left w:val="single" w:sz="6" w:space="0" w:color="000000"/>
            </w:tcBorders>
            <w:vAlign w:val="center"/>
          </w:tcPr>
          <w:p>
            <w:pPr>
              <w:pStyle w:val="28"/>
              <w:keepNext w:val="0"/>
              <w:keepLines w:val="0"/>
              <w:suppressLineNumbers w:val="0"/>
              <w:spacing w:beforeAutospacing="0" w:afterAutospacing="0"/>
              <w:ind w:left="0" w:right="0"/>
              <w:rPr>
                <w:rFonts w:ascii="方正仿宋简体" w:eastAsia="方正仿宋简体" w:cs="方正仿宋简体" w:hAnsi="方正仿宋简体" w:hint="eastAsia"/>
                <w:b w:val="0"/>
                <w:bCs/>
                <w:color w:val="auto"/>
                <w:kern w:val="2"/>
                <w:sz w:val="21"/>
                <w:szCs w:val="22"/>
                <w:lang w:val="en-US" w:eastAsia="zh-CN" w:bidi="ar-SA"/>
              </w:rPr>
            </w:pPr>
            <w:r>
              <w:rPr>
                <w:rFonts w:ascii="方正仿宋简体" w:eastAsia="方正仿宋简体" w:cs="方正仿宋简体" w:hAnsi="方正仿宋简体" w:hint="eastAsia"/>
                <w:b w:val="0"/>
                <w:bCs/>
                <w:color w:val="auto"/>
                <w:kern w:val="2"/>
                <w:sz w:val="21"/>
                <w:szCs w:val="22"/>
                <w:lang w:val="en-US" w:eastAsia="zh-CN" w:bidi="ar-SA"/>
              </w:rPr>
              <w:t>≥95%</w:t>
            </w:r>
          </w:p>
        </w:tc>
        <w:tc>
          <w:tcPr>
            <w:tcW w:w="2106" w:type="dxa"/>
            <w:tcBorders>
              <w:left w:val="single" w:sz="6" w:space="0" w:color="000000"/>
            </w:tcBorders>
            <w:vAlign w:val="center"/>
          </w:tcPr>
          <w:p>
            <w:pPr>
              <w:keepNext w:val="0"/>
              <w:keepLines w:val="0"/>
              <w:suppressLineNumbers w:val="0"/>
              <w:spacing w:beforeAutospacing="0" w:afterAutospacing="0"/>
              <w:ind w:left="0" w:right="0"/>
              <w:rPr>
                <w:rFonts w:ascii="方正仿宋简体" w:eastAsia="方正仿宋简体" w:cs="方正仿宋简体" w:hAnsi="方正仿宋简体" w:hint="eastAsia"/>
                <w:b w:val="0"/>
                <w:bCs/>
                <w:color w:val="auto"/>
                <w:kern w:val="2"/>
                <w:sz w:val="21"/>
                <w:szCs w:val="22"/>
                <w:lang w:val="en-US" w:eastAsia="uk-UA" w:bidi="ar-SA"/>
              </w:rPr>
            </w:pPr>
            <w:r>
              <w:rPr>
                <w:rFonts w:ascii="方正仿宋简体" w:eastAsia="方正仿宋简体" w:cs="方正仿宋简体" w:hAnsi="方正仿宋简体" w:hint="eastAsia"/>
                <w:b w:val="0"/>
                <w:bCs/>
                <w:color w:val="auto"/>
                <w:kern w:val="2"/>
                <w:sz w:val="21"/>
                <w:szCs w:val="22"/>
                <w:lang w:val="en-US" w:eastAsia="zh-CN" w:bidi="ar-SA"/>
              </w:rPr>
              <w:t>遵政字【2007】99</w:t>
            </w:r>
          </w:p>
        </w:tc>
        <w:tc>
          <w:tcPr>
            <w:tcW w:w="2106" w:type="dxa"/>
            <w:tcBorders>
              <w:left w:val="single" w:sz="6" w:space="0" w:color="000000"/>
            </w:tcBorders>
            <w:vAlign w:val="center"/>
          </w:tcPr>
          <w:p>
            <w:pPr>
              <w:pStyle w:val="28"/>
              <w:keepNext w:val="0"/>
              <w:keepLines w:val="0"/>
              <w:suppressLineNumbers w:val="0"/>
              <w:spacing w:beforeAutospacing="0" w:afterAutospacing="0"/>
              <w:ind w:left="0" w:right="0"/>
              <w:rPr>
                <w:rFonts w:ascii="方正仿宋简体" w:eastAsia="方正仿宋简体" w:cs="方正仿宋简体" w:hAnsi="方正仿宋简体" w:hint="eastAsia"/>
                <w:b w:val="0"/>
                <w:bCs/>
                <w:color w:val="auto"/>
                <w:kern w:val="2"/>
                <w:sz w:val="21"/>
                <w:szCs w:val="22"/>
                <w:lang w:val="en-US" w:eastAsia="zh-CN" w:bidi="ar-SA"/>
              </w:rPr>
            </w:pPr>
          </w:p>
        </w:tc>
      </w:tr>
      <w:tr>
        <w:trPr>
          <w:trHeight w:val="488"/>
        </w:trPr>
        <w:tc>
          <w:tcPr>
            <w:tcW w:w="1825" w:type="dxa"/>
            <w:vMerge/>
            <w:vAlign w:val="center"/>
          </w:tcPr>
          <w:p/>
        </w:tc>
        <w:tc>
          <w:tcPr>
            <w:tcW w:w="1663" w:type="dxa"/>
            <w:tcBorders>
              <w:left w:val="single" w:sz="6" w:space="0" w:color="000000"/>
            </w:tcBorders>
            <w:vAlign w:val="center"/>
          </w:tcPr>
          <w:p>
            <w:pPr>
              <w:pStyle w:val="28"/>
              <w:keepNext w:val="0"/>
              <w:keepLines w:val="0"/>
              <w:suppressLineNumbers w:val="0"/>
              <w:spacing w:beforeAutospacing="0" w:afterAutospacing="0"/>
              <w:ind w:left="0" w:right="0"/>
              <w:rPr>
                <w:rFonts w:ascii="方正仿宋简体" w:eastAsia="方正仿宋简体" w:cs="方正仿宋简体" w:hAnsi="方正仿宋简体" w:hint="eastAsia"/>
                <w:b w:val="0"/>
                <w:bCs/>
                <w:color w:val="auto"/>
                <w:kern w:val="2"/>
                <w:sz w:val="21"/>
                <w:szCs w:val="22"/>
                <w:lang w:val="en-US" w:eastAsia="zh-CN" w:bidi="ar-SA"/>
              </w:rPr>
            </w:pPr>
            <w:r>
              <w:rPr>
                <w:rFonts w:ascii="方正仿宋简体" w:eastAsia="方正仿宋简体" w:cs="方正仿宋简体" w:hAnsi="方正仿宋简体" w:hint="eastAsia"/>
                <w:b w:val="0"/>
                <w:bCs/>
                <w:color w:val="auto"/>
                <w:kern w:val="2"/>
                <w:sz w:val="21"/>
                <w:szCs w:val="22"/>
                <w:lang w:val="en-US" w:eastAsia="zh-CN" w:bidi="ar-SA"/>
              </w:rPr>
              <w:t>经济效益指标</w:t>
            </w:r>
          </w:p>
        </w:tc>
        <w:tc>
          <w:tcPr>
            <w:tcW w:w="2701" w:type="dxa"/>
            <w:tcBorders>
              <w:left w:val="single" w:sz="6" w:space="0" w:color="000000"/>
            </w:tcBorders>
            <w:vAlign w:val="center"/>
          </w:tcPr>
          <w:p>
            <w:pPr>
              <w:pStyle w:val="28"/>
              <w:keepNext w:val="0"/>
              <w:keepLines w:val="0"/>
              <w:suppressLineNumbers w:val="0"/>
              <w:spacing w:beforeAutospacing="0" w:afterAutospacing="0"/>
              <w:ind w:left="0" w:right="0"/>
              <w:rPr>
                <w:rFonts w:ascii="方正仿宋简体" w:eastAsia="方正仿宋简体" w:cs="方正仿宋简体" w:hAnsi="方正仿宋简体" w:hint="eastAsia"/>
                <w:b w:val="0"/>
                <w:bCs/>
                <w:color w:val="auto"/>
                <w:kern w:val="2"/>
                <w:sz w:val="21"/>
                <w:szCs w:val="22"/>
                <w:lang w:val="en-US" w:eastAsia="uk-UA" w:bidi="ar-SA"/>
              </w:rPr>
            </w:pPr>
            <w:r>
              <w:rPr>
                <w:rFonts w:ascii="方正仿宋简体" w:eastAsia="方正仿宋简体" w:cs="方正仿宋简体" w:hAnsi="方正仿宋简体" w:hint="eastAsia"/>
                <w:b w:val="0"/>
                <w:bCs/>
                <w:color w:val="auto"/>
                <w:kern w:val="2"/>
                <w:sz w:val="21"/>
                <w:szCs w:val="22"/>
                <w:lang w:val="en-US" w:eastAsia="zh-CN" w:bidi="ar-SA"/>
              </w:rPr>
              <w:t>社会保障制度更加公平可持续</w:t>
            </w:r>
          </w:p>
        </w:tc>
        <w:tc>
          <w:tcPr>
            <w:tcW w:w="5059" w:type="dxa"/>
            <w:tcBorders>
              <w:left w:val="single" w:sz="6" w:space="0" w:color="000000"/>
            </w:tcBorders>
            <w:vAlign w:val="center"/>
          </w:tcPr>
          <w:p>
            <w:pPr>
              <w:pStyle w:val="28"/>
              <w:keepNext w:val="0"/>
              <w:keepLines w:val="0"/>
              <w:suppressLineNumbers w:val="0"/>
              <w:spacing w:beforeAutospacing="0" w:afterAutospacing="0"/>
              <w:ind w:left="0" w:right="0"/>
              <w:rPr>
                <w:rFonts w:ascii="方正仿宋简体" w:eastAsia="方正仿宋简体" w:cs="方正仿宋简体" w:hAnsi="方正仿宋简体" w:hint="eastAsia"/>
                <w:b w:val="0"/>
                <w:bCs/>
                <w:color w:val="auto"/>
                <w:kern w:val="2"/>
                <w:sz w:val="21"/>
                <w:szCs w:val="22"/>
                <w:lang w:val="en-US" w:eastAsia="uk-UA" w:bidi="ar-SA"/>
              </w:rPr>
            </w:pPr>
            <w:r>
              <w:rPr>
                <w:rFonts w:ascii="方正仿宋简体" w:eastAsia="方正仿宋简体" w:cs="方正仿宋简体" w:hAnsi="方正仿宋简体" w:hint="eastAsia"/>
                <w:b w:val="0"/>
                <w:bCs/>
                <w:color w:val="auto"/>
                <w:kern w:val="2"/>
                <w:sz w:val="21"/>
                <w:szCs w:val="22"/>
                <w:lang w:val="en-US" w:eastAsia="zh-CN" w:bidi="ar-SA"/>
              </w:rPr>
              <w:t>社会保障制度更加公平可持续</w:t>
            </w:r>
          </w:p>
        </w:tc>
        <w:tc>
          <w:tcPr>
            <w:tcW w:w="1386" w:type="dxa"/>
            <w:tcBorders>
              <w:left w:val="single" w:sz="6" w:space="0" w:color="000000"/>
            </w:tcBorders>
            <w:vAlign w:val="center"/>
          </w:tcPr>
          <w:p>
            <w:pPr>
              <w:pStyle w:val="28"/>
              <w:keepNext w:val="0"/>
              <w:keepLines w:val="0"/>
              <w:suppressLineNumbers w:val="0"/>
              <w:spacing w:beforeAutospacing="0" w:afterAutospacing="0"/>
              <w:ind w:left="0" w:right="0"/>
              <w:rPr>
                <w:rFonts w:ascii="方正仿宋简体" w:eastAsia="方正仿宋简体" w:cs="方正仿宋简体" w:hAnsi="方正仿宋简体" w:hint="eastAsia"/>
                <w:b w:val="0"/>
                <w:bCs/>
                <w:color w:val="auto"/>
                <w:kern w:val="2"/>
                <w:sz w:val="21"/>
                <w:szCs w:val="22"/>
                <w:lang w:val="en-US" w:eastAsia="zh-CN" w:bidi="ar-SA"/>
              </w:rPr>
            </w:pPr>
            <w:r>
              <w:rPr>
                <w:rFonts w:ascii="方正仿宋简体" w:eastAsia="方正仿宋简体" w:cs="方正仿宋简体" w:hAnsi="方正仿宋简体" w:hint="eastAsia"/>
                <w:b w:val="0"/>
                <w:bCs/>
                <w:color w:val="auto"/>
                <w:kern w:val="2"/>
                <w:sz w:val="21"/>
                <w:szCs w:val="22"/>
                <w:lang w:val="en-US" w:eastAsia="zh-CN" w:bidi="ar-SA"/>
              </w:rPr>
              <w:t>≥95%</w:t>
            </w:r>
          </w:p>
        </w:tc>
        <w:tc>
          <w:tcPr>
            <w:tcW w:w="2106" w:type="dxa"/>
            <w:tcBorders>
              <w:left w:val="single" w:sz="6" w:space="0" w:color="000000"/>
            </w:tcBorders>
            <w:vAlign w:val="center"/>
          </w:tcPr>
          <w:p>
            <w:pPr>
              <w:keepNext w:val="0"/>
              <w:keepLines w:val="0"/>
              <w:suppressLineNumbers w:val="0"/>
              <w:spacing w:beforeAutospacing="0" w:afterAutospacing="0"/>
              <w:ind w:left="0" w:right="0"/>
              <w:rPr>
                <w:rFonts w:ascii="方正仿宋简体" w:eastAsia="方正仿宋简体" w:cs="方正仿宋简体" w:hAnsi="方正仿宋简体" w:hint="eastAsia"/>
                <w:b w:val="0"/>
                <w:bCs/>
                <w:color w:val="auto"/>
                <w:kern w:val="2"/>
                <w:sz w:val="21"/>
                <w:szCs w:val="22"/>
                <w:lang w:val="en-US" w:eastAsia="uk-UA" w:bidi="ar-SA"/>
              </w:rPr>
            </w:pPr>
            <w:r>
              <w:rPr>
                <w:rFonts w:ascii="方正仿宋简体" w:eastAsia="方正仿宋简体" w:cs="方正仿宋简体" w:hAnsi="方正仿宋简体" w:hint="eastAsia"/>
                <w:b w:val="0"/>
                <w:bCs/>
                <w:color w:val="auto"/>
                <w:kern w:val="2"/>
                <w:sz w:val="21"/>
                <w:szCs w:val="22"/>
                <w:lang w:val="en-US" w:eastAsia="zh-CN" w:bidi="ar-SA"/>
              </w:rPr>
              <w:t>遵政字【2007】99</w:t>
            </w:r>
          </w:p>
        </w:tc>
        <w:tc>
          <w:tcPr>
            <w:tcW w:w="2106" w:type="dxa"/>
            <w:tcBorders>
              <w:left w:val="single" w:sz="6" w:space="0" w:color="000000"/>
            </w:tcBorders>
            <w:vAlign w:val="center"/>
          </w:tcPr>
          <w:p>
            <w:pPr>
              <w:pStyle w:val="28"/>
              <w:keepNext w:val="0"/>
              <w:keepLines w:val="0"/>
              <w:suppressLineNumbers w:val="0"/>
              <w:spacing w:beforeAutospacing="0" w:afterAutospacing="0"/>
              <w:ind w:left="0" w:right="0"/>
              <w:rPr>
                <w:rFonts w:ascii="方正仿宋简体" w:eastAsia="方正仿宋简体" w:cs="方正仿宋简体" w:hAnsi="方正仿宋简体" w:hint="eastAsia"/>
                <w:b w:val="0"/>
                <w:bCs/>
                <w:color w:val="auto"/>
                <w:kern w:val="2"/>
                <w:sz w:val="21"/>
                <w:szCs w:val="22"/>
                <w:lang w:val="en-US" w:eastAsia="zh-CN" w:bidi="ar-SA"/>
              </w:rPr>
            </w:pPr>
          </w:p>
        </w:tc>
      </w:tr>
      <w:tr>
        <w:trPr>
          <w:trHeight w:val="360"/>
        </w:trPr>
        <w:tc>
          <w:tcPr>
            <w:tcW w:w="1825" w:type="dxa"/>
            <w:vMerge/>
            <w:vAlign w:val="center"/>
          </w:tcPr>
          <w:p/>
        </w:tc>
        <w:tc>
          <w:tcPr>
            <w:tcW w:w="1663" w:type="dxa"/>
            <w:tcBorders>
              <w:left w:val="single" w:sz="6" w:space="0" w:color="000000"/>
            </w:tcBorders>
            <w:vAlign w:val="center"/>
          </w:tcPr>
          <w:p>
            <w:pPr>
              <w:pStyle w:val="28"/>
              <w:keepNext w:val="0"/>
              <w:keepLines w:val="0"/>
              <w:suppressLineNumbers w:val="0"/>
              <w:spacing w:beforeAutospacing="0" w:afterAutospacing="0"/>
              <w:ind w:left="0" w:right="0"/>
              <w:rPr>
                <w:rFonts w:ascii="方正仿宋简体" w:eastAsia="方正仿宋简体" w:cs="方正仿宋简体" w:hAnsi="方正仿宋简体" w:hint="eastAsia"/>
                <w:b w:val="0"/>
                <w:bCs/>
                <w:color w:val="auto"/>
                <w:kern w:val="2"/>
                <w:sz w:val="21"/>
                <w:szCs w:val="22"/>
                <w:lang w:val="en-US" w:eastAsia="zh-CN" w:bidi="ar-SA"/>
              </w:rPr>
            </w:pPr>
            <w:r>
              <w:rPr>
                <w:rFonts w:ascii="方正仿宋简体" w:eastAsia="方正仿宋简体" w:cs="方正仿宋简体" w:hAnsi="方正仿宋简体" w:hint="eastAsia"/>
                <w:b w:val="0"/>
                <w:bCs/>
                <w:color w:val="auto"/>
                <w:kern w:val="2"/>
                <w:sz w:val="21"/>
                <w:szCs w:val="22"/>
                <w:lang w:val="en-US" w:eastAsia="zh-CN" w:bidi="ar-SA"/>
              </w:rPr>
              <w:t>社会效益指标</w:t>
            </w:r>
          </w:p>
        </w:tc>
        <w:tc>
          <w:tcPr>
            <w:tcW w:w="2701" w:type="dxa"/>
            <w:tcBorders>
              <w:left w:val="single" w:sz="6" w:space="0" w:color="000000"/>
            </w:tcBorders>
            <w:vAlign w:val="center"/>
          </w:tcPr>
          <w:p>
            <w:pPr>
              <w:pStyle w:val="28"/>
              <w:keepNext w:val="0"/>
              <w:keepLines w:val="0"/>
              <w:suppressLineNumbers w:val="0"/>
              <w:spacing w:beforeAutospacing="0" w:afterAutospacing="0"/>
              <w:ind w:left="0" w:right="0"/>
              <w:rPr>
                <w:rFonts w:ascii="方正仿宋简体" w:eastAsia="方正仿宋简体" w:cs="方正仿宋简体" w:hAnsi="方正仿宋简体" w:hint="eastAsia"/>
                <w:b w:val="0"/>
                <w:bCs/>
                <w:color w:val="auto"/>
                <w:kern w:val="2"/>
                <w:sz w:val="21"/>
                <w:szCs w:val="22"/>
                <w:lang w:val="en-US" w:eastAsia="uk-UA" w:bidi="ar-SA"/>
              </w:rPr>
            </w:pPr>
            <w:r>
              <w:rPr>
                <w:rFonts w:ascii="方正仿宋简体" w:eastAsia="方正仿宋简体" w:cs="方正仿宋简体" w:hAnsi="方正仿宋简体" w:hint="eastAsia"/>
                <w:b w:val="0"/>
                <w:bCs/>
                <w:color w:val="auto"/>
                <w:kern w:val="2"/>
                <w:sz w:val="21"/>
                <w:szCs w:val="22"/>
                <w:lang w:val="en-US" w:eastAsia="zh-CN" w:bidi="ar-SA"/>
              </w:rPr>
              <w:t>对经济发展带来效果</w:t>
            </w:r>
          </w:p>
        </w:tc>
        <w:tc>
          <w:tcPr>
            <w:tcW w:w="5059" w:type="dxa"/>
            <w:tcBorders>
              <w:left w:val="single" w:sz="6" w:space="0" w:color="000000"/>
            </w:tcBorders>
            <w:vAlign w:val="center"/>
          </w:tcPr>
          <w:p>
            <w:pPr>
              <w:pStyle w:val="28"/>
              <w:keepNext w:val="0"/>
              <w:keepLines w:val="0"/>
              <w:suppressLineNumbers w:val="0"/>
              <w:spacing w:beforeAutospacing="0" w:afterAutospacing="0"/>
              <w:ind w:left="0" w:right="0"/>
              <w:rPr>
                <w:rFonts w:ascii="方正仿宋简体" w:eastAsia="方正仿宋简体" w:cs="方正仿宋简体" w:hAnsi="方正仿宋简体" w:hint="eastAsia"/>
                <w:b w:val="0"/>
                <w:bCs/>
                <w:color w:val="auto"/>
                <w:kern w:val="2"/>
                <w:sz w:val="21"/>
                <w:szCs w:val="22"/>
                <w:lang w:val="en-US" w:eastAsia="uk-UA" w:bidi="ar-SA"/>
              </w:rPr>
            </w:pPr>
            <w:r>
              <w:rPr>
                <w:rFonts w:ascii="方正仿宋简体" w:eastAsia="方正仿宋简体" w:cs="方正仿宋简体" w:hAnsi="方正仿宋简体" w:hint="eastAsia"/>
                <w:b w:val="0"/>
                <w:bCs/>
                <w:color w:val="auto"/>
                <w:kern w:val="2"/>
                <w:sz w:val="21"/>
                <w:szCs w:val="22"/>
                <w:lang w:val="en-US" w:eastAsia="zh-CN" w:bidi="ar-SA"/>
              </w:rPr>
              <w:t>对经济发展带来效果</w:t>
            </w:r>
          </w:p>
        </w:tc>
        <w:tc>
          <w:tcPr>
            <w:tcW w:w="1386" w:type="dxa"/>
            <w:tcBorders>
              <w:left w:val="single" w:sz="6" w:space="0" w:color="000000"/>
            </w:tcBorders>
            <w:vAlign w:val="center"/>
          </w:tcPr>
          <w:p>
            <w:pPr>
              <w:pStyle w:val="28"/>
              <w:keepNext w:val="0"/>
              <w:keepLines w:val="0"/>
              <w:suppressLineNumbers w:val="0"/>
              <w:spacing w:beforeAutospacing="0" w:afterAutospacing="0"/>
              <w:ind w:left="0" w:right="0"/>
              <w:rPr>
                <w:rFonts w:ascii="方正仿宋简体" w:eastAsia="方正仿宋简体" w:cs="方正仿宋简体" w:hAnsi="方正仿宋简体" w:hint="eastAsia"/>
                <w:b w:val="0"/>
                <w:bCs/>
                <w:color w:val="auto"/>
                <w:kern w:val="2"/>
                <w:sz w:val="21"/>
                <w:szCs w:val="22"/>
                <w:lang w:val="en-US" w:eastAsia="zh-CN" w:bidi="ar-SA"/>
              </w:rPr>
            </w:pPr>
            <w:r>
              <w:rPr>
                <w:rFonts w:ascii="方正仿宋简体" w:eastAsia="方正仿宋简体" w:cs="方正仿宋简体" w:hAnsi="方正仿宋简体" w:hint="eastAsia"/>
                <w:b w:val="0"/>
                <w:bCs/>
                <w:color w:val="auto"/>
                <w:kern w:val="2"/>
                <w:sz w:val="21"/>
                <w:szCs w:val="22"/>
                <w:lang w:val="en-US" w:eastAsia="zh-CN" w:bidi="ar-SA"/>
              </w:rPr>
              <w:t>≥95%</w:t>
            </w:r>
          </w:p>
        </w:tc>
        <w:tc>
          <w:tcPr>
            <w:tcW w:w="2106" w:type="dxa"/>
            <w:tcBorders>
              <w:left w:val="single" w:sz="6" w:space="0" w:color="000000"/>
            </w:tcBorders>
            <w:vAlign w:val="center"/>
          </w:tcPr>
          <w:p>
            <w:pPr>
              <w:keepNext w:val="0"/>
              <w:keepLines w:val="0"/>
              <w:suppressLineNumbers w:val="0"/>
              <w:spacing w:beforeAutospacing="0" w:afterAutospacing="0"/>
              <w:ind w:left="0" w:right="0"/>
              <w:rPr>
                <w:rFonts w:ascii="方正仿宋简体" w:eastAsia="方正仿宋简体" w:cs="方正仿宋简体" w:hAnsi="方正仿宋简体" w:hint="eastAsia"/>
                <w:b w:val="0"/>
                <w:bCs/>
                <w:color w:val="auto"/>
                <w:kern w:val="2"/>
                <w:sz w:val="21"/>
                <w:szCs w:val="22"/>
                <w:lang w:val="en-US" w:eastAsia="uk-UA" w:bidi="ar-SA"/>
              </w:rPr>
            </w:pPr>
            <w:r>
              <w:rPr>
                <w:rFonts w:ascii="方正仿宋简体" w:eastAsia="方正仿宋简体" w:cs="方正仿宋简体" w:hAnsi="方正仿宋简体" w:hint="eastAsia"/>
                <w:b w:val="0"/>
                <w:bCs/>
                <w:color w:val="auto"/>
                <w:kern w:val="2"/>
                <w:sz w:val="21"/>
                <w:szCs w:val="22"/>
                <w:lang w:val="en-US" w:eastAsia="zh-CN" w:bidi="ar-SA"/>
              </w:rPr>
              <w:t>遵政字【2007】99</w:t>
            </w:r>
          </w:p>
        </w:tc>
        <w:tc>
          <w:tcPr>
            <w:tcW w:w="2106" w:type="dxa"/>
            <w:tcBorders>
              <w:left w:val="single" w:sz="6" w:space="0" w:color="000000"/>
            </w:tcBorders>
            <w:vAlign w:val="center"/>
          </w:tcPr>
          <w:p>
            <w:pPr>
              <w:pStyle w:val="28"/>
              <w:keepNext w:val="0"/>
              <w:keepLines w:val="0"/>
              <w:suppressLineNumbers w:val="0"/>
              <w:spacing w:beforeAutospacing="0" w:afterAutospacing="0"/>
              <w:ind w:left="0" w:right="0"/>
              <w:rPr>
                <w:rFonts w:ascii="方正仿宋简体" w:eastAsia="方正仿宋简体" w:cs="方正仿宋简体" w:hAnsi="方正仿宋简体" w:hint="eastAsia"/>
                <w:b w:val="0"/>
                <w:bCs/>
                <w:color w:val="auto"/>
                <w:kern w:val="2"/>
                <w:sz w:val="21"/>
                <w:szCs w:val="22"/>
                <w:lang w:val="en-US" w:eastAsia="zh-CN" w:bidi="ar-SA"/>
              </w:rPr>
            </w:pPr>
          </w:p>
        </w:tc>
      </w:tr>
      <w:tr>
        <w:trPr>
          <w:trHeight w:val="510"/>
        </w:trPr>
        <w:tc>
          <w:tcPr>
            <w:tcW w:w="1825" w:type="dxa"/>
            <w:vMerge/>
            <w:vAlign w:val="center"/>
          </w:tcPr>
          <w:p/>
        </w:tc>
        <w:tc>
          <w:tcPr>
            <w:tcW w:w="1663" w:type="dxa"/>
            <w:tcBorders>
              <w:left w:val="single" w:sz="6" w:space="0" w:color="000000"/>
            </w:tcBorders>
            <w:vAlign w:val="center"/>
          </w:tcPr>
          <w:p>
            <w:pPr>
              <w:pStyle w:val="28"/>
              <w:keepNext w:val="0"/>
              <w:keepLines w:val="0"/>
              <w:suppressLineNumbers w:val="0"/>
              <w:spacing w:beforeAutospacing="0" w:afterAutospacing="0"/>
              <w:ind w:left="0" w:right="0"/>
              <w:rPr>
                <w:rFonts w:ascii="方正仿宋简体" w:eastAsia="方正仿宋简体" w:cs="方正仿宋简体" w:hAnsi="方正仿宋简体" w:hint="eastAsia"/>
                <w:b w:val="0"/>
                <w:bCs/>
                <w:color w:val="auto"/>
                <w:kern w:val="2"/>
                <w:sz w:val="21"/>
                <w:szCs w:val="22"/>
                <w:lang w:val="en-US" w:eastAsia="zh-CN" w:bidi="ar-SA"/>
              </w:rPr>
            </w:pPr>
            <w:r>
              <w:rPr>
                <w:rFonts w:ascii="方正仿宋简体" w:eastAsia="方正仿宋简体" w:cs="方正仿宋简体" w:hAnsi="方正仿宋简体" w:hint="eastAsia"/>
                <w:b w:val="0"/>
                <w:bCs/>
                <w:color w:val="auto"/>
                <w:kern w:val="2"/>
                <w:sz w:val="21"/>
                <w:szCs w:val="22"/>
                <w:lang w:val="en-US" w:eastAsia="zh-CN" w:bidi="ar-SA"/>
              </w:rPr>
              <w:t>生态效益指标</w:t>
            </w:r>
          </w:p>
        </w:tc>
        <w:tc>
          <w:tcPr>
            <w:tcW w:w="2701" w:type="dxa"/>
            <w:tcBorders>
              <w:left w:val="single" w:sz="6" w:space="0" w:color="000000"/>
            </w:tcBorders>
            <w:vAlign w:val="center"/>
          </w:tcPr>
          <w:p>
            <w:pPr>
              <w:pStyle w:val="28"/>
              <w:keepNext w:val="0"/>
              <w:keepLines w:val="0"/>
              <w:suppressLineNumbers w:val="0"/>
              <w:spacing w:beforeAutospacing="0" w:afterAutospacing="0"/>
              <w:ind w:left="0" w:right="0"/>
              <w:rPr>
                <w:rFonts w:ascii="方正仿宋简体" w:eastAsia="方正仿宋简体" w:cs="方正仿宋简体" w:hAnsi="方正仿宋简体" w:hint="eastAsia"/>
                <w:b w:val="0"/>
                <w:bCs/>
                <w:color w:val="auto"/>
                <w:kern w:val="2"/>
                <w:sz w:val="21"/>
                <w:szCs w:val="22"/>
                <w:lang w:val="en-US" w:eastAsia="zh-CN" w:bidi="ar-SA"/>
              </w:rPr>
            </w:pPr>
            <w:r>
              <w:rPr>
                <w:rFonts w:ascii="方正仿宋简体" w:eastAsia="方正仿宋简体" w:cs="方正仿宋简体" w:hAnsi="方正仿宋简体" w:hint="eastAsia"/>
                <w:b w:val="0"/>
                <w:bCs/>
                <w:color w:val="auto"/>
                <w:kern w:val="2"/>
                <w:sz w:val="21"/>
                <w:szCs w:val="22"/>
                <w:lang w:val="en-US" w:eastAsia="zh-CN" w:bidi="ar-SA"/>
              </w:rPr>
              <w:t>社会影响力</w:t>
            </w:r>
          </w:p>
        </w:tc>
        <w:tc>
          <w:tcPr>
            <w:tcW w:w="5059" w:type="dxa"/>
            <w:tcBorders>
              <w:left w:val="single" w:sz="6" w:space="0" w:color="000000"/>
            </w:tcBorders>
            <w:vAlign w:val="center"/>
          </w:tcPr>
          <w:p>
            <w:pPr>
              <w:pStyle w:val="28"/>
              <w:keepNext w:val="0"/>
              <w:keepLines w:val="0"/>
              <w:suppressLineNumbers w:val="0"/>
              <w:spacing w:beforeAutospacing="0" w:afterAutospacing="0"/>
              <w:ind w:left="0" w:right="0"/>
              <w:rPr>
                <w:rFonts w:ascii="方正仿宋简体" w:eastAsia="方正仿宋简体" w:cs="方正仿宋简体" w:hAnsi="方正仿宋简体" w:hint="eastAsia"/>
                <w:b w:val="0"/>
                <w:bCs/>
                <w:color w:val="auto"/>
                <w:kern w:val="2"/>
                <w:sz w:val="21"/>
                <w:szCs w:val="22"/>
                <w:lang w:val="en-US" w:eastAsia="zh-CN" w:bidi="ar-SA"/>
              </w:rPr>
            </w:pPr>
            <w:r>
              <w:rPr>
                <w:rFonts w:ascii="方正仿宋简体" w:eastAsia="方正仿宋简体" w:cs="方正仿宋简体" w:hAnsi="方正仿宋简体" w:hint="eastAsia"/>
                <w:b w:val="0"/>
                <w:bCs/>
                <w:color w:val="auto"/>
                <w:kern w:val="2"/>
                <w:sz w:val="21"/>
                <w:szCs w:val="22"/>
                <w:lang w:val="en-US" w:eastAsia="zh-CN" w:bidi="ar-SA"/>
              </w:rPr>
              <w:t>在全市范围产生的影响力，得到广大群众认可情况</w:t>
            </w:r>
          </w:p>
        </w:tc>
        <w:tc>
          <w:tcPr>
            <w:tcW w:w="1386" w:type="dxa"/>
            <w:tcBorders>
              <w:left w:val="single" w:sz="6" w:space="0" w:color="000000"/>
            </w:tcBorders>
            <w:vAlign w:val="center"/>
          </w:tcPr>
          <w:p>
            <w:pPr>
              <w:pStyle w:val="28"/>
              <w:keepNext w:val="0"/>
              <w:keepLines w:val="0"/>
              <w:suppressLineNumbers w:val="0"/>
              <w:spacing w:beforeAutospacing="0" w:afterAutospacing="0"/>
              <w:ind w:left="0" w:right="0"/>
              <w:rPr>
                <w:rFonts w:ascii="方正仿宋简体" w:eastAsia="方正仿宋简体" w:cs="方正仿宋简体" w:hAnsi="方正仿宋简体" w:hint="eastAsia"/>
                <w:b w:val="0"/>
                <w:bCs/>
                <w:color w:val="auto"/>
                <w:kern w:val="2"/>
                <w:sz w:val="21"/>
                <w:szCs w:val="22"/>
                <w:lang w:val="en-US" w:eastAsia="zh-CN" w:bidi="ar-SA"/>
              </w:rPr>
            </w:pPr>
            <w:r>
              <w:rPr>
                <w:rFonts w:ascii="方正仿宋简体" w:eastAsia="方正仿宋简体" w:cs="方正仿宋简体" w:hAnsi="方正仿宋简体" w:hint="eastAsia"/>
                <w:b w:val="0"/>
                <w:bCs/>
                <w:color w:val="auto"/>
                <w:kern w:val="2"/>
                <w:sz w:val="21"/>
                <w:szCs w:val="22"/>
                <w:lang w:val="en-US" w:eastAsia="zh-CN" w:bidi="ar-SA"/>
              </w:rPr>
              <w:t>≥95%</w:t>
            </w:r>
          </w:p>
        </w:tc>
        <w:tc>
          <w:tcPr>
            <w:tcW w:w="2106" w:type="dxa"/>
            <w:tcBorders>
              <w:left w:val="single" w:sz="6" w:space="0" w:color="000000"/>
            </w:tcBorders>
            <w:vAlign w:val="center"/>
          </w:tcPr>
          <w:p>
            <w:pPr>
              <w:keepNext w:val="0"/>
              <w:keepLines w:val="0"/>
              <w:suppressLineNumbers w:val="0"/>
              <w:spacing w:beforeAutospacing="0" w:afterAutospacing="0"/>
              <w:ind w:left="0" w:right="0"/>
              <w:rPr>
                <w:rFonts w:ascii="方正仿宋简体" w:eastAsia="方正仿宋简体" w:cs="方正仿宋简体" w:hAnsi="方正仿宋简体" w:hint="eastAsia"/>
                <w:b w:val="0"/>
                <w:bCs/>
                <w:color w:val="auto"/>
                <w:kern w:val="2"/>
                <w:sz w:val="21"/>
                <w:szCs w:val="22"/>
                <w:lang w:val="en-US" w:eastAsia="uk-UA" w:bidi="ar-SA"/>
              </w:rPr>
            </w:pPr>
            <w:r>
              <w:rPr>
                <w:rFonts w:ascii="方正仿宋简体" w:eastAsia="方正仿宋简体" w:cs="方正仿宋简体" w:hAnsi="方正仿宋简体" w:hint="eastAsia"/>
                <w:b w:val="0"/>
                <w:bCs/>
                <w:color w:val="auto"/>
                <w:kern w:val="2"/>
                <w:sz w:val="21"/>
                <w:szCs w:val="22"/>
                <w:lang w:val="en-US" w:eastAsia="zh-CN" w:bidi="ar-SA"/>
              </w:rPr>
              <w:t>遵政字【2007】99</w:t>
            </w:r>
          </w:p>
        </w:tc>
        <w:tc>
          <w:tcPr>
            <w:tcW w:w="2106" w:type="dxa"/>
            <w:tcBorders>
              <w:left w:val="single" w:sz="6" w:space="0" w:color="000000"/>
            </w:tcBorders>
            <w:vAlign w:val="center"/>
          </w:tcPr>
          <w:p>
            <w:pPr>
              <w:pStyle w:val="28"/>
              <w:keepNext w:val="0"/>
              <w:keepLines w:val="0"/>
              <w:suppressLineNumbers w:val="0"/>
              <w:spacing w:beforeAutospacing="0" w:afterAutospacing="0"/>
              <w:ind w:left="0" w:right="0"/>
              <w:rPr>
                <w:rFonts w:ascii="方正仿宋简体" w:eastAsia="方正仿宋简体" w:cs="方正仿宋简体" w:hAnsi="方正仿宋简体" w:hint="eastAsia"/>
                <w:b w:val="0"/>
                <w:bCs/>
                <w:color w:val="auto"/>
                <w:kern w:val="2"/>
                <w:sz w:val="21"/>
                <w:szCs w:val="22"/>
                <w:lang w:val="en-US" w:eastAsia="zh-CN" w:bidi="ar-SA"/>
              </w:rPr>
            </w:pPr>
          </w:p>
        </w:tc>
      </w:tr>
      <w:tr>
        <w:trPr>
          <w:trHeight w:val="848"/>
        </w:trPr>
        <w:tc>
          <w:tcPr>
            <w:tcW w:w="1825" w:type="dxa"/>
            <w:vAlign w:val="center"/>
          </w:tcPr>
          <w:p>
            <w:pPr>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zh-CN"/>
              </w:rPr>
              <w:t>满意度指标</w:t>
            </w:r>
          </w:p>
        </w:tc>
        <w:tc>
          <w:tcPr>
            <w:tcW w:w="1663" w:type="dxa"/>
            <w:tcBorders>
              <w:left w:val="single" w:sz="6" w:space="0" w:color="000000"/>
            </w:tcBorders>
            <w:vAlign w:val="center"/>
          </w:tcPr>
          <w:p>
            <w:pPr>
              <w:pStyle w:val="28"/>
              <w:keepNext w:val="0"/>
              <w:keepLines w:val="0"/>
              <w:suppressLineNumbers w:val="0"/>
              <w:spacing w:beforeAutospacing="0" w:afterAutospacing="0"/>
              <w:ind w:left="0" w:right="0"/>
              <w:rPr>
                <w:rFonts w:ascii="方正仿宋简体" w:eastAsia="方正仿宋简体" w:cs="方正仿宋简体" w:hAnsi="方正仿宋简体" w:hint="eastAsia"/>
                <w:b w:val="0"/>
                <w:bCs/>
                <w:color w:val="auto"/>
                <w:kern w:val="2"/>
                <w:sz w:val="21"/>
                <w:szCs w:val="22"/>
                <w:lang w:val="en-US" w:eastAsia="zh-CN" w:bidi="ar-SA"/>
              </w:rPr>
            </w:pPr>
            <w:r>
              <w:rPr>
                <w:rFonts w:ascii="方正仿宋简体" w:eastAsia="方正仿宋简体" w:cs="方正仿宋简体" w:hAnsi="方正仿宋简体" w:hint="eastAsia"/>
                <w:b w:val="0"/>
                <w:bCs/>
                <w:color w:val="auto"/>
                <w:kern w:val="2"/>
                <w:sz w:val="21"/>
                <w:szCs w:val="22"/>
                <w:lang w:val="en-US" w:eastAsia="zh-CN" w:bidi="ar-SA"/>
              </w:rPr>
              <w:t>城乡参保对象满意</w:t>
            </w:r>
          </w:p>
        </w:tc>
        <w:tc>
          <w:tcPr>
            <w:tcW w:w="2701" w:type="dxa"/>
            <w:tcBorders>
              <w:left w:val="single" w:sz="6" w:space="0" w:color="000000"/>
            </w:tcBorders>
            <w:vAlign w:val="center"/>
          </w:tcPr>
          <w:p>
            <w:pPr>
              <w:pStyle w:val="28"/>
              <w:keepNext w:val="0"/>
              <w:keepLines w:val="0"/>
              <w:suppressLineNumbers w:val="0"/>
              <w:spacing w:beforeAutospacing="0" w:afterAutospacing="0"/>
              <w:ind w:left="0" w:right="0"/>
              <w:rPr>
                <w:rFonts w:ascii="方正仿宋简体" w:eastAsia="方正仿宋简体" w:cs="方正仿宋简体" w:hAnsi="方正仿宋简体" w:hint="eastAsia"/>
                <w:b w:val="0"/>
                <w:bCs/>
                <w:color w:val="auto"/>
                <w:kern w:val="2"/>
                <w:sz w:val="21"/>
                <w:szCs w:val="22"/>
                <w:lang w:val="en-US" w:eastAsia="zh-CN" w:bidi="ar-SA"/>
              </w:rPr>
            </w:pPr>
            <w:r>
              <w:rPr>
                <w:rFonts w:ascii="方正仿宋简体" w:eastAsia="方正仿宋简体" w:cs="方正仿宋简体" w:hAnsi="方正仿宋简体" w:hint="eastAsia"/>
                <w:b w:val="0"/>
                <w:bCs/>
                <w:color w:val="auto"/>
                <w:kern w:val="2"/>
                <w:sz w:val="21"/>
                <w:szCs w:val="22"/>
                <w:lang w:val="en-US" w:eastAsia="zh-CN" w:bidi="ar-SA"/>
              </w:rPr>
              <w:t>服务对象满意度指标</w:t>
            </w:r>
          </w:p>
        </w:tc>
        <w:tc>
          <w:tcPr>
            <w:tcW w:w="5059" w:type="dxa"/>
            <w:tcBorders>
              <w:left w:val="single" w:sz="6" w:space="0" w:color="000000"/>
            </w:tcBorders>
            <w:vAlign w:val="center"/>
          </w:tcPr>
          <w:p>
            <w:pPr>
              <w:pStyle w:val="28"/>
              <w:keepNext w:val="0"/>
              <w:keepLines w:val="0"/>
              <w:suppressLineNumbers w:val="0"/>
              <w:spacing w:beforeAutospacing="0" w:afterAutospacing="0"/>
              <w:ind w:left="0" w:right="0"/>
              <w:rPr>
                <w:rFonts w:ascii="方正仿宋简体" w:eastAsia="方正仿宋简体" w:cs="方正仿宋简体" w:hAnsi="方正仿宋简体" w:hint="eastAsia"/>
                <w:b w:val="0"/>
                <w:bCs/>
                <w:color w:val="auto"/>
                <w:kern w:val="2"/>
                <w:sz w:val="21"/>
                <w:szCs w:val="22"/>
                <w:lang w:val="en-US" w:eastAsia="zh-CN" w:bidi="ar-SA"/>
              </w:rPr>
            </w:pPr>
            <w:r>
              <w:rPr>
                <w:rFonts w:ascii="方正仿宋简体" w:eastAsia="方正仿宋简体" w:cs="方正仿宋简体" w:hAnsi="方正仿宋简体" w:hint="eastAsia"/>
                <w:b w:val="0"/>
                <w:bCs/>
                <w:color w:val="auto"/>
                <w:kern w:val="2"/>
                <w:sz w:val="21"/>
                <w:szCs w:val="22"/>
                <w:lang w:val="en-US" w:eastAsia="zh-CN" w:bidi="ar-SA"/>
              </w:rPr>
              <w:t>服务对象满意度</w:t>
            </w:r>
          </w:p>
        </w:tc>
        <w:tc>
          <w:tcPr>
            <w:tcW w:w="1386" w:type="dxa"/>
            <w:tcBorders>
              <w:left w:val="single" w:sz="6" w:space="0" w:color="000000"/>
            </w:tcBorders>
            <w:vAlign w:val="center"/>
          </w:tcPr>
          <w:p>
            <w:pPr>
              <w:pStyle w:val="28"/>
              <w:keepNext w:val="0"/>
              <w:keepLines w:val="0"/>
              <w:suppressLineNumbers w:val="0"/>
              <w:spacing w:beforeAutospacing="0" w:afterAutospacing="0"/>
              <w:ind w:left="0" w:right="0"/>
              <w:rPr>
                <w:rFonts w:ascii="方正仿宋简体" w:eastAsia="方正仿宋简体" w:cs="方正仿宋简体" w:hAnsi="方正仿宋简体" w:hint="eastAsia"/>
                <w:b w:val="0"/>
                <w:bCs/>
                <w:color w:val="auto"/>
                <w:kern w:val="2"/>
                <w:sz w:val="21"/>
                <w:szCs w:val="22"/>
                <w:lang w:val="en-US" w:eastAsia="zh-CN" w:bidi="ar-SA"/>
              </w:rPr>
            </w:pPr>
            <w:r>
              <w:rPr>
                <w:rFonts w:ascii="方正仿宋简体" w:eastAsia="方正仿宋简体" w:cs="方正仿宋简体" w:hAnsi="方正仿宋简体" w:hint="eastAsia"/>
                <w:b w:val="0"/>
                <w:bCs/>
                <w:color w:val="auto"/>
                <w:kern w:val="2"/>
                <w:sz w:val="21"/>
                <w:szCs w:val="22"/>
                <w:lang w:val="en-US" w:eastAsia="zh-CN" w:bidi="ar-SA"/>
              </w:rPr>
              <w:t>服务对象满意度</w:t>
            </w:r>
          </w:p>
        </w:tc>
        <w:tc>
          <w:tcPr>
            <w:tcW w:w="2106" w:type="dxa"/>
            <w:tcBorders>
              <w:left w:val="single" w:sz="6" w:space="0" w:color="000000"/>
            </w:tcBorders>
            <w:vAlign w:val="center"/>
          </w:tcPr>
          <w:p>
            <w:pPr>
              <w:keepNext w:val="0"/>
              <w:keepLines w:val="0"/>
              <w:suppressLineNumbers w:val="0"/>
              <w:spacing w:beforeAutospacing="0" w:afterAutospacing="0"/>
              <w:ind w:left="0" w:right="0"/>
              <w:rPr>
                <w:rFonts w:ascii="方正仿宋简体" w:eastAsia="方正仿宋简体" w:cs="方正仿宋简体" w:hAnsi="方正仿宋简体" w:hint="eastAsia"/>
                <w:b w:val="0"/>
                <w:bCs/>
                <w:color w:val="auto"/>
                <w:kern w:val="2"/>
                <w:sz w:val="21"/>
                <w:szCs w:val="22"/>
                <w:lang w:val="en-US" w:eastAsia="uk-UA" w:bidi="ar-SA"/>
              </w:rPr>
            </w:pPr>
            <w:r>
              <w:rPr>
                <w:rFonts w:ascii="方正仿宋简体" w:eastAsia="方正仿宋简体" w:cs="方正仿宋简体" w:hAnsi="方正仿宋简体" w:hint="eastAsia"/>
                <w:b w:val="0"/>
                <w:bCs/>
                <w:color w:val="auto"/>
                <w:kern w:val="2"/>
                <w:sz w:val="21"/>
                <w:szCs w:val="22"/>
                <w:lang w:val="en-US" w:eastAsia="zh-CN" w:bidi="ar-SA"/>
              </w:rPr>
              <w:t>遵政字【2007】99</w:t>
            </w:r>
          </w:p>
        </w:tc>
        <w:tc>
          <w:tcPr>
            <w:tcW w:w="2106" w:type="dxa"/>
            <w:tcBorders>
              <w:left w:val="single" w:sz="6" w:space="0" w:color="000000"/>
            </w:tcBorders>
            <w:vAlign w:val="center"/>
          </w:tcPr>
          <w:p>
            <w:pPr>
              <w:pStyle w:val="28"/>
              <w:keepNext w:val="0"/>
              <w:keepLines w:val="0"/>
              <w:suppressLineNumbers w:val="0"/>
              <w:spacing w:beforeAutospacing="0" w:afterAutospacing="0"/>
              <w:ind w:left="0" w:right="0"/>
              <w:rPr>
                <w:rFonts w:ascii="方正仿宋简体" w:eastAsia="方正仿宋简体" w:cs="方正仿宋简体" w:hAnsi="方正仿宋简体" w:hint="eastAsia"/>
                <w:b w:val="0"/>
                <w:bCs/>
                <w:color w:val="auto"/>
                <w:kern w:val="2"/>
                <w:sz w:val="21"/>
                <w:szCs w:val="22"/>
                <w:lang w:val="en-US" w:eastAsia="zh-CN" w:bidi="ar-SA"/>
              </w:rPr>
            </w:pPr>
          </w:p>
        </w:tc>
      </w:tr>
    </w:tbl>
    <w:p>
      <w:pPr>
        <w:pStyle w:val="28"/>
        <w:keepNext w:val="0"/>
        <w:keepLines w:val="0"/>
        <w:suppressLineNumbers w:val="0"/>
        <w:spacing w:beforeAutospacing="0" w:afterAutospacing="0"/>
        <w:ind w:left="0" w:right="0"/>
        <w:jc w:val="both"/>
        <w:rPr>
          <w:rFonts w:ascii="方正仿宋简体" w:eastAsia="方正仿宋简体" w:cs="方正仿宋简体" w:hAnsi="方正仿宋简体" w:hint="eastAsia"/>
          <w:b w:val="0"/>
          <w:bCs/>
          <w:color w:val="000000"/>
          <w:sz w:val="32"/>
          <w:szCs w:val="32"/>
          <w:lang w:val="en-US" w:eastAsia="zh-CN"/>
        </w:rPr>
      </w:pPr>
      <w:r>
        <w:rPr>
          <w:rFonts w:ascii="方正仿宋简体" w:eastAsia="方正仿宋简体" w:cs="方正仿宋简体" w:hAnsi="方正仿宋简体" w:hint="eastAsia"/>
          <w:b w:val="0"/>
          <w:bCs/>
          <w:color w:val="000000"/>
          <w:sz w:val="32"/>
          <w:szCs w:val="32"/>
          <w:lang w:val="en-US" w:eastAsia="zh-CN"/>
        </w:rPr>
        <w:t>3、2022年城乡居民地方财政缴费补贴预算项目绩效表</w:t>
      </w:r>
    </w:p>
    <w:p>
      <w:pPr>
        <w:widowControl/>
        <w:spacing w:before="0" w:after="0"/>
        <w:jc w:val="left"/>
        <w:outlineLvl w:val="3"/>
        <w:rPr>
          <w:rFonts w:ascii="方正仿宋简体" w:eastAsia="方正仿宋简体" w:cs="方正仿宋简体" w:hAnsi="方正仿宋简体"/>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323003遵化市社保服务中心                                                                                                单位：万元</w:t>
      </w:r>
    </w:p>
    <w:tbl>
      <w:tblPr>
        <w:jc w:val="center"/>
        <w:tblW w:w="14818"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901"/>
        <w:gridCol w:w="1901"/>
        <w:gridCol w:w="1984"/>
        <w:gridCol w:w="2364"/>
        <w:gridCol w:w="1943"/>
        <w:gridCol w:w="1901"/>
        <w:gridCol w:w="2824"/>
      </w:tblGrid>
      <w:tr>
        <w:trPr>
          <w:trHeight w:val="435"/>
        </w:trPr>
        <w:tc>
          <w:tcPr>
            <w:tcW w:w="1901" w:type="dxa"/>
            <w:vAlign w:val="center"/>
          </w:tcPr>
          <w:p>
            <w:pPr>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项目编码</w:t>
            </w:r>
          </w:p>
        </w:tc>
        <w:tc>
          <w:tcPr>
            <w:tcW w:w="3885" w:type="dxa"/>
            <w:gridSpan w:val="2"/>
            <w:vAlign w:val="center"/>
          </w:tcPr>
          <w:p>
            <w:pPr>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13028123P00299210001G</w:t>
            </w:r>
          </w:p>
        </w:tc>
        <w:tc>
          <w:tcPr>
            <w:tcW w:w="2364" w:type="dxa"/>
            <w:vAlign w:val="center"/>
          </w:tcPr>
          <w:p>
            <w:pPr>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项目名称</w:t>
            </w:r>
          </w:p>
        </w:tc>
        <w:tc>
          <w:tcPr>
            <w:tcW w:w="6668" w:type="dxa"/>
            <w:gridSpan w:val="3"/>
            <w:vAlign w:val="center"/>
          </w:tcPr>
          <w:p>
            <w:pPr>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城乡居民地方财政缴费补贴</w:t>
            </w:r>
          </w:p>
        </w:tc>
      </w:tr>
      <w:tr>
        <w:trPr>
          <w:trHeight w:val="435"/>
        </w:trPr>
        <w:tc>
          <w:tcPr>
            <w:tcW w:w="1901" w:type="dxa"/>
            <w:vMerge w:val="restart"/>
            <w:vAlign w:val="center"/>
          </w:tcPr>
          <w:p>
            <w:pPr>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预算规模及资金用途</w:t>
            </w:r>
          </w:p>
        </w:tc>
        <w:tc>
          <w:tcPr>
            <w:tcW w:w="1901" w:type="dxa"/>
            <w:tcBorders>
              <w:left w:val="single" w:sz="6" w:space="0" w:color="000000"/>
            </w:tcBorders>
            <w:vAlign w:val="center"/>
          </w:tcPr>
          <w:p>
            <w:pPr>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预算数</w:t>
            </w:r>
          </w:p>
        </w:tc>
        <w:tc>
          <w:tcPr>
            <w:tcW w:w="1984" w:type="dxa"/>
            <w:tcBorders>
              <w:left w:val="single" w:sz="6" w:space="0" w:color="000000"/>
            </w:tcBorders>
            <w:vAlign w:val="center"/>
          </w:tcPr>
          <w:p>
            <w:pPr>
              <w:jc w:val="center"/>
              <w:rPr>
                <w:rFonts w:ascii="方正仿宋简体" w:eastAsia="方正仿宋简体" w:cs="方正仿宋简体" w:hAnsi="方正仿宋简体"/>
                <w:b w:val="0"/>
                <w:bCs/>
                <w:szCs w:val="22"/>
                <w:lang w:val="en-US" w:eastAsia="zh-CN"/>
              </w:rPr>
            </w:pPr>
            <w:r>
              <w:rPr>
                <w:rFonts w:ascii="方正仿宋简体" w:eastAsia="方正仿宋简体" w:cs="方正仿宋简体" w:hAnsi="方正仿宋简体" w:hint="eastAsia"/>
                <w:b w:val="0"/>
                <w:bCs/>
                <w:szCs w:val="22"/>
                <w:lang w:val="en-US" w:eastAsia="zh-CN"/>
              </w:rPr>
              <w:t>254</w:t>
            </w:r>
          </w:p>
        </w:tc>
        <w:tc>
          <w:tcPr>
            <w:tcW w:w="2364" w:type="dxa"/>
            <w:tcBorders>
              <w:left w:val="single" w:sz="6" w:space="0" w:color="000000"/>
            </w:tcBorders>
            <w:vAlign w:val="center"/>
          </w:tcPr>
          <w:p>
            <w:pPr>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其中：财政资金</w:t>
            </w:r>
          </w:p>
        </w:tc>
        <w:tc>
          <w:tcPr>
            <w:tcW w:w="1943" w:type="dxa"/>
            <w:tcBorders>
              <w:left w:val="single" w:sz="6" w:space="0" w:color="000000"/>
            </w:tcBorders>
            <w:vAlign w:val="center"/>
          </w:tcPr>
          <w:p>
            <w:pPr>
              <w:jc w:val="center"/>
              <w:rPr>
                <w:rFonts w:ascii="方正仿宋简体" w:eastAsia="方正仿宋简体" w:cs="方正仿宋简体" w:hAnsi="方正仿宋简体"/>
                <w:b w:val="0"/>
                <w:bCs/>
                <w:szCs w:val="22"/>
                <w:lang w:val="en-US" w:eastAsia="zh-CN"/>
              </w:rPr>
            </w:pPr>
            <w:r>
              <w:rPr>
                <w:rFonts w:ascii="方正仿宋简体" w:eastAsia="方正仿宋简体" w:cs="方正仿宋简体" w:hAnsi="方正仿宋简体" w:hint="eastAsia"/>
                <w:b w:val="0"/>
                <w:bCs/>
                <w:szCs w:val="22"/>
                <w:lang w:val="en-US" w:eastAsia="zh-CN"/>
              </w:rPr>
              <w:t>254</w:t>
            </w:r>
          </w:p>
        </w:tc>
        <w:tc>
          <w:tcPr>
            <w:tcW w:w="1901" w:type="dxa"/>
            <w:tcBorders>
              <w:left w:val="single" w:sz="6" w:space="0" w:color="000000"/>
            </w:tcBorders>
            <w:vAlign w:val="center"/>
          </w:tcPr>
          <w:p>
            <w:pPr>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其他资金</w:t>
            </w:r>
          </w:p>
        </w:tc>
        <w:tc>
          <w:tcPr>
            <w:tcW w:w="2824" w:type="dxa"/>
            <w:tcBorders>
              <w:left w:val="single" w:sz="6" w:space="0" w:color="000000"/>
            </w:tcBorders>
            <w:vAlign w:val="center"/>
          </w:tcPr>
          <w:p>
            <w:pPr>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 xml:space="preserve"> </w:t>
            </w:r>
          </w:p>
        </w:tc>
      </w:tr>
      <w:tr>
        <w:trPr>
          <w:trHeight w:val="698"/>
        </w:trPr>
        <w:tc>
          <w:tcPr>
            <w:tcW w:w="1901" w:type="dxa"/>
            <w:vMerge/>
          </w:tcPr>
          <w:p/>
        </w:tc>
        <w:tc>
          <w:tcPr>
            <w:tcW w:w="12917" w:type="dxa"/>
            <w:gridSpan w:val="6"/>
            <w:tcBorders>
              <w:left w:val="single" w:sz="6" w:space="0" w:color="000000"/>
            </w:tcBorders>
            <w:vAlign w:val="center"/>
          </w:tcPr>
          <w:p>
            <w:pPr>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预算数：254万元，其中：财政资金254万元，其他资金0万元。主要用于：城乡居民地方财政缴费补贴，确保城乡居民养老金发放及时到位。</w:t>
            </w:r>
          </w:p>
        </w:tc>
      </w:tr>
      <w:tr>
        <w:trPr>
          <w:trHeight w:val="383"/>
        </w:trPr>
        <w:tc>
          <w:tcPr>
            <w:tcW w:w="1901" w:type="dxa"/>
            <w:vMerge w:val="restart"/>
            <w:vAlign w:val="center"/>
          </w:tcPr>
          <w:p>
            <w:pPr>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资金支出计划（%）</w:t>
            </w:r>
          </w:p>
        </w:tc>
        <w:tc>
          <w:tcPr>
            <w:tcW w:w="3885" w:type="dxa"/>
            <w:gridSpan w:val="2"/>
            <w:tcBorders>
              <w:left w:val="single" w:sz="6" w:space="0" w:color="000000"/>
            </w:tcBorders>
            <w:vAlign w:val="center"/>
          </w:tcPr>
          <w:p>
            <w:pPr>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3月底</w:t>
            </w:r>
          </w:p>
        </w:tc>
        <w:tc>
          <w:tcPr>
            <w:tcW w:w="2364" w:type="dxa"/>
            <w:tcBorders>
              <w:left w:val="single" w:sz="6" w:space="0" w:color="000000"/>
            </w:tcBorders>
            <w:vAlign w:val="center"/>
          </w:tcPr>
          <w:p>
            <w:pPr>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6月底</w:t>
            </w:r>
          </w:p>
        </w:tc>
        <w:tc>
          <w:tcPr>
            <w:tcW w:w="1943" w:type="dxa"/>
            <w:tcBorders>
              <w:left w:val="single" w:sz="6" w:space="0" w:color="000000"/>
            </w:tcBorders>
            <w:vAlign w:val="center"/>
          </w:tcPr>
          <w:p>
            <w:pPr>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10月底</w:t>
            </w:r>
          </w:p>
        </w:tc>
        <w:tc>
          <w:tcPr>
            <w:tcW w:w="4725" w:type="dxa"/>
            <w:gridSpan w:val="2"/>
            <w:tcBorders>
              <w:left w:val="single" w:sz="6" w:space="0" w:color="000000"/>
            </w:tcBorders>
            <w:vAlign w:val="center"/>
          </w:tcPr>
          <w:p>
            <w:pPr>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12月底</w:t>
            </w:r>
          </w:p>
        </w:tc>
      </w:tr>
      <w:tr>
        <w:trPr>
          <w:trHeight w:val="319"/>
        </w:trPr>
        <w:tc>
          <w:tcPr>
            <w:tcW w:w="1901" w:type="dxa"/>
            <w:vMerge/>
          </w:tcPr>
          <w:p/>
        </w:tc>
        <w:tc>
          <w:tcPr>
            <w:tcW w:w="3885" w:type="dxa"/>
            <w:gridSpan w:val="2"/>
            <w:tcBorders>
              <w:left w:val="single" w:sz="6" w:space="0" w:color="000000"/>
            </w:tcBorders>
            <w:vAlign w:val="center"/>
          </w:tcPr>
          <w:p>
            <w:pPr>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zh-CN"/>
              </w:rPr>
              <w:t>25</w:t>
            </w:r>
            <w:r>
              <w:rPr>
                <w:rFonts w:ascii="方正仿宋简体" w:eastAsia="方正仿宋简体" w:cs="方正仿宋简体" w:hAnsi="方正仿宋简体" w:hint="eastAsia"/>
                <w:b w:val="0"/>
                <w:bCs/>
                <w:szCs w:val="22"/>
                <w:lang w:val="en-US" w:eastAsia="uk-UA"/>
              </w:rPr>
              <w:t>%</w:t>
            </w:r>
          </w:p>
        </w:tc>
        <w:tc>
          <w:tcPr>
            <w:tcW w:w="2364" w:type="dxa"/>
            <w:tcBorders>
              <w:left w:val="single" w:sz="6" w:space="0" w:color="000000"/>
            </w:tcBorders>
            <w:vAlign w:val="center"/>
          </w:tcPr>
          <w:p>
            <w:pPr>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zh-CN"/>
              </w:rPr>
              <w:t>5</w:t>
            </w:r>
            <w:r>
              <w:rPr>
                <w:rFonts w:ascii="方正仿宋简体" w:eastAsia="方正仿宋简体" w:cs="方正仿宋简体" w:hAnsi="方正仿宋简体" w:hint="eastAsia"/>
                <w:b w:val="0"/>
                <w:bCs/>
                <w:szCs w:val="22"/>
                <w:lang w:val="en-US" w:eastAsia="uk-UA"/>
              </w:rPr>
              <w:t>0%</w:t>
            </w:r>
          </w:p>
        </w:tc>
        <w:tc>
          <w:tcPr>
            <w:tcW w:w="1943" w:type="dxa"/>
            <w:tcBorders>
              <w:left w:val="single" w:sz="6" w:space="0" w:color="000000"/>
            </w:tcBorders>
            <w:vAlign w:val="center"/>
          </w:tcPr>
          <w:p>
            <w:pPr>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zh-CN"/>
              </w:rPr>
              <w:t>75</w:t>
            </w:r>
            <w:r>
              <w:rPr>
                <w:rFonts w:ascii="方正仿宋简体" w:eastAsia="方正仿宋简体" w:cs="方正仿宋简体" w:hAnsi="方正仿宋简体" w:hint="eastAsia"/>
                <w:b w:val="0"/>
                <w:bCs/>
                <w:szCs w:val="22"/>
                <w:lang w:val="en-US" w:eastAsia="uk-UA"/>
              </w:rPr>
              <w:t>%</w:t>
            </w:r>
          </w:p>
        </w:tc>
        <w:tc>
          <w:tcPr>
            <w:tcW w:w="4725" w:type="dxa"/>
            <w:gridSpan w:val="2"/>
            <w:tcBorders>
              <w:left w:val="single" w:sz="6" w:space="0" w:color="000000"/>
            </w:tcBorders>
            <w:vAlign w:val="center"/>
          </w:tcPr>
          <w:p>
            <w:pPr>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100%</w:t>
            </w:r>
          </w:p>
        </w:tc>
      </w:tr>
      <w:tr>
        <w:trPr>
          <w:trHeight w:val="510"/>
        </w:trPr>
        <w:tc>
          <w:tcPr>
            <w:tcW w:w="1901" w:type="dxa"/>
            <w:vAlign w:val="center"/>
          </w:tcPr>
          <w:p>
            <w:pPr>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绩效目标</w:t>
            </w:r>
          </w:p>
        </w:tc>
        <w:tc>
          <w:tcPr>
            <w:tcW w:w="12917" w:type="dxa"/>
            <w:gridSpan w:val="6"/>
            <w:tcBorders>
              <w:left w:val="single" w:sz="6" w:space="0" w:color="000000"/>
            </w:tcBorders>
          </w:tcPr>
          <w:p>
            <w:pPr>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uk-UA"/>
              </w:rPr>
              <w:t>1.用于城乡居民地方财政缴费补贴，确保城乡居民养老金发放及时到位。。</w:t>
            </w:r>
          </w:p>
        </w:tc>
      </w:tr>
    </w:tbl>
    <w:tbl>
      <w:tblPr>
        <w:tblpPr w:leftFromText="180" w:rightFromText="180" w:vertAnchor="text" w:horzAnchor="page" w:tblpX="1148" w:tblpY="117"/>
        <w:tblOverlap w:val="never"/>
        <w:tblW w:w="1481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703"/>
        <w:gridCol w:w="2195"/>
        <w:gridCol w:w="2195"/>
        <w:gridCol w:w="4490"/>
        <w:gridCol w:w="1995"/>
        <w:gridCol w:w="2235"/>
      </w:tblGrid>
      <w:tr>
        <w:trPr>
          <w:trHeight w:val="327"/>
          <w:tblHeader/>
        </w:trPr>
        <w:tc>
          <w:tcPr>
            <w:tcW w:w="1703" w:type="dxa"/>
            <w:vAlign w:val="center"/>
          </w:tcPr>
          <w:p>
            <w:pPr>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一级指标</w:t>
            </w:r>
          </w:p>
        </w:tc>
        <w:tc>
          <w:tcPr>
            <w:tcW w:w="2195" w:type="dxa"/>
            <w:vAlign w:val="center"/>
          </w:tcPr>
          <w:p>
            <w:pPr>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二级指标</w:t>
            </w:r>
          </w:p>
        </w:tc>
        <w:tc>
          <w:tcPr>
            <w:tcW w:w="2195" w:type="dxa"/>
            <w:vAlign w:val="center"/>
          </w:tcPr>
          <w:p>
            <w:pPr>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三级指标</w:t>
            </w:r>
          </w:p>
        </w:tc>
        <w:tc>
          <w:tcPr>
            <w:tcW w:w="4490" w:type="dxa"/>
            <w:vAlign w:val="center"/>
          </w:tcPr>
          <w:p>
            <w:pPr>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绩效指标描述</w:t>
            </w:r>
          </w:p>
        </w:tc>
        <w:tc>
          <w:tcPr>
            <w:tcW w:w="1995" w:type="dxa"/>
            <w:vAlign w:val="center"/>
          </w:tcPr>
          <w:p>
            <w:pPr>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指标值</w:t>
            </w:r>
          </w:p>
        </w:tc>
        <w:tc>
          <w:tcPr>
            <w:tcW w:w="2235" w:type="dxa"/>
            <w:vAlign w:val="center"/>
          </w:tcPr>
          <w:p>
            <w:pPr>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指标值确定依据</w:t>
            </w:r>
          </w:p>
        </w:tc>
      </w:tr>
      <w:tr>
        <w:trPr>
          <w:trHeight w:val="510"/>
        </w:trPr>
        <w:tc>
          <w:tcPr>
            <w:tcW w:w="1703" w:type="dxa"/>
            <w:vMerge w:val="restart"/>
            <w:vAlign w:val="center"/>
          </w:tcPr>
          <w:p>
            <w:pPr>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产出指标</w:t>
            </w:r>
          </w:p>
        </w:tc>
        <w:tc>
          <w:tcPr>
            <w:tcW w:w="2195" w:type="dxa"/>
            <w:tcBorders>
              <w:left w:val="single" w:sz="6" w:space="0" w:color="000000"/>
            </w:tcBorders>
            <w:vAlign w:val="center"/>
          </w:tcPr>
          <w:p>
            <w:pPr>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zh-CN"/>
              </w:rPr>
              <w:t>数量指标</w:t>
            </w:r>
          </w:p>
        </w:tc>
        <w:tc>
          <w:tcPr>
            <w:tcW w:w="2195" w:type="dxa"/>
            <w:tcBorders>
              <w:left w:val="single" w:sz="6" w:space="0" w:color="000000"/>
            </w:tcBorders>
            <w:vAlign w:val="center"/>
          </w:tcPr>
          <w:p>
            <w:pPr>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城乡居民缴费补贴发放到位率</w:t>
            </w:r>
          </w:p>
        </w:tc>
        <w:tc>
          <w:tcPr>
            <w:tcW w:w="4490" w:type="dxa"/>
            <w:tcBorders>
              <w:left w:val="single" w:sz="6" w:space="0" w:color="000000"/>
            </w:tcBorders>
            <w:vAlign w:val="center"/>
          </w:tcPr>
          <w:p>
            <w:pPr>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uk-UA"/>
              </w:rPr>
              <w:t>城乡居民缴费补贴发放到位率</w:t>
            </w:r>
          </w:p>
        </w:tc>
        <w:tc>
          <w:tcPr>
            <w:tcW w:w="1995" w:type="dxa"/>
            <w:tcBorders>
              <w:left w:val="single" w:sz="6" w:space="0" w:color="000000"/>
            </w:tcBorders>
            <w:vAlign w:val="center"/>
          </w:tcPr>
          <w:p>
            <w:pPr>
              <w:jc w:val="center"/>
              <w:rPr>
                <w:rFonts w:ascii="方正仿宋简体" w:eastAsia="方正仿宋简体" w:cs="方正仿宋简体" w:hAnsi="方正仿宋简体"/>
                <w:b w:val="0"/>
                <w:bCs/>
                <w:szCs w:val="22"/>
                <w:lang w:val="en-US" w:eastAsia="zh-CN"/>
              </w:rPr>
            </w:pPr>
            <w:r>
              <w:rPr>
                <w:rFonts w:ascii="方正仿宋简体" w:eastAsia="方正仿宋简体" w:cs="方正仿宋简体" w:hAnsi="方正仿宋简体" w:hint="eastAsia"/>
                <w:b w:val="0"/>
                <w:bCs/>
                <w:szCs w:val="22"/>
                <w:lang w:val="en-US" w:eastAsia="uk-UA"/>
              </w:rPr>
              <w:t>≥95%</w:t>
            </w:r>
          </w:p>
        </w:tc>
        <w:tc>
          <w:tcPr>
            <w:tcW w:w="2235" w:type="dxa"/>
            <w:tcBorders>
              <w:left w:val="single" w:sz="6" w:space="0" w:color="000000"/>
            </w:tcBorders>
            <w:vAlign w:val="center"/>
          </w:tcPr>
          <w:p>
            <w:pPr>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冀政【2014】69号</w:t>
            </w:r>
          </w:p>
        </w:tc>
      </w:tr>
      <w:tr>
        <w:trPr>
          <w:trHeight w:val="510"/>
        </w:trPr>
        <w:tc>
          <w:tcPr>
            <w:tcW w:w="1703" w:type="dxa"/>
            <w:vMerge/>
            <w:vAlign w:val="center"/>
          </w:tcPr>
          <w:p/>
        </w:tc>
        <w:tc>
          <w:tcPr>
            <w:tcW w:w="2195" w:type="dxa"/>
            <w:tcBorders>
              <w:left w:val="single" w:sz="6" w:space="0" w:color="000000"/>
            </w:tcBorders>
            <w:vAlign w:val="center"/>
          </w:tcPr>
          <w:p>
            <w:pPr>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zh-CN"/>
              </w:rPr>
              <w:t>质量指标</w:t>
            </w:r>
          </w:p>
        </w:tc>
        <w:tc>
          <w:tcPr>
            <w:tcW w:w="2195" w:type="dxa"/>
            <w:tcBorders>
              <w:left w:val="single" w:sz="6" w:space="0" w:color="000000"/>
            </w:tcBorders>
            <w:vAlign w:val="center"/>
          </w:tcPr>
          <w:p>
            <w:pPr>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待遇发放完成率</w:t>
            </w:r>
          </w:p>
        </w:tc>
        <w:tc>
          <w:tcPr>
            <w:tcW w:w="4490" w:type="dxa"/>
            <w:tcBorders>
              <w:left w:val="single" w:sz="6" w:space="0" w:color="000000"/>
            </w:tcBorders>
            <w:vAlign w:val="center"/>
          </w:tcPr>
          <w:p>
            <w:pPr>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待遇发放完成率</w:t>
            </w:r>
          </w:p>
        </w:tc>
        <w:tc>
          <w:tcPr>
            <w:tcW w:w="1995" w:type="dxa"/>
            <w:tcBorders>
              <w:left w:val="single" w:sz="6" w:space="0" w:color="000000"/>
            </w:tcBorders>
            <w:vAlign w:val="center"/>
          </w:tcPr>
          <w:p>
            <w:pPr>
              <w:jc w:val="center"/>
              <w:rPr>
                <w:rFonts w:ascii="方正仿宋简体" w:eastAsia="方正仿宋简体" w:cs="方正仿宋简体" w:hAnsi="方正仿宋简体"/>
                <w:b w:val="0"/>
                <w:bCs/>
                <w:szCs w:val="22"/>
                <w:lang w:val="en-US" w:eastAsia="zh-CN"/>
              </w:rPr>
            </w:pPr>
            <w:r>
              <w:rPr>
                <w:rFonts w:ascii="方正仿宋简体" w:eastAsia="方正仿宋简体" w:cs="方正仿宋简体" w:hAnsi="方正仿宋简体" w:hint="eastAsia"/>
                <w:b w:val="0"/>
                <w:bCs/>
                <w:szCs w:val="22"/>
                <w:lang w:val="en-US" w:eastAsia="uk-UA"/>
              </w:rPr>
              <w:t>≥95%</w:t>
            </w:r>
          </w:p>
        </w:tc>
        <w:tc>
          <w:tcPr>
            <w:tcW w:w="2235" w:type="dxa"/>
            <w:tcBorders>
              <w:left w:val="single" w:sz="6" w:space="0" w:color="000000"/>
            </w:tcBorders>
            <w:vAlign w:val="center"/>
          </w:tcPr>
          <w:p>
            <w:pPr>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冀政【2014】69号</w:t>
            </w:r>
          </w:p>
        </w:tc>
      </w:tr>
      <w:tr>
        <w:trPr>
          <w:trHeight w:val="510"/>
        </w:trPr>
        <w:tc>
          <w:tcPr>
            <w:tcW w:w="1703" w:type="dxa"/>
            <w:vMerge/>
            <w:vAlign w:val="center"/>
          </w:tcPr>
          <w:p/>
        </w:tc>
        <w:tc>
          <w:tcPr>
            <w:tcW w:w="2195" w:type="dxa"/>
            <w:tcBorders>
              <w:left w:val="single" w:sz="6" w:space="0" w:color="000000"/>
            </w:tcBorders>
            <w:vAlign w:val="center"/>
          </w:tcPr>
          <w:p>
            <w:pPr>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zh-CN"/>
              </w:rPr>
              <w:t>时效指标</w:t>
            </w:r>
          </w:p>
        </w:tc>
        <w:tc>
          <w:tcPr>
            <w:tcW w:w="2195" w:type="dxa"/>
            <w:tcBorders>
              <w:left w:val="single" w:sz="6" w:space="0" w:color="000000"/>
            </w:tcBorders>
            <w:vAlign w:val="center"/>
          </w:tcPr>
          <w:p>
            <w:pPr>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养老金发放及时率</w:t>
            </w:r>
          </w:p>
        </w:tc>
        <w:tc>
          <w:tcPr>
            <w:tcW w:w="4490" w:type="dxa"/>
            <w:tcBorders>
              <w:left w:val="single" w:sz="6" w:space="0" w:color="000000"/>
            </w:tcBorders>
            <w:vAlign w:val="center"/>
          </w:tcPr>
          <w:p>
            <w:pPr>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养老金发放及时率</w:t>
            </w:r>
          </w:p>
        </w:tc>
        <w:tc>
          <w:tcPr>
            <w:tcW w:w="1995" w:type="dxa"/>
            <w:tcBorders>
              <w:left w:val="single" w:sz="6" w:space="0" w:color="000000"/>
            </w:tcBorders>
            <w:vAlign w:val="center"/>
          </w:tcPr>
          <w:p>
            <w:pPr>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uk-UA"/>
              </w:rPr>
              <w:t>2023年12月31日</w:t>
            </w:r>
          </w:p>
        </w:tc>
        <w:tc>
          <w:tcPr>
            <w:tcW w:w="2235" w:type="dxa"/>
            <w:tcBorders>
              <w:left w:val="single" w:sz="6" w:space="0" w:color="000000"/>
            </w:tcBorders>
            <w:vAlign w:val="center"/>
          </w:tcPr>
          <w:p>
            <w:pPr>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uk-UA"/>
              </w:rPr>
              <w:t>冀政【2014】69号</w:t>
            </w:r>
          </w:p>
        </w:tc>
      </w:tr>
      <w:tr>
        <w:trPr>
          <w:trHeight w:val="660"/>
        </w:trPr>
        <w:tc>
          <w:tcPr>
            <w:tcW w:w="1703" w:type="dxa"/>
            <w:vMerge/>
            <w:vAlign w:val="center"/>
          </w:tcPr>
          <w:p/>
        </w:tc>
        <w:tc>
          <w:tcPr>
            <w:tcW w:w="2195" w:type="dxa"/>
            <w:tcBorders>
              <w:left w:val="single" w:sz="6" w:space="0" w:color="000000"/>
            </w:tcBorders>
            <w:vAlign w:val="center"/>
          </w:tcPr>
          <w:p>
            <w:pPr>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zh-CN"/>
              </w:rPr>
              <w:t>成本指标</w:t>
            </w:r>
          </w:p>
        </w:tc>
        <w:tc>
          <w:tcPr>
            <w:tcW w:w="2195" w:type="dxa"/>
            <w:tcBorders>
              <w:left w:val="single" w:sz="6" w:space="0" w:color="000000"/>
            </w:tcBorders>
            <w:vAlign w:val="center"/>
          </w:tcPr>
          <w:p>
            <w:pPr>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项目成本</w:t>
            </w:r>
          </w:p>
        </w:tc>
        <w:tc>
          <w:tcPr>
            <w:tcW w:w="4490" w:type="dxa"/>
            <w:tcBorders>
              <w:left w:val="single" w:sz="6" w:space="0" w:color="000000"/>
            </w:tcBorders>
            <w:vAlign w:val="center"/>
          </w:tcPr>
          <w:p>
            <w:pPr>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项目成本到位率</w:t>
            </w:r>
          </w:p>
        </w:tc>
        <w:tc>
          <w:tcPr>
            <w:tcW w:w="1995" w:type="dxa"/>
            <w:tcBorders>
              <w:left w:val="single" w:sz="6" w:space="0" w:color="000000"/>
            </w:tcBorders>
            <w:vAlign w:val="center"/>
          </w:tcPr>
          <w:p>
            <w:pPr>
              <w:jc w:val="center"/>
              <w:rPr>
                <w:rFonts w:ascii="方正仿宋简体" w:eastAsia="方正仿宋简体" w:cs="方正仿宋简体" w:hAnsi="方正仿宋简体"/>
                <w:b w:val="0"/>
                <w:bCs/>
                <w:szCs w:val="22"/>
                <w:lang w:val="en-US" w:eastAsia="zh-CN"/>
              </w:rPr>
            </w:pPr>
            <w:r>
              <w:rPr>
                <w:rFonts w:ascii="方正仿宋简体" w:eastAsia="方正仿宋简体" w:cs="方正仿宋简体" w:hAnsi="方正仿宋简体" w:hint="eastAsia"/>
                <w:b w:val="0"/>
                <w:bCs/>
                <w:szCs w:val="22"/>
                <w:lang w:val="en-US" w:eastAsia="uk-UA"/>
              </w:rPr>
              <w:t>≥95%</w:t>
            </w:r>
          </w:p>
        </w:tc>
        <w:tc>
          <w:tcPr>
            <w:tcW w:w="2235" w:type="dxa"/>
            <w:tcBorders>
              <w:left w:val="single" w:sz="6" w:space="0" w:color="000000"/>
            </w:tcBorders>
            <w:vAlign w:val="center"/>
          </w:tcPr>
          <w:p>
            <w:pPr>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冀政【2014】69号</w:t>
            </w:r>
          </w:p>
        </w:tc>
      </w:tr>
      <w:tr>
        <w:trPr>
          <w:trHeight w:val="510"/>
        </w:trPr>
        <w:tc>
          <w:tcPr>
            <w:tcW w:w="1703" w:type="dxa"/>
            <w:vMerge w:val="restart"/>
            <w:vAlign w:val="center"/>
          </w:tcPr>
          <w:p>
            <w:pPr>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效益指标</w:t>
            </w:r>
          </w:p>
        </w:tc>
        <w:tc>
          <w:tcPr>
            <w:tcW w:w="2195" w:type="dxa"/>
            <w:tcBorders>
              <w:left w:val="single" w:sz="6" w:space="0" w:color="000000"/>
            </w:tcBorders>
            <w:vAlign w:val="center"/>
          </w:tcPr>
          <w:p>
            <w:pPr>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zh-CN"/>
              </w:rPr>
              <w:t>可持续影响指标</w:t>
            </w:r>
          </w:p>
        </w:tc>
        <w:tc>
          <w:tcPr>
            <w:tcW w:w="2195" w:type="dxa"/>
            <w:tcBorders>
              <w:left w:val="single" w:sz="6" w:space="0" w:color="000000"/>
            </w:tcBorders>
            <w:vAlign w:val="center"/>
          </w:tcPr>
          <w:p>
            <w:pPr>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改善生态环境质量</w:t>
            </w:r>
          </w:p>
        </w:tc>
        <w:tc>
          <w:tcPr>
            <w:tcW w:w="4490" w:type="dxa"/>
            <w:tcBorders>
              <w:left w:val="single" w:sz="6" w:space="0" w:color="000000"/>
            </w:tcBorders>
            <w:vAlign w:val="center"/>
          </w:tcPr>
          <w:p>
            <w:pPr>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改善生态环境质量</w:t>
            </w:r>
          </w:p>
        </w:tc>
        <w:tc>
          <w:tcPr>
            <w:tcW w:w="1995" w:type="dxa"/>
            <w:tcBorders>
              <w:left w:val="single" w:sz="6" w:space="0" w:color="000000"/>
            </w:tcBorders>
            <w:vAlign w:val="center"/>
          </w:tcPr>
          <w:p>
            <w:pPr>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uk-UA"/>
              </w:rPr>
              <w:t>≥95%</w:t>
            </w:r>
          </w:p>
        </w:tc>
        <w:tc>
          <w:tcPr>
            <w:tcW w:w="2235" w:type="dxa"/>
            <w:tcBorders>
              <w:left w:val="single" w:sz="6" w:space="0" w:color="000000"/>
            </w:tcBorders>
            <w:vAlign w:val="center"/>
          </w:tcPr>
          <w:p>
            <w:pPr>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冀政【2014】69号</w:t>
            </w:r>
          </w:p>
        </w:tc>
      </w:tr>
      <w:tr>
        <w:trPr>
          <w:trHeight w:val="467"/>
        </w:trPr>
        <w:tc>
          <w:tcPr>
            <w:tcW w:w="1703" w:type="dxa"/>
            <w:vMerge/>
            <w:vAlign w:val="center"/>
          </w:tcPr>
          <w:p/>
        </w:tc>
        <w:tc>
          <w:tcPr>
            <w:tcW w:w="2195" w:type="dxa"/>
            <w:tcBorders>
              <w:left w:val="single" w:sz="6" w:space="0" w:color="000000"/>
            </w:tcBorders>
            <w:vAlign w:val="center"/>
          </w:tcPr>
          <w:p>
            <w:pPr>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zh-CN"/>
              </w:rPr>
              <w:t>经济效益指标</w:t>
            </w:r>
          </w:p>
        </w:tc>
        <w:tc>
          <w:tcPr>
            <w:tcW w:w="2195" w:type="dxa"/>
            <w:tcBorders>
              <w:left w:val="single" w:sz="6" w:space="0" w:color="000000"/>
            </w:tcBorders>
            <w:vAlign w:val="center"/>
          </w:tcPr>
          <w:p>
            <w:pPr>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社会保障制度更加公平可持续</w:t>
            </w:r>
          </w:p>
        </w:tc>
        <w:tc>
          <w:tcPr>
            <w:tcW w:w="4490" w:type="dxa"/>
            <w:tcBorders>
              <w:left w:val="single" w:sz="6" w:space="0" w:color="000000"/>
            </w:tcBorders>
            <w:vAlign w:val="center"/>
          </w:tcPr>
          <w:p>
            <w:pPr>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社会保障制度更加公平可持续</w:t>
            </w:r>
          </w:p>
        </w:tc>
        <w:tc>
          <w:tcPr>
            <w:tcW w:w="1995" w:type="dxa"/>
            <w:tcBorders>
              <w:left w:val="single" w:sz="6" w:space="0" w:color="000000"/>
            </w:tcBorders>
            <w:vAlign w:val="center"/>
          </w:tcPr>
          <w:p>
            <w:pPr>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uk-UA"/>
              </w:rPr>
              <w:t>≥95%</w:t>
            </w:r>
          </w:p>
        </w:tc>
        <w:tc>
          <w:tcPr>
            <w:tcW w:w="2235" w:type="dxa"/>
            <w:tcBorders>
              <w:left w:val="single" w:sz="6" w:space="0" w:color="000000"/>
            </w:tcBorders>
            <w:vAlign w:val="center"/>
          </w:tcPr>
          <w:p>
            <w:pPr>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冀政【2014】69号</w:t>
            </w:r>
          </w:p>
        </w:tc>
      </w:tr>
      <w:tr>
        <w:trPr>
          <w:trHeight w:val="510"/>
        </w:trPr>
        <w:tc>
          <w:tcPr>
            <w:tcW w:w="1703" w:type="dxa"/>
            <w:vMerge/>
            <w:vAlign w:val="center"/>
          </w:tcPr>
          <w:p/>
        </w:tc>
        <w:tc>
          <w:tcPr>
            <w:tcW w:w="2195" w:type="dxa"/>
            <w:tcBorders>
              <w:left w:val="single" w:sz="6" w:space="0" w:color="000000"/>
            </w:tcBorders>
            <w:vAlign w:val="center"/>
          </w:tcPr>
          <w:p>
            <w:pPr>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社会效益指标</w:t>
            </w:r>
          </w:p>
        </w:tc>
        <w:tc>
          <w:tcPr>
            <w:tcW w:w="2195" w:type="dxa"/>
            <w:tcBorders>
              <w:left w:val="single" w:sz="6" w:space="0" w:color="000000"/>
            </w:tcBorders>
            <w:vAlign w:val="center"/>
          </w:tcPr>
          <w:p>
            <w:pPr>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对经济发展带来效果</w:t>
            </w:r>
          </w:p>
        </w:tc>
        <w:tc>
          <w:tcPr>
            <w:tcW w:w="4490" w:type="dxa"/>
            <w:tcBorders>
              <w:left w:val="single" w:sz="6" w:space="0" w:color="000000"/>
            </w:tcBorders>
            <w:vAlign w:val="center"/>
          </w:tcPr>
          <w:p>
            <w:pPr>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对经济发展带来效果</w:t>
            </w:r>
          </w:p>
        </w:tc>
        <w:tc>
          <w:tcPr>
            <w:tcW w:w="1995" w:type="dxa"/>
            <w:tcBorders>
              <w:left w:val="single" w:sz="6" w:space="0" w:color="000000"/>
            </w:tcBorders>
            <w:vAlign w:val="center"/>
          </w:tcPr>
          <w:p>
            <w:pPr>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≥95%</w:t>
            </w:r>
          </w:p>
        </w:tc>
        <w:tc>
          <w:tcPr>
            <w:tcW w:w="2235" w:type="dxa"/>
            <w:tcBorders>
              <w:left w:val="single" w:sz="6" w:space="0" w:color="000000"/>
            </w:tcBorders>
            <w:vAlign w:val="center"/>
          </w:tcPr>
          <w:p>
            <w:pPr>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冀政【2014】69号</w:t>
            </w:r>
          </w:p>
        </w:tc>
      </w:tr>
      <w:tr>
        <w:trPr>
          <w:trHeight w:val="510"/>
        </w:trPr>
        <w:tc>
          <w:tcPr>
            <w:tcW w:w="1703" w:type="dxa"/>
            <w:vMerge/>
            <w:vAlign w:val="center"/>
          </w:tcPr>
          <w:p/>
        </w:tc>
        <w:tc>
          <w:tcPr>
            <w:tcW w:w="2195" w:type="dxa"/>
            <w:tcBorders>
              <w:left w:val="single" w:sz="6" w:space="0" w:color="000000"/>
            </w:tcBorders>
            <w:vAlign w:val="center"/>
          </w:tcPr>
          <w:p>
            <w:pPr>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生态效益指标</w:t>
            </w:r>
          </w:p>
        </w:tc>
        <w:tc>
          <w:tcPr>
            <w:tcW w:w="2195" w:type="dxa"/>
            <w:tcBorders>
              <w:left w:val="single" w:sz="6" w:space="0" w:color="000000"/>
            </w:tcBorders>
            <w:vAlign w:val="center"/>
          </w:tcPr>
          <w:p>
            <w:pPr>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社会影响力</w:t>
            </w:r>
          </w:p>
        </w:tc>
        <w:tc>
          <w:tcPr>
            <w:tcW w:w="4490" w:type="dxa"/>
            <w:tcBorders>
              <w:left w:val="single" w:sz="6" w:space="0" w:color="000000"/>
            </w:tcBorders>
            <w:vAlign w:val="center"/>
          </w:tcPr>
          <w:p>
            <w:pPr>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在全市范围产生的影响力，得到广大群众认可情况</w:t>
            </w:r>
          </w:p>
        </w:tc>
        <w:tc>
          <w:tcPr>
            <w:tcW w:w="1995" w:type="dxa"/>
            <w:tcBorders>
              <w:left w:val="single" w:sz="6" w:space="0" w:color="000000"/>
            </w:tcBorders>
            <w:vAlign w:val="center"/>
          </w:tcPr>
          <w:p>
            <w:pPr>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≥95%</w:t>
            </w:r>
          </w:p>
        </w:tc>
        <w:tc>
          <w:tcPr>
            <w:tcW w:w="2235" w:type="dxa"/>
            <w:tcBorders>
              <w:left w:val="single" w:sz="6" w:space="0" w:color="000000"/>
            </w:tcBorders>
            <w:vAlign w:val="center"/>
          </w:tcPr>
          <w:p>
            <w:pPr>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冀政【2014】69号</w:t>
            </w:r>
          </w:p>
        </w:tc>
      </w:tr>
      <w:tr>
        <w:trPr>
          <w:trHeight w:val="510"/>
        </w:trPr>
        <w:tc>
          <w:tcPr>
            <w:tcW w:w="1703" w:type="dxa"/>
            <w:vAlign w:val="center"/>
          </w:tcPr>
          <w:p>
            <w:pPr>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满意度指标</w:t>
            </w:r>
          </w:p>
        </w:tc>
        <w:tc>
          <w:tcPr>
            <w:tcW w:w="2195" w:type="dxa"/>
            <w:tcBorders>
              <w:left w:val="single" w:sz="6" w:space="0" w:color="000000"/>
            </w:tcBorders>
            <w:vAlign w:val="center"/>
          </w:tcPr>
          <w:p>
            <w:pPr>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服务对象满意度指标</w:t>
            </w:r>
          </w:p>
        </w:tc>
        <w:tc>
          <w:tcPr>
            <w:tcW w:w="2195" w:type="dxa"/>
            <w:tcBorders>
              <w:left w:val="single" w:sz="6" w:space="0" w:color="000000"/>
            </w:tcBorders>
            <w:vAlign w:val="center"/>
          </w:tcPr>
          <w:p>
            <w:pPr>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服务对象满意度</w:t>
            </w:r>
          </w:p>
        </w:tc>
        <w:tc>
          <w:tcPr>
            <w:tcW w:w="4490" w:type="dxa"/>
            <w:tcBorders>
              <w:left w:val="single" w:sz="6" w:space="0" w:color="000000"/>
            </w:tcBorders>
            <w:vAlign w:val="center"/>
          </w:tcPr>
          <w:p>
            <w:pPr>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服务对象满意度</w:t>
            </w:r>
          </w:p>
        </w:tc>
        <w:tc>
          <w:tcPr>
            <w:tcW w:w="1995" w:type="dxa"/>
            <w:tcBorders>
              <w:left w:val="single" w:sz="6" w:space="0" w:color="000000"/>
            </w:tcBorders>
            <w:vAlign w:val="center"/>
          </w:tcPr>
          <w:p>
            <w:pPr>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≥95%</w:t>
            </w:r>
          </w:p>
        </w:tc>
        <w:tc>
          <w:tcPr>
            <w:tcW w:w="2235" w:type="dxa"/>
            <w:tcBorders>
              <w:left w:val="single" w:sz="6" w:space="0" w:color="000000"/>
            </w:tcBorders>
            <w:vAlign w:val="center"/>
          </w:tcPr>
          <w:p>
            <w:pPr>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冀政【2014】69号</w:t>
            </w:r>
          </w:p>
        </w:tc>
      </w:tr>
    </w:tbl>
    <w:p>
      <w:pPr>
        <w:jc w:val="both"/>
        <w:rPr>
          <w:rFonts w:ascii="方正仿宋简体" w:eastAsia="方正仿宋简体" w:cs="方正仿宋简体" w:hAnsi="方正仿宋简体" w:hint="eastAsia"/>
          <w:b w:val="0"/>
          <w:bCs/>
          <w:color w:val="000000"/>
          <w:sz w:val="32"/>
          <w:szCs w:val="32"/>
        </w:rPr>
      </w:pPr>
      <w:r>
        <w:rPr>
          <w:rFonts w:ascii="方正仿宋简体" w:eastAsia="方正仿宋简体" w:cs="方正仿宋简体" w:hAnsi="方正仿宋简体" w:hint="eastAsia"/>
          <w:b w:val="0"/>
          <w:bCs/>
          <w:color w:val="000000"/>
          <w:sz w:val="32"/>
          <w:szCs w:val="32"/>
          <w:lang w:val="en-US" w:eastAsia="zh-CN"/>
        </w:rPr>
        <w:t>4</w:t>
      </w:r>
      <w:r>
        <w:rPr>
          <w:rFonts w:ascii="方正仿宋简体" w:eastAsia="方正仿宋简体" w:cs="方正仿宋简体" w:hAnsi="方正仿宋简体" w:hint="eastAsia"/>
          <w:b w:val="0"/>
          <w:bCs/>
          <w:color w:val="000000"/>
          <w:sz w:val="32"/>
          <w:szCs w:val="32"/>
        </w:rPr>
        <w:t>、城乡居民丧葬抚恤金预算项目绩效表</w:t>
      </w:r>
    </w:p>
    <w:p>
      <w:pPr>
        <w:widowControl/>
        <w:spacing w:before="0" w:after="0"/>
        <w:jc w:val="left"/>
        <w:outlineLvl w:val="3"/>
        <w:rPr>
          <w:rFonts w:ascii="方正仿宋简体" w:eastAsia="方正仿宋简体" w:cs="方正仿宋简体" w:hAnsi="方正仿宋简体"/>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323003遵化市社保服务中心                                                                                            单位：万元</w:t>
      </w:r>
    </w:p>
    <w:tbl>
      <w:tblPr>
        <w:jc w:val="center"/>
        <w:tblW w:w="14740"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2068"/>
        <w:gridCol w:w="2142"/>
        <w:gridCol w:w="2106"/>
        <w:gridCol w:w="2106"/>
        <w:gridCol w:w="2106"/>
        <w:gridCol w:w="2106"/>
        <w:gridCol w:w="2106"/>
      </w:tblGrid>
      <w:tr>
        <w:trPr>
          <w:trHeight w:val="457"/>
        </w:trPr>
        <w:tc>
          <w:tcPr>
            <w:tcW w:w="2068" w:type="dxa"/>
            <w:vAlign w:val="center"/>
          </w:tcPr>
          <w:p>
            <w:pPr>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项目编码</w:t>
            </w:r>
          </w:p>
        </w:tc>
        <w:tc>
          <w:tcPr>
            <w:tcW w:w="4248" w:type="dxa"/>
            <w:gridSpan w:val="2"/>
            <w:vAlign w:val="center"/>
          </w:tcPr>
          <w:p>
            <w:pPr>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13028123P00299110001T</w:t>
            </w:r>
          </w:p>
        </w:tc>
        <w:tc>
          <w:tcPr>
            <w:tcW w:w="2106" w:type="dxa"/>
            <w:vAlign w:val="center"/>
          </w:tcPr>
          <w:p>
            <w:pPr>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项目名称</w:t>
            </w:r>
          </w:p>
        </w:tc>
        <w:tc>
          <w:tcPr>
            <w:tcW w:w="6318" w:type="dxa"/>
            <w:gridSpan w:val="3"/>
            <w:vAlign w:val="center"/>
          </w:tcPr>
          <w:p>
            <w:pPr>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城乡居民丧葬抚恤金</w:t>
            </w:r>
          </w:p>
        </w:tc>
      </w:tr>
      <w:tr>
        <w:trPr>
          <w:trHeight w:val="478"/>
        </w:trPr>
        <w:tc>
          <w:tcPr>
            <w:tcW w:w="2068" w:type="dxa"/>
            <w:vMerge w:val="restart"/>
            <w:vAlign w:val="center"/>
          </w:tcPr>
          <w:p>
            <w:pPr>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预算规模及资金用途</w:t>
            </w:r>
          </w:p>
        </w:tc>
        <w:tc>
          <w:tcPr>
            <w:tcW w:w="2142" w:type="dxa"/>
            <w:tcBorders>
              <w:left w:val="single" w:sz="6" w:space="0" w:color="000000"/>
            </w:tcBorders>
            <w:vAlign w:val="center"/>
          </w:tcPr>
          <w:p>
            <w:pPr>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预算数</w:t>
            </w:r>
          </w:p>
        </w:tc>
        <w:tc>
          <w:tcPr>
            <w:tcW w:w="2106" w:type="dxa"/>
            <w:tcBorders>
              <w:left w:val="single" w:sz="6" w:space="0" w:color="000000"/>
            </w:tcBorders>
            <w:vAlign w:val="center"/>
          </w:tcPr>
          <w:p>
            <w:pPr>
              <w:jc w:val="center"/>
              <w:rPr>
                <w:rFonts w:ascii="方正仿宋简体" w:eastAsia="方正仿宋简体" w:cs="方正仿宋简体" w:hAnsi="方正仿宋简体"/>
                <w:b w:val="0"/>
                <w:bCs/>
                <w:szCs w:val="22"/>
                <w:lang w:val="en-US" w:eastAsia="zh-CN"/>
              </w:rPr>
            </w:pPr>
            <w:r>
              <w:rPr>
                <w:rFonts w:ascii="方正仿宋简体" w:eastAsia="方正仿宋简体" w:cs="方正仿宋简体" w:hAnsi="方正仿宋简体" w:hint="eastAsia"/>
                <w:b w:val="0"/>
                <w:bCs/>
                <w:szCs w:val="22"/>
                <w:lang w:val="en-US" w:eastAsia="zh-CN"/>
              </w:rPr>
              <w:t>322</w:t>
            </w:r>
          </w:p>
        </w:tc>
        <w:tc>
          <w:tcPr>
            <w:tcW w:w="2106" w:type="dxa"/>
            <w:tcBorders>
              <w:left w:val="single" w:sz="6" w:space="0" w:color="000000"/>
            </w:tcBorders>
            <w:vAlign w:val="center"/>
          </w:tcPr>
          <w:p>
            <w:pPr>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其中：财政资金</w:t>
            </w:r>
          </w:p>
        </w:tc>
        <w:tc>
          <w:tcPr>
            <w:tcW w:w="2106" w:type="dxa"/>
            <w:tcBorders>
              <w:left w:val="single" w:sz="6" w:space="0" w:color="000000"/>
            </w:tcBorders>
            <w:vAlign w:val="center"/>
          </w:tcPr>
          <w:p>
            <w:pPr>
              <w:jc w:val="center"/>
              <w:rPr>
                <w:rFonts w:ascii="方正仿宋简体" w:eastAsia="方正仿宋简体" w:cs="方正仿宋简体" w:hAnsi="方正仿宋简体"/>
                <w:b w:val="0"/>
                <w:bCs/>
                <w:szCs w:val="22"/>
                <w:lang w:val="en-US" w:eastAsia="zh-CN"/>
              </w:rPr>
            </w:pPr>
            <w:r>
              <w:rPr>
                <w:rFonts w:ascii="方正仿宋简体" w:eastAsia="方正仿宋简体" w:cs="方正仿宋简体" w:hAnsi="方正仿宋简体" w:hint="eastAsia"/>
                <w:b w:val="0"/>
                <w:bCs/>
                <w:szCs w:val="22"/>
                <w:lang w:val="en-US" w:eastAsia="zh-CN"/>
              </w:rPr>
              <w:t>322</w:t>
            </w:r>
          </w:p>
        </w:tc>
        <w:tc>
          <w:tcPr>
            <w:tcW w:w="2106" w:type="dxa"/>
            <w:tcBorders>
              <w:left w:val="single" w:sz="6" w:space="0" w:color="000000"/>
            </w:tcBorders>
            <w:vAlign w:val="center"/>
          </w:tcPr>
          <w:p>
            <w:pPr>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其他资金</w:t>
            </w:r>
          </w:p>
        </w:tc>
        <w:tc>
          <w:tcPr>
            <w:tcW w:w="2106" w:type="dxa"/>
            <w:tcBorders>
              <w:left w:val="single" w:sz="6" w:space="0" w:color="000000"/>
            </w:tcBorders>
            <w:vAlign w:val="center"/>
          </w:tcPr>
          <w:p>
            <w:pPr>
              <w:jc w:val="center"/>
              <w:rPr>
                <w:rFonts w:ascii="方正仿宋简体" w:eastAsia="方正仿宋简体" w:cs="方正仿宋简体" w:hAnsi="方正仿宋简体" w:hint="eastAsia"/>
                <w:b w:val="0"/>
                <w:bCs/>
                <w:szCs w:val="22"/>
                <w:lang w:val="en-US" w:eastAsia="uk-UA"/>
              </w:rPr>
            </w:pPr>
          </w:p>
        </w:tc>
      </w:tr>
      <w:tr>
        <w:trPr>
          <w:trHeight w:val="473"/>
        </w:trPr>
        <w:tc>
          <w:tcPr>
            <w:tcW w:w="2068" w:type="dxa"/>
            <w:vMerge/>
          </w:tcPr>
          <w:p/>
        </w:tc>
        <w:tc>
          <w:tcPr>
            <w:tcW w:w="12672" w:type="dxa"/>
            <w:gridSpan w:val="6"/>
            <w:tcBorders>
              <w:left w:val="single" w:sz="6" w:space="0" w:color="000000"/>
            </w:tcBorders>
            <w:vAlign w:val="center"/>
          </w:tcPr>
          <w:p>
            <w:pPr>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主要用于城乡居民丧葬抚恤金的发放，进一步完善城乡居民基本养老保险制度。</w:t>
            </w:r>
          </w:p>
        </w:tc>
      </w:tr>
      <w:tr>
        <w:trPr>
          <w:trHeight w:val="379"/>
        </w:trPr>
        <w:tc>
          <w:tcPr>
            <w:tcW w:w="2068" w:type="dxa"/>
            <w:vMerge w:val="restart"/>
            <w:vAlign w:val="center"/>
          </w:tcPr>
          <w:p>
            <w:pPr>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资金支出计划（%）</w:t>
            </w:r>
          </w:p>
        </w:tc>
        <w:tc>
          <w:tcPr>
            <w:tcW w:w="4248" w:type="dxa"/>
            <w:gridSpan w:val="2"/>
            <w:tcBorders>
              <w:left w:val="single" w:sz="6" w:space="0" w:color="000000"/>
            </w:tcBorders>
            <w:vAlign w:val="center"/>
          </w:tcPr>
          <w:p>
            <w:pPr>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3月底</w:t>
            </w:r>
          </w:p>
        </w:tc>
        <w:tc>
          <w:tcPr>
            <w:tcW w:w="2106" w:type="dxa"/>
            <w:tcBorders>
              <w:left w:val="single" w:sz="6" w:space="0" w:color="000000"/>
            </w:tcBorders>
            <w:vAlign w:val="center"/>
          </w:tcPr>
          <w:p>
            <w:pPr>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6月底</w:t>
            </w:r>
          </w:p>
        </w:tc>
        <w:tc>
          <w:tcPr>
            <w:tcW w:w="2106" w:type="dxa"/>
            <w:tcBorders>
              <w:left w:val="single" w:sz="6" w:space="0" w:color="000000"/>
            </w:tcBorders>
            <w:vAlign w:val="center"/>
          </w:tcPr>
          <w:p>
            <w:pPr>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10月底</w:t>
            </w:r>
          </w:p>
        </w:tc>
        <w:tc>
          <w:tcPr>
            <w:tcW w:w="4212" w:type="dxa"/>
            <w:gridSpan w:val="2"/>
            <w:tcBorders>
              <w:left w:val="single" w:sz="6" w:space="0" w:color="000000"/>
            </w:tcBorders>
            <w:vAlign w:val="center"/>
          </w:tcPr>
          <w:p>
            <w:pPr>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12月底</w:t>
            </w:r>
          </w:p>
        </w:tc>
      </w:tr>
      <w:tr>
        <w:trPr>
          <w:trHeight w:val="364"/>
        </w:trPr>
        <w:tc>
          <w:tcPr>
            <w:tcW w:w="2068" w:type="dxa"/>
            <w:vMerge/>
          </w:tcPr>
          <w:p/>
        </w:tc>
        <w:tc>
          <w:tcPr>
            <w:tcW w:w="4248" w:type="dxa"/>
            <w:gridSpan w:val="2"/>
            <w:tcBorders>
              <w:left w:val="single" w:sz="6" w:space="0" w:color="000000"/>
            </w:tcBorders>
            <w:vAlign w:val="center"/>
          </w:tcPr>
          <w:p>
            <w:pPr>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zh-CN"/>
              </w:rPr>
              <w:t>30</w:t>
            </w:r>
            <w:r>
              <w:rPr>
                <w:rFonts w:ascii="方正仿宋简体" w:eastAsia="方正仿宋简体" w:cs="方正仿宋简体" w:hAnsi="方正仿宋简体" w:hint="eastAsia"/>
                <w:b w:val="0"/>
                <w:bCs/>
                <w:szCs w:val="22"/>
                <w:lang w:val="en-US" w:eastAsia="uk-UA"/>
              </w:rPr>
              <w:t>%</w:t>
            </w:r>
          </w:p>
        </w:tc>
        <w:tc>
          <w:tcPr>
            <w:tcW w:w="2106" w:type="dxa"/>
            <w:tcBorders>
              <w:left w:val="single" w:sz="6" w:space="0" w:color="000000"/>
            </w:tcBorders>
            <w:vAlign w:val="center"/>
          </w:tcPr>
          <w:p>
            <w:pPr>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zh-CN"/>
              </w:rPr>
              <w:t>6</w:t>
            </w:r>
            <w:r>
              <w:rPr>
                <w:rFonts w:ascii="方正仿宋简体" w:eastAsia="方正仿宋简体" w:cs="方正仿宋简体" w:hAnsi="方正仿宋简体" w:hint="eastAsia"/>
                <w:b w:val="0"/>
                <w:bCs/>
                <w:szCs w:val="22"/>
                <w:lang w:val="en-US" w:eastAsia="uk-UA"/>
              </w:rPr>
              <w:t>0%</w:t>
            </w:r>
          </w:p>
        </w:tc>
        <w:tc>
          <w:tcPr>
            <w:tcW w:w="2106" w:type="dxa"/>
            <w:tcBorders>
              <w:left w:val="single" w:sz="6" w:space="0" w:color="000000"/>
            </w:tcBorders>
            <w:vAlign w:val="center"/>
          </w:tcPr>
          <w:p>
            <w:pPr>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zh-CN"/>
              </w:rPr>
              <w:t>90</w:t>
            </w:r>
            <w:r>
              <w:rPr>
                <w:rFonts w:ascii="方正仿宋简体" w:eastAsia="方正仿宋简体" w:cs="方正仿宋简体" w:hAnsi="方正仿宋简体" w:hint="eastAsia"/>
                <w:b w:val="0"/>
                <w:bCs/>
                <w:szCs w:val="22"/>
                <w:lang w:val="en-US" w:eastAsia="uk-UA"/>
              </w:rPr>
              <w:t>%</w:t>
            </w:r>
          </w:p>
        </w:tc>
        <w:tc>
          <w:tcPr>
            <w:tcW w:w="4212" w:type="dxa"/>
            <w:gridSpan w:val="2"/>
            <w:tcBorders>
              <w:left w:val="single" w:sz="6" w:space="0" w:color="000000"/>
            </w:tcBorders>
            <w:vAlign w:val="center"/>
          </w:tcPr>
          <w:p>
            <w:pPr>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100%</w:t>
            </w:r>
          </w:p>
        </w:tc>
      </w:tr>
      <w:tr>
        <w:trPr>
          <w:trHeight w:val="90"/>
        </w:trPr>
        <w:tc>
          <w:tcPr>
            <w:tcW w:w="2068" w:type="dxa"/>
            <w:vAlign w:val="center"/>
          </w:tcPr>
          <w:p>
            <w:pPr>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绩效目标</w:t>
            </w:r>
          </w:p>
        </w:tc>
        <w:tc>
          <w:tcPr>
            <w:tcW w:w="12672" w:type="dxa"/>
            <w:gridSpan w:val="6"/>
            <w:tcBorders>
              <w:left w:val="single" w:sz="6" w:space="0" w:color="000000"/>
            </w:tcBorders>
            <w:vAlign w:val="center"/>
          </w:tcPr>
          <w:p>
            <w:pPr>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uk-UA"/>
              </w:rPr>
              <w:t>预算资金：322万元，其中：财政资金322万元，其他资金0万元。主要用于：用于发放城乡居民丧葬抚恤金。</w:t>
            </w:r>
          </w:p>
        </w:tc>
      </w:tr>
    </w:tbl>
    <w:tbl>
      <w:tblPr>
        <w:tblpPr w:leftFromText="180" w:rightFromText="180" w:vertAnchor="text" w:horzAnchor="page" w:tblpX="1208" w:tblpY="133"/>
        <w:tblOverlap w:val="never"/>
        <w:tblW w:w="147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2038"/>
        <w:gridCol w:w="1630"/>
        <w:gridCol w:w="2220"/>
        <w:gridCol w:w="3405"/>
        <w:gridCol w:w="2925"/>
        <w:gridCol w:w="2522"/>
      </w:tblGrid>
      <w:tr>
        <w:trPr>
          <w:trHeight w:val="427"/>
          <w:tblHeader/>
        </w:trPr>
        <w:tc>
          <w:tcPr>
            <w:tcW w:w="2038" w:type="dxa"/>
            <w:vAlign w:val="center"/>
          </w:tcPr>
          <w:p>
            <w:pPr>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一级指标</w:t>
            </w:r>
          </w:p>
        </w:tc>
        <w:tc>
          <w:tcPr>
            <w:tcW w:w="1630" w:type="dxa"/>
            <w:vAlign w:val="center"/>
          </w:tcPr>
          <w:p>
            <w:pPr>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二级指标</w:t>
            </w:r>
          </w:p>
        </w:tc>
        <w:tc>
          <w:tcPr>
            <w:tcW w:w="2220" w:type="dxa"/>
            <w:vAlign w:val="center"/>
          </w:tcPr>
          <w:p>
            <w:pPr>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三级指标</w:t>
            </w:r>
          </w:p>
        </w:tc>
        <w:tc>
          <w:tcPr>
            <w:tcW w:w="3405" w:type="dxa"/>
            <w:vAlign w:val="center"/>
          </w:tcPr>
          <w:p>
            <w:pPr>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绩效指标描述</w:t>
            </w:r>
          </w:p>
        </w:tc>
        <w:tc>
          <w:tcPr>
            <w:tcW w:w="2925" w:type="dxa"/>
            <w:vAlign w:val="center"/>
          </w:tcPr>
          <w:p>
            <w:pPr>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指标值</w:t>
            </w:r>
          </w:p>
        </w:tc>
        <w:tc>
          <w:tcPr>
            <w:tcW w:w="2522" w:type="dxa"/>
            <w:vAlign w:val="center"/>
          </w:tcPr>
          <w:p>
            <w:pPr>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指标值确定依据</w:t>
            </w:r>
          </w:p>
        </w:tc>
      </w:tr>
      <w:tr>
        <w:trPr>
          <w:trHeight w:val="90"/>
        </w:trPr>
        <w:tc>
          <w:tcPr>
            <w:tcW w:w="2038" w:type="dxa"/>
            <w:vMerge w:val="restart"/>
            <w:vAlign w:val="center"/>
          </w:tcPr>
          <w:p>
            <w:pPr>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产出指标</w:t>
            </w:r>
          </w:p>
        </w:tc>
        <w:tc>
          <w:tcPr>
            <w:tcW w:w="1630" w:type="dxa"/>
            <w:tcBorders>
              <w:left w:val="single" w:sz="6" w:space="0" w:color="000000"/>
            </w:tcBorders>
            <w:vAlign w:val="center"/>
          </w:tcPr>
          <w:p>
            <w:pPr>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uk-UA"/>
              </w:rPr>
              <w:t>数量指标</w:t>
            </w:r>
          </w:p>
        </w:tc>
        <w:tc>
          <w:tcPr>
            <w:tcW w:w="2220" w:type="dxa"/>
            <w:tcBorders>
              <w:left w:val="single" w:sz="6" w:space="0" w:color="000000"/>
            </w:tcBorders>
            <w:vAlign w:val="center"/>
          </w:tcPr>
          <w:p>
            <w:pPr>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资金到位率</w:t>
            </w:r>
          </w:p>
        </w:tc>
        <w:tc>
          <w:tcPr>
            <w:tcW w:w="3405" w:type="dxa"/>
            <w:tcBorders>
              <w:left w:val="single" w:sz="6" w:space="0" w:color="000000"/>
            </w:tcBorders>
            <w:vAlign w:val="center"/>
          </w:tcPr>
          <w:p>
            <w:pPr>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uk-UA"/>
              </w:rPr>
              <w:t>项目资金支持率</w:t>
            </w:r>
          </w:p>
        </w:tc>
        <w:tc>
          <w:tcPr>
            <w:tcW w:w="2925" w:type="dxa"/>
            <w:tcBorders>
              <w:left w:val="single" w:sz="6" w:space="0" w:color="000000"/>
            </w:tcBorders>
            <w:vAlign w:val="center"/>
          </w:tcPr>
          <w:p>
            <w:pPr>
              <w:jc w:val="center"/>
              <w:rPr>
                <w:rFonts w:ascii="方正仿宋简体" w:eastAsia="方正仿宋简体" w:cs="方正仿宋简体" w:hAnsi="方正仿宋简体"/>
                <w:b w:val="0"/>
                <w:bCs/>
                <w:szCs w:val="22"/>
                <w:lang w:val="en-US" w:eastAsia="zh-CN"/>
              </w:rPr>
            </w:pPr>
            <w:r>
              <w:rPr>
                <w:rFonts w:ascii="方正仿宋简体" w:eastAsia="方正仿宋简体" w:cs="方正仿宋简体" w:hAnsi="方正仿宋简体" w:hint="eastAsia"/>
                <w:b w:val="0"/>
                <w:bCs/>
                <w:szCs w:val="22"/>
                <w:lang w:val="en-US" w:eastAsia="uk-UA"/>
              </w:rPr>
              <w:t>≥95%</w:t>
            </w:r>
          </w:p>
        </w:tc>
        <w:tc>
          <w:tcPr>
            <w:tcW w:w="2522" w:type="dxa"/>
            <w:tcBorders>
              <w:left w:val="single" w:sz="6" w:space="0" w:color="000000"/>
            </w:tcBorders>
            <w:vAlign w:val="center"/>
          </w:tcPr>
          <w:p>
            <w:pPr>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唐人社字【2020】115号)</w:t>
            </w:r>
          </w:p>
        </w:tc>
      </w:tr>
      <w:tr>
        <w:trPr>
          <w:trHeight w:val="510"/>
        </w:trPr>
        <w:tc>
          <w:tcPr>
            <w:tcW w:w="2038" w:type="dxa"/>
            <w:vMerge/>
            <w:vAlign w:val="center"/>
          </w:tcPr>
          <w:p/>
        </w:tc>
        <w:tc>
          <w:tcPr>
            <w:tcW w:w="1630" w:type="dxa"/>
            <w:tcBorders>
              <w:left w:val="single" w:sz="6" w:space="0" w:color="000000"/>
            </w:tcBorders>
            <w:vAlign w:val="center"/>
          </w:tcPr>
          <w:p>
            <w:pPr>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uk-UA"/>
              </w:rPr>
              <w:t>质量指标</w:t>
            </w:r>
          </w:p>
        </w:tc>
        <w:tc>
          <w:tcPr>
            <w:tcW w:w="2220" w:type="dxa"/>
            <w:tcBorders>
              <w:left w:val="single" w:sz="6" w:space="0" w:color="000000"/>
            </w:tcBorders>
            <w:vAlign w:val="center"/>
          </w:tcPr>
          <w:p>
            <w:pPr>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抚恤金发放到位率</w:t>
            </w:r>
          </w:p>
        </w:tc>
        <w:tc>
          <w:tcPr>
            <w:tcW w:w="3405" w:type="dxa"/>
            <w:tcBorders>
              <w:left w:val="single" w:sz="6" w:space="0" w:color="000000"/>
            </w:tcBorders>
            <w:vAlign w:val="center"/>
          </w:tcPr>
          <w:p>
            <w:pPr>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抚恤金发放到位率</w:t>
            </w:r>
          </w:p>
        </w:tc>
        <w:tc>
          <w:tcPr>
            <w:tcW w:w="2925" w:type="dxa"/>
            <w:tcBorders>
              <w:left w:val="single" w:sz="6" w:space="0" w:color="000000"/>
            </w:tcBorders>
            <w:vAlign w:val="center"/>
          </w:tcPr>
          <w:p>
            <w:pPr>
              <w:jc w:val="center"/>
              <w:rPr>
                <w:rFonts w:ascii="方正仿宋简体" w:eastAsia="方正仿宋简体" w:cs="方正仿宋简体" w:hAnsi="方正仿宋简体"/>
                <w:b w:val="0"/>
                <w:bCs/>
                <w:szCs w:val="22"/>
                <w:lang w:val="en-US" w:eastAsia="zh-CN"/>
              </w:rPr>
            </w:pPr>
            <w:r>
              <w:rPr>
                <w:rFonts w:ascii="方正仿宋简体" w:eastAsia="方正仿宋简体" w:cs="方正仿宋简体" w:hAnsi="方正仿宋简体" w:hint="eastAsia"/>
                <w:b w:val="0"/>
                <w:bCs/>
                <w:szCs w:val="22"/>
                <w:lang w:val="en-US" w:eastAsia="uk-UA"/>
              </w:rPr>
              <w:t>≥95%</w:t>
            </w:r>
          </w:p>
        </w:tc>
        <w:tc>
          <w:tcPr>
            <w:tcW w:w="2522" w:type="dxa"/>
            <w:tcBorders>
              <w:left w:val="single" w:sz="6" w:space="0" w:color="000000"/>
            </w:tcBorders>
            <w:vAlign w:val="center"/>
          </w:tcPr>
          <w:p>
            <w:pPr>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唐人社字【2020】115号)</w:t>
            </w:r>
          </w:p>
        </w:tc>
      </w:tr>
      <w:tr>
        <w:trPr>
          <w:trHeight w:val="510"/>
        </w:trPr>
        <w:tc>
          <w:tcPr>
            <w:tcW w:w="2038" w:type="dxa"/>
            <w:vMerge/>
            <w:vAlign w:val="center"/>
          </w:tcPr>
          <w:p/>
        </w:tc>
        <w:tc>
          <w:tcPr>
            <w:tcW w:w="1630" w:type="dxa"/>
            <w:tcBorders>
              <w:left w:val="single" w:sz="6" w:space="0" w:color="000000"/>
            </w:tcBorders>
            <w:vAlign w:val="center"/>
          </w:tcPr>
          <w:p>
            <w:pPr>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uk-UA"/>
              </w:rPr>
              <w:t>时效指标</w:t>
            </w:r>
          </w:p>
        </w:tc>
        <w:tc>
          <w:tcPr>
            <w:tcW w:w="2220" w:type="dxa"/>
            <w:tcBorders>
              <w:left w:val="single" w:sz="6" w:space="0" w:color="000000"/>
            </w:tcBorders>
            <w:vAlign w:val="center"/>
          </w:tcPr>
          <w:p>
            <w:pPr>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工作任务完成及时率</w:t>
            </w:r>
          </w:p>
        </w:tc>
        <w:tc>
          <w:tcPr>
            <w:tcW w:w="3405" w:type="dxa"/>
            <w:tcBorders>
              <w:left w:val="single" w:sz="6" w:space="0" w:color="000000"/>
            </w:tcBorders>
            <w:vAlign w:val="center"/>
          </w:tcPr>
          <w:p>
            <w:pPr>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工作任务完成及时率</w:t>
            </w:r>
          </w:p>
        </w:tc>
        <w:tc>
          <w:tcPr>
            <w:tcW w:w="2925" w:type="dxa"/>
            <w:tcBorders>
              <w:left w:val="single" w:sz="6" w:space="0" w:color="000000"/>
            </w:tcBorders>
            <w:vAlign w:val="center"/>
          </w:tcPr>
          <w:p>
            <w:pPr>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uk-UA"/>
              </w:rPr>
              <w:t>2023年12月31日前完成</w:t>
            </w:r>
          </w:p>
        </w:tc>
        <w:tc>
          <w:tcPr>
            <w:tcW w:w="2522" w:type="dxa"/>
            <w:tcBorders>
              <w:left w:val="single" w:sz="6" w:space="0" w:color="000000"/>
            </w:tcBorders>
            <w:vAlign w:val="center"/>
          </w:tcPr>
          <w:p>
            <w:pPr>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uk-UA"/>
              </w:rPr>
              <w:t>唐人社字【2020】115号)</w:t>
            </w:r>
          </w:p>
        </w:tc>
      </w:tr>
      <w:tr>
        <w:trPr>
          <w:trHeight w:val="510"/>
        </w:trPr>
        <w:tc>
          <w:tcPr>
            <w:tcW w:w="2038" w:type="dxa"/>
            <w:vMerge/>
            <w:vAlign w:val="center"/>
          </w:tcPr>
          <w:p/>
        </w:tc>
        <w:tc>
          <w:tcPr>
            <w:tcW w:w="1630" w:type="dxa"/>
            <w:tcBorders>
              <w:left w:val="single" w:sz="6" w:space="0" w:color="000000"/>
            </w:tcBorders>
            <w:vAlign w:val="center"/>
          </w:tcPr>
          <w:p>
            <w:pPr>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uk-UA"/>
              </w:rPr>
              <w:t>成本指标</w:t>
            </w:r>
          </w:p>
        </w:tc>
        <w:tc>
          <w:tcPr>
            <w:tcW w:w="2220" w:type="dxa"/>
            <w:tcBorders>
              <w:left w:val="single" w:sz="6" w:space="0" w:color="000000"/>
            </w:tcBorders>
            <w:vAlign w:val="center"/>
          </w:tcPr>
          <w:p>
            <w:pPr>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资金成本</w:t>
            </w:r>
          </w:p>
        </w:tc>
        <w:tc>
          <w:tcPr>
            <w:tcW w:w="3405" w:type="dxa"/>
            <w:tcBorders>
              <w:left w:val="single" w:sz="6" w:space="0" w:color="000000"/>
            </w:tcBorders>
            <w:vAlign w:val="center"/>
          </w:tcPr>
          <w:p>
            <w:pPr>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资金成本到位率</w:t>
            </w:r>
          </w:p>
        </w:tc>
        <w:tc>
          <w:tcPr>
            <w:tcW w:w="2925" w:type="dxa"/>
            <w:tcBorders>
              <w:left w:val="single" w:sz="6" w:space="0" w:color="000000"/>
            </w:tcBorders>
            <w:vAlign w:val="center"/>
          </w:tcPr>
          <w:p>
            <w:pPr>
              <w:jc w:val="center"/>
              <w:rPr>
                <w:rFonts w:ascii="方正仿宋简体" w:eastAsia="方正仿宋简体" w:cs="方正仿宋简体" w:hAnsi="方正仿宋简体"/>
                <w:b w:val="0"/>
                <w:bCs/>
                <w:szCs w:val="22"/>
                <w:lang w:val="en-US" w:eastAsia="zh-CN"/>
              </w:rPr>
            </w:pPr>
            <w:r>
              <w:rPr>
                <w:rFonts w:ascii="方正仿宋简体" w:eastAsia="方正仿宋简体" w:cs="方正仿宋简体" w:hAnsi="方正仿宋简体" w:hint="eastAsia"/>
                <w:b w:val="0"/>
                <w:bCs/>
                <w:szCs w:val="22"/>
                <w:lang w:val="en-US" w:eastAsia="uk-UA"/>
              </w:rPr>
              <w:t>≥95%</w:t>
            </w:r>
          </w:p>
        </w:tc>
        <w:tc>
          <w:tcPr>
            <w:tcW w:w="2522" w:type="dxa"/>
            <w:tcBorders>
              <w:left w:val="single" w:sz="6" w:space="0" w:color="000000"/>
            </w:tcBorders>
            <w:vAlign w:val="center"/>
          </w:tcPr>
          <w:p>
            <w:pPr>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唐人社字【2020】115号)</w:t>
            </w:r>
          </w:p>
        </w:tc>
      </w:tr>
      <w:tr>
        <w:trPr>
          <w:trHeight w:val="486"/>
        </w:trPr>
        <w:tc>
          <w:tcPr>
            <w:tcW w:w="2038" w:type="dxa"/>
            <w:vMerge w:val="restart"/>
            <w:vAlign w:val="center"/>
          </w:tcPr>
          <w:p>
            <w:pPr>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zh-CN"/>
              </w:rPr>
              <w:t>效益指标</w:t>
            </w:r>
          </w:p>
        </w:tc>
        <w:tc>
          <w:tcPr>
            <w:tcW w:w="1630" w:type="dxa"/>
            <w:tcBorders>
              <w:left w:val="single" w:sz="6" w:space="0" w:color="000000"/>
            </w:tcBorders>
            <w:vAlign w:val="center"/>
          </w:tcPr>
          <w:p>
            <w:pPr>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uk-UA"/>
              </w:rPr>
              <w:t>生态效益指标</w:t>
            </w:r>
          </w:p>
        </w:tc>
        <w:tc>
          <w:tcPr>
            <w:tcW w:w="2220" w:type="dxa"/>
            <w:tcBorders>
              <w:left w:val="single" w:sz="6" w:space="0" w:color="000000"/>
            </w:tcBorders>
            <w:vAlign w:val="center"/>
          </w:tcPr>
          <w:p>
            <w:pPr>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促进生态文明建设，推动绿色发展</w:t>
            </w:r>
          </w:p>
        </w:tc>
        <w:tc>
          <w:tcPr>
            <w:tcW w:w="3405" w:type="dxa"/>
            <w:tcBorders>
              <w:left w:val="single" w:sz="6" w:space="0" w:color="000000"/>
            </w:tcBorders>
            <w:vAlign w:val="center"/>
          </w:tcPr>
          <w:p>
            <w:pPr>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促进生态文明建设，推动绿色发展和绿色生活方式</w:t>
            </w:r>
          </w:p>
        </w:tc>
        <w:tc>
          <w:tcPr>
            <w:tcW w:w="2925" w:type="dxa"/>
            <w:tcBorders>
              <w:left w:val="single" w:sz="6" w:space="0" w:color="000000"/>
            </w:tcBorders>
            <w:vAlign w:val="center"/>
          </w:tcPr>
          <w:p>
            <w:pPr>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uk-UA"/>
              </w:rPr>
              <w:t>≥95%</w:t>
            </w:r>
          </w:p>
        </w:tc>
        <w:tc>
          <w:tcPr>
            <w:tcW w:w="2522" w:type="dxa"/>
            <w:tcBorders>
              <w:left w:val="single" w:sz="6" w:space="0" w:color="000000"/>
            </w:tcBorders>
            <w:vAlign w:val="center"/>
          </w:tcPr>
          <w:p>
            <w:pPr>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唐人社字【2020】115号)</w:t>
            </w:r>
          </w:p>
        </w:tc>
      </w:tr>
      <w:tr>
        <w:trPr>
          <w:trHeight w:val="527"/>
        </w:trPr>
        <w:tc>
          <w:tcPr>
            <w:tcW w:w="2038" w:type="dxa"/>
            <w:vMerge/>
            <w:vAlign w:val="center"/>
          </w:tcPr>
          <w:p/>
        </w:tc>
        <w:tc>
          <w:tcPr>
            <w:tcW w:w="1630" w:type="dxa"/>
            <w:tcBorders>
              <w:left w:val="single" w:sz="6" w:space="0" w:color="000000"/>
            </w:tcBorders>
            <w:vAlign w:val="center"/>
          </w:tcPr>
          <w:p>
            <w:pPr>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uk-UA"/>
              </w:rPr>
              <w:t>经济效益指标</w:t>
            </w:r>
          </w:p>
        </w:tc>
        <w:tc>
          <w:tcPr>
            <w:tcW w:w="2220" w:type="dxa"/>
            <w:tcBorders>
              <w:left w:val="single" w:sz="6" w:space="0" w:color="000000"/>
            </w:tcBorders>
            <w:vAlign w:val="center"/>
          </w:tcPr>
          <w:p>
            <w:pPr>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可持续性服务</w:t>
            </w:r>
          </w:p>
        </w:tc>
        <w:tc>
          <w:tcPr>
            <w:tcW w:w="3405" w:type="dxa"/>
            <w:tcBorders>
              <w:left w:val="single" w:sz="6" w:space="0" w:color="000000"/>
            </w:tcBorders>
            <w:vAlign w:val="center"/>
          </w:tcPr>
          <w:p>
            <w:pPr>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可持续性服务</w:t>
            </w:r>
          </w:p>
        </w:tc>
        <w:tc>
          <w:tcPr>
            <w:tcW w:w="2925" w:type="dxa"/>
            <w:tcBorders>
              <w:left w:val="single" w:sz="6" w:space="0" w:color="000000"/>
            </w:tcBorders>
            <w:vAlign w:val="center"/>
          </w:tcPr>
          <w:p>
            <w:pPr>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uk-UA"/>
              </w:rPr>
              <w:t>≥95%</w:t>
            </w:r>
          </w:p>
        </w:tc>
        <w:tc>
          <w:tcPr>
            <w:tcW w:w="2522" w:type="dxa"/>
            <w:tcBorders>
              <w:left w:val="single" w:sz="6" w:space="0" w:color="000000"/>
            </w:tcBorders>
            <w:vAlign w:val="center"/>
          </w:tcPr>
          <w:p>
            <w:pPr>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唐人社字【2020】115号)</w:t>
            </w:r>
          </w:p>
        </w:tc>
      </w:tr>
      <w:tr>
        <w:trPr>
          <w:trHeight w:val="514"/>
        </w:trPr>
        <w:tc>
          <w:tcPr>
            <w:tcW w:w="2038" w:type="dxa"/>
            <w:vMerge/>
            <w:vAlign w:val="center"/>
          </w:tcPr>
          <w:p/>
        </w:tc>
        <w:tc>
          <w:tcPr>
            <w:tcW w:w="1630" w:type="dxa"/>
            <w:tcBorders>
              <w:left w:val="single" w:sz="6" w:space="0" w:color="000000"/>
            </w:tcBorders>
            <w:vAlign w:val="center"/>
          </w:tcPr>
          <w:p>
            <w:pPr>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uk-UA"/>
              </w:rPr>
              <w:t>社会效益指标</w:t>
            </w:r>
          </w:p>
        </w:tc>
        <w:tc>
          <w:tcPr>
            <w:tcW w:w="2220" w:type="dxa"/>
            <w:tcBorders>
              <w:left w:val="single" w:sz="6" w:space="0" w:color="000000"/>
            </w:tcBorders>
            <w:vAlign w:val="center"/>
          </w:tcPr>
          <w:p>
            <w:pPr>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对经济发展带来效果</w:t>
            </w:r>
          </w:p>
        </w:tc>
        <w:tc>
          <w:tcPr>
            <w:tcW w:w="3405" w:type="dxa"/>
            <w:tcBorders>
              <w:left w:val="single" w:sz="6" w:space="0" w:color="000000"/>
            </w:tcBorders>
            <w:vAlign w:val="center"/>
          </w:tcPr>
          <w:p>
            <w:pPr>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对经济发展带来效果</w:t>
            </w:r>
          </w:p>
        </w:tc>
        <w:tc>
          <w:tcPr>
            <w:tcW w:w="2925" w:type="dxa"/>
            <w:tcBorders>
              <w:left w:val="single" w:sz="6" w:space="0" w:color="000000"/>
            </w:tcBorders>
            <w:vAlign w:val="center"/>
          </w:tcPr>
          <w:p>
            <w:pPr>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uk-UA"/>
              </w:rPr>
              <w:t>≥95%</w:t>
            </w:r>
          </w:p>
        </w:tc>
        <w:tc>
          <w:tcPr>
            <w:tcW w:w="2522" w:type="dxa"/>
            <w:tcBorders>
              <w:left w:val="single" w:sz="6" w:space="0" w:color="000000"/>
            </w:tcBorders>
            <w:vAlign w:val="center"/>
          </w:tcPr>
          <w:p>
            <w:pPr>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唐人社字【2020】115号)</w:t>
            </w:r>
          </w:p>
        </w:tc>
      </w:tr>
      <w:tr>
        <w:trPr>
          <w:trHeight w:val="154"/>
        </w:trPr>
        <w:tc>
          <w:tcPr>
            <w:tcW w:w="2038" w:type="dxa"/>
            <w:vMerge/>
            <w:vAlign w:val="center"/>
          </w:tcPr>
          <w:p/>
        </w:tc>
        <w:tc>
          <w:tcPr>
            <w:tcW w:w="1630" w:type="dxa"/>
            <w:tcBorders>
              <w:left w:val="single" w:sz="6" w:space="0" w:color="000000"/>
            </w:tcBorders>
            <w:vAlign w:val="center"/>
          </w:tcPr>
          <w:p>
            <w:pPr>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zh-CN"/>
              </w:rPr>
              <w:t>可持续</w:t>
            </w:r>
            <w:r>
              <w:rPr>
                <w:rFonts w:ascii="方正仿宋简体" w:eastAsia="方正仿宋简体" w:cs="方正仿宋简体" w:hAnsi="方正仿宋简体" w:hint="eastAsia"/>
                <w:b w:val="0"/>
                <w:bCs/>
                <w:szCs w:val="22"/>
                <w:lang w:val="en-US" w:eastAsia="uk-UA"/>
              </w:rPr>
              <w:t>指标</w:t>
            </w:r>
          </w:p>
        </w:tc>
        <w:tc>
          <w:tcPr>
            <w:tcW w:w="2220" w:type="dxa"/>
            <w:tcBorders>
              <w:left w:val="single" w:sz="6" w:space="0" w:color="000000"/>
            </w:tcBorders>
            <w:vAlign w:val="center"/>
          </w:tcPr>
          <w:p>
            <w:pPr>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uk-UA"/>
              </w:rPr>
              <w:t>社会影响力</w:t>
            </w:r>
          </w:p>
        </w:tc>
        <w:tc>
          <w:tcPr>
            <w:tcW w:w="3405" w:type="dxa"/>
            <w:tcBorders>
              <w:left w:val="single" w:sz="6" w:space="0" w:color="000000"/>
            </w:tcBorders>
            <w:vAlign w:val="center"/>
          </w:tcPr>
          <w:p>
            <w:pPr>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uk-UA"/>
              </w:rPr>
              <w:t>在全市范围产生的影响力，得到广大群众认可情况</w:t>
            </w:r>
          </w:p>
        </w:tc>
        <w:tc>
          <w:tcPr>
            <w:tcW w:w="2925" w:type="dxa"/>
            <w:tcBorders>
              <w:left w:val="single" w:sz="6" w:space="0" w:color="000000"/>
            </w:tcBorders>
            <w:vAlign w:val="center"/>
          </w:tcPr>
          <w:p>
            <w:pPr>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uk-UA"/>
              </w:rPr>
              <w:t>≥95%</w:t>
            </w:r>
          </w:p>
        </w:tc>
        <w:tc>
          <w:tcPr>
            <w:tcW w:w="2522" w:type="dxa"/>
            <w:tcBorders>
              <w:left w:val="single" w:sz="6" w:space="0" w:color="000000"/>
            </w:tcBorders>
            <w:vAlign w:val="center"/>
          </w:tcPr>
          <w:p>
            <w:pPr>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唐人社字【2020】115号)</w:t>
            </w:r>
          </w:p>
        </w:tc>
      </w:tr>
      <w:tr>
        <w:trPr>
          <w:trHeight w:val="256"/>
        </w:trPr>
        <w:tc>
          <w:tcPr>
            <w:tcW w:w="2038" w:type="dxa"/>
            <w:vAlign w:val="center"/>
          </w:tcPr>
          <w:p>
            <w:pPr>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满意度指标</w:t>
            </w:r>
          </w:p>
        </w:tc>
        <w:tc>
          <w:tcPr>
            <w:tcW w:w="1630" w:type="dxa"/>
            <w:tcBorders>
              <w:left w:val="single" w:sz="6" w:space="0" w:color="000000"/>
            </w:tcBorders>
            <w:vAlign w:val="center"/>
          </w:tcPr>
          <w:p>
            <w:pPr>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uk-UA"/>
              </w:rPr>
              <w:t>服务对象满意度指标</w:t>
            </w:r>
          </w:p>
        </w:tc>
        <w:tc>
          <w:tcPr>
            <w:tcW w:w="2220" w:type="dxa"/>
            <w:tcBorders>
              <w:left w:val="single" w:sz="6" w:space="0" w:color="000000"/>
            </w:tcBorders>
            <w:vAlign w:val="center"/>
          </w:tcPr>
          <w:p>
            <w:pPr>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uk-UA"/>
              </w:rPr>
              <w:t>服务对象满意度</w:t>
            </w:r>
          </w:p>
        </w:tc>
        <w:tc>
          <w:tcPr>
            <w:tcW w:w="3405" w:type="dxa"/>
            <w:tcBorders>
              <w:left w:val="single" w:sz="6" w:space="0" w:color="000000"/>
            </w:tcBorders>
            <w:vAlign w:val="center"/>
          </w:tcPr>
          <w:p>
            <w:pPr>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uk-UA"/>
              </w:rPr>
              <w:t>服务对象满意度</w:t>
            </w:r>
          </w:p>
        </w:tc>
        <w:tc>
          <w:tcPr>
            <w:tcW w:w="2925" w:type="dxa"/>
            <w:tcBorders>
              <w:left w:val="single" w:sz="6" w:space="0" w:color="000000"/>
            </w:tcBorders>
            <w:vAlign w:val="center"/>
          </w:tcPr>
          <w:p>
            <w:pPr>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uk-UA"/>
              </w:rPr>
              <w:t>≥95%</w:t>
            </w:r>
          </w:p>
        </w:tc>
        <w:tc>
          <w:tcPr>
            <w:tcW w:w="2522" w:type="dxa"/>
            <w:tcBorders>
              <w:left w:val="single" w:sz="6" w:space="0" w:color="000000"/>
            </w:tcBorders>
            <w:vAlign w:val="center"/>
          </w:tcPr>
          <w:p>
            <w:pPr>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唐人社字【2020】115号)</w:t>
            </w:r>
          </w:p>
        </w:tc>
      </w:tr>
    </w:tbl>
    <w:p>
      <w:pPr>
        <w:spacing w:before="0" w:after="0" w:line="240" w:lineRule="auto"/>
        <w:jc w:val="both"/>
        <w:outlineLvl w:val="9"/>
        <w:rPr>
          <w:rFonts w:ascii="方正仿宋简体" w:eastAsia="方正仿宋简体" w:cs="方正仿宋简体" w:hAnsi="方正仿宋简体" w:hint="eastAsia"/>
          <w:b w:val="0"/>
          <w:bCs/>
          <w:color w:val="000000"/>
          <w:sz w:val="32"/>
          <w:szCs w:val="32"/>
          <w:lang w:val="en-US" w:eastAsia="zh-CN"/>
        </w:rPr>
      </w:pPr>
    </w:p>
    <w:p>
      <w:pPr>
        <w:spacing w:before="0" w:after="0" w:line="240" w:lineRule="auto"/>
        <w:jc w:val="both"/>
        <w:outlineLvl w:val="9"/>
        <w:rPr>
          <w:rFonts w:ascii="方正仿宋简体" w:eastAsia="方正仿宋简体" w:cs="方正仿宋简体" w:hAnsi="方正仿宋简体" w:hint="eastAsia"/>
          <w:b w:val="0"/>
          <w:bCs/>
          <w:color w:val="000000"/>
          <w:sz w:val="32"/>
          <w:szCs w:val="32"/>
          <w:lang w:val="en-US" w:eastAsia="zh-CN"/>
        </w:rPr>
      </w:pPr>
      <w:r>
        <w:rPr>
          <w:rFonts w:ascii="方正仿宋简体" w:eastAsia="方正仿宋简体" w:cs="方正仿宋简体" w:hAnsi="方正仿宋简体" w:hint="eastAsia"/>
          <w:b w:val="0"/>
          <w:bCs/>
          <w:color w:val="000000"/>
          <w:sz w:val="32"/>
          <w:szCs w:val="32"/>
          <w:lang w:val="en-US" w:eastAsia="zh-CN"/>
        </w:rPr>
        <w:t>5、2022年城乡居民地方财政基础养老金补贴预算项目绩效表</w:t>
      </w:r>
    </w:p>
    <w:p>
      <w:pPr>
        <w:widowControl/>
        <w:spacing w:before="0" w:after="0"/>
        <w:jc w:val="left"/>
        <w:outlineLvl w:val="3"/>
        <w:rPr>
          <w:rFonts w:ascii="方正仿宋简体" w:eastAsia="方正仿宋简体" w:cs="方正仿宋简体" w:hAnsi="方正仿宋简体"/>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 xml:space="preserve">323003遵化市社保服务中心                                                                                               单位：万元    </w:t>
      </w:r>
    </w:p>
    <w:tbl>
      <w:tblPr>
        <w:jc w:val="center"/>
        <w:tblW w:w="14888"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695"/>
        <w:gridCol w:w="1959"/>
        <w:gridCol w:w="1984"/>
        <w:gridCol w:w="2364"/>
        <w:gridCol w:w="1943"/>
        <w:gridCol w:w="1901"/>
        <w:gridCol w:w="3042"/>
      </w:tblGrid>
      <w:tr>
        <w:trPr>
          <w:trHeight w:val="510"/>
        </w:trPr>
        <w:tc>
          <w:tcPr>
            <w:tcW w:w="1695" w:type="dxa"/>
            <w:vAlign w:val="center"/>
          </w:tcPr>
          <w:p>
            <w:pPr>
              <w:pStyle w:val="28"/>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项目编码</w:t>
            </w:r>
          </w:p>
        </w:tc>
        <w:tc>
          <w:tcPr>
            <w:tcW w:w="3943" w:type="dxa"/>
            <w:gridSpan w:val="2"/>
            <w:vAlign w:val="center"/>
          </w:tcPr>
          <w:p>
            <w:pPr>
              <w:pStyle w:val="28"/>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13028123P00296810001W</w:t>
            </w:r>
          </w:p>
        </w:tc>
        <w:tc>
          <w:tcPr>
            <w:tcW w:w="2364" w:type="dxa"/>
            <w:vAlign w:val="center"/>
          </w:tcPr>
          <w:p>
            <w:pPr>
              <w:pStyle w:val="28"/>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项目名称</w:t>
            </w:r>
          </w:p>
        </w:tc>
        <w:tc>
          <w:tcPr>
            <w:tcW w:w="6886" w:type="dxa"/>
            <w:gridSpan w:val="3"/>
            <w:vAlign w:val="center"/>
          </w:tcPr>
          <w:p>
            <w:pPr>
              <w:pStyle w:val="28"/>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城乡居民养老保险地方财政基础养老金补贴</w:t>
            </w:r>
          </w:p>
        </w:tc>
      </w:tr>
      <w:tr>
        <w:trPr>
          <w:trHeight w:val="90"/>
        </w:trPr>
        <w:tc>
          <w:tcPr>
            <w:tcW w:w="1695" w:type="dxa"/>
            <w:vMerge w:val="restart"/>
            <w:vAlign w:val="center"/>
          </w:tcPr>
          <w:p>
            <w:pPr>
              <w:pStyle w:val="28"/>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预算规模及资金用途</w:t>
            </w:r>
          </w:p>
        </w:tc>
        <w:tc>
          <w:tcPr>
            <w:tcW w:w="1959" w:type="dxa"/>
            <w:tcBorders>
              <w:left w:val="single" w:sz="6" w:space="0" w:color="000000"/>
            </w:tcBorders>
            <w:vAlign w:val="center"/>
          </w:tcPr>
          <w:p>
            <w:pPr>
              <w:pStyle w:val="28"/>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预算数</w:t>
            </w:r>
          </w:p>
        </w:tc>
        <w:tc>
          <w:tcPr>
            <w:tcW w:w="1984" w:type="dxa"/>
            <w:tcBorders>
              <w:left w:val="single" w:sz="6" w:space="0" w:color="000000"/>
            </w:tcBorders>
            <w:vAlign w:val="center"/>
          </w:tcPr>
          <w:p>
            <w:pPr>
              <w:pStyle w:val="28"/>
              <w:jc w:val="center"/>
              <w:rPr>
                <w:rFonts w:ascii="方正仿宋简体" w:eastAsia="方正仿宋简体" w:cs="方正仿宋简体" w:hAnsi="方正仿宋简体"/>
                <w:b w:val="0"/>
                <w:bCs/>
                <w:szCs w:val="22"/>
                <w:lang w:val="en-US" w:eastAsia="zh-CN"/>
              </w:rPr>
            </w:pPr>
            <w:r>
              <w:rPr>
                <w:rFonts w:ascii="方正仿宋简体" w:eastAsia="方正仿宋简体" w:cs="方正仿宋简体" w:hAnsi="方正仿宋简体" w:hint="eastAsia"/>
                <w:b w:val="0"/>
                <w:bCs/>
                <w:szCs w:val="22"/>
                <w:lang w:val="en-US" w:eastAsia="zh-CN"/>
              </w:rPr>
              <w:t>2475</w:t>
            </w:r>
          </w:p>
        </w:tc>
        <w:tc>
          <w:tcPr>
            <w:tcW w:w="2364" w:type="dxa"/>
            <w:tcBorders>
              <w:left w:val="single" w:sz="6" w:space="0" w:color="000000"/>
            </w:tcBorders>
            <w:vAlign w:val="center"/>
          </w:tcPr>
          <w:p>
            <w:pPr>
              <w:pStyle w:val="28"/>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其中：财政资金</w:t>
            </w:r>
          </w:p>
        </w:tc>
        <w:tc>
          <w:tcPr>
            <w:tcW w:w="1943" w:type="dxa"/>
            <w:tcBorders>
              <w:left w:val="single" w:sz="6" w:space="0" w:color="000000"/>
            </w:tcBorders>
            <w:vAlign w:val="center"/>
          </w:tcPr>
          <w:p>
            <w:pPr>
              <w:pStyle w:val="28"/>
              <w:jc w:val="center"/>
              <w:rPr>
                <w:rFonts w:ascii="方正仿宋简体" w:eastAsia="方正仿宋简体" w:cs="方正仿宋简体" w:hAnsi="方正仿宋简体"/>
                <w:b w:val="0"/>
                <w:bCs/>
                <w:szCs w:val="22"/>
                <w:lang w:val="en-US" w:eastAsia="zh-CN"/>
              </w:rPr>
            </w:pPr>
            <w:r>
              <w:rPr>
                <w:rFonts w:ascii="方正仿宋简体" w:eastAsia="方正仿宋简体" w:cs="方正仿宋简体" w:hAnsi="方正仿宋简体" w:hint="eastAsia"/>
                <w:b w:val="0"/>
                <w:bCs/>
                <w:szCs w:val="22"/>
                <w:lang w:val="en-US" w:eastAsia="zh-CN"/>
              </w:rPr>
              <w:t>2475</w:t>
            </w:r>
          </w:p>
        </w:tc>
        <w:tc>
          <w:tcPr>
            <w:tcW w:w="1901" w:type="dxa"/>
            <w:tcBorders>
              <w:left w:val="single" w:sz="6" w:space="0" w:color="000000"/>
            </w:tcBorders>
            <w:vAlign w:val="center"/>
          </w:tcPr>
          <w:p>
            <w:pPr>
              <w:pStyle w:val="28"/>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其他资金</w:t>
            </w:r>
          </w:p>
        </w:tc>
        <w:tc>
          <w:tcPr>
            <w:tcW w:w="3042" w:type="dxa"/>
            <w:tcBorders>
              <w:left w:val="single" w:sz="6" w:space="0" w:color="000000"/>
            </w:tcBorders>
            <w:vAlign w:val="center"/>
          </w:tcPr>
          <w:p>
            <w:pPr>
              <w:pStyle w:val="28"/>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 xml:space="preserve"> </w:t>
            </w:r>
          </w:p>
        </w:tc>
      </w:tr>
      <w:tr>
        <w:trPr>
          <w:trHeight w:val="698"/>
        </w:trPr>
        <w:tc>
          <w:tcPr>
            <w:tcW w:w="1695" w:type="dxa"/>
            <w:vMerge/>
          </w:tcPr>
          <w:p/>
        </w:tc>
        <w:tc>
          <w:tcPr>
            <w:tcW w:w="13193" w:type="dxa"/>
            <w:gridSpan w:val="6"/>
            <w:tcBorders>
              <w:left w:val="single" w:sz="6" w:space="0" w:color="000000"/>
            </w:tcBorders>
            <w:vAlign w:val="center"/>
          </w:tcPr>
          <w:p>
            <w:pPr>
              <w:pStyle w:val="28"/>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预算数：2475万元，其中：财政资金2475万元，其他资金0万元。主要用于：确保城乡居民养老保险参保人员能够按时、足额领取养老保险费，全面建成公平、统一、规范、可持续的城乡居民养老保险制度，与社会救助、社会福利等其他社会保障政策相配套。</w:t>
            </w:r>
          </w:p>
        </w:tc>
      </w:tr>
      <w:tr>
        <w:trPr>
          <w:trHeight w:val="547"/>
        </w:trPr>
        <w:tc>
          <w:tcPr>
            <w:tcW w:w="1695" w:type="dxa"/>
            <w:vMerge w:val="restart"/>
            <w:vAlign w:val="center"/>
          </w:tcPr>
          <w:p>
            <w:pPr>
              <w:pStyle w:val="28"/>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资金支出计划（%）</w:t>
            </w:r>
          </w:p>
        </w:tc>
        <w:tc>
          <w:tcPr>
            <w:tcW w:w="3943" w:type="dxa"/>
            <w:gridSpan w:val="2"/>
            <w:tcBorders>
              <w:left w:val="single" w:sz="6" w:space="0" w:color="000000"/>
            </w:tcBorders>
            <w:vAlign w:val="center"/>
          </w:tcPr>
          <w:p>
            <w:pPr>
              <w:pStyle w:val="28"/>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3月底</w:t>
            </w:r>
          </w:p>
        </w:tc>
        <w:tc>
          <w:tcPr>
            <w:tcW w:w="2364" w:type="dxa"/>
            <w:tcBorders>
              <w:left w:val="single" w:sz="6" w:space="0" w:color="000000"/>
            </w:tcBorders>
            <w:vAlign w:val="center"/>
          </w:tcPr>
          <w:p>
            <w:pPr>
              <w:pStyle w:val="28"/>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6月底</w:t>
            </w:r>
          </w:p>
        </w:tc>
        <w:tc>
          <w:tcPr>
            <w:tcW w:w="1943" w:type="dxa"/>
            <w:tcBorders>
              <w:left w:val="single" w:sz="6" w:space="0" w:color="000000"/>
            </w:tcBorders>
            <w:vAlign w:val="center"/>
          </w:tcPr>
          <w:p>
            <w:pPr>
              <w:pStyle w:val="28"/>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10月底</w:t>
            </w:r>
          </w:p>
        </w:tc>
        <w:tc>
          <w:tcPr>
            <w:tcW w:w="4943" w:type="dxa"/>
            <w:gridSpan w:val="2"/>
            <w:tcBorders>
              <w:left w:val="single" w:sz="6" w:space="0" w:color="000000"/>
            </w:tcBorders>
            <w:vAlign w:val="center"/>
          </w:tcPr>
          <w:p>
            <w:pPr>
              <w:pStyle w:val="28"/>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12月底</w:t>
            </w:r>
          </w:p>
        </w:tc>
      </w:tr>
      <w:tr>
        <w:trPr>
          <w:trHeight w:val="560"/>
        </w:trPr>
        <w:tc>
          <w:tcPr>
            <w:tcW w:w="1695" w:type="dxa"/>
            <w:vMerge/>
          </w:tcPr>
          <w:p/>
        </w:tc>
        <w:tc>
          <w:tcPr>
            <w:tcW w:w="3943" w:type="dxa"/>
            <w:gridSpan w:val="2"/>
            <w:tcBorders>
              <w:left w:val="single" w:sz="6" w:space="0" w:color="000000"/>
            </w:tcBorders>
            <w:vAlign w:val="center"/>
          </w:tcPr>
          <w:p>
            <w:pPr>
              <w:pStyle w:val="28"/>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zh-CN"/>
              </w:rPr>
              <w:t>25</w:t>
            </w:r>
            <w:r>
              <w:rPr>
                <w:rFonts w:ascii="方正仿宋简体" w:eastAsia="方正仿宋简体" w:cs="方正仿宋简体" w:hAnsi="方正仿宋简体" w:hint="eastAsia"/>
                <w:b w:val="0"/>
                <w:bCs/>
                <w:szCs w:val="22"/>
                <w:lang w:val="en-US" w:eastAsia="uk-UA"/>
              </w:rPr>
              <w:t>%</w:t>
            </w:r>
          </w:p>
        </w:tc>
        <w:tc>
          <w:tcPr>
            <w:tcW w:w="2364" w:type="dxa"/>
            <w:tcBorders>
              <w:left w:val="single" w:sz="6" w:space="0" w:color="000000"/>
            </w:tcBorders>
            <w:vAlign w:val="center"/>
          </w:tcPr>
          <w:p>
            <w:pPr>
              <w:pStyle w:val="28"/>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zh-CN"/>
              </w:rPr>
              <w:t>5</w:t>
            </w:r>
            <w:r>
              <w:rPr>
                <w:rFonts w:ascii="方正仿宋简体" w:eastAsia="方正仿宋简体" w:cs="方正仿宋简体" w:hAnsi="方正仿宋简体" w:hint="eastAsia"/>
                <w:b w:val="0"/>
                <w:bCs/>
                <w:szCs w:val="22"/>
                <w:lang w:val="en-US" w:eastAsia="uk-UA"/>
              </w:rPr>
              <w:t>0%</w:t>
            </w:r>
          </w:p>
        </w:tc>
        <w:tc>
          <w:tcPr>
            <w:tcW w:w="1943" w:type="dxa"/>
            <w:tcBorders>
              <w:left w:val="single" w:sz="6" w:space="0" w:color="000000"/>
            </w:tcBorders>
            <w:vAlign w:val="center"/>
          </w:tcPr>
          <w:p>
            <w:pPr>
              <w:pStyle w:val="28"/>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zh-CN"/>
              </w:rPr>
              <w:t>75</w:t>
            </w:r>
            <w:r>
              <w:rPr>
                <w:rFonts w:ascii="方正仿宋简体" w:eastAsia="方正仿宋简体" w:cs="方正仿宋简体" w:hAnsi="方正仿宋简体" w:hint="eastAsia"/>
                <w:b w:val="0"/>
                <w:bCs/>
                <w:szCs w:val="22"/>
                <w:lang w:val="en-US" w:eastAsia="uk-UA"/>
              </w:rPr>
              <w:t>%</w:t>
            </w:r>
          </w:p>
        </w:tc>
        <w:tc>
          <w:tcPr>
            <w:tcW w:w="4943" w:type="dxa"/>
            <w:gridSpan w:val="2"/>
            <w:tcBorders>
              <w:left w:val="single" w:sz="6" w:space="0" w:color="000000"/>
            </w:tcBorders>
            <w:vAlign w:val="center"/>
          </w:tcPr>
          <w:p>
            <w:pPr>
              <w:pStyle w:val="28"/>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100%</w:t>
            </w:r>
          </w:p>
        </w:tc>
      </w:tr>
      <w:tr>
        <w:trPr>
          <w:trHeight w:val="510"/>
        </w:trPr>
        <w:tc>
          <w:tcPr>
            <w:tcW w:w="1695" w:type="dxa"/>
            <w:vAlign w:val="center"/>
          </w:tcPr>
          <w:p>
            <w:pPr>
              <w:pStyle w:val="28"/>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绩效目标</w:t>
            </w:r>
          </w:p>
        </w:tc>
        <w:tc>
          <w:tcPr>
            <w:tcW w:w="13193" w:type="dxa"/>
            <w:gridSpan w:val="6"/>
            <w:tcBorders>
              <w:left w:val="single" w:sz="6" w:space="0" w:color="000000"/>
            </w:tcBorders>
          </w:tcPr>
          <w:p>
            <w:pPr>
              <w:pStyle w:val="28"/>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uk-UA"/>
              </w:rPr>
              <w:t>1.确保城乡居民养老保险参保人员能够按时、足额领取养老保险费，全面建成公平、统一、规范、可持续的城乡居民养老保险制度，与社会救助、社会福利等其他社会保障政策相配套</w:t>
            </w:r>
          </w:p>
        </w:tc>
      </w:tr>
    </w:tbl>
    <w:tbl>
      <w:tblPr>
        <w:tblpPr w:leftFromText="180" w:rightFromText="180" w:vertAnchor="text" w:horzAnchor="page" w:tblpX="1111" w:tblpY="155"/>
        <w:tblOverlap w:val="never"/>
        <w:tblW w:w="149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710"/>
        <w:gridCol w:w="1910"/>
        <w:gridCol w:w="3054"/>
        <w:gridCol w:w="4787"/>
        <w:gridCol w:w="1200"/>
        <w:gridCol w:w="2251"/>
      </w:tblGrid>
      <w:tr>
        <w:trPr>
          <w:trHeight w:val="405"/>
          <w:tblHeader/>
        </w:trPr>
        <w:tc>
          <w:tcPr>
            <w:tcW w:w="1710" w:type="dxa"/>
            <w:vAlign w:val="center"/>
          </w:tcPr>
          <w:p>
            <w:pPr>
              <w:pStyle w:val="28"/>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一级指标</w:t>
            </w:r>
          </w:p>
        </w:tc>
        <w:tc>
          <w:tcPr>
            <w:tcW w:w="1910" w:type="dxa"/>
            <w:vAlign w:val="center"/>
          </w:tcPr>
          <w:p>
            <w:pPr>
              <w:pStyle w:val="28"/>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二级指标</w:t>
            </w:r>
          </w:p>
        </w:tc>
        <w:tc>
          <w:tcPr>
            <w:tcW w:w="3054" w:type="dxa"/>
            <w:vAlign w:val="center"/>
          </w:tcPr>
          <w:p>
            <w:pPr>
              <w:pStyle w:val="28"/>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三级指标</w:t>
            </w:r>
          </w:p>
        </w:tc>
        <w:tc>
          <w:tcPr>
            <w:tcW w:w="4787" w:type="dxa"/>
            <w:vAlign w:val="center"/>
          </w:tcPr>
          <w:p>
            <w:pPr>
              <w:pStyle w:val="28"/>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绩效指标描述</w:t>
            </w:r>
          </w:p>
        </w:tc>
        <w:tc>
          <w:tcPr>
            <w:tcW w:w="1200" w:type="dxa"/>
            <w:vAlign w:val="center"/>
          </w:tcPr>
          <w:p>
            <w:pPr>
              <w:pStyle w:val="28"/>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指标值</w:t>
            </w:r>
          </w:p>
        </w:tc>
        <w:tc>
          <w:tcPr>
            <w:tcW w:w="2251" w:type="dxa"/>
            <w:vAlign w:val="center"/>
          </w:tcPr>
          <w:p>
            <w:pPr>
              <w:pStyle w:val="28"/>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指标值确定依据</w:t>
            </w:r>
          </w:p>
        </w:tc>
      </w:tr>
      <w:tr>
        <w:trPr>
          <w:trHeight w:val="390"/>
        </w:trPr>
        <w:tc>
          <w:tcPr>
            <w:tcW w:w="1710" w:type="dxa"/>
            <w:vMerge w:val="restart"/>
            <w:vAlign w:val="center"/>
          </w:tcPr>
          <w:p>
            <w:pPr>
              <w:pStyle w:val="28"/>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产出指标</w:t>
            </w:r>
          </w:p>
        </w:tc>
        <w:tc>
          <w:tcPr>
            <w:tcW w:w="1910" w:type="dxa"/>
            <w:tcBorders>
              <w:left w:val="single" w:sz="6" w:space="0" w:color="000000"/>
            </w:tcBorders>
            <w:vAlign w:val="center"/>
          </w:tcPr>
          <w:p>
            <w:pPr>
              <w:pStyle w:val="28"/>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uk-UA"/>
              </w:rPr>
              <w:t>数量指标</w:t>
            </w:r>
          </w:p>
        </w:tc>
        <w:tc>
          <w:tcPr>
            <w:tcW w:w="3054" w:type="dxa"/>
            <w:tcBorders>
              <w:left w:val="single" w:sz="6" w:space="0" w:color="000000"/>
            </w:tcBorders>
            <w:vAlign w:val="center"/>
          </w:tcPr>
          <w:p>
            <w:pPr>
              <w:pStyle w:val="28"/>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基础养老金养老金发放到位数</w:t>
            </w:r>
          </w:p>
        </w:tc>
        <w:tc>
          <w:tcPr>
            <w:tcW w:w="4787" w:type="dxa"/>
            <w:tcBorders>
              <w:left w:val="single" w:sz="6" w:space="0" w:color="000000"/>
            </w:tcBorders>
            <w:vAlign w:val="center"/>
          </w:tcPr>
          <w:p>
            <w:pPr>
              <w:pStyle w:val="28"/>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uk-UA"/>
              </w:rPr>
              <w:t>基础养老金养老金发放到位率</w:t>
            </w:r>
          </w:p>
        </w:tc>
        <w:tc>
          <w:tcPr>
            <w:tcW w:w="1200" w:type="dxa"/>
            <w:tcBorders>
              <w:left w:val="single" w:sz="6" w:space="0" w:color="000000"/>
            </w:tcBorders>
            <w:vAlign w:val="center"/>
          </w:tcPr>
          <w:p>
            <w:pPr>
              <w:pStyle w:val="28"/>
              <w:jc w:val="center"/>
              <w:rPr>
                <w:rFonts w:ascii="方正仿宋简体" w:eastAsia="方正仿宋简体" w:cs="方正仿宋简体" w:hAnsi="方正仿宋简体"/>
                <w:b w:val="0"/>
                <w:bCs/>
                <w:szCs w:val="22"/>
                <w:lang w:val="en-US" w:eastAsia="zh-CN"/>
              </w:rPr>
            </w:pPr>
            <w:r>
              <w:rPr>
                <w:rFonts w:ascii="方正仿宋简体" w:eastAsia="方正仿宋简体" w:cs="方正仿宋简体" w:hAnsi="方正仿宋简体" w:hint="eastAsia"/>
                <w:b w:val="0"/>
                <w:bCs/>
                <w:szCs w:val="22"/>
                <w:lang w:val="en-US" w:eastAsia="uk-UA"/>
              </w:rPr>
              <w:t>≥95%</w:t>
            </w:r>
          </w:p>
        </w:tc>
        <w:tc>
          <w:tcPr>
            <w:tcW w:w="2251" w:type="dxa"/>
            <w:tcBorders>
              <w:left w:val="single" w:sz="6" w:space="0" w:color="000000"/>
            </w:tcBorders>
            <w:vAlign w:val="center"/>
          </w:tcPr>
          <w:p>
            <w:pPr>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冀政【2014】69</w:t>
            </w:r>
          </w:p>
        </w:tc>
      </w:tr>
      <w:tr>
        <w:trPr>
          <w:trHeight w:val="390"/>
        </w:trPr>
        <w:tc>
          <w:tcPr>
            <w:tcW w:w="1710" w:type="dxa"/>
            <w:vMerge/>
            <w:vAlign w:val="center"/>
          </w:tcPr>
          <w:p/>
        </w:tc>
        <w:tc>
          <w:tcPr>
            <w:tcW w:w="1910" w:type="dxa"/>
            <w:tcBorders>
              <w:left w:val="single" w:sz="6" w:space="0" w:color="000000"/>
            </w:tcBorders>
            <w:vAlign w:val="center"/>
          </w:tcPr>
          <w:p>
            <w:pPr>
              <w:pStyle w:val="28"/>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uk-UA"/>
              </w:rPr>
              <w:t>质量指标</w:t>
            </w:r>
          </w:p>
        </w:tc>
        <w:tc>
          <w:tcPr>
            <w:tcW w:w="3054" w:type="dxa"/>
            <w:tcBorders>
              <w:left w:val="single" w:sz="6" w:space="0" w:color="000000"/>
            </w:tcBorders>
            <w:vAlign w:val="center"/>
          </w:tcPr>
          <w:p>
            <w:pPr>
              <w:pStyle w:val="28"/>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待遇发放完成率</w:t>
            </w:r>
          </w:p>
        </w:tc>
        <w:tc>
          <w:tcPr>
            <w:tcW w:w="4787" w:type="dxa"/>
            <w:tcBorders>
              <w:left w:val="single" w:sz="6" w:space="0" w:color="000000"/>
            </w:tcBorders>
            <w:vAlign w:val="center"/>
          </w:tcPr>
          <w:p>
            <w:pPr>
              <w:pStyle w:val="28"/>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待遇发放完成率</w:t>
            </w:r>
          </w:p>
        </w:tc>
        <w:tc>
          <w:tcPr>
            <w:tcW w:w="1200" w:type="dxa"/>
            <w:tcBorders>
              <w:left w:val="single" w:sz="6" w:space="0" w:color="000000"/>
            </w:tcBorders>
            <w:vAlign w:val="center"/>
          </w:tcPr>
          <w:p>
            <w:pPr>
              <w:pStyle w:val="28"/>
              <w:jc w:val="center"/>
              <w:rPr>
                <w:rFonts w:ascii="方正仿宋简体" w:eastAsia="方正仿宋简体" w:cs="方正仿宋简体" w:hAnsi="方正仿宋简体"/>
                <w:b w:val="0"/>
                <w:bCs/>
                <w:szCs w:val="22"/>
                <w:lang w:val="en-US" w:eastAsia="zh-CN"/>
              </w:rPr>
            </w:pPr>
            <w:r>
              <w:rPr>
                <w:rFonts w:ascii="方正仿宋简体" w:eastAsia="方正仿宋简体" w:cs="方正仿宋简体" w:hAnsi="方正仿宋简体" w:hint="eastAsia"/>
                <w:b w:val="0"/>
                <w:bCs/>
                <w:szCs w:val="22"/>
                <w:lang w:val="en-US" w:eastAsia="uk-UA"/>
              </w:rPr>
              <w:t>≥95%</w:t>
            </w:r>
          </w:p>
        </w:tc>
        <w:tc>
          <w:tcPr>
            <w:tcW w:w="2251" w:type="dxa"/>
            <w:tcBorders>
              <w:left w:val="single" w:sz="6" w:space="0" w:color="000000"/>
            </w:tcBorders>
            <w:vAlign w:val="center"/>
          </w:tcPr>
          <w:p>
            <w:pPr>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冀政【2014】69</w:t>
            </w:r>
          </w:p>
        </w:tc>
      </w:tr>
      <w:tr>
        <w:trPr>
          <w:trHeight w:val="473"/>
        </w:trPr>
        <w:tc>
          <w:tcPr>
            <w:tcW w:w="1710" w:type="dxa"/>
            <w:vMerge/>
            <w:vAlign w:val="center"/>
          </w:tcPr>
          <w:p/>
        </w:tc>
        <w:tc>
          <w:tcPr>
            <w:tcW w:w="1910" w:type="dxa"/>
            <w:tcBorders>
              <w:left w:val="single" w:sz="6" w:space="0" w:color="000000"/>
            </w:tcBorders>
            <w:vAlign w:val="center"/>
          </w:tcPr>
          <w:p>
            <w:pPr>
              <w:pStyle w:val="28"/>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uk-UA"/>
              </w:rPr>
              <w:t>时效指标</w:t>
            </w:r>
          </w:p>
        </w:tc>
        <w:tc>
          <w:tcPr>
            <w:tcW w:w="3054" w:type="dxa"/>
            <w:tcBorders>
              <w:left w:val="single" w:sz="6" w:space="0" w:color="000000"/>
            </w:tcBorders>
            <w:vAlign w:val="center"/>
          </w:tcPr>
          <w:p>
            <w:pPr>
              <w:pStyle w:val="28"/>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养老金发放及时率</w:t>
            </w:r>
          </w:p>
        </w:tc>
        <w:tc>
          <w:tcPr>
            <w:tcW w:w="4787" w:type="dxa"/>
            <w:tcBorders>
              <w:left w:val="single" w:sz="6" w:space="0" w:color="000000"/>
            </w:tcBorders>
            <w:vAlign w:val="center"/>
          </w:tcPr>
          <w:p>
            <w:pPr>
              <w:pStyle w:val="28"/>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养老金发放及时率</w:t>
            </w:r>
          </w:p>
        </w:tc>
        <w:tc>
          <w:tcPr>
            <w:tcW w:w="1200" w:type="dxa"/>
            <w:tcBorders>
              <w:left w:val="single" w:sz="6" w:space="0" w:color="000000"/>
            </w:tcBorders>
            <w:vAlign w:val="center"/>
          </w:tcPr>
          <w:p>
            <w:pPr>
              <w:pStyle w:val="28"/>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uk-UA"/>
              </w:rPr>
              <w:t>2023年12月31日</w:t>
            </w:r>
          </w:p>
        </w:tc>
        <w:tc>
          <w:tcPr>
            <w:tcW w:w="2251" w:type="dxa"/>
            <w:tcBorders>
              <w:left w:val="single" w:sz="6" w:space="0" w:color="000000"/>
            </w:tcBorders>
            <w:vAlign w:val="center"/>
          </w:tcPr>
          <w:p>
            <w:pPr>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uk-UA"/>
              </w:rPr>
              <w:t>冀政【2014】69</w:t>
            </w:r>
          </w:p>
        </w:tc>
      </w:tr>
      <w:tr>
        <w:trPr>
          <w:trHeight w:val="390"/>
        </w:trPr>
        <w:tc>
          <w:tcPr>
            <w:tcW w:w="1710" w:type="dxa"/>
            <w:vMerge/>
            <w:vAlign w:val="center"/>
          </w:tcPr>
          <w:p/>
        </w:tc>
        <w:tc>
          <w:tcPr>
            <w:tcW w:w="1910" w:type="dxa"/>
            <w:tcBorders>
              <w:left w:val="single" w:sz="6" w:space="0" w:color="000000"/>
            </w:tcBorders>
            <w:vAlign w:val="center"/>
          </w:tcPr>
          <w:p>
            <w:pPr>
              <w:pStyle w:val="28"/>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uk-UA"/>
              </w:rPr>
              <w:t>成本指标</w:t>
            </w:r>
          </w:p>
        </w:tc>
        <w:tc>
          <w:tcPr>
            <w:tcW w:w="3054" w:type="dxa"/>
            <w:tcBorders>
              <w:left w:val="single" w:sz="6" w:space="0" w:color="000000"/>
            </w:tcBorders>
            <w:vAlign w:val="center"/>
          </w:tcPr>
          <w:p>
            <w:pPr>
              <w:pStyle w:val="28"/>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项目成本</w:t>
            </w:r>
          </w:p>
        </w:tc>
        <w:tc>
          <w:tcPr>
            <w:tcW w:w="4787" w:type="dxa"/>
            <w:tcBorders>
              <w:left w:val="single" w:sz="6" w:space="0" w:color="000000"/>
            </w:tcBorders>
            <w:vAlign w:val="center"/>
          </w:tcPr>
          <w:p>
            <w:pPr>
              <w:pStyle w:val="28"/>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项目成本到位率</w:t>
            </w:r>
          </w:p>
        </w:tc>
        <w:tc>
          <w:tcPr>
            <w:tcW w:w="1200" w:type="dxa"/>
            <w:tcBorders>
              <w:left w:val="single" w:sz="6" w:space="0" w:color="000000"/>
            </w:tcBorders>
            <w:vAlign w:val="center"/>
          </w:tcPr>
          <w:p>
            <w:pPr>
              <w:pStyle w:val="28"/>
              <w:jc w:val="center"/>
              <w:rPr>
                <w:rFonts w:ascii="方正仿宋简体" w:eastAsia="方正仿宋简体" w:cs="方正仿宋简体" w:hAnsi="方正仿宋简体"/>
                <w:b w:val="0"/>
                <w:bCs/>
                <w:szCs w:val="22"/>
                <w:lang w:val="en-US" w:eastAsia="zh-CN"/>
              </w:rPr>
            </w:pPr>
            <w:r>
              <w:rPr>
                <w:rFonts w:ascii="方正仿宋简体" w:eastAsia="方正仿宋简体" w:cs="方正仿宋简体" w:hAnsi="方正仿宋简体" w:hint="eastAsia"/>
                <w:b w:val="0"/>
                <w:bCs/>
                <w:szCs w:val="22"/>
                <w:lang w:val="en-US" w:eastAsia="uk-UA"/>
              </w:rPr>
              <w:t>≥95%</w:t>
            </w:r>
          </w:p>
        </w:tc>
        <w:tc>
          <w:tcPr>
            <w:tcW w:w="2251" w:type="dxa"/>
            <w:tcBorders>
              <w:left w:val="single" w:sz="6" w:space="0" w:color="000000"/>
            </w:tcBorders>
            <w:vAlign w:val="center"/>
          </w:tcPr>
          <w:p>
            <w:pPr>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冀政【2014】69</w:t>
            </w:r>
          </w:p>
        </w:tc>
      </w:tr>
      <w:tr>
        <w:trPr>
          <w:trHeight w:val="510"/>
        </w:trPr>
        <w:tc>
          <w:tcPr>
            <w:tcW w:w="1710" w:type="dxa"/>
            <w:vMerge w:val="restart"/>
            <w:vAlign w:val="center"/>
          </w:tcPr>
          <w:p>
            <w:pPr>
              <w:pStyle w:val="28"/>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效益指标</w:t>
            </w:r>
          </w:p>
        </w:tc>
        <w:tc>
          <w:tcPr>
            <w:tcW w:w="1910" w:type="dxa"/>
            <w:tcBorders>
              <w:left w:val="single" w:sz="6" w:space="0" w:color="000000"/>
            </w:tcBorders>
            <w:vAlign w:val="center"/>
          </w:tcPr>
          <w:p>
            <w:pPr>
              <w:pStyle w:val="28"/>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zh-CN"/>
              </w:rPr>
              <w:t>可持续影响指标</w:t>
            </w:r>
          </w:p>
        </w:tc>
        <w:tc>
          <w:tcPr>
            <w:tcW w:w="3054" w:type="dxa"/>
            <w:tcBorders>
              <w:left w:val="single" w:sz="6" w:space="0" w:color="000000"/>
            </w:tcBorders>
          </w:tcPr>
          <w:p>
            <w:pPr>
              <w:pStyle w:val="28"/>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zh-CN"/>
              </w:rPr>
              <w:t>项目持续发挥</w:t>
            </w:r>
          </w:p>
        </w:tc>
        <w:tc>
          <w:tcPr>
            <w:tcW w:w="4787" w:type="dxa"/>
            <w:tcBorders>
              <w:left w:val="single" w:sz="6" w:space="0" w:color="000000"/>
            </w:tcBorders>
          </w:tcPr>
          <w:p>
            <w:pPr>
              <w:pStyle w:val="28"/>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zh-CN"/>
              </w:rPr>
              <w:t>项目持续发挥作用</w:t>
            </w:r>
          </w:p>
        </w:tc>
        <w:tc>
          <w:tcPr>
            <w:tcW w:w="1200" w:type="dxa"/>
            <w:tcBorders>
              <w:left w:val="single" w:sz="6" w:space="0" w:color="000000"/>
            </w:tcBorders>
            <w:vAlign w:val="center"/>
          </w:tcPr>
          <w:p>
            <w:pPr>
              <w:pStyle w:val="28"/>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zh-CN"/>
              </w:rPr>
              <w:t>≥90%</w:t>
            </w:r>
          </w:p>
        </w:tc>
        <w:tc>
          <w:tcPr>
            <w:tcW w:w="2251" w:type="dxa"/>
            <w:tcBorders>
              <w:left w:val="single" w:sz="6" w:space="0" w:color="000000"/>
            </w:tcBorders>
            <w:vAlign w:val="center"/>
          </w:tcPr>
          <w:p>
            <w:pPr>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冀政【2014】69</w:t>
            </w:r>
          </w:p>
        </w:tc>
      </w:tr>
      <w:tr>
        <w:trPr>
          <w:trHeight w:val="510"/>
        </w:trPr>
        <w:tc>
          <w:tcPr>
            <w:tcW w:w="1710" w:type="dxa"/>
            <w:vMerge/>
            <w:vAlign w:val="center"/>
          </w:tcPr>
          <w:p/>
        </w:tc>
        <w:tc>
          <w:tcPr>
            <w:tcW w:w="1910" w:type="dxa"/>
            <w:tcBorders>
              <w:left w:val="single" w:sz="6" w:space="0" w:color="000000"/>
            </w:tcBorders>
            <w:vAlign w:val="center"/>
          </w:tcPr>
          <w:p>
            <w:pPr>
              <w:pStyle w:val="28"/>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uk-UA"/>
              </w:rPr>
              <w:t>经济效益指标</w:t>
            </w:r>
          </w:p>
        </w:tc>
        <w:tc>
          <w:tcPr>
            <w:tcW w:w="3054" w:type="dxa"/>
            <w:tcBorders>
              <w:left w:val="single" w:sz="6" w:space="0" w:color="000000"/>
            </w:tcBorders>
            <w:vAlign w:val="center"/>
          </w:tcPr>
          <w:p>
            <w:pPr>
              <w:pStyle w:val="28"/>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社会保障制度更加公平可持续</w:t>
            </w:r>
          </w:p>
        </w:tc>
        <w:tc>
          <w:tcPr>
            <w:tcW w:w="4787" w:type="dxa"/>
            <w:tcBorders>
              <w:left w:val="single" w:sz="6" w:space="0" w:color="000000"/>
            </w:tcBorders>
            <w:vAlign w:val="center"/>
          </w:tcPr>
          <w:p>
            <w:pPr>
              <w:pStyle w:val="28"/>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社会保障制度更加公平可持续</w:t>
            </w:r>
          </w:p>
        </w:tc>
        <w:tc>
          <w:tcPr>
            <w:tcW w:w="1200" w:type="dxa"/>
            <w:tcBorders>
              <w:left w:val="single" w:sz="6" w:space="0" w:color="000000"/>
            </w:tcBorders>
            <w:vAlign w:val="center"/>
          </w:tcPr>
          <w:p>
            <w:pPr>
              <w:pStyle w:val="28"/>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uk-UA"/>
              </w:rPr>
              <w:t>≥95%</w:t>
            </w:r>
          </w:p>
        </w:tc>
        <w:tc>
          <w:tcPr>
            <w:tcW w:w="2251" w:type="dxa"/>
            <w:tcBorders>
              <w:left w:val="single" w:sz="6" w:space="0" w:color="000000"/>
            </w:tcBorders>
            <w:vAlign w:val="center"/>
          </w:tcPr>
          <w:p>
            <w:pPr>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冀政【2014】69</w:t>
            </w:r>
          </w:p>
        </w:tc>
      </w:tr>
      <w:tr>
        <w:trPr>
          <w:trHeight w:val="510"/>
        </w:trPr>
        <w:tc>
          <w:tcPr>
            <w:tcW w:w="1710" w:type="dxa"/>
            <w:vMerge/>
            <w:vAlign w:val="center"/>
          </w:tcPr>
          <w:p/>
        </w:tc>
        <w:tc>
          <w:tcPr>
            <w:tcW w:w="1910" w:type="dxa"/>
            <w:tcBorders>
              <w:left w:val="single" w:sz="6" w:space="0" w:color="000000"/>
            </w:tcBorders>
            <w:vAlign w:val="center"/>
          </w:tcPr>
          <w:p>
            <w:pPr>
              <w:pStyle w:val="28"/>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社会效益指标</w:t>
            </w:r>
          </w:p>
        </w:tc>
        <w:tc>
          <w:tcPr>
            <w:tcW w:w="3054" w:type="dxa"/>
            <w:tcBorders>
              <w:left w:val="single" w:sz="6" w:space="0" w:color="000000"/>
            </w:tcBorders>
            <w:vAlign w:val="center"/>
          </w:tcPr>
          <w:p>
            <w:pPr>
              <w:pStyle w:val="28"/>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对经济发展带来效果</w:t>
            </w:r>
          </w:p>
        </w:tc>
        <w:tc>
          <w:tcPr>
            <w:tcW w:w="4787" w:type="dxa"/>
            <w:tcBorders>
              <w:left w:val="single" w:sz="6" w:space="0" w:color="000000"/>
            </w:tcBorders>
            <w:vAlign w:val="center"/>
          </w:tcPr>
          <w:p>
            <w:pPr>
              <w:pStyle w:val="28"/>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对经济发展带来效果</w:t>
            </w:r>
          </w:p>
        </w:tc>
        <w:tc>
          <w:tcPr>
            <w:tcW w:w="1200" w:type="dxa"/>
            <w:tcBorders>
              <w:left w:val="single" w:sz="6" w:space="0" w:color="000000"/>
            </w:tcBorders>
            <w:vAlign w:val="center"/>
          </w:tcPr>
          <w:p>
            <w:pPr>
              <w:pStyle w:val="28"/>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≥95%</w:t>
            </w:r>
          </w:p>
        </w:tc>
        <w:tc>
          <w:tcPr>
            <w:tcW w:w="2251" w:type="dxa"/>
            <w:tcBorders>
              <w:left w:val="single" w:sz="6" w:space="0" w:color="000000"/>
            </w:tcBorders>
            <w:vAlign w:val="center"/>
          </w:tcPr>
          <w:p>
            <w:pPr>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冀政【2014】69</w:t>
            </w:r>
          </w:p>
        </w:tc>
      </w:tr>
      <w:tr>
        <w:trPr>
          <w:trHeight w:val="510"/>
        </w:trPr>
        <w:tc>
          <w:tcPr>
            <w:tcW w:w="1710" w:type="dxa"/>
            <w:vMerge/>
            <w:vAlign w:val="center"/>
          </w:tcPr>
          <w:p/>
        </w:tc>
        <w:tc>
          <w:tcPr>
            <w:tcW w:w="1910" w:type="dxa"/>
            <w:tcBorders>
              <w:left w:val="single" w:sz="6" w:space="0" w:color="000000"/>
            </w:tcBorders>
            <w:vAlign w:val="center"/>
          </w:tcPr>
          <w:p>
            <w:pPr>
              <w:pStyle w:val="28"/>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uk-UA"/>
              </w:rPr>
              <w:t>生态效益指标</w:t>
            </w:r>
          </w:p>
        </w:tc>
        <w:tc>
          <w:tcPr>
            <w:tcW w:w="3054" w:type="dxa"/>
            <w:tcBorders>
              <w:left w:val="single" w:sz="6" w:space="0" w:color="000000"/>
            </w:tcBorders>
            <w:vAlign w:val="center"/>
          </w:tcPr>
          <w:p>
            <w:pPr>
              <w:pStyle w:val="28"/>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uk-UA"/>
              </w:rPr>
              <w:t>社会影响力</w:t>
            </w:r>
          </w:p>
        </w:tc>
        <w:tc>
          <w:tcPr>
            <w:tcW w:w="4787" w:type="dxa"/>
            <w:tcBorders>
              <w:left w:val="single" w:sz="6" w:space="0" w:color="000000"/>
            </w:tcBorders>
            <w:vAlign w:val="center"/>
          </w:tcPr>
          <w:p>
            <w:pPr>
              <w:pStyle w:val="28"/>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uk-UA"/>
              </w:rPr>
              <w:t>在全市范围产生的影响力，得到广大群众认可情况</w:t>
            </w:r>
          </w:p>
        </w:tc>
        <w:tc>
          <w:tcPr>
            <w:tcW w:w="1200" w:type="dxa"/>
            <w:tcBorders>
              <w:left w:val="single" w:sz="6" w:space="0" w:color="000000"/>
            </w:tcBorders>
            <w:vAlign w:val="center"/>
          </w:tcPr>
          <w:p>
            <w:pPr>
              <w:pStyle w:val="28"/>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uk-UA"/>
              </w:rPr>
              <w:t>≥95%</w:t>
            </w:r>
          </w:p>
        </w:tc>
        <w:tc>
          <w:tcPr>
            <w:tcW w:w="2251" w:type="dxa"/>
            <w:tcBorders>
              <w:left w:val="single" w:sz="6" w:space="0" w:color="000000"/>
            </w:tcBorders>
            <w:vAlign w:val="center"/>
          </w:tcPr>
          <w:p>
            <w:pPr>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冀政【2014】69</w:t>
            </w:r>
          </w:p>
        </w:tc>
      </w:tr>
      <w:tr>
        <w:trPr>
          <w:trHeight w:val="510"/>
        </w:trPr>
        <w:tc>
          <w:tcPr>
            <w:tcW w:w="1710" w:type="dxa"/>
            <w:vAlign w:val="center"/>
          </w:tcPr>
          <w:p>
            <w:pPr>
              <w:pStyle w:val="28"/>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zh-CN"/>
              </w:rPr>
              <w:t>满意度指标</w:t>
            </w:r>
          </w:p>
        </w:tc>
        <w:tc>
          <w:tcPr>
            <w:tcW w:w="1910" w:type="dxa"/>
            <w:tcBorders>
              <w:left w:val="single" w:sz="6" w:space="0" w:color="000000"/>
            </w:tcBorders>
            <w:vAlign w:val="center"/>
          </w:tcPr>
          <w:p>
            <w:pPr>
              <w:pStyle w:val="28"/>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uk-UA"/>
              </w:rPr>
              <w:t>服务对象满意度指标</w:t>
            </w:r>
          </w:p>
        </w:tc>
        <w:tc>
          <w:tcPr>
            <w:tcW w:w="3054" w:type="dxa"/>
            <w:tcBorders>
              <w:left w:val="single" w:sz="6" w:space="0" w:color="000000"/>
            </w:tcBorders>
            <w:vAlign w:val="center"/>
          </w:tcPr>
          <w:p>
            <w:pPr>
              <w:pStyle w:val="28"/>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uk-UA"/>
              </w:rPr>
              <w:t>服务对象满意度</w:t>
            </w:r>
          </w:p>
        </w:tc>
        <w:tc>
          <w:tcPr>
            <w:tcW w:w="4787" w:type="dxa"/>
            <w:tcBorders>
              <w:left w:val="single" w:sz="6" w:space="0" w:color="000000"/>
            </w:tcBorders>
            <w:vAlign w:val="center"/>
          </w:tcPr>
          <w:p>
            <w:pPr>
              <w:pStyle w:val="28"/>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uk-UA"/>
              </w:rPr>
              <w:t>服务对象满意度</w:t>
            </w:r>
          </w:p>
        </w:tc>
        <w:tc>
          <w:tcPr>
            <w:tcW w:w="1200" w:type="dxa"/>
            <w:tcBorders>
              <w:left w:val="single" w:sz="6" w:space="0" w:color="000000"/>
            </w:tcBorders>
            <w:vAlign w:val="center"/>
          </w:tcPr>
          <w:p>
            <w:pPr>
              <w:pStyle w:val="28"/>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uk-UA"/>
              </w:rPr>
              <w:t>≥95%</w:t>
            </w:r>
          </w:p>
        </w:tc>
        <w:tc>
          <w:tcPr>
            <w:tcW w:w="2251" w:type="dxa"/>
            <w:tcBorders>
              <w:left w:val="single" w:sz="6" w:space="0" w:color="000000"/>
            </w:tcBorders>
            <w:vAlign w:val="center"/>
          </w:tcPr>
          <w:p>
            <w:pPr>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冀政【2014】69</w:t>
            </w:r>
          </w:p>
        </w:tc>
      </w:tr>
    </w:tbl>
    <w:p>
      <w:pPr>
        <w:pStyle w:val="28"/>
        <w:jc w:val="both"/>
        <w:rPr>
          <w:rFonts w:ascii="方正仿宋简体" w:eastAsia="方正仿宋简体" w:cs="方正仿宋简体" w:hAnsi="方正仿宋简体" w:hint="eastAsia"/>
          <w:b w:val="0"/>
          <w:bCs/>
          <w:color w:val="000000"/>
          <w:sz w:val="32"/>
          <w:szCs w:val="32"/>
        </w:rPr>
      </w:pPr>
      <w:r>
        <w:rPr>
          <w:rFonts w:ascii="方正仿宋简体" w:eastAsia="方正仿宋简体" w:cs="方正仿宋简体" w:hAnsi="方正仿宋简体" w:hint="eastAsia"/>
          <w:b w:val="0"/>
          <w:bCs/>
          <w:color w:val="000000"/>
          <w:sz w:val="32"/>
          <w:szCs w:val="32"/>
          <w:lang w:val="en-US" w:eastAsia="zh-CN"/>
        </w:rPr>
        <w:t>6</w:t>
      </w:r>
      <w:r>
        <w:rPr>
          <w:rFonts w:ascii="方正仿宋简体" w:eastAsia="方正仿宋简体" w:cs="方正仿宋简体" w:hAnsi="方正仿宋简体" w:hint="eastAsia"/>
          <w:b w:val="0"/>
          <w:bCs/>
          <w:color w:val="000000"/>
          <w:sz w:val="32"/>
          <w:szCs w:val="32"/>
        </w:rPr>
        <w:t>、</w:t>
      </w:r>
      <w:r>
        <w:rPr>
          <w:rFonts w:ascii="方正仿宋简体" w:eastAsia="方正仿宋简体" w:cs="方正仿宋简体" w:hAnsi="方正仿宋简体" w:hint="eastAsia"/>
          <w:b w:val="0"/>
          <w:bCs/>
          <w:color w:val="000000"/>
          <w:sz w:val="32"/>
          <w:szCs w:val="32"/>
          <w:lang w:val="en-US" w:eastAsia="zh-CN"/>
        </w:rPr>
        <w:t>机关单位离休人员工资补助绩效目标表</w:t>
      </w:r>
    </w:p>
    <w:p>
      <w:pPr>
        <w:pStyle w:val="33"/>
        <w:rPr>
          <w:rFonts w:ascii="方正仿宋简体" w:eastAsia="方正仿宋简体" w:cs="方正仿宋简体" w:hAnsi="方正仿宋简体"/>
          <w:b w:val="0"/>
          <w:bCs/>
          <w:szCs w:val="22"/>
          <w:lang w:val="en-US" w:eastAsia="zh-CN"/>
        </w:rPr>
      </w:pPr>
      <w:r>
        <w:rPr>
          <w:rFonts w:ascii="方正仿宋简体" w:eastAsia="方正仿宋简体" w:cs="方正仿宋简体" w:hAnsi="方正仿宋简体" w:hint="eastAsia"/>
          <w:b w:val="0"/>
          <w:bCs/>
          <w:szCs w:val="22"/>
          <w:lang w:val="en-US" w:eastAsia="zh-CN"/>
        </w:rPr>
        <w:t xml:space="preserve">323003遵化市社保服务中心                                                                                                </w:t>
      </w:r>
      <w:r>
        <w:rPr>
          <w:rFonts w:ascii="方正仿宋简体" w:eastAsia="方正仿宋简体" w:cs="方正仿宋简体" w:hAnsi="方正仿宋简体" w:hint="eastAsia"/>
          <w:b w:val="0"/>
          <w:bCs/>
          <w:kern w:val="2"/>
          <w:sz w:val="21"/>
          <w:szCs w:val="22"/>
          <w:lang w:val="en-US" w:eastAsia="zh-CN" w:bidi="ar-SA"/>
        </w:rPr>
        <w:t xml:space="preserve"> 单位：万元</w:t>
      </w:r>
    </w:p>
    <w:tbl>
      <w:tblPr>
        <w:jc w:val="center"/>
        <w:tblW w:w="14653"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901"/>
        <w:gridCol w:w="1901"/>
        <w:gridCol w:w="1984"/>
        <w:gridCol w:w="2364"/>
        <w:gridCol w:w="1943"/>
        <w:gridCol w:w="1901"/>
        <w:gridCol w:w="2659"/>
      </w:tblGrid>
      <w:tr>
        <w:trPr>
          <w:trHeight w:val="420"/>
        </w:trPr>
        <w:tc>
          <w:tcPr>
            <w:tcW w:w="1901" w:type="dxa"/>
            <w:vAlign w:val="center"/>
          </w:tcPr>
          <w:p>
            <w:pPr>
              <w:pStyle w:val="28"/>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项目编码</w:t>
            </w:r>
          </w:p>
        </w:tc>
        <w:tc>
          <w:tcPr>
            <w:tcW w:w="3885" w:type="dxa"/>
            <w:gridSpan w:val="2"/>
            <w:vAlign w:val="center"/>
          </w:tcPr>
          <w:p>
            <w:pPr>
              <w:pStyle w:val="28"/>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13028123P00296210001T</w:t>
            </w:r>
            <w:r>
              <w:rPr>
                <w:rFonts w:ascii="方正仿宋简体" w:eastAsia="方正仿宋简体" w:cs="方正仿宋简体" w:hAnsi="方正仿宋简体" w:hint="eastAsia"/>
                <w:b w:val="0"/>
                <w:bCs/>
                <w:szCs w:val="22"/>
                <w:lang w:val="en-US" w:eastAsia="zh-CN"/>
              </w:rPr>
              <w:t xml:space="preserve">  </w:t>
            </w:r>
          </w:p>
        </w:tc>
        <w:tc>
          <w:tcPr>
            <w:tcW w:w="2364" w:type="dxa"/>
            <w:vAlign w:val="center"/>
          </w:tcPr>
          <w:p>
            <w:pPr>
              <w:pStyle w:val="28"/>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项目名称</w:t>
            </w:r>
          </w:p>
        </w:tc>
        <w:tc>
          <w:tcPr>
            <w:tcW w:w="6503" w:type="dxa"/>
            <w:gridSpan w:val="3"/>
            <w:vAlign w:val="center"/>
          </w:tcPr>
          <w:p>
            <w:pPr>
              <w:pStyle w:val="28"/>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机关单位离退休人员工资补助</w:t>
            </w:r>
          </w:p>
        </w:tc>
      </w:tr>
      <w:tr>
        <w:trPr>
          <w:trHeight w:val="334"/>
        </w:trPr>
        <w:tc>
          <w:tcPr>
            <w:tcW w:w="1901" w:type="dxa"/>
            <w:vMerge w:val="restart"/>
            <w:vAlign w:val="center"/>
          </w:tcPr>
          <w:p>
            <w:pPr>
              <w:pStyle w:val="28"/>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预算规模及资金用途</w:t>
            </w:r>
          </w:p>
        </w:tc>
        <w:tc>
          <w:tcPr>
            <w:tcW w:w="1901" w:type="dxa"/>
            <w:tcBorders>
              <w:left w:val="single" w:sz="6" w:space="0" w:color="000000"/>
            </w:tcBorders>
            <w:vAlign w:val="center"/>
          </w:tcPr>
          <w:p>
            <w:pPr>
              <w:pStyle w:val="28"/>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预算数</w:t>
            </w:r>
          </w:p>
        </w:tc>
        <w:tc>
          <w:tcPr>
            <w:tcW w:w="1984" w:type="dxa"/>
            <w:tcBorders>
              <w:left w:val="single" w:sz="6" w:space="0" w:color="000000"/>
            </w:tcBorders>
            <w:vAlign w:val="center"/>
          </w:tcPr>
          <w:p>
            <w:pPr>
              <w:pStyle w:val="28"/>
              <w:jc w:val="center"/>
              <w:rPr>
                <w:rFonts w:ascii="方正仿宋简体" w:eastAsia="方正仿宋简体" w:cs="方正仿宋简体" w:hAnsi="方正仿宋简体"/>
                <w:b w:val="0"/>
                <w:bCs/>
                <w:szCs w:val="22"/>
                <w:lang w:val="en-US" w:eastAsia="zh-CN"/>
              </w:rPr>
            </w:pPr>
            <w:r>
              <w:rPr>
                <w:rFonts w:ascii="方正仿宋简体" w:eastAsia="方正仿宋简体" w:cs="方正仿宋简体" w:hAnsi="方正仿宋简体" w:hint="eastAsia"/>
                <w:b w:val="0"/>
                <w:bCs/>
                <w:szCs w:val="22"/>
                <w:lang w:val="en-US" w:eastAsia="uk-UA"/>
              </w:rPr>
              <w:t>43053.00</w:t>
            </w:r>
          </w:p>
        </w:tc>
        <w:tc>
          <w:tcPr>
            <w:tcW w:w="2364" w:type="dxa"/>
            <w:tcBorders>
              <w:left w:val="single" w:sz="6" w:space="0" w:color="000000"/>
            </w:tcBorders>
            <w:vAlign w:val="center"/>
          </w:tcPr>
          <w:p>
            <w:pPr>
              <w:pStyle w:val="28"/>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其中：财政资金</w:t>
            </w:r>
          </w:p>
        </w:tc>
        <w:tc>
          <w:tcPr>
            <w:tcW w:w="1943" w:type="dxa"/>
            <w:tcBorders>
              <w:left w:val="single" w:sz="6" w:space="0" w:color="000000"/>
            </w:tcBorders>
            <w:vAlign w:val="center"/>
          </w:tcPr>
          <w:p>
            <w:pPr>
              <w:pStyle w:val="28"/>
              <w:jc w:val="center"/>
              <w:rPr>
                <w:rFonts w:ascii="方正仿宋简体" w:eastAsia="方正仿宋简体" w:cs="方正仿宋简体" w:hAnsi="方正仿宋简体"/>
                <w:b w:val="0"/>
                <w:bCs/>
                <w:szCs w:val="22"/>
                <w:lang w:val="en-US" w:eastAsia="zh-CN"/>
              </w:rPr>
            </w:pPr>
            <w:r>
              <w:rPr>
                <w:rFonts w:ascii="方正仿宋简体" w:eastAsia="方正仿宋简体" w:cs="方正仿宋简体" w:hAnsi="方正仿宋简体" w:hint="eastAsia"/>
                <w:b w:val="0"/>
                <w:bCs/>
                <w:szCs w:val="22"/>
                <w:lang w:val="en-US" w:eastAsia="uk-UA"/>
              </w:rPr>
              <w:t>43053.00</w:t>
            </w:r>
          </w:p>
        </w:tc>
        <w:tc>
          <w:tcPr>
            <w:tcW w:w="1901" w:type="dxa"/>
            <w:tcBorders>
              <w:left w:val="single" w:sz="6" w:space="0" w:color="000000"/>
            </w:tcBorders>
            <w:vAlign w:val="center"/>
          </w:tcPr>
          <w:p>
            <w:pPr>
              <w:pStyle w:val="28"/>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其他资金</w:t>
            </w:r>
          </w:p>
        </w:tc>
        <w:tc>
          <w:tcPr>
            <w:tcW w:w="2659" w:type="dxa"/>
            <w:tcBorders>
              <w:left w:val="single" w:sz="6" w:space="0" w:color="000000"/>
            </w:tcBorders>
            <w:vAlign w:val="center"/>
          </w:tcPr>
          <w:p>
            <w:pPr>
              <w:pStyle w:val="28"/>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 xml:space="preserve"> </w:t>
            </w:r>
          </w:p>
        </w:tc>
      </w:tr>
      <w:tr>
        <w:trPr>
          <w:trHeight w:val="510"/>
        </w:trPr>
        <w:tc>
          <w:tcPr>
            <w:tcW w:w="1901" w:type="dxa"/>
            <w:vMerge/>
          </w:tcPr>
          <w:p/>
        </w:tc>
        <w:tc>
          <w:tcPr>
            <w:tcW w:w="12752" w:type="dxa"/>
            <w:gridSpan w:val="6"/>
            <w:tcBorders>
              <w:left w:val="single" w:sz="6" w:space="0" w:color="000000"/>
            </w:tcBorders>
            <w:vAlign w:val="center"/>
          </w:tcPr>
          <w:p>
            <w:pPr>
              <w:pStyle w:val="28"/>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预算数：43053万元，其中：财政资金43053万元，其他资金0万元。主要用于：进一步推进全市机关事业养老保险制度改革，为我市人力资源和社会保障工作迈向新的台阶奠定基础。</w:t>
            </w:r>
          </w:p>
        </w:tc>
      </w:tr>
      <w:tr>
        <w:trPr>
          <w:trHeight w:val="420"/>
        </w:trPr>
        <w:tc>
          <w:tcPr>
            <w:tcW w:w="1901" w:type="dxa"/>
            <w:vMerge w:val="restart"/>
            <w:vAlign w:val="center"/>
          </w:tcPr>
          <w:p>
            <w:pPr>
              <w:pStyle w:val="28"/>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资金支出计划（%）</w:t>
            </w:r>
          </w:p>
        </w:tc>
        <w:tc>
          <w:tcPr>
            <w:tcW w:w="3885" w:type="dxa"/>
            <w:gridSpan w:val="2"/>
            <w:tcBorders>
              <w:left w:val="single" w:sz="6" w:space="0" w:color="000000"/>
            </w:tcBorders>
            <w:vAlign w:val="center"/>
          </w:tcPr>
          <w:p>
            <w:pPr>
              <w:pStyle w:val="28"/>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3月底</w:t>
            </w:r>
          </w:p>
        </w:tc>
        <w:tc>
          <w:tcPr>
            <w:tcW w:w="2364" w:type="dxa"/>
            <w:tcBorders>
              <w:left w:val="single" w:sz="6" w:space="0" w:color="000000"/>
            </w:tcBorders>
            <w:vAlign w:val="center"/>
          </w:tcPr>
          <w:p>
            <w:pPr>
              <w:pStyle w:val="28"/>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6月底</w:t>
            </w:r>
          </w:p>
        </w:tc>
        <w:tc>
          <w:tcPr>
            <w:tcW w:w="1943" w:type="dxa"/>
            <w:tcBorders>
              <w:left w:val="single" w:sz="6" w:space="0" w:color="000000"/>
            </w:tcBorders>
            <w:vAlign w:val="center"/>
          </w:tcPr>
          <w:p>
            <w:pPr>
              <w:pStyle w:val="28"/>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10月底</w:t>
            </w:r>
          </w:p>
        </w:tc>
        <w:tc>
          <w:tcPr>
            <w:tcW w:w="4560" w:type="dxa"/>
            <w:gridSpan w:val="2"/>
            <w:tcBorders>
              <w:left w:val="single" w:sz="6" w:space="0" w:color="000000"/>
            </w:tcBorders>
            <w:vAlign w:val="center"/>
          </w:tcPr>
          <w:p>
            <w:pPr>
              <w:pStyle w:val="28"/>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12月底</w:t>
            </w:r>
          </w:p>
        </w:tc>
      </w:tr>
      <w:tr>
        <w:trPr>
          <w:trHeight w:val="345"/>
        </w:trPr>
        <w:tc>
          <w:tcPr>
            <w:tcW w:w="1901" w:type="dxa"/>
            <w:vMerge/>
          </w:tcPr>
          <w:p/>
        </w:tc>
        <w:tc>
          <w:tcPr>
            <w:tcW w:w="3885" w:type="dxa"/>
            <w:gridSpan w:val="2"/>
            <w:tcBorders>
              <w:left w:val="single" w:sz="6" w:space="0" w:color="000000"/>
            </w:tcBorders>
            <w:vAlign w:val="center"/>
          </w:tcPr>
          <w:p>
            <w:pPr>
              <w:pStyle w:val="28"/>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zh-CN"/>
              </w:rPr>
              <w:t>25</w:t>
            </w:r>
            <w:r>
              <w:rPr>
                <w:rFonts w:ascii="方正仿宋简体" w:eastAsia="方正仿宋简体" w:cs="方正仿宋简体" w:hAnsi="方正仿宋简体" w:hint="eastAsia"/>
                <w:b w:val="0"/>
                <w:bCs/>
                <w:szCs w:val="22"/>
                <w:lang w:val="en-US" w:eastAsia="uk-UA"/>
              </w:rPr>
              <w:t>%</w:t>
            </w:r>
          </w:p>
        </w:tc>
        <w:tc>
          <w:tcPr>
            <w:tcW w:w="2364" w:type="dxa"/>
            <w:tcBorders>
              <w:left w:val="single" w:sz="6" w:space="0" w:color="000000"/>
            </w:tcBorders>
            <w:vAlign w:val="center"/>
          </w:tcPr>
          <w:p>
            <w:pPr>
              <w:pStyle w:val="28"/>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zh-CN"/>
              </w:rPr>
              <w:t>5</w:t>
            </w:r>
            <w:r>
              <w:rPr>
                <w:rFonts w:ascii="方正仿宋简体" w:eastAsia="方正仿宋简体" w:cs="方正仿宋简体" w:hAnsi="方正仿宋简体" w:hint="eastAsia"/>
                <w:b w:val="0"/>
                <w:bCs/>
                <w:szCs w:val="22"/>
                <w:lang w:val="en-US" w:eastAsia="uk-UA"/>
              </w:rPr>
              <w:t>0%</w:t>
            </w:r>
          </w:p>
        </w:tc>
        <w:tc>
          <w:tcPr>
            <w:tcW w:w="1943" w:type="dxa"/>
            <w:tcBorders>
              <w:left w:val="single" w:sz="6" w:space="0" w:color="000000"/>
            </w:tcBorders>
            <w:vAlign w:val="center"/>
          </w:tcPr>
          <w:p>
            <w:pPr>
              <w:pStyle w:val="28"/>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zh-CN"/>
              </w:rPr>
              <w:t>75</w:t>
            </w:r>
            <w:r>
              <w:rPr>
                <w:rFonts w:ascii="方正仿宋简体" w:eastAsia="方正仿宋简体" w:cs="方正仿宋简体" w:hAnsi="方正仿宋简体" w:hint="eastAsia"/>
                <w:b w:val="0"/>
                <w:bCs/>
                <w:szCs w:val="22"/>
                <w:lang w:val="en-US" w:eastAsia="uk-UA"/>
              </w:rPr>
              <w:t>%</w:t>
            </w:r>
          </w:p>
        </w:tc>
        <w:tc>
          <w:tcPr>
            <w:tcW w:w="4560" w:type="dxa"/>
            <w:gridSpan w:val="2"/>
            <w:tcBorders>
              <w:left w:val="single" w:sz="6" w:space="0" w:color="000000"/>
            </w:tcBorders>
            <w:vAlign w:val="center"/>
          </w:tcPr>
          <w:p>
            <w:pPr>
              <w:pStyle w:val="28"/>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100%</w:t>
            </w:r>
          </w:p>
        </w:tc>
      </w:tr>
      <w:tr>
        <w:trPr>
          <w:trHeight w:val="510"/>
        </w:trPr>
        <w:tc>
          <w:tcPr>
            <w:tcW w:w="1901" w:type="dxa"/>
            <w:vAlign w:val="center"/>
          </w:tcPr>
          <w:p>
            <w:pPr>
              <w:pStyle w:val="28"/>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绩效目标</w:t>
            </w:r>
          </w:p>
        </w:tc>
        <w:tc>
          <w:tcPr>
            <w:tcW w:w="12752" w:type="dxa"/>
            <w:gridSpan w:val="6"/>
            <w:tcBorders>
              <w:left w:val="single" w:sz="6" w:space="0" w:color="000000"/>
            </w:tcBorders>
            <w:vAlign w:val="center"/>
          </w:tcPr>
          <w:p>
            <w:pPr>
              <w:pStyle w:val="28"/>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uk-UA"/>
              </w:rPr>
              <w:t>1.进一步推进全市机关事业养老保险制度改革，为我市人力资源和社会保障工作迈向新的台阶奠定基础。。</w:t>
            </w:r>
          </w:p>
        </w:tc>
      </w:tr>
    </w:tbl>
    <w:tbl>
      <w:tblPr>
        <w:tblpPr w:leftFromText="180" w:rightFromText="180" w:vertAnchor="text" w:horzAnchor="page" w:tblpX="1171" w:tblpY="236"/>
        <w:tblOverlap w:val="never"/>
        <w:tblW w:w="1465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860"/>
        <w:gridCol w:w="1695"/>
        <w:gridCol w:w="2535"/>
        <w:gridCol w:w="3060"/>
        <w:gridCol w:w="2565"/>
        <w:gridCol w:w="2942"/>
      </w:tblGrid>
      <w:tr>
        <w:trPr>
          <w:trHeight w:val="360"/>
          <w:tblHeader/>
        </w:trPr>
        <w:tc>
          <w:tcPr>
            <w:tcW w:w="1860" w:type="dxa"/>
            <w:vAlign w:val="center"/>
          </w:tcPr>
          <w:p>
            <w:pPr>
              <w:pStyle w:val="28"/>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一级指标</w:t>
            </w:r>
          </w:p>
        </w:tc>
        <w:tc>
          <w:tcPr>
            <w:tcW w:w="1695" w:type="dxa"/>
            <w:vAlign w:val="center"/>
          </w:tcPr>
          <w:p>
            <w:pPr>
              <w:pStyle w:val="28"/>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二级指标</w:t>
            </w:r>
          </w:p>
        </w:tc>
        <w:tc>
          <w:tcPr>
            <w:tcW w:w="2535" w:type="dxa"/>
            <w:vAlign w:val="center"/>
          </w:tcPr>
          <w:p>
            <w:pPr>
              <w:pStyle w:val="28"/>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三级指标</w:t>
            </w:r>
          </w:p>
        </w:tc>
        <w:tc>
          <w:tcPr>
            <w:tcW w:w="3060" w:type="dxa"/>
            <w:vAlign w:val="center"/>
          </w:tcPr>
          <w:p>
            <w:pPr>
              <w:pStyle w:val="28"/>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绩效指标描述</w:t>
            </w:r>
          </w:p>
        </w:tc>
        <w:tc>
          <w:tcPr>
            <w:tcW w:w="2565" w:type="dxa"/>
            <w:vAlign w:val="center"/>
          </w:tcPr>
          <w:p>
            <w:pPr>
              <w:pStyle w:val="28"/>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指标值</w:t>
            </w:r>
          </w:p>
        </w:tc>
        <w:tc>
          <w:tcPr>
            <w:tcW w:w="2942" w:type="dxa"/>
            <w:vAlign w:val="center"/>
          </w:tcPr>
          <w:p>
            <w:pPr>
              <w:pStyle w:val="28"/>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指标值确定依据</w:t>
            </w:r>
          </w:p>
        </w:tc>
      </w:tr>
      <w:tr>
        <w:trPr>
          <w:trHeight w:val="510"/>
        </w:trPr>
        <w:tc>
          <w:tcPr>
            <w:tcW w:w="1860" w:type="dxa"/>
            <w:vMerge w:val="restart"/>
            <w:vAlign w:val="center"/>
          </w:tcPr>
          <w:p>
            <w:pPr>
              <w:pStyle w:val="28"/>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产出指标</w:t>
            </w:r>
          </w:p>
        </w:tc>
        <w:tc>
          <w:tcPr>
            <w:tcW w:w="1695" w:type="dxa"/>
            <w:tcBorders>
              <w:left w:val="single" w:sz="6" w:space="0" w:color="000000"/>
            </w:tcBorders>
            <w:vAlign w:val="center"/>
          </w:tcPr>
          <w:p>
            <w:pPr>
              <w:pStyle w:val="28"/>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uk-UA"/>
              </w:rPr>
              <w:t>数量指标</w:t>
            </w:r>
          </w:p>
        </w:tc>
        <w:tc>
          <w:tcPr>
            <w:tcW w:w="2535" w:type="dxa"/>
            <w:tcBorders>
              <w:left w:val="single" w:sz="6" w:space="0" w:color="000000"/>
            </w:tcBorders>
            <w:vAlign w:val="center"/>
          </w:tcPr>
          <w:p>
            <w:pPr>
              <w:pStyle w:val="28"/>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发放到位情况</w:t>
            </w:r>
          </w:p>
        </w:tc>
        <w:tc>
          <w:tcPr>
            <w:tcW w:w="3060" w:type="dxa"/>
            <w:tcBorders>
              <w:left w:val="single" w:sz="6" w:space="0" w:color="000000"/>
            </w:tcBorders>
            <w:vAlign w:val="center"/>
          </w:tcPr>
          <w:p>
            <w:pPr>
              <w:pStyle w:val="28"/>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uk-UA"/>
              </w:rPr>
              <w:t>基础养老金养老金发放到位率</w:t>
            </w:r>
          </w:p>
        </w:tc>
        <w:tc>
          <w:tcPr>
            <w:tcW w:w="2565" w:type="dxa"/>
            <w:tcBorders>
              <w:left w:val="single" w:sz="6" w:space="0" w:color="000000"/>
            </w:tcBorders>
            <w:vAlign w:val="center"/>
          </w:tcPr>
          <w:p>
            <w:pPr>
              <w:pStyle w:val="28"/>
              <w:jc w:val="center"/>
              <w:rPr>
                <w:rFonts w:ascii="方正仿宋简体" w:eastAsia="方正仿宋简体" w:cs="方正仿宋简体" w:hAnsi="方正仿宋简体"/>
                <w:b w:val="0"/>
                <w:bCs/>
                <w:szCs w:val="22"/>
                <w:lang w:val="en-US" w:eastAsia="zh-CN"/>
              </w:rPr>
            </w:pPr>
            <w:r>
              <w:rPr>
                <w:rFonts w:ascii="方正仿宋简体" w:eastAsia="方正仿宋简体" w:cs="方正仿宋简体" w:hAnsi="方正仿宋简体" w:hint="eastAsia"/>
                <w:b w:val="0"/>
                <w:bCs/>
                <w:szCs w:val="22"/>
                <w:lang w:val="en-US" w:eastAsia="uk-UA"/>
              </w:rPr>
              <w:t>≥95%</w:t>
            </w:r>
          </w:p>
        </w:tc>
        <w:tc>
          <w:tcPr>
            <w:tcW w:w="2942" w:type="dxa"/>
            <w:tcBorders>
              <w:left w:val="single" w:sz="6" w:space="0" w:color="000000"/>
            </w:tcBorders>
            <w:vAlign w:val="center"/>
          </w:tcPr>
          <w:p>
            <w:pPr>
              <w:jc w:val="center"/>
              <w:rPr>
                <w:rFonts w:ascii="方正仿宋简体" w:eastAsia="方正仿宋简体" w:cs="方正仿宋简体" w:hAnsi="方正仿宋简体"/>
                <w:b w:val="0"/>
                <w:bCs/>
                <w:szCs w:val="22"/>
                <w:lang w:val="en-US" w:eastAsia="zh-CN"/>
              </w:rPr>
            </w:pPr>
            <w:r>
              <w:rPr>
                <w:rFonts w:ascii="方正仿宋简体" w:eastAsia="方正仿宋简体" w:cs="方正仿宋简体" w:hAnsi="方正仿宋简体" w:hint="eastAsia"/>
                <w:b w:val="0"/>
                <w:bCs/>
                <w:szCs w:val="22"/>
                <w:lang w:val="en-US" w:eastAsia="uk-UA"/>
              </w:rPr>
              <w:t>冀人社【2019】88号</w:t>
            </w:r>
          </w:p>
        </w:tc>
      </w:tr>
      <w:tr>
        <w:trPr>
          <w:trHeight w:val="510"/>
        </w:trPr>
        <w:tc>
          <w:tcPr>
            <w:tcW w:w="1860" w:type="dxa"/>
            <w:vMerge/>
            <w:vAlign w:val="center"/>
          </w:tcPr>
          <w:p/>
        </w:tc>
        <w:tc>
          <w:tcPr>
            <w:tcW w:w="1695" w:type="dxa"/>
            <w:tcBorders>
              <w:left w:val="single" w:sz="6" w:space="0" w:color="000000"/>
            </w:tcBorders>
            <w:vAlign w:val="center"/>
          </w:tcPr>
          <w:p>
            <w:pPr>
              <w:pStyle w:val="28"/>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质量指标</w:t>
            </w:r>
          </w:p>
        </w:tc>
        <w:tc>
          <w:tcPr>
            <w:tcW w:w="2535" w:type="dxa"/>
            <w:tcBorders>
              <w:left w:val="single" w:sz="6" w:space="0" w:color="000000"/>
            </w:tcBorders>
            <w:vAlign w:val="center"/>
          </w:tcPr>
          <w:p>
            <w:pPr>
              <w:pStyle w:val="28"/>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完成质量</w:t>
            </w:r>
          </w:p>
        </w:tc>
        <w:tc>
          <w:tcPr>
            <w:tcW w:w="3060" w:type="dxa"/>
            <w:tcBorders>
              <w:left w:val="single" w:sz="6" w:space="0" w:color="000000"/>
            </w:tcBorders>
            <w:vAlign w:val="center"/>
          </w:tcPr>
          <w:p>
            <w:pPr>
              <w:pStyle w:val="28"/>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待遇发放完成率</w:t>
            </w:r>
          </w:p>
        </w:tc>
        <w:tc>
          <w:tcPr>
            <w:tcW w:w="2565" w:type="dxa"/>
            <w:tcBorders>
              <w:left w:val="single" w:sz="6" w:space="0" w:color="000000"/>
            </w:tcBorders>
            <w:vAlign w:val="center"/>
          </w:tcPr>
          <w:p>
            <w:pPr>
              <w:pStyle w:val="28"/>
              <w:jc w:val="center"/>
              <w:rPr>
                <w:rFonts w:ascii="方正仿宋简体" w:eastAsia="方正仿宋简体" w:cs="方正仿宋简体" w:hAnsi="方正仿宋简体"/>
                <w:b w:val="0"/>
                <w:bCs/>
                <w:szCs w:val="22"/>
                <w:lang w:val="en-US" w:eastAsia="zh-CN"/>
              </w:rPr>
            </w:pPr>
            <w:r>
              <w:rPr>
                <w:rFonts w:ascii="方正仿宋简体" w:eastAsia="方正仿宋简体" w:cs="方正仿宋简体" w:hAnsi="方正仿宋简体" w:hint="eastAsia"/>
                <w:b w:val="0"/>
                <w:bCs/>
                <w:szCs w:val="22"/>
                <w:lang w:val="en-US" w:eastAsia="uk-UA"/>
              </w:rPr>
              <w:t>≥95%</w:t>
            </w:r>
          </w:p>
        </w:tc>
        <w:tc>
          <w:tcPr>
            <w:tcW w:w="2942" w:type="dxa"/>
            <w:tcBorders>
              <w:left w:val="single" w:sz="6" w:space="0" w:color="000000"/>
            </w:tcBorders>
            <w:vAlign w:val="center"/>
          </w:tcPr>
          <w:p>
            <w:pPr>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冀人社【2019】88号</w:t>
            </w:r>
          </w:p>
        </w:tc>
      </w:tr>
      <w:tr>
        <w:trPr>
          <w:trHeight w:val="510"/>
        </w:trPr>
        <w:tc>
          <w:tcPr>
            <w:tcW w:w="1860" w:type="dxa"/>
            <w:vMerge/>
            <w:vAlign w:val="center"/>
          </w:tcPr>
          <w:p/>
        </w:tc>
        <w:tc>
          <w:tcPr>
            <w:tcW w:w="1695" w:type="dxa"/>
            <w:tcBorders>
              <w:left w:val="single" w:sz="6" w:space="0" w:color="000000"/>
            </w:tcBorders>
            <w:vAlign w:val="center"/>
          </w:tcPr>
          <w:p>
            <w:pPr>
              <w:pStyle w:val="28"/>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时效指标</w:t>
            </w:r>
          </w:p>
        </w:tc>
        <w:tc>
          <w:tcPr>
            <w:tcW w:w="2535" w:type="dxa"/>
            <w:tcBorders>
              <w:left w:val="single" w:sz="6" w:space="0" w:color="000000"/>
            </w:tcBorders>
            <w:vAlign w:val="center"/>
          </w:tcPr>
          <w:p>
            <w:pPr>
              <w:pStyle w:val="28"/>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完成及时性</w:t>
            </w:r>
          </w:p>
        </w:tc>
        <w:tc>
          <w:tcPr>
            <w:tcW w:w="3060" w:type="dxa"/>
            <w:tcBorders>
              <w:left w:val="single" w:sz="6" w:space="0" w:color="000000"/>
            </w:tcBorders>
            <w:vAlign w:val="center"/>
          </w:tcPr>
          <w:p>
            <w:pPr>
              <w:pStyle w:val="28"/>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养老金发放及时率</w:t>
            </w:r>
          </w:p>
        </w:tc>
        <w:tc>
          <w:tcPr>
            <w:tcW w:w="2565" w:type="dxa"/>
            <w:tcBorders>
              <w:left w:val="single" w:sz="6" w:space="0" w:color="000000"/>
            </w:tcBorders>
            <w:vAlign w:val="center"/>
          </w:tcPr>
          <w:p>
            <w:pPr>
              <w:pStyle w:val="28"/>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2023年12月31日前完成</w:t>
            </w:r>
          </w:p>
        </w:tc>
        <w:tc>
          <w:tcPr>
            <w:tcW w:w="2942" w:type="dxa"/>
            <w:tcBorders>
              <w:left w:val="single" w:sz="6" w:space="0" w:color="000000"/>
            </w:tcBorders>
            <w:vAlign w:val="center"/>
          </w:tcPr>
          <w:p>
            <w:pPr>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冀人社【2019】88号</w:t>
            </w:r>
          </w:p>
        </w:tc>
      </w:tr>
      <w:tr>
        <w:trPr>
          <w:trHeight w:val="510"/>
        </w:trPr>
        <w:tc>
          <w:tcPr>
            <w:tcW w:w="1860" w:type="dxa"/>
            <w:vMerge/>
            <w:vAlign w:val="center"/>
          </w:tcPr>
          <w:p/>
        </w:tc>
        <w:tc>
          <w:tcPr>
            <w:tcW w:w="1695" w:type="dxa"/>
            <w:tcBorders>
              <w:left w:val="single" w:sz="6" w:space="0" w:color="000000"/>
            </w:tcBorders>
            <w:vAlign w:val="center"/>
          </w:tcPr>
          <w:p>
            <w:pPr>
              <w:pStyle w:val="28"/>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成本指标</w:t>
            </w:r>
          </w:p>
        </w:tc>
        <w:tc>
          <w:tcPr>
            <w:tcW w:w="2535" w:type="dxa"/>
            <w:tcBorders>
              <w:left w:val="single" w:sz="6" w:space="0" w:color="000000"/>
            </w:tcBorders>
            <w:vAlign w:val="center"/>
          </w:tcPr>
          <w:p>
            <w:pPr>
              <w:pStyle w:val="28"/>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按预算资金完成率</w:t>
            </w:r>
          </w:p>
        </w:tc>
        <w:tc>
          <w:tcPr>
            <w:tcW w:w="3060" w:type="dxa"/>
            <w:tcBorders>
              <w:left w:val="single" w:sz="6" w:space="0" w:color="000000"/>
            </w:tcBorders>
            <w:vAlign w:val="center"/>
          </w:tcPr>
          <w:p>
            <w:pPr>
              <w:pStyle w:val="28"/>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按预算资金完成率</w:t>
            </w:r>
          </w:p>
        </w:tc>
        <w:tc>
          <w:tcPr>
            <w:tcW w:w="2565" w:type="dxa"/>
            <w:tcBorders>
              <w:left w:val="single" w:sz="6" w:space="0" w:color="000000"/>
            </w:tcBorders>
            <w:vAlign w:val="center"/>
          </w:tcPr>
          <w:p>
            <w:pPr>
              <w:pStyle w:val="28"/>
              <w:jc w:val="center"/>
              <w:rPr>
                <w:rFonts w:ascii="方正仿宋简体" w:eastAsia="方正仿宋简体" w:cs="方正仿宋简体" w:hAnsi="方正仿宋简体"/>
                <w:b w:val="0"/>
                <w:bCs/>
                <w:szCs w:val="22"/>
                <w:lang w:val="en-US" w:eastAsia="zh-CN"/>
              </w:rPr>
            </w:pPr>
            <w:r>
              <w:rPr>
                <w:rFonts w:ascii="方正仿宋简体" w:eastAsia="方正仿宋简体" w:cs="方正仿宋简体" w:hAnsi="方正仿宋简体" w:hint="eastAsia"/>
                <w:b w:val="0"/>
                <w:bCs/>
                <w:szCs w:val="22"/>
                <w:lang w:val="en-US" w:eastAsia="uk-UA"/>
              </w:rPr>
              <w:t>≥95%</w:t>
            </w:r>
          </w:p>
        </w:tc>
        <w:tc>
          <w:tcPr>
            <w:tcW w:w="2942" w:type="dxa"/>
            <w:tcBorders>
              <w:left w:val="single" w:sz="6" w:space="0" w:color="000000"/>
            </w:tcBorders>
            <w:vAlign w:val="center"/>
          </w:tcPr>
          <w:p>
            <w:pPr>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冀人社【2019】88号</w:t>
            </w:r>
          </w:p>
        </w:tc>
      </w:tr>
      <w:tr>
        <w:trPr>
          <w:trHeight w:val="510"/>
        </w:trPr>
        <w:tc>
          <w:tcPr>
            <w:tcW w:w="1860" w:type="dxa"/>
            <w:vMerge w:val="restart"/>
            <w:vAlign w:val="center"/>
          </w:tcPr>
          <w:p>
            <w:pPr>
              <w:pStyle w:val="28"/>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效益指标</w:t>
            </w:r>
          </w:p>
        </w:tc>
        <w:tc>
          <w:tcPr>
            <w:tcW w:w="1695" w:type="dxa"/>
            <w:tcBorders>
              <w:left w:val="single" w:sz="6" w:space="0" w:color="000000"/>
            </w:tcBorders>
            <w:vAlign w:val="center"/>
          </w:tcPr>
          <w:p>
            <w:pPr>
              <w:pStyle w:val="28"/>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可持续影响指标</w:t>
            </w:r>
          </w:p>
        </w:tc>
        <w:tc>
          <w:tcPr>
            <w:tcW w:w="2535" w:type="dxa"/>
            <w:tcBorders>
              <w:left w:val="single" w:sz="6" w:space="0" w:color="000000"/>
            </w:tcBorders>
            <w:vAlign w:val="center"/>
          </w:tcPr>
          <w:p>
            <w:pPr>
              <w:pStyle w:val="28"/>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推动环保事业发展</w:t>
            </w:r>
          </w:p>
        </w:tc>
        <w:tc>
          <w:tcPr>
            <w:tcW w:w="3060" w:type="dxa"/>
            <w:tcBorders>
              <w:left w:val="single" w:sz="6" w:space="0" w:color="000000"/>
            </w:tcBorders>
            <w:vAlign w:val="center"/>
          </w:tcPr>
          <w:p>
            <w:pPr>
              <w:pStyle w:val="28"/>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推动环保事业发展</w:t>
            </w:r>
          </w:p>
        </w:tc>
        <w:tc>
          <w:tcPr>
            <w:tcW w:w="2565" w:type="dxa"/>
            <w:tcBorders>
              <w:left w:val="single" w:sz="6" w:space="0" w:color="000000"/>
            </w:tcBorders>
            <w:vAlign w:val="center"/>
          </w:tcPr>
          <w:p>
            <w:pPr>
              <w:pStyle w:val="28"/>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≥95%</w:t>
            </w:r>
          </w:p>
        </w:tc>
        <w:tc>
          <w:tcPr>
            <w:tcW w:w="2942" w:type="dxa"/>
            <w:tcBorders>
              <w:left w:val="single" w:sz="6" w:space="0" w:color="000000"/>
            </w:tcBorders>
            <w:vAlign w:val="center"/>
          </w:tcPr>
          <w:p>
            <w:pPr>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冀人社【2019】88号</w:t>
            </w:r>
          </w:p>
        </w:tc>
      </w:tr>
      <w:tr>
        <w:trPr>
          <w:trHeight w:val="510"/>
        </w:trPr>
        <w:tc>
          <w:tcPr>
            <w:tcW w:w="1860" w:type="dxa"/>
            <w:vMerge/>
            <w:vAlign w:val="center"/>
          </w:tcPr>
          <w:p/>
        </w:tc>
        <w:tc>
          <w:tcPr>
            <w:tcW w:w="1695" w:type="dxa"/>
            <w:tcBorders>
              <w:left w:val="single" w:sz="6" w:space="0" w:color="000000"/>
            </w:tcBorders>
            <w:vAlign w:val="center"/>
          </w:tcPr>
          <w:p>
            <w:pPr>
              <w:pStyle w:val="28"/>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经济效益指标</w:t>
            </w:r>
          </w:p>
        </w:tc>
        <w:tc>
          <w:tcPr>
            <w:tcW w:w="2535" w:type="dxa"/>
            <w:tcBorders>
              <w:left w:val="single" w:sz="6" w:space="0" w:color="000000"/>
            </w:tcBorders>
            <w:vAlign w:val="center"/>
          </w:tcPr>
          <w:p>
            <w:pPr>
              <w:pStyle w:val="28"/>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项目持续发挥作用</w:t>
            </w:r>
          </w:p>
        </w:tc>
        <w:tc>
          <w:tcPr>
            <w:tcW w:w="3060" w:type="dxa"/>
            <w:tcBorders>
              <w:left w:val="single" w:sz="6" w:space="0" w:color="000000"/>
            </w:tcBorders>
            <w:vAlign w:val="center"/>
          </w:tcPr>
          <w:p>
            <w:pPr>
              <w:pStyle w:val="28"/>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项目持续发挥作用</w:t>
            </w:r>
          </w:p>
        </w:tc>
        <w:tc>
          <w:tcPr>
            <w:tcW w:w="2565" w:type="dxa"/>
            <w:tcBorders>
              <w:left w:val="single" w:sz="6" w:space="0" w:color="000000"/>
            </w:tcBorders>
            <w:vAlign w:val="center"/>
          </w:tcPr>
          <w:p>
            <w:pPr>
              <w:pStyle w:val="28"/>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≥95%</w:t>
            </w:r>
          </w:p>
        </w:tc>
        <w:tc>
          <w:tcPr>
            <w:tcW w:w="2942" w:type="dxa"/>
            <w:tcBorders>
              <w:left w:val="single" w:sz="6" w:space="0" w:color="000000"/>
            </w:tcBorders>
            <w:vAlign w:val="center"/>
          </w:tcPr>
          <w:p>
            <w:pPr>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冀人社【2019】88号</w:t>
            </w:r>
          </w:p>
        </w:tc>
      </w:tr>
      <w:tr>
        <w:trPr>
          <w:trHeight w:val="510"/>
        </w:trPr>
        <w:tc>
          <w:tcPr>
            <w:tcW w:w="1860" w:type="dxa"/>
            <w:vMerge/>
            <w:vAlign w:val="center"/>
          </w:tcPr>
          <w:p/>
        </w:tc>
        <w:tc>
          <w:tcPr>
            <w:tcW w:w="1695" w:type="dxa"/>
            <w:tcBorders>
              <w:left w:val="single" w:sz="6" w:space="0" w:color="000000"/>
            </w:tcBorders>
            <w:vAlign w:val="center"/>
          </w:tcPr>
          <w:p>
            <w:pPr>
              <w:pStyle w:val="28"/>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社会效益指标</w:t>
            </w:r>
          </w:p>
        </w:tc>
        <w:tc>
          <w:tcPr>
            <w:tcW w:w="2535" w:type="dxa"/>
            <w:tcBorders>
              <w:left w:val="single" w:sz="6" w:space="0" w:color="000000"/>
            </w:tcBorders>
            <w:vAlign w:val="center"/>
          </w:tcPr>
          <w:p>
            <w:pPr>
              <w:pStyle w:val="28"/>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提升退休人员生活保障</w:t>
            </w:r>
          </w:p>
        </w:tc>
        <w:tc>
          <w:tcPr>
            <w:tcW w:w="3060" w:type="dxa"/>
            <w:tcBorders>
              <w:left w:val="single" w:sz="6" w:space="0" w:color="000000"/>
            </w:tcBorders>
            <w:vAlign w:val="center"/>
          </w:tcPr>
          <w:p>
            <w:pPr>
              <w:pStyle w:val="28"/>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提升退休人员生活保障</w:t>
            </w:r>
          </w:p>
        </w:tc>
        <w:tc>
          <w:tcPr>
            <w:tcW w:w="2565" w:type="dxa"/>
            <w:tcBorders>
              <w:left w:val="single" w:sz="6" w:space="0" w:color="000000"/>
            </w:tcBorders>
            <w:vAlign w:val="center"/>
          </w:tcPr>
          <w:p>
            <w:pPr>
              <w:pStyle w:val="28"/>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≥95%</w:t>
            </w:r>
          </w:p>
        </w:tc>
        <w:tc>
          <w:tcPr>
            <w:tcW w:w="2942" w:type="dxa"/>
            <w:tcBorders>
              <w:left w:val="single" w:sz="6" w:space="0" w:color="000000"/>
            </w:tcBorders>
            <w:vAlign w:val="center"/>
          </w:tcPr>
          <w:p>
            <w:pPr>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冀人社【2019】88号</w:t>
            </w:r>
          </w:p>
        </w:tc>
      </w:tr>
      <w:tr>
        <w:trPr>
          <w:trHeight w:val="510"/>
        </w:trPr>
        <w:tc>
          <w:tcPr>
            <w:tcW w:w="1860" w:type="dxa"/>
            <w:vMerge/>
            <w:vAlign w:val="center"/>
          </w:tcPr>
          <w:p/>
        </w:tc>
        <w:tc>
          <w:tcPr>
            <w:tcW w:w="1695" w:type="dxa"/>
            <w:tcBorders>
              <w:left w:val="single" w:sz="6" w:space="0" w:color="000000"/>
            </w:tcBorders>
            <w:vAlign w:val="center"/>
          </w:tcPr>
          <w:p>
            <w:pPr>
              <w:pStyle w:val="28"/>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生态效益指标</w:t>
            </w:r>
          </w:p>
        </w:tc>
        <w:tc>
          <w:tcPr>
            <w:tcW w:w="2535" w:type="dxa"/>
            <w:tcBorders>
              <w:left w:val="single" w:sz="6" w:space="0" w:color="000000"/>
            </w:tcBorders>
            <w:vAlign w:val="center"/>
          </w:tcPr>
          <w:p>
            <w:pPr>
              <w:pStyle w:val="28"/>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社会影响力</w:t>
            </w:r>
          </w:p>
        </w:tc>
        <w:tc>
          <w:tcPr>
            <w:tcW w:w="3060" w:type="dxa"/>
            <w:tcBorders>
              <w:left w:val="single" w:sz="6" w:space="0" w:color="000000"/>
            </w:tcBorders>
            <w:vAlign w:val="center"/>
          </w:tcPr>
          <w:p>
            <w:pPr>
              <w:pStyle w:val="28"/>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在全市范围产生的影响力，得到广大群众认可情况</w:t>
            </w:r>
          </w:p>
        </w:tc>
        <w:tc>
          <w:tcPr>
            <w:tcW w:w="2565" w:type="dxa"/>
            <w:tcBorders>
              <w:left w:val="single" w:sz="6" w:space="0" w:color="000000"/>
            </w:tcBorders>
            <w:vAlign w:val="center"/>
          </w:tcPr>
          <w:p>
            <w:pPr>
              <w:pStyle w:val="28"/>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≥95%</w:t>
            </w:r>
          </w:p>
        </w:tc>
        <w:tc>
          <w:tcPr>
            <w:tcW w:w="2942" w:type="dxa"/>
            <w:tcBorders>
              <w:left w:val="single" w:sz="6" w:space="0" w:color="000000"/>
            </w:tcBorders>
            <w:vAlign w:val="center"/>
          </w:tcPr>
          <w:p>
            <w:pPr>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冀人社【2019】88号</w:t>
            </w:r>
          </w:p>
        </w:tc>
      </w:tr>
      <w:tr>
        <w:trPr>
          <w:trHeight w:val="510"/>
        </w:trPr>
        <w:tc>
          <w:tcPr>
            <w:tcW w:w="1860" w:type="dxa"/>
            <w:vAlign w:val="center"/>
          </w:tcPr>
          <w:p>
            <w:pPr>
              <w:pStyle w:val="28"/>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满意度指标</w:t>
            </w:r>
          </w:p>
        </w:tc>
        <w:tc>
          <w:tcPr>
            <w:tcW w:w="1695" w:type="dxa"/>
            <w:tcBorders>
              <w:left w:val="single" w:sz="6" w:space="0" w:color="000000"/>
            </w:tcBorders>
            <w:vAlign w:val="center"/>
          </w:tcPr>
          <w:p>
            <w:pPr>
              <w:pStyle w:val="28"/>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服务对象满意度指标</w:t>
            </w:r>
          </w:p>
        </w:tc>
        <w:tc>
          <w:tcPr>
            <w:tcW w:w="2535" w:type="dxa"/>
            <w:tcBorders>
              <w:left w:val="single" w:sz="6" w:space="0" w:color="000000"/>
            </w:tcBorders>
            <w:vAlign w:val="center"/>
          </w:tcPr>
          <w:p>
            <w:pPr>
              <w:pStyle w:val="28"/>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满意率</w:t>
            </w:r>
          </w:p>
        </w:tc>
        <w:tc>
          <w:tcPr>
            <w:tcW w:w="3060" w:type="dxa"/>
            <w:tcBorders>
              <w:left w:val="single" w:sz="6" w:space="0" w:color="000000"/>
            </w:tcBorders>
            <w:vAlign w:val="center"/>
          </w:tcPr>
          <w:p>
            <w:pPr>
              <w:pStyle w:val="28"/>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领取待遇人员满意度</w:t>
            </w:r>
          </w:p>
        </w:tc>
        <w:tc>
          <w:tcPr>
            <w:tcW w:w="2565" w:type="dxa"/>
            <w:tcBorders>
              <w:left w:val="single" w:sz="6" w:space="0" w:color="000000"/>
            </w:tcBorders>
            <w:vAlign w:val="center"/>
          </w:tcPr>
          <w:p>
            <w:pPr>
              <w:pStyle w:val="28"/>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≥95%</w:t>
            </w:r>
          </w:p>
        </w:tc>
        <w:tc>
          <w:tcPr>
            <w:tcW w:w="2942" w:type="dxa"/>
            <w:tcBorders>
              <w:left w:val="single" w:sz="6" w:space="0" w:color="000000"/>
            </w:tcBorders>
            <w:vAlign w:val="center"/>
          </w:tcPr>
          <w:p>
            <w:pPr>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冀人社【2019】88号</w:t>
            </w:r>
          </w:p>
        </w:tc>
      </w:tr>
    </w:tbl>
    <w:p>
      <w:pPr>
        <w:pStyle w:val="28"/>
        <w:jc w:val="both"/>
        <w:rPr>
          <w:rFonts w:ascii="方正仿宋简体" w:eastAsia="方正仿宋简体" w:cs="方正仿宋简体" w:hAnsi="方正仿宋简体" w:hint="eastAsia"/>
          <w:b w:val="0"/>
          <w:bCs/>
          <w:color w:val="000000"/>
          <w:sz w:val="32"/>
          <w:szCs w:val="32"/>
        </w:rPr>
      </w:pPr>
      <w:r>
        <w:rPr>
          <w:rFonts w:ascii="方正仿宋简体" w:eastAsia="方正仿宋简体" w:cs="方正仿宋简体" w:hAnsi="方正仿宋简体" w:hint="eastAsia"/>
          <w:b w:val="0"/>
          <w:bCs/>
          <w:color w:val="000000"/>
          <w:sz w:val="32"/>
          <w:szCs w:val="32"/>
          <w:lang w:val="en-US" w:eastAsia="zh-CN"/>
        </w:rPr>
        <w:t>7</w:t>
      </w:r>
      <w:r>
        <w:rPr>
          <w:rFonts w:ascii="方正仿宋简体" w:eastAsia="方正仿宋简体" w:cs="方正仿宋简体" w:hAnsi="方正仿宋简体" w:hint="eastAsia"/>
          <w:b w:val="0"/>
          <w:bCs/>
          <w:color w:val="000000"/>
          <w:sz w:val="32"/>
          <w:szCs w:val="32"/>
        </w:rPr>
        <w:t>、</w:t>
      </w:r>
      <w:r>
        <w:rPr>
          <w:rFonts w:ascii="方正仿宋简体" w:eastAsia="方正仿宋简体" w:cs="方正仿宋简体" w:hAnsi="方正仿宋简体" w:hint="eastAsia"/>
          <w:b w:val="0"/>
          <w:bCs/>
          <w:color w:val="000000"/>
          <w:sz w:val="32"/>
          <w:szCs w:val="32"/>
          <w:lang w:val="en-US" w:eastAsia="zh-CN"/>
        </w:rPr>
        <w:t>机关事业单位离休及人才挂档人员取暖费预算项目绩效表</w:t>
      </w:r>
    </w:p>
    <w:p>
      <w:pPr>
        <w:pStyle w:val="33"/>
        <w:rPr>
          <w:rFonts w:ascii="方正仿宋简体" w:eastAsia="方正仿宋简体" w:cs="方正仿宋简体" w:hAnsi="方正仿宋简体"/>
          <w:b w:val="0"/>
          <w:bCs/>
          <w:szCs w:val="22"/>
          <w:lang w:val="en-US" w:eastAsia="zh-CN"/>
        </w:rPr>
      </w:pPr>
      <w:r>
        <w:rPr>
          <w:rFonts w:ascii="方正仿宋简体" w:eastAsia="方正仿宋简体" w:cs="方正仿宋简体" w:hAnsi="方正仿宋简体" w:hint="eastAsia"/>
          <w:b w:val="0"/>
          <w:bCs/>
          <w:szCs w:val="22"/>
          <w:lang w:val="en-US" w:eastAsia="zh-CN"/>
        </w:rPr>
        <w:t xml:space="preserve">323003遵化市社保服务中心                                                                                                </w:t>
      </w:r>
      <w:r>
        <w:rPr>
          <w:rFonts w:ascii="方正仿宋简体" w:eastAsia="方正仿宋简体" w:cs="方正仿宋简体" w:hAnsi="方正仿宋简体" w:hint="eastAsia"/>
          <w:b w:val="0"/>
          <w:bCs/>
          <w:kern w:val="2"/>
          <w:sz w:val="21"/>
          <w:szCs w:val="22"/>
          <w:lang w:val="en-US" w:eastAsia="zh-CN" w:bidi="ar-SA"/>
        </w:rPr>
        <w:t xml:space="preserve"> 单位：万元</w:t>
      </w:r>
    </w:p>
    <w:tbl>
      <w:tblPr>
        <w:jc w:val="center"/>
        <w:tblW w:w="14740"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2083"/>
        <w:gridCol w:w="1719"/>
        <w:gridCol w:w="1984"/>
        <w:gridCol w:w="2364"/>
        <w:gridCol w:w="1853"/>
        <w:gridCol w:w="1991"/>
        <w:gridCol w:w="2746"/>
      </w:tblGrid>
      <w:tr>
        <w:trPr>
          <w:trHeight w:val="420"/>
        </w:trPr>
        <w:tc>
          <w:tcPr>
            <w:tcW w:w="2083" w:type="dxa"/>
            <w:vAlign w:val="center"/>
          </w:tcPr>
          <w:p>
            <w:pPr>
              <w:pStyle w:val="28"/>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项目编码</w:t>
            </w:r>
          </w:p>
        </w:tc>
        <w:tc>
          <w:tcPr>
            <w:tcW w:w="3703" w:type="dxa"/>
            <w:gridSpan w:val="2"/>
            <w:vAlign w:val="center"/>
          </w:tcPr>
          <w:p>
            <w:pPr>
              <w:pStyle w:val="28"/>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13028123P00299810001J</w:t>
            </w:r>
          </w:p>
        </w:tc>
        <w:tc>
          <w:tcPr>
            <w:tcW w:w="2364" w:type="dxa"/>
            <w:vAlign w:val="center"/>
          </w:tcPr>
          <w:p>
            <w:pPr>
              <w:pStyle w:val="28"/>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项目名称</w:t>
            </w:r>
          </w:p>
        </w:tc>
        <w:tc>
          <w:tcPr>
            <w:tcW w:w="6590" w:type="dxa"/>
            <w:gridSpan w:val="3"/>
            <w:vAlign w:val="center"/>
          </w:tcPr>
          <w:p>
            <w:pPr>
              <w:pStyle w:val="28"/>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机关事业单位离休及人才挂挡人员取暖费</w:t>
            </w:r>
          </w:p>
        </w:tc>
      </w:tr>
      <w:tr>
        <w:trPr>
          <w:trHeight w:val="390"/>
        </w:trPr>
        <w:tc>
          <w:tcPr>
            <w:tcW w:w="2083" w:type="dxa"/>
            <w:vMerge w:val="restart"/>
            <w:vAlign w:val="center"/>
          </w:tcPr>
          <w:p>
            <w:pPr>
              <w:pStyle w:val="28"/>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预算规模及资金用途</w:t>
            </w:r>
          </w:p>
        </w:tc>
        <w:tc>
          <w:tcPr>
            <w:tcW w:w="1719" w:type="dxa"/>
            <w:tcBorders>
              <w:left w:val="single" w:sz="6" w:space="0" w:color="000000"/>
            </w:tcBorders>
            <w:vAlign w:val="center"/>
          </w:tcPr>
          <w:p>
            <w:pPr>
              <w:pStyle w:val="28"/>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预算数</w:t>
            </w:r>
          </w:p>
        </w:tc>
        <w:tc>
          <w:tcPr>
            <w:tcW w:w="1984" w:type="dxa"/>
            <w:tcBorders>
              <w:left w:val="single" w:sz="6" w:space="0" w:color="000000"/>
            </w:tcBorders>
            <w:vAlign w:val="center"/>
          </w:tcPr>
          <w:p>
            <w:pPr>
              <w:pStyle w:val="28"/>
              <w:jc w:val="center"/>
              <w:rPr>
                <w:rFonts w:ascii="方正仿宋简体" w:eastAsia="方正仿宋简体" w:cs="方正仿宋简体" w:hAnsi="方正仿宋简体"/>
                <w:b w:val="0"/>
                <w:bCs/>
                <w:szCs w:val="22"/>
                <w:lang w:val="en-US" w:eastAsia="zh-CN"/>
              </w:rPr>
            </w:pPr>
            <w:r>
              <w:rPr>
                <w:rFonts w:ascii="方正仿宋简体" w:eastAsia="方正仿宋简体" w:cs="方正仿宋简体" w:hAnsi="方正仿宋简体" w:hint="eastAsia"/>
                <w:b w:val="0"/>
                <w:bCs/>
                <w:szCs w:val="22"/>
                <w:lang w:val="en-US" w:eastAsia="zh-CN"/>
              </w:rPr>
              <w:t>347</w:t>
            </w:r>
          </w:p>
        </w:tc>
        <w:tc>
          <w:tcPr>
            <w:tcW w:w="2364" w:type="dxa"/>
            <w:tcBorders>
              <w:left w:val="single" w:sz="6" w:space="0" w:color="000000"/>
            </w:tcBorders>
            <w:vAlign w:val="center"/>
          </w:tcPr>
          <w:p>
            <w:pPr>
              <w:pStyle w:val="28"/>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其中：财政资金</w:t>
            </w:r>
          </w:p>
        </w:tc>
        <w:tc>
          <w:tcPr>
            <w:tcW w:w="1853" w:type="dxa"/>
            <w:tcBorders>
              <w:left w:val="single" w:sz="6" w:space="0" w:color="000000"/>
            </w:tcBorders>
            <w:vAlign w:val="center"/>
          </w:tcPr>
          <w:p>
            <w:pPr>
              <w:pStyle w:val="28"/>
              <w:jc w:val="center"/>
              <w:rPr>
                <w:rFonts w:ascii="方正仿宋简体" w:eastAsia="方正仿宋简体" w:cs="方正仿宋简体" w:hAnsi="方正仿宋简体"/>
                <w:b w:val="0"/>
                <w:bCs/>
                <w:szCs w:val="22"/>
                <w:lang w:val="en-US" w:eastAsia="zh-CN"/>
              </w:rPr>
            </w:pPr>
            <w:r>
              <w:rPr>
                <w:rFonts w:ascii="方正仿宋简体" w:eastAsia="方正仿宋简体" w:cs="方正仿宋简体" w:hAnsi="方正仿宋简体" w:hint="eastAsia"/>
                <w:b w:val="0"/>
                <w:bCs/>
                <w:szCs w:val="22"/>
                <w:lang w:val="en-US" w:eastAsia="zh-CN"/>
              </w:rPr>
              <w:t>347</w:t>
            </w:r>
          </w:p>
        </w:tc>
        <w:tc>
          <w:tcPr>
            <w:tcW w:w="1991" w:type="dxa"/>
            <w:tcBorders>
              <w:left w:val="single" w:sz="6" w:space="0" w:color="000000"/>
            </w:tcBorders>
            <w:vAlign w:val="center"/>
          </w:tcPr>
          <w:p>
            <w:pPr>
              <w:pStyle w:val="28"/>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其他资金</w:t>
            </w:r>
          </w:p>
        </w:tc>
        <w:tc>
          <w:tcPr>
            <w:tcW w:w="2746" w:type="dxa"/>
            <w:tcBorders>
              <w:left w:val="single" w:sz="6" w:space="0" w:color="000000"/>
            </w:tcBorders>
            <w:vAlign w:val="center"/>
          </w:tcPr>
          <w:p>
            <w:pPr>
              <w:pStyle w:val="28"/>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 xml:space="preserve"> </w:t>
            </w:r>
          </w:p>
        </w:tc>
      </w:tr>
      <w:tr>
        <w:trPr>
          <w:trHeight w:val="510"/>
        </w:trPr>
        <w:tc>
          <w:tcPr>
            <w:tcW w:w="2083" w:type="dxa"/>
            <w:vMerge/>
          </w:tcPr>
          <w:p/>
        </w:tc>
        <w:tc>
          <w:tcPr>
            <w:tcW w:w="12657" w:type="dxa"/>
            <w:gridSpan w:val="6"/>
            <w:tcBorders>
              <w:left w:val="single" w:sz="6" w:space="0" w:color="000000"/>
            </w:tcBorders>
            <w:vAlign w:val="center"/>
          </w:tcPr>
          <w:p>
            <w:pPr>
              <w:pStyle w:val="28"/>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预算数：347万元，其中：财政资金347万元，其他资金0万元。主要用于：发放机关事业单位离休及人才挂档人员取暖费，确保及时、足额发放到位。</w:t>
            </w:r>
          </w:p>
        </w:tc>
      </w:tr>
      <w:tr>
        <w:trPr>
          <w:trHeight w:val="510"/>
        </w:trPr>
        <w:tc>
          <w:tcPr>
            <w:tcW w:w="2083" w:type="dxa"/>
            <w:vMerge w:val="restart"/>
            <w:vAlign w:val="center"/>
          </w:tcPr>
          <w:p>
            <w:pPr>
              <w:pStyle w:val="28"/>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资金支出计划（%）</w:t>
            </w:r>
          </w:p>
        </w:tc>
        <w:tc>
          <w:tcPr>
            <w:tcW w:w="3703" w:type="dxa"/>
            <w:gridSpan w:val="2"/>
            <w:tcBorders>
              <w:left w:val="single" w:sz="6" w:space="0" w:color="000000"/>
            </w:tcBorders>
            <w:vAlign w:val="center"/>
          </w:tcPr>
          <w:p>
            <w:pPr>
              <w:pStyle w:val="28"/>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3月底</w:t>
            </w:r>
          </w:p>
        </w:tc>
        <w:tc>
          <w:tcPr>
            <w:tcW w:w="2364" w:type="dxa"/>
            <w:tcBorders>
              <w:left w:val="single" w:sz="6" w:space="0" w:color="000000"/>
            </w:tcBorders>
            <w:vAlign w:val="center"/>
          </w:tcPr>
          <w:p>
            <w:pPr>
              <w:pStyle w:val="28"/>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6月底</w:t>
            </w:r>
          </w:p>
        </w:tc>
        <w:tc>
          <w:tcPr>
            <w:tcW w:w="1853" w:type="dxa"/>
            <w:tcBorders>
              <w:left w:val="single" w:sz="6" w:space="0" w:color="000000"/>
            </w:tcBorders>
            <w:vAlign w:val="center"/>
          </w:tcPr>
          <w:p>
            <w:pPr>
              <w:pStyle w:val="28"/>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10月底</w:t>
            </w:r>
          </w:p>
        </w:tc>
        <w:tc>
          <w:tcPr>
            <w:tcW w:w="4737" w:type="dxa"/>
            <w:gridSpan w:val="2"/>
            <w:tcBorders>
              <w:left w:val="single" w:sz="6" w:space="0" w:color="000000"/>
            </w:tcBorders>
            <w:vAlign w:val="center"/>
          </w:tcPr>
          <w:p>
            <w:pPr>
              <w:pStyle w:val="28"/>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12月底</w:t>
            </w:r>
          </w:p>
        </w:tc>
      </w:tr>
      <w:tr>
        <w:trPr>
          <w:trHeight w:val="375"/>
        </w:trPr>
        <w:tc>
          <w:tcPr>
            <w:tcW w:w="2083" w:type="dxa"/>
            <w:vMerge/>
          </w:tcPr>
          <w:p/>
        </w:tc>
        <w:tc>
          <w:tcPr>
            <w:tcW w:w="3703" w:type="dxa"/>
            <w:gridSpan w:val="2"/>
            <w:tcBorders>
              <w:left w:val="single" w:sz="6" w:space="0" w:color="000000"/>
            </w:tcBorders>
            <w:vAlign w:val="center"/>
          </w:tcPr>
          <w:p>
            <w:pPr>
              <w:pStyle w:val="28"/>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zh-CN"/>
              </w:rPr>
              <w:t>25</w:t>
            </w:r>
            <w:r>
              <w:rPr>
                <w:rFonts w:ascii="方正仿宋简体" w:eastAsia="方正仿宋简体" w:cs="方正仿宋简体" w:hAnsi="方正仿宋简体" w:hint="eastAsia"/>
                <w:b w:val="0"/>
                <w:bCs/>
                <w:szCs w:val="22"/>
                <w:lang w:val="en-US" w:eastAsia="uk-UA"/>
              </w:rPr>
              <w:t>%</w:t>
            </w:r>
          </w:p>
        </w:tc>
        <w:tc>
          <w:tcPr>
            <w:tcW w:w="2364" w:type="dxa"/>
            <w:tcBorders>
              <w:left w:val="single" w:sz="6" w:space="0" w:color="000000"/>
            </w:tcBorders>
            <w:vAlign w:val="center"/>
          </w:tcPr>
          <w:p>
            <w:pPr>
              <w:pStyle w:val="28"/>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zh-CN"/>
              </w:rPr>
              <w:t>50</w:t>
            </w:r>
            <w:r>
              <w:rPr>
                <w:rFonts w:ascii="方正仿宋简体" w:eastAsia="方正仿宋简体" w:cs="方正仿宋简体" w:hAnsi="方正仿宋简体" w:hint="eastAsia"/>
                <w:b w:val="0"/>
                <w:bCs/>
                <w:szCs w:val="22"/>
                <w:lang w:val="en-US" w:eastAsia="uk-UA"/>
              </w:rPr>
              <w:t>%</w:t>
            </w:r>
          </w:p>
        </w:tc>
        <w:tc>
          <w:tcPr>
            <w:tcW w:w="1853" w:type="dxa"/>
            <w:tcBorders>
              <w:left w:val="single" w:sz="6" w:space="0" w:color="000000"/>
            </w:tcBorders>
            <w:vAlign w:val="center"/>
          </w:tcPr>
          <w:p>
            <w:pPr>
              <w:pStyle w:val="28"/>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zh-CN"/>
              </w:rPr>
              <w:t>75</w:t>
            </w:r>
            <w:r>
              <w:rPr>
                <w:rFonts w:ascii="方正仿宋简体" w:eastAsia="方正仿宋简体" w:cs="方正仿宋简体" w:hAnsi="方正仿宋简体" w:hint="eastAsia"/>
                <w:b w:val="0"/>
                <w:bCs/>
                <w:szCs w:val="22"/>
                <w:lang w:val="en-US" w:eastAsia="uk-UA"/>
              </w:rPr>
              <w:t>%</w:t>
            </w:r>
          </w:p>
        </w:tc>
        <w:tc>
          <w:tcPr>
            <w:tcW w:w="4737" w:type="dxa"/>
            <w:gridSpan w:val="2"/>
            <w:tcBorders>
              <w:left w:val="single" w:sz="6" w:space="0" w:color="000000"/>
            </w:tcBorders>
            <w:vAlign w:val="center"/>
          </w:tcPr>
          <w:p>
            <w:pPr>
              <w:pStyle w:val="28"/>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100%</w:t>
            </w:r>
          </w:p>
        </w:tc>
      </w:tr>
      <w:tr>
        <w:trPr>
          <w:trHeight w:val="510"/>
        </w:trPr>
        <w:tc>
          <w:tcPr>
            <w:tcW w:w="2083" w:type="dxa"/>
            <w:vAlign w:val="center"/>
          </w:tcPr>
          <w:p>
            <w:pPr>
              <w:pStyle w:val="28"/>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绩效目标</w:t>
            </w:r>
          </w:p>
        </w:tc>
        <w:tc>
          <w:tcPr>
            <w:tcW w:w="12657" w:type="dxa"/>
            <w:gridSpan w:val="6"/>
            <w:tcBorders>
              <w:left w:val="single" w:sz="6" w:space="0" w:color="000000"/>
            </w:tcBorders>
            <w:vAlign w:val="center"/>
          </w:tcPr>
          <w:p>
            <w:pPr>
              <w:pStyle w:val="28"/>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uk-UA"/>
              </w:rPr>
              <w:t>1.用于发放机关事业单位离休及人才挂档人员取暖费，确保及时、足额发放到位。</w:t>
              <w:tab/>
              <w:tab/>
              <w:tab/>
            </w:r>
          </w:p>
        </w:tc>
      </w:tr>
    </w:tbl>
    <w:tbl>
      <w:tblPr>
        <w:tblpPr w:leftFromText="180" w:rightFromText="180" w:vertAnchor="text" w:horzAnchor="page" w:tblpX="1148" w:tblpY="112"/>
        <w:tblOverlap w:val="never"/>
        <w:tblW w:w="147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2105"/>
        <w:gridCol w:w="1743"/>
        <w:gridCol w:w="2469"/>
        <w:gridCol w:w="3846"/>
        <w:gridCol w:w="2115"/>
        <w:gridCol w:w="2462"/>
      </w:tblGrid>
      <w:tr>
        <w:trPr>
          <w:trHeight w:val="405"/>
          <w:tblHeader/>
        </w:trPr>
        <w:tc>
          <w:tcPr>
            <w:tcW w:w="2105" w:type="dxa"/>
            <w:vAlign w:val="center"/>
          </w:tcPr>
          <w:p>
            <w:pPr>
              <w:pStyle w:val="28"/>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一级指标</w:t>
            </w:r>
          </w:p>
        </w:tc>
        <w:tc>
          <w:tcPr>
            <w:tcW w:w="1743" w:type="dxa"/>
            <w:vAlign w:val="center"/>
          </w:tcPr>
          <w:p>
            <w:pPr>
              <w:pStyle w:val="28"/>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二级指标</w:t>
            </w:r>
          </w:p>
        </w:tc>
        <w:tc>
          <w:tcPr>
            <w:tcW w:w="2469" w:type="dxa"/>
            <w:vAlign w:val="center"/>
          </w:tcPr>
          <w:p>
            <w:pPr>
              <w:pStyle w:val="28"/>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三级指标</w:t>
            </w:r>
          </w:p>
        </w:tc>
        <w:tc>
          <w:tcPr>
            <w:tcW w:w="3846" w:type="dxa"/>
            <w:vAlign w:val="center"/>
          </w:tcPr>
          <w:p>
            <w:pPr>
              <w:pStyle w:val="28"/>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绩效指标描述</w:t>
            </w:r>
          </w:p>
        </w:tc>
        <w:tc>
          <w:tcPr>
            <w:tcW w:w="2115" w:type="dxa"/>
            <w:vAlign w:val="center"/>
          </w:tcPr>
          <w:p>
            <w:pPr>
              <w:pStyle w:val="28"/>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指标值</w:t>
            </w:r>
          </w:p>
        </w:tc>
        <w:tc>
          <w:tcPr>
            <w:tcW w:w="2462" w:type="dxa"/>
            <w:vAlign w:val="center"/>
          </w:tcPr>
          <w:p>
            <w:pPr>
              <w:pStyle w:val="28"/>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指标值确定依据</w:t>
            </w:r>
          </w:p>
        </w:tc>
      </w:tr>
      <w:tr>
        <w:trPr>
          <w:trHeight w:val="510"/>
        </w:trPr>
        <w:tc>
          <w:tcPr>
            <w:tcW w:w="2105" w:type="dxa"/>
            <w:vMerge w:val="restart"/>
            <w:vAlign w:val="center"/>
          </w:tcPr>
          <w:p>
            <w:pPr>
              <w:pStyle w:val="28"/>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产出指标</w:t>
            </w:r>
          </w:p>
        </w:tc>
        <w:tc>
          <w:tcPr>
            <w:tcW w:w="1743" w:type="dxa"/>
            <w:tcBorders>
              <w:left w:val="single" w:sz="6" w:space="0" w:color="000000"/>
            </w:tcBorders>
            <w:vAlign w:val="center"/>
          </w:tcPr>
          <w:p>
            <w:pPr>
              <w:pStyle w:val="28"/>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uk-UA"/>
              </w:rPr>
              <w:t>数量指标</w:t>
            </w:r>
          </w:p>
        </w:tc>
        <w:tc>
          <w:tcPr>
            <w:tcW w:w="2469" w:type="dxa"/>
            <w:tcBorders>
              <w:left w:val="single" w:sz="6" w:space="0" w:color="000000"/>
            </w:tcBorders>
            <w:vAlign w:val="center"/>
          </w:tcPr>
          <w:p>
            <w:pPr>
              <w:pStyle w:val="28"/>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取暖费发放到位数</w:t>
            </w:r>
          </w:p>
        </w:tc>
        <w:tc>
          <w:tcPr>
            <w:tcW w:w="3846" w:type="dxa"/>
            <w:tcBorders>
              <w:left w:val="single" w:sz="6" w:space="0" w:color="000000"/>
            </w:tcBorders>
            <w:vAlign w:val="center"/>
          </w:tcPr>
          <w:p>
            <w:pPr>
              <w:pStyle w:val="28"/>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uk-UA"/>
              </w:rPr>
              <w:t>取暖费发放到位数</w:t>
            </w:r>
          </w:p>
        </w:tc>
        <w:tc>
          <w:tcPr>
            <w:tcW w:w="2115" w:type="dxa"/>
            <w:tcBorders>
              <w:left w:val="single" w:sz="6" w:space="0" w:color="000000"/>
            </w:tcBorders>
            <w:vAlign w:val="center"/>
          </w:tcPr>
          <w:p>
            <w:pPr>
              <w:pStyle w:val="28"/>
              <w:jc w:val="center"/>
              <w:rPr>
                <w:rFonts w:ascii="方正仿宋简体" w:eastAsia="方正仿宋简体" w:cs="方正仿宋简体" w:hAnsi="方正仿宋简体"/>
                <w:b w:val="0"/>
                <w:bCs/>
                <w:szCs w:val="22"/>
                <w:lang w:val="en-US" w:eastAsia="zh-CN"/>
              </w:rPr>
            </w:pPr>
            <w:r>
              <w:rPr>
                <w:rFonts w:ascii="方正仿宋简体" w:eastAsia="方正仿宋简体" w:cs="方正仿宋简体" w:hAnsi="方正仿宋简体" w:hint="eastAsia"/>
                <w:b w:val="0"/>
                <w:bCs/>
                <w:szCs w:val="22"/>
                <w:lang w:val="en-US" w:eastAsia="uk-UA"/>
              </w:rPr>
              <w:t>≥95%</w:t>
            </w:r>
          </w:p>
        </w:tc>
        <w:tc>
          <w:tcPr>
            <w:tcW w:w="2462" w:type="dxa"/>
            <w:tcBorders>
              <w:left w:val="single" w:sz="6" w:space="0" w:color="000000"/>
            </w:tcBorders>
            <w:vAlign w:val="center"/>
          </w:tcPr>
          <w:p>
            <w:pPr>
              <w:jc w:val="center"/>
              <w:rPr>
                <w:rFonts w:ascii="方正仿宋简体" w:eastAsia="方正仿宋简体" w:cs="方正仿宋简体" w:hAnsi="方正仿宋简体"/>
                <w:b w:val="0"/>
                <w:bCs/>
                <w:szCs w:val="22"/>
                <w:lang w:val="en-US" w:eastAsia="zh-CN"/>
              </w:rPr>
            </w:pPr>
            <w:r>
              <w:rPr>
                <w:rFonts w:ascii="方正仿宋简体" w:eastAsia="方正仿宋简体" w:cs="方正仿宋简体" w:hAnsi="方正仿宋简体" w:hint="eastAsia"/>
                <w:b w:val="0"/>
                <w:bCs/>
                <w:szCs w:val="22"/>
                <w:lang w:val="en-US" w:eastAsia="uk-UA"/>
              </w:rPr>
              <w:t>遵财联【2021】3号</w:t>
            </w:r>
          </w:p>
        </w:tc>
      </w:tr>
      <w:tr>
        <w:trPr>
          <w:trHeight w:val="510"/>
        </w:trPr>
        <w:tc>
          <w:tcPr>
            <w:tcW w:w="2105" w:type="dxa"/>
            <w:vMerge/>
            <w:vAlign w:val="center"/>
          </w:tcPr>
          <w:p/>
        </w:tc>
        <w:tc>
          <w:tcPr>
            <w:tcW w:w="1743" w:type="dxa"/>
            <w:tcBorders>
              <w:left w:val="single" w:sz="6" w:space="0" w:color="000000"/>
            </w:tcBorders>
            <w:vAlign w:val="center"/>
          </w:tcPr>
          <w:p>
            <w:pPr>
              <w:pStyle w:val="28"/>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质量指标</w:t>
            </w:r>
          </w:p>
        </w:tc>
        <w:tc>
          <w:tcPr>
            <w:tcW w:w="2469" w:type="dxa"/>
            <w:tcBorders>
              <w:left w:val="single" w:sz="6" w:space="0" w:color="000000"/>
            </w:tcBorders>
            <w:vAlign w:val="center"/>
          </w:tcPr>
          <w:p>
            <w:pPr>
              <w:pStyle w:val="28"/>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待遇发放完成率</w:t>
            </w:r>
          </w:p>
        </w:tc>
        <w:tc>
          <w:tcPr>
            <w:tcW w:w="3846" w:type="dxa"/>
            <w:tcBorders>
              <w:left w:val="single" w:sz="6" w:space="0" w:color="000000"/>
            </w:tcBorders>
            <w:vAlign w:val="center"/>
          </w:tcPr>
          <w:p>
            <w:pPr>
              <w:pStyle w:val="28"/>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待遇发放完成率</w:t>
            </w:r>
          </w:p>
        </w:tc>
        <w:tc>
          <w:tcPr>
            <w:tcW w:w="2115" w:type="dxa"/>
            <w:tcBorders>
              <w:left w:val="single" w:sz="6" w:space="0" w:color="000000"/>
            </w:tcBorders>
            <w:vAlign w:val="center"/>
          </w:tcPr>
          <w:p>
            <w:pPr>
              <w:pStyle w:val="28"/>
              <w:jc w:val="center"/>
              <w:rPr>
                <w:rFonts w:ascii="方正仿宋简体" w:eastAsia="方正仿宋简体" w:cs="方正仿宋简体" w:hAnsi="方正仿宋简体"/>
                <w:b w:val="0"/>
                <w:bCs/>
                <w:szCs w:val="22"/>
                <w:lang w:val="en-US" w:eastAsia="zh-CN"/>
              </w:rPr>
            </w:pPr>
            <w:r>
              <w:rPr>
                <w:rFonts w:ascii="方正仿宋简体" w:eastAsia="方正仿宋简体" w:cs="方正仿宋简体" w:hAnsi="方正仿宋简体" w:hint="eastAsia"/>
                <w:b w:val="0"/>
                <w:bCs/>
                <w:szCs w:val="22"/>
                <w:lang w:val="en-US" w:eastAsia="uk-UA"/>
              </w:rPr>
              <w:t>≥95%</w:t>
            </w:r>
          </w:p>
        </w:tc>
        <w:tc>
          <w:tcPr>
            <w:tcW w:w="2462" w:type="dxa"/>
            <w:tcBorders>
              <w:left w:val="single" w:sz="6" w:space="0" w:color="000000"/>
            </w:tcBorders>
            <w:vAlign w:val="center"/>
          </w:tcPr>
          <w:p>
            <w:pPr>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遵财联【2021】3号</w:t>
            </w:r>
          </w:p>
        </w:tc>
      </w:tr>
      <w:tr>
        <w:trPr>
          <w:trHeight w:val="510"/>
        </w:trPr>
        <w:tc>
          <w:tcPr>
            <w:tcW w:w="2105" w:type="dxa"/>
            <w:vMerge/>
            <w:vAlign w:val="center"/>
          </w:tcPr>
          <w:p/>
        </w:tc>
        <w:tc>
          <w:tcPr>
            <w:tcW w:w="1743" w:type="dxa"/>
            <w:tcBorders>
              <w:left w:val="single" w:sz="6" w:space="0" w:color="000000"/>
            </w:tcBorders>
            <w:vAlign w:val="center"/>
          </w:tcPr>
          <w:p>
            <w:pPr>
              <w:pStyle w:val="28"/>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时效指标</w:t>
            </w:r>
          </w:p>
        </w:tc>
        <w:tc>
          <w:tcPr>
            <w:tcW w:w="2469" w:type="dxa"/>
            <w:tcBorders>
              <w:left w:val="single" w:sz="6" w:space="0" w:color="000000"/>
            </w:tcBorders>
            <w:vAlign w:val="center"/>
          </w:tcPr>
          <w:p>
            <w:pPr>
              <w:pStyle w:val="28"/>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养老金发放及时率</w:t>
            </w:r>
          </w:p>
        </w:tc>
        <w:tc>
          <w:tcPr>
            <w:tcW w:w="3846" w:type="dxa"/>
            <w:tcBorders>
              <w:left w:val="single" w:sz="6" w:space="0" w:color="000000"/>
            </w:tcBorders>
            <w:vAlign w:val="center"/>
          </w:tcPr>
          <w:p>
            <w:pPr>
              <w:pStyle w:val="28"/>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养老金发放及时率</w:t>
            </w:r>
          </w:p>
        </w:tc>
        <w:tc>
          <w:tcPr>
            <w:tcW w:w="2115" w:type="dxa"/>
            <w:tcBorders>
              <w:left w:val="single" w:sz="6" w:space="0" w:color="000000"/>
            </w:tcBorders>
            <w:vAlign w:val="center"/>
          </w:tcPr>
          <w:p>
            <w:pPr>
              <w:pStyle w:val="28"/>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2023年12月3</w:t>
            </w:r>
            <w:r>
              <w:rPr>
                <w:rFonts w:ascii="方正仿宋简体" w:eastAsia="方正仿宋简体" w:cs="方正仿宋简体" w:hAnsi="方正仿宋简体" w:hint="eastAsia"/>
                <w:b w:val="0"/>
                <w:bCs/>
                <w:szCs w:val="22"/>
                <w:lang w:val="en-US" w:eastAsia="zh-CN"/>
              </w:rPr>
              <w:t>1</w:t>
            </w:r>
            <w:r>
              <w:rPr>
                <w:rFonts w:ascii="方正仿宋简体" w:eastAsia="方正仿宋简体" w:cs="方正仿宋简体" w:hAnsi="方正仿宋简体" w:hint="eastAsia"/>
                <w:b w:val="0"/>
                <w:bCs/>
                <w:szCs w:val="22"/>
                <w:lang w:val="en-US" w:eastAsia="uk-UA"/>
              </w:rPr>
              <w:t>日</w:t>
            </w:r>
          </w:p>
        </w:tc>
        <w:tc>
          <w:tcPr>
            <w:tcW w:w="2462" w:type="dxa"/>
            <w:tcBorders>
              <w:left w:val="single" w:sz="6" w:space="0" w:color="000000"/>
            </w:tcBorders>
            <w:vAlign w:val="center"/>
          </w:tcPr>
          <w:p>
            <w:pPr>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遵财联【2021】3号</w:t>
            </w:r>
          </w:p>
        </w:tc>
      </w:tr>
      <w:tr>
        <w:trPr>
          <w:trHeight w:val="510"/>
        </w:trPr>
        <w:tc>
          <w:tcPr>
            <w:tcW w:w="2105" w:type="dxa"/>
            <w:vMerge/>
            <w:vAlign w:val="center"/>
          </w:tcPr>
          <w:p/>
        </w:tc>
        <w:tc>
          <w:tcPr>
            <w:tcW w:w="1743" w:type="dxa"/>
            <w:tcBorders>
              <w:left w:val="single" w:sz="6" w:space="0" w:color="000000"/>
            </w:tcBorders>
            <w:vAlign w:val="center"/>
          </w:tcPr>
          <w:p>
            <w:pPr>
              <w:pStyle w:val="28"/>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成本指标</w:t>
            </w:r>
          </w:p>
        </w:tc>
        <w:tc>
          <w:tcPr>
            <w:tcW w:w="2469" w:type="dxa"/>
            <w:tcBorders>
              <w:left w:val="single" w:sz="6" w:space="0" w:color="000000"/>
            </w:tcBorders>
            <w:vAlign w:val="center"/>
          </w:tcPr>
          <w:p>
            <w:pPr>
              <w:pStyle w:val="28"/>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项目成本</w:t>
            </w:r>
          </w:p>
        </w:tc>
        <w:tc>
          <w:tcPr>
            <w:tcW w:w="3846" w:type="dxa"/>
            <w:tcBorders>
              <w:left w:val="single" w:sz="6" w:space="0" w:color="000000"/>
            </w:tcBorders>
            <w:vAlign w:val="center"/>
          </w:tcPr>
          <w:p>
            <w:pPr>
              <w:pStyle w:val="28"/>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项目成本到位率</w:t>
            </w:r>
          </w:p>
        </w:tc>
        <w:tc>
          <w:tcPr>
            <w:tcW w:w="2115" w:type="dxa"/>
            <w:tcBorders>
              <w:left w:val="single" w:sz="6" w:space="0" w:color="000000"/>
            </w:tcBorders>
            <w:vAlign w:val="center"/>
          </w:tcPr>
          <w:p>
            <w:pPr>
              <w:pStyle w:val="28"/>
              <w:jc w:val="center"/>
              <w:rPr>
                <w:rFonts w:ascii="方正仿宋简体" w:eastAsia="方正仿宋简体" w:cs="方正仿宋简体" w:hAnsi="方正仿宋简体"/>
                <w:b w:val="0"/>
                <w:bCs/>
                <w:szCs w:val="22"/>
                <w:lang w:val="en-US" w:eastAsia="zh-CN"/>
              </w:rPr>
            </w:pPr>
            <w:r>
              <w:rPr>
                <w:rFonts w:ascii="方正仿宋简体" w:eastAsia="方正仿宋简体" w:cs="方正仿宋简体" w:hAnsi="方正仿宋简体" w:hint="eastAsia"/>
                <w:b w:val="0"/>
                <w:bCs/>
                <w:szCs w:val="22"/>
                <w:lang w:val="en-US" w:eastAsia="uk-UA"/>
              </w:rPr>
              <w:t>≥95%</w:t>
            </w:r>
          </w:p>
        </w:tc>
        <w:tc>
          <w:tcPr>
            <w:tcW w:w="2462" w:type="dxa"/>
            <w:tcBorders>
              <w:left w:val="single" w:sz="6" w:space="0" w:color="000000"/>
            </w:tcBorders>
            <w:vAlign w:val="center"/>
          </w:tcPr>
          <w:p>
            <w:pPr>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遵财联【2021】3号</w:t>
            </w:r>
          </w:p>
        </w:tc>
      </w:tr>
      <w:tr>
        <w:trPr>
          <w:trHeight w:val="510"/>
        </w:trPr>
        <w:tc>
          <w:tcPr>
            <w:tcW w:w="2105" w:type="dxa"/>
            <w:vMerge w:val="restart"/>
            <w:vAlign w:val="center"/>
          </w:tcPr>
          <w:p>
            <w:pPr>
              <w:pStyle w:val="28"/>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效益指标</w:t>
            </w:r>
          </w:p>
        </w:tc>
        <w:tc>
          <w:tcPr>
            <w:tcW w:w="1743" w:type="dxa"/>
            <w:tcBorders>
              <w:left w:val="single" w:sz="6" w:space="0" w:color="000000"/>
            </w:tcBorders>
            <w:vAlign w:val="center"/>
          </w:tcPr>
          <w:p>
            <w:pPr>
              <w:pStyle w:val="28"/>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可持续影响指标</w:t>
            </w:r>
          </w:p>
        </w:tc>
        <w:tc>
          <w:tcPr>
            <w:tcW w:w="2469" w:type="dxa"/>
            <w:tcBorders>
              <w:left w:val="single" w:sz="6" w:space="0" w:color="000000"/>
            </w:tcBorders>
            <w:vAlign w:val="center"/>
          </w:tcPr>
          <w:p>
            <w:pPr>
              <w:pStyle w:val="28"/>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改善生态环境质量</w:t>
            </w:r>
          </w:p>
        </w:tc>
        <w:tc>
          <w:tcPr>
            <w:tcW w:w="3846" w:type="dxa"/>
            <w:tcBorders>
              <w:left w:val="single" w:sz="6" w:space="0" w:color="000000"/>
            </w:tcBorders>
            <w:vAlign w:val="center"/>
          </w:tcPr>
          <w:p>
            <w:pPr>
              <w:pStyle w:val="28"/>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改善生态环境质量</w:t>
            </w:r>
          </w:p>
        </w:tc>
        <w:tc>
          <w:tcPr>
            <w:tcW w:w="2115" w:type="dxa"/>
            <w:tcBorders>
              <w:left w:val="single" w:sz="6" w:space="0" w:color="000000"/>
            </w:tcBorders>
            <w:vAlign w:val="center"/>
          </w:tcPr>
          <w:p>
            <w:pPr>
              <w:pStyle w:val="28"/>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≥95%</w:t>
            </w:r>
          </w:p>
        </w:tc>
        <w:tc>
          <w:tcPr>
            <w:tcW w:w="2462" w:type="dxa"/>
            <w:tcBorders>
              <w:left w:val="single" w:sz="6" w:space="0" w:color="000000"/>
            </w:tcBorders>
            <w:vAlign w:val="center"/>
          </w:tcPr>
          <w:p>
            <w:pPr>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遵财联【2021】3号</w:t>
            </w:r>
          </w:p>
        </w:tc>
      </w:tr>
      <w:tr>
        <w:trPr>
          <w:trHeight w:val="510"/>
        </w:trPr>
        <w:tc>
          <w:tcPr>
            <w:tcW w:w="2105" w:type="dxa"/>
            <w:vMerge/>
            <w:vAlign w:val="center"/>
          </w:tcPr>
          <w:p/>
        </w:tc>
        <w:tc>
          <w:tcPr>
            <w:tcW w:w="1743" w:type="dxa"/>
            <w:tcBorders>
              <w:left w:val="single" w:sz="6" w:space="0" w:color="000000"/>
            </w:tcBorders>
            <w:vAlign w:val="center"/>
          </w:tcPr>
          <w:p>
            <w:pPr>
              <w:pStyle w:val="28"/>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经济效益指标</w:t>
            </w:r>
          </w:p>
        </w:tc>
        <w:tc>
          <w:tcPr>
            <w:tcW w:w="2469" w:type="dxa"/>
            <w:tcBorders>
              <w:left w:val="single" w:sz="6" w:space="0" w:color="000000"/>
            </w:tcBorders>
            <w:vAlign w:val="center"/>
          </w:tcPr>
          <w:p>
            <w:pPr>
              <w:pStyle w:val="28"/>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社会保障制度更加公平可持续</w:t>
            </w:r>
          </w:p>
        </w:tc>
        <w:tc>
          <w:tcPr>
            <w:tcW w:w="3846" w:type="dxa"/>
            <w:tcBorders>
              <w:left w:val="single" w:sz="6" w:space="0" w:color="000000"/>
            </w:tcBorders>
            <w:vAlign w:val="center"/>
          </w:tcPr>
          <w:p>
            <w:pPr>
              <w:pStyle w:val="28"/>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社会保障制度更加公平可持续</w:t>
            </w:r>
          </w:p>
        </w:tc>
        <w:tc>
          <w:tcPr>
            <w:tcW w:w="2115" w:type="dxa"/>
            <w:tcBorders>
              <w:left w:val="single" w:sz="6" w:space="0" w:color="000000"/>
            </w:tcBorders>
            <w:vAlign w:val="center"/>
          </w:tcPr>
          <w:p>
            <w:pPr>
              <w:pStyle w:val="28"/>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≥95%</w:t>
            </w:r>
          </w:p>
        </w:tc>
        <w:tc>
          <w:tcPr>
            <w:tcW w:w="2462" w:type="dxa"/>
            <w:tcBorders>
              <w:left w:val="single" w:sz="6" w:space="0" w:color="000000"/>
            </w:tcBorders>
            <w:vAlign w:val="center"/>
          </w:tcPr>
          <w:p>
            <w:pPr>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遵财联【2021】3号</w:t>
            </w:r>
          </w:p>
        </w:tc>
      </w:tr>
      <w:tr>
        <w:trPr>
          <w:trHeight w:val="510"/>
        </w:trPr>
        <w:tc>
          <w:tcPr>
            <w:tcW w:w="2105" w:type="dxa"/>
            <w:vMerge/>
            <w:vAlign w:val="center"/>
          </w:tcPr>
          <w:p/>
        </w:tc>
        <w:tc>
          <w:tcPr>
            <w:tcW w:w="1743" w:type="dxa"/>
            <w:tcBorders>
              <w:left w:val="single" w:sz="6" w:space="0" w:color="000000"/>
            </w:tcBorders>
            <w:vAlign w:val="center"/>
          </w:tcPr>
          <w:p>
            <w:pPr>
              <w:pStyle w:val="28"/>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社会效益指标</w:t>
            </w:r>
          </w:p>
        </w:tc>
        <w:tc>
          <w:tcPr>
            <w:tcW w:w="2469" w:type="dxa"/>
            <w:tcBorders>
              <w:left w:val="single" w:sz="6" w:space="0" w:color="000000"/>
            </w:tcBorders>
            <w:vAlign w:val="center"/>
          </w:tcPr>
          <w:p>
            <w:pPr>
              <w:pStyle w:val="28"/>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对经济发展带来效果</w:t>
            </w:r>
          </w:p>
        </w:tc>
        <w:tc>
          <w:tcPr>
            <w:tcW w:w="3846" w:type="dxa"/>
            <w:tcBorders>
              <w:left w:val="single" w:sz="6" w:space="0" w:color="000000"/>
            </w:tcBorders>
            <w:vAlign w:val="center"/>
          </w:tcPr>
          <w:p>
            <w:pPr>
              <w:pStyle w:val="28"/>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对经济发展带来效果</w:t>
            </w:r>
          </w:p>
        </w:tc>
        <w:tc>
          <w:tcPr>
            <w:tcW w:w="2115" w:type="dxa"/>
            <w:tcBorders>
              <w:left w:val="single" w:sz="6" w:space="0" w:color="000000"/>
            </w:tcBorders>
            <w:vAlign w:val="center"/>
          </w:tcPr>
          <w:p>
            <w:pPr>
              <w:pStyle w:val="28"/>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≥95%</w:t>
            </w:r>
          </w:p>
        </w:tc>
        <w:tc>
          <w:tcPr>
            <w:tcW w:w="2462" w:type="dxa"/>
            <w:tcBorders>
              <w:left w:val="single" w:sz="6" w:space="0" w:color="000000"/>
            </w:tcBorders>
            <w:vAlign w:val="center"/>
          </w:tcPr>
          <w:p>
            <w:pPr>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遵财联【2021】3号</w:t>
            </w:r>
          </w:p>
        </w:tc>
      </w:tr>
      <w:tr>
        <w:trPr>
          <w:trHeight w:val="510"/>
        </w:trPr>
        <w:tc>
          <w:tcPr>
            <w:tcW w:w="2105" w:type="dxa"/>
            <w:vMerge/>
            <w:vAlign w:val="center"/>
          </w:tcPr>
          <w:p/>
        </w:tc>
        <w:tc>
          <w:tcPr>
            <w:tcW w:w="1743" w:type="dxa"/>
            <w:tcBorders>
              <w:left w:val="single" w:sz="6" w:space="0" w:color="000000"/>
            </w:tcBorders>
            <w:vAlign w:val="center"/>
          </w:tcPr>
          <w:p>
            <w:pPr>
              <w:pStyle w:val="28"/>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生态效益指标</w:t>
            </w:r>
          </w:p>
        </w:tc>
        <w:tc>
          <w:tcPr>
            <w:tcW w:w="2469" w:type="dxa"/>
            <w:tcBorders>
              <w:left w:val="single" w:sz="6" w:space="0" w:color="000000"/>
            </w:tcBorders>
            <w:vAlign w:val="center"/>
          </w:tcPr>
          <w:p>
            <w:pPr>
              <w:pStyle w:val="28"/>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社会影响力</w:t>
            </w:r>
          </w:p>
        </w:tc>
        <w:tc>
          <w:tcPr>
            <w:tcW w:w="3846" w:type="dxa"/>
            <w:tcBorders>
              <w:left w:val="single" w:sz="6" w:space="0" w:color="000000"/>
            </w:tcBorders>
            <w:vAlign w:val="center"/>
          </w:tcPr>
          <w:p>
            <w:pPr>
              <w:pStyle w:val="28"/>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在全市范围产生的影响力，得到广大群众认可情况</w:t>
            </w:r>
          </w:p>
        </w:tc>
        <w:tc>
          <w:tcPr>
            <w:tcW w:w="2115" w:type="dxa"/>
            <w:tcBorders>
              <w:left w:val="single" w:sz="6" w:space="0" w:color="000000"/>
            </w:tcBorders>
            <w:vAlign w:val="center"/>
          </w:tcPr>
          <w:p>
            <w:pPr>
              <w:pStyle w:val="28"/>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≥95%</w:t>
            </w:r>
          </w:p>
        </w:tc>
        <w:tc>
          <w:tcPr>
            <w:tcW w:w="2462" w:type="dxa"/>
            <w:tcBorders>
              <w:left w:val="single" w:sz="6" w:space="0" w:color="000000"/>
            </w:tcBorders>
            <w:vAlign w:val="center"/>
          </w:tcPr>
          <w:p>
            <w:pPr>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遵财联【2021】3号</w:t>
            </w:r>
          </w:p>
        </w:tc>
      </w:tr>
      <w:tr>
        <w:trPr>
          <w:trHeight w:val="510"/>
        </w:trPr>
        <w:tc>
          <w:tcPr>
            <w:tcW w:w="2105" w:type="dxa"/>
            <w:vAlign w:val="center"/>
          </w:tcPr>
          <w:p>
            <w:pPr>
              <w:pStyle w:val="28"/>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满意度指标</w:t>
            </w:r>
          </w:p>
        </w:tc>
        <w:tc>
          <w:tcPr>
            <w:tcW w:w="1743" w:type="dxa"/>
            <w:tcBorders>
              <w:left w:val="single" w:sz="6" w:space="0" w:color="000000"/>
            </w:tcBorders>
            <w:vAlign w:val="center"/>
          </w:tcPr>
          <w:p>
            <w:pPr>
              <w:pStyle w:val="28"/>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服务对象满意度指标</w:t>
            </w:r>
          </w:p>
        </w:tc>
        <w:tc>
          <w:tcPr>
            <w:tcW w:w="2469" w:type="dxa"/>
            <w:tcBorders>
              <w:left w:val="single" w:sz="6" w:space="0" w:color="000000"/>
            </w:tcBorders>
            <w:vAlign w:val="center"/>
          </w:tcPr>
          <w:p>
            <w:pPr>
              <w:pStyle w:val="28"/>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服务对象满意度</w:t>
            </w:r>
          </w:p>
        </w:tc>
        <w:tc>
          <w:tcPr>
            <w:tcW w:w="3846" w:type="dxa"/>
            <w:tcBorders>
              <w:left w:val="single" w:sz="6" w:space="0" w:color="000000"/>
            </w:tcBorders>
            <w:vAlign w:val="center"/>
          </w:tcPr>
          <w:p>
            <w:pPr>
              <w:pStyle w:val="28"/>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服务对象满意度</w:t>
            </w:r>
          </w:p>
        </w:tc>
        <w:tc>
          <w:tcPr>
            <w:tcW w:w="2115" w:type="dxa"/>
            <w:tcBorders>
              <w:left w:val="single" w:sz="6" w:space="0" w:color="000000"/>
            </w:tcBorders>
            <w:vAlign w:val="center"/>
          </w:tcPr>
          <w:p>
            <w:pPr>
              <w:pStyle w:val="28"/>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≥95%</w:t>
            </w:r>
          </w:p>
        </w:tc>
        <w:tc>
          <w:tcPr>
            <w:tcW w:w="2462" w:type="dxa"/>
            <w:tcBorders>
              <w:left w:val="single" w:sz="6" w:space="0" w:color="000000"/>
            </w:tcBorders>
            <w:vAlign w:val="center"/>
          </w:tcPr>
          <w:p>
            <w:pPr>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遵财联【2021】3号</w:t>
            </w:r>
          </w:p>
        </w:tc>
      </w:tr>
    </w:tbl>
    <w:p>
      <w:pPr>
        <w:pStyle w:val="28"/>
        <w:jc w:val="both"/>
        <w:rPr>
          <w:rFonts w:ascii="方正仿宋简体" w:eastAsia="方正仿宋简体" w:cs="方正仿宋简体" w:hAnsi="方正仿宋简体" w:hint="eastAsia"/>
          <w:b w:val="0"/>
          <w:bCs/>
          <w:color w:val="000000"/>
          <w:sz w:val="32"/>
          <w:szCs w:val="32"/>
        </w:rPr>
      </w:pPr>
      <w:r>
        <w:rPr>
          <w:rFonts w:ascii="方正仿宋简体" w:eastAsia="方正仿宋简体" w:cs="方正仿宋简体" w:hAnsi="方正仿宋简体" w:hint="eastAsia"/>
          <w:b w:val="0"/>
          <w:bCs/>
          <w:color w:val="000000"/>
          <w:sz w:val="32"/>
          <w:szCs w:val="32"/>
          <w:lang w:val="en-US" w:eastAsia="zh-CN"/>
        </w:rPr>
        <w:t>8</w:t>
      </w:r>
      <w:r>
        <w:rPr>
          <w:rFonts w:ascii="方正仿宋简体" w:eastAsia="方正仿宋简体" w:cs="方正仿宋简体" w:hAnsi="方正仿宋简体" w:hint="eastAsia"/>
          <w:b w:val="0"/>
          <w:bCs/>
          <w:color w:val="000000"/>
          <w:sz w:val="32"/>
          <w:szCs w:val="32"/>
        </w:rPr>
        <w:t>、机关事业单位遗属费预算项目绩效表</w:t>
      </w:r>
    </w:p>
    <w:p>
      <w:pPr>
        <w:pStyle w:val="28"/>
        <w:keepNext w:val="0"/>
        <w:keepLines w:val="0"/>
        <w:pageBreakBefore w:val="0"/>
        <w:widowControl w:val="0"/>
        <w:kinsoku/>
        <w:wordWrap/>
        <w:overflowPunct/>
        <w:topLinePunct w:val="0"/>
        <w:autoSpaceDE/>
        <w:autoSpaceDN/>
        <w:bidi w:val="0"/>
        <w:adjustRightInd/>
        <w:snapToGrid/>
        <w:spacing w:line="18" w:lineRule="atLeast"/>
        <w:jc w:val="both"/>
        <w:textAlignment w:val="auto"/>
        <w:rPr>
          <w:rFonts w:ascii="方正仿宋简体" w:eastAsia="方正仿宋简体" w:cs="方正仿宋简体" w:hAnsi="方正仿宋简体"/>
          <w:b w:val="0"/>
          <w:bCs/>
          <w:szCs w:val="22"/>
          <w:lang w:val="en-US" w:eastAsia="zh-CN"/>
        </w:rPr>
      </w:pPr>
      <w:r>
        <w:rPr>
          <w:rFonts w:ascii="方正仿宋简体" w:eastAsia="方正仿宋简体" w:cs="方正仿宋简体" w:hAnsi="方正仿宋简体" w:hint="eastAsia"/>
          <w:b w:val="0"/>
          <w:bCs/>
          <w:szCs w:val="22"/>
          <w:lang w:val="en-US" w:eastAsia="zh-CN"/>
        </w:rPr>
        <w:t xml:space="preserve">323003遵化市社保服务中心                                                                                               </w:t>
      </w:r>
      <w:r>
        <w:rPr>
          <w:rFonts w:ascii="方正仿宋简体" w:eastAsia="方正仿宋简体" w:cs="方正仿宋简体" w:hAnsi="方正仿宋简体" w:hint="eastAsia"/>
          <w:b w:val="0"/>
          <w:bCs/>
          <w:kern w:val="2"/>
          <w:sz w:val="21"/>
          <w:szCs w:val="22"/>
          <w:lang w:val="en-US" w:eastAsia="zh-CN" w:bidi="ar-SA"/>
        </w:rPr>
        <w:t xml:space="preserve"> 单位：万元</w:t>
      </w:r>
    </w:p>
    <w:tbl>
      <w:tblPr>
        <w:jc w:val="center"/>
        <w:tblW w:w="15017"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3152"/>
        <w:gridCol w:w="1639"/>
        <w:gridCol w:w="1534"/>
        <w:gridCol w:w="3607"/>
        <w:gridCol w:w="1277"/>
        <w:gridCol w:w="511"/>
        <w:gridCol w:w="1648"/>
        <w:gridCol w:w="1649"/>
      </w:tblGrid>
      <w:tr>
        <w:trPr>
          <w:trHeight w:val="420"/>
        </w:trPr>
        <w:tc>
          <w:tcPr>
            <w:tcW w:w="3152" w:type="dxa"/>
            <w:vAlign w:val="center"/>
          </w:tcPr>
          <w:p>
            <w:pPr>
              <w:pStyle w:val="28"/>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项目编码</w:t>
            </w:r>
          </w:p>
        </w:tc>
        <w:tc>
          <w:tcPr>
            <w:tcW w:w="3173" w:type="dxa"/>
            <w:gridSpan w:val="2"/>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13028123P002996100017</w:t>
            </w:r>
          </w:p>
        </w:tc>
        <w:tc>
          <w:tcPr>
            <w:tcW w:w="3607" w:type="dxa"/>
            <w:vAlign w:val="center"/>
          </w:tcPr>
          <w:p>
            <w:pPr>
              <w:pStyle w:val="28"/>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项目名称</w:t>
            </w:r>
          </w:p>
        </w:tc>
        <w:tc>
          <w:tcPr>
            <w:tcW w:w="5085" w:type="dxa"/>
            <w:gridSpan w:val="4"/>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机关事业单位遗属费</w:t>
            </w:r>
          </w:p>
        </w:tc>
      </w:tr>
      <w:tr>
        <w:trPr>
          <w:trHeight w:val="353"/>
        </w:trPr>
        <w:tc>
          <w:tcPr>
            <w:tcW w:w="3152" w:type="dxa"/>
            <w:vMerge w:val="restart"/>
            <w:vAlign w:val="center"/>
          </w:tcPr>
          <w:p>
            <w:pPr>
              <w:pStyle w:val="28"/>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预算规模及资金用途</w:t>
            </w:r>
          </w:p>
        </w:tc>
        <w:tc>
          <w:tcPr>
            <w:tcW w:w="1639"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预算数</w:t>
            </w:r>
          </w:p>
        </w:tc>
        <w:tc>
          <w:tcPr>
            <w:tcW w:w="1534" w:type="dxa"/>
            <w:tcBorders>
              <w:left w:val="single" w:sz="6" w:space="0" w:color="000000"/>
            </w:tcBorders>
            <w:vAlign w:val="center"/>
          </w:tcPr>
          <w:p>
            <w:pPr>
              <w:pStyle w:val="29"/>
              <w:ind w:firstLine="0"/>
              <w:jc w:val="center"/>
              <w:rPr>
                <w:rFonts w:ascii="方正仿宋简体" w:eastAsia="方正仿宋简体" w:cs="方正仿宋简体" w:hAnsi="方正仿宋简体"/>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uk-UA" w:bidi="ar-SA"/>
              </w:rPr>
              <w:t>854.00</w:t>
            </w:r>
          </w:p>
        </w:tc>
        <w:tc>
          <w:tcPr>
            <w:tcW w:w="3607"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其中：财政资金</w:t>
            </w:r>
          </w:p>
        </w:tc>
        <w:tc>
          <w:tcPr>
            <w:tcW w:w="1788" w:type="dxa"/>
            <w:gridSpan w:val="2"/>
            <w:tcBorders>
              <w:left w:val="single" w:sz="6" w:space="0" w:color="000000"/>
            </w:tcBorders>
            <w:vAlign w:val="center"/>
          </w:tcPr>
          <w:p>
            <w:pPr>
              <w:pStyle w:val="29"/>
              <w:ind w:firstLine="0"/>
              <w:jc w:val="center"/>
              <w:rPr>
                <w:rFonts w:ascii="方正仿宋简体" w:eastAsia="方正仿宋简体" w:cs="方正仿宋简体" w:hAnsi="方正仿宋简体"/>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uk-UA" w:bidi="ar-SA"/>
              </w:rPr>
              <w:t>854.00</w:t>
            </w:r>
          </w:p>
        </w:tc>
        <w:tc>
          <w:tcPr>
            <w:tcW w:w="1648"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其他资金</w:t>
            </w:r>
          </w:p>
        </w:tc>
        <w:tc>
          <w:tcPr>
            <w:tcW w:w="1649"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 xml:space="preserve"> </w:t>
            </w:r>
          </w:p>
        </w:tc>
      </w:tr>
      <w:tr>
        <w:trPr>
          <w:trHeight w:val="510"/>
        </w:trPr>
        <w:tc>
          <w:tcPr>
            <w:tcW w:w="3152" w:type="dxa"/>
            <w:vMerge/>
            <w:vAlign w:val="center"/>
          </w:tcPr>
          <w:p/>
        </w:tc>
        <w:tc>
          <w:tcPr>
            <w:tcW w:w="11865" w:type="dxa"/>
            <w:gridSpan w:val="7"/>
            <w:tcBorders>
              <w:left w:val="single" w:sz="6" w:space="0" w:color="000000"/>
            </w:tcBorders>
            <w:vAlign w:val="center"/>
          </w:tcPr>
          <w:p>
            <w:pPr>
              <w:pStyle w:val="28"/>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预算数：854万元，其中：财政资金854万元，其他资金0万元。主要用于：确保及时足额发放机关事业单位遗属补助，为我市减少社会不稳定隐患。</w:t>
            </w:r>
          </w:p>
        </w:tc>
      </w:tr>
      <w:tr>
        <w:trPr>
          <w:trHeight w:val="420"/>
        </w:trPr>
        <w:tc>
          <w:tcPr>
            <w:tcW w:w="3152" w:type="dxa"/>
            <w:vMerge w:val="restart"/>
            <w:vAlign w:val="center"/>
          </w:tcPr>
          <w:p>
            <w:pPr>
              <w:pStyle w:val="28"/>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资金支出计划（%）</w:t>
            </w:r>
          </w:p>
        </w:tc>
        <w:tc>
          <w:tcPr>
            <w:tcW w:w="3173" w:type="dxa"/>
            <w:gridSpan w:val="2"/>
            <w:tcBorders>
              <w:left w:val="single" w:sz="6" w:space="0" w:color="000000"/>
            </w:tcBorders>
            <w:vAlign w:val="center"/>
          </w:tcPr>
          <w:p>
            <w:pPr>
              <w:pStyle w:val="28"/>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3月底</w:t>
            </w:r>
          </w:p>
        </w:tc>
        <w:tc>
          <w:tcPr>
            <w:tcW w:w="3607" w:type="dxa"/>
            <w:tcBorders>
              <w:left w:val="single" w:sz="6" w:space="0" w:color="000000"/>
            </w:tcBorders>
            <w:vAlign w:val="center"/>
          </w:tcPr>
          <w:p>
            <w:pPr>
              <w:pStyle w:val="28"/>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6月底</w:t>
            </w:r>
          </w:p>
        </w:tc>
        <w:tc>
          <w:tcPr>
            <w:tcW w:w="1277" w:type="dxa"/>
            <w:tcBorders>
              <w:left w:val="single" w:sz="6" w:space="0" w:color="000000"/>
            </w:tcBorders>
            <w:vAlign w:val="center"/>
          </w:tcPr>
          <w:p>
            <w:pPr>
              <w:pStyle w:val="28"/>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10月底</w:t>
            </w:r>
          </w:p>
        </w:tc>
        <w:tc>
          <w:tcPr>
            <w:tcW w:w="3808" w:type="dxa"/>
            <w:gridSpan w:val="3"/>
            <w:tcBorders>
              <w:left w:val="single" w:sz="6" w:space="0" w:color="000000"/>
            </w:tcBorders>
            <w:vAlign w:val="center"/>
          </w:tcPr>
          <w:p>
            <w:pPr>
              <w:pStyle w:val="28"/>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12月底</w:t>
            </w:r>
          </w:p>
        </w:tc>
      </w:tr>
      <w:tr>
        <w:trPr>
          <w:trHeight w:val="315"/>
        </w:trPr>
        <w:tc>
          <w:tcPr>
            <w:tcW w:w="3152" w:type="dxa"/>
            <w:vMerge/>
            <w:vAlign w:val="center"/>
          </w:tcPr>
          <w:p/>
        </w:tc>
        <w:tc>
          <w:tcPr>
            <w:tcW w:w="3173" w:type="dxa"/>
            <w:gridSpan w:val="2"/>
            <w:tcBorders>
              <w:left w:val="single" w:sz="6" w:space="0" w:color="000000"/>
            </w:tcBorders>
            <w:vAlign w:val="center"/>
          </w:tcPr>
          <w:p>
            <w:pPr>
              <w:pStyle w:val="28"/>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zh-CN" w:bidi="ar-SA"/>
              </w:rPr>
              <w:t>25</w:t>
            </w:r>
            <w:r>
              <w:rPr>
                <w:rFonts w:ascii="方正仿宋简体" w:eastAsia="方正仿宋简体" w:cs="方正仿宋简体" w:hAnsi="方正仿宋简体" w:hint="eastAsia"/>
                <w:b w:val="0"/>
                <w:bCs/>
                <w:kern w:val="2"/>
                <w:sz w:val="21"/>
                <w:szCs w:val="22"/>
                <w:lang w:val="en-US" w:eastAsia="uk-UA" w:bidi="ar-SA"/>
              </w:rPr>
              <w:t>%</w:t>
            </w:r>
          </w:p>
        </w:tc>
        <w:tc>
          <w:tcPr>
            <w:tcW w:w="3607" w:type="dxa"/>
            <w:tcBorders>
              <w:left w:val="single" w:sz="6" w:space="0" w:color="000000"/>
            </w:tcBorders>
            <w:vAlign w:val="center"/>
          </w:tcPr>
          <w:p>
            <w:pPr>
              <w:pStyle w:val="28"/>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zh-CN" w:bidi="ar-SA"/>
              </w:rPr>
              <w:t>5</w:t>
            </w:r>
            <w:r>
              <w:rPr>
                <w:rFonts w:ascii="方正仿宋简体" w:eastAsia="方正仿宋简体" w:cs="方正仿宋简体" w:hAnsi="方正仿宋简体" w:hint="eastAsia"/>
                <w:b w:val="0"/>
                <w:bCs/>
                <w:kern w:val="2"/>
                <w:sz w:val="21"/>
                <w:szCs w:val="22"/>
                <w:lang w:val="en-US" w:eastAsia="uk-UA" w:bidi="ar-SA"/>
              </w:rPr>
              <w:t>0%</w:t>
            </w:r>
          </w:p>
        </w:tc>
        <w:tc>
          <w:tcPr>
            <w:tcW w:w="1277" w:type="dxa"/>
            <w:tcBorders>
              <w:left w:val="single" w:sz="6" w:space="0" w:color="000000"/>
            </w:tcBorders>
            <w:vAlign w:val="center"/>
          </w:tcPr>
          <w:p>
            <w:pPr>
              <w:pStyle w:val="28"/>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zh-CN" w:bidi="ar-SA"/>
              </w:rPr>
              <w:t>75</w:t>
            </w:r>
            <w:r>
              <w:rPr>
                <w:rFonts w:ascii="方正仿宋简体" w:eastAsia="方正仿宋简体" w:cs="方正仿宋简体" w:hAnsi="方正仿宋简体" w:hint="eastAsia"/>
                <w:b w:val="0"/>
                <w:bCs/>
                <w:kern w:val="2"/>
                <w:sz w:val="21"/>
                <w:szCs w:val="22"/>
                <w:lang w:val="en-US" w:eastAsia="uk-UA" w:bidi="ar-SA"/>
              </w:rPr>
              <w:t>%</w:t>
            </w:r>
          </w:p>
        </w:tc>
        <w:tc>
          <w:tcPr>
            <w:tcW w:w="3808" w:type="dxa"/>
            <w:gridSpan w:val="3"/>
            <w:tcBorders>
              <w:left w:val="single" w:sz="6" w:space="0" w:color="000000"/>
            </w:tcBorders>
            <w:vAlign w:val="center"/>
          </w:tcPr>
          <w:p>
            <w:pPr>
              <w:pStyle w:val="28"/>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100%</w:t>
            </w:r>
          </w:p>
        </w:tc>
      </w:tr>
      <w:tr>
        <w:trPr>
          <w:trHeight w:val="510"/>
        </w:trPr>
        <w:tc>
          <w:tcPr>
            <w:tcW w:w="3152" w:type="dxa"/>
            <w:vAlign w:val="center"/>
          </w:tcPr>
          <w:p>
            <w:pPr>
              <w:pStyle w:val="28"/>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绩效目标</w:t>
            </w:r>
          </w:p>
        </w:tc>
        <w:tc>
          <w:tcPr>
            <w:tcW w:w="11865" w:type="dxa"/>
            <w:gridSpan w:val="7"/>
            <w:tcBorders>
              <w:left w:val="single" w:sz="6" w:space="0" w:color="000000"/>
            </w:tcBorders>
          </w:tcPr>
          <w:p>
            <w:pPr>
              <w:pStyle w:val="28"/>
              <w:jc w:val="both"/>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uk-UA" w:bidi="ar-SA"/>
              </w:rPr>
              <w:t>1.确保及时足额发放机关事业单位遗属补助，为我市减少社会不稳定隐患</w:t>
            </w:r>
          </w:p>
        </w:tc>
      </w:tr>
    </w:tbl>
    <w:tbl>
      <w:tblPr>
        <w:tblpPr w:leftFromText="180" w:rightFromText="180" w:vertAnchor="text" w:horzAnchor="page" w:tblpX="1043" w:tblpY="150"/>
        <w:tblOverlap w:val="never"/>
        <w:tblW w:w="1498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3162"/>
        <w:gridCol w:w="2366"/>
        <w:gridCol w:w="2805"/>
        <w:gridCol w:w="2670"/>
        <w:gridCol w:w="1455"/>
        <w:gridCol w:w="2528"/>
      </w:tblGrid>
      <w:tr>
        <w:trPr>
          <w:trHeight w:val="361"/>
          <w:tblHeader/>
        </w:trPr>
        <w:tc>
          <w:tcPr>
            <w:tcW w:w="3162" w:type="dxa"/>
            <w:vAlign w:val="center"/>
          </w:tcPr>
          <w:p>
            <w:pPr>
              <w:pStyle w:val="28"/>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一级指标</w:t>
            </w:r>
          </w:p>
        </w:tc>
        <w:tc>
          <w:tcPr>
            <w:tcW w:w="2366" w:type="dxa"/>
            <w:vAlign w:val="center"/>
          </w:tcPr>
          <w:p>
            <w:pPr>
              <w:pStyle w:val="28"/>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二级指标</w:t>
            </w:r>
          </w:p>
        </w:tc>
        <w:tc>
          <w:tcPr>
            <w:tcW w:w="2805" w:type="dxa"/>
            <w:vAlign w:val="center"/>
          </w:tcPr>
          <w:p>
            <w:pPr>
              <w:pStyle w:val="28"/>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三级指标</w:t>
            </w:r>
          </w:p>
        </w:tc>
        <w:tc>
          <w:tcPr>
            <w:tcW w:w="2670" w:type="dxa"/>
            <w:vAlign w:val="center"/>
          </w:tcPr>
          <w:p>
            <w:pPr>
              <w:pStyle w:val="28"/>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绩效指标描述</w:t>
            </w:r>
          </w:p>
        </w:tc>
        <w:tc>
          <w:tcPr>
            <w:tcW w:w="1455" w:type="dxa"/>
            <w:vAlign w:val="center"/>
          </w:tcPr>
          <w:p>
            <w:pPr>
              <w:pStyle w:val="28"/>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指标值</w:t>
            </w:r>
          </w:p>
        </w:tc>
        <w:tc>
          <w:tcPr>
            <w:tcW w:w="2528" w:type="dxa"/>
            <w:vAlign w:val="center"/>
          </w:tcPr>
          <w:p>
            <w:pPr>
              <w:pStyle w:val="28"/>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指标值确定依据</w:t>
            </w:r>
          </w:p>
        </w:tc>
      </w:tr>
      <w:tr>
        <w:trPr>
          <w:trHeight w:val="510"/>
        </w:trPr>
        <w:tc>
          <w:tcPr>
            <w:tcW w:w="3162" w:type="dxa"/>
            <w:vMerge w:val="restart"/>
            <w:vAlign w:val="center"/>
          </w:tcPr>
          <w:p>
            <w:pPr>
              <w:pStyle w:val="28"/>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产出指标</w:t>
            </w:r>
          </w:p>
        </w:tc>
        <w:tc>
          <w:tcPr>
            <w:tcW w:w="2366"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数量指标</w:t>
            </w:r>
          </w:p>
        </w:tc>
        <w:tc>
          <w:tcPr>
            <w:tcW w:w="2805"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资金到位率</w:t>
            </w:r>
          </w:p>
        </w:tc>
        <w:tc>
          <w:tcPr>
            <w:tcW w:w="2670"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遗属费发放到位率</w:t>
            </w:r>
          </w:p>
        </w:tc>
        <w:tc>
          <w:tcPr>
            <w:tcW w:w="1455" w:type="dxa"/>
            <w:tcBorders>
              <w:left w:val="single" w:sz="6" w:space="0" w:color="000000"/>
            </w:tcBorders>
            <w:vAlign w:val="center"/>
          </w:tcPr>
          <w:p>
            <w:pPr>
              <w:pStyle w:val="29"/>
              <w:ind w:firstLine="0"/>
              <w:rPr>
                <w:rFonts w:ascii="方正仿宋简体" w:eastAsia="方正仿宋简体" w:cs="方正仿宋简体" w:hAnsi="方正仿宋简体"/>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uk-UA" w:bidi="ar-SA"/>
              </w:rPr>
              <w:t>≥95%</w:t>
            </w:r>
          </w:p>
        </w:tc>
        <w:tc>
          <w:tcPr>
            <w:tcW w:w="2528"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《唐人社字【2013】59号</w:t>
            </w:r>
          </w:p>
        </w:tc>
      </w:tr>
      <w:tr>
        <w:trPr>
          <w:trHeight w:val="510"/>
        </w:trPr>
        <w:tc>
          <w:tcPr>
            <w:tcW w:w="3162" w:type="dxa"/>
            <w:vMerge/>
            <w:vAlign w:val="center"/>
          </w:tcPr>
          <w:p/>
        </w:tc>
        <w:tc>
          <w:tcPr>
            <w:tcW w:w="2366"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质量指标</w:t>
            </w:r>
          </w:p>
        </w:tc>
        <w:tc>
          <w:tcPr>
            <w:tcW w:w="2805"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遗属费发放情况</w:t>
            </w:r>
          </w:p>
        </w:tc>
        <w:tc>
          <w:tcPr>
            <w:tcW w:w="2670"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遗属费发放情况</w:t>
            </w:r>
          </w:p>
        </w:tc>
        <w:tc>
          <w:tcPr>
            <w:tcW w:w="1455"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≥95%</w:t>
            </w:r>
          </w:p>
        </w:tc>
        <w:tc>
          <w:tcPr>
            <w:tcW w:w="2528" w:type="dxa"/>
            <w:tcBorders>
              <w:left w:val="single" w:sz="6" w:space="0" w:color="000000"/>
            </w:tcBorders>
            <w:vAlign w:val="center"/>
          </w:tcPr>
          <w:p>
            <w:pPr>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唐人社字【2013】59号</w:t>
            </w:r>
          </w:p>
        </w:tc>
      </w:tr>
      <w:tr>
        <w:trPr>
          <w:trHeight w:val="510"/>
        </w:trPr>
        <w:tc>
          <w:tcPr>
            <w:tcW w:w="3162" w:type="dxa"/>
            <w:vMerge/>
            <w:vAlign w:val="center"/>
          </w:tcPr>
          <w:p/>
        </w:tc>
        <w:tc>
          <w:tcPr>
            <w:tcW w:w="2366"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时效指标</w:t>
            </w:r>
          </w:p>
        </w:tc>
        <w:tc>
          <w:tcPr>
            <w:tcW w:w="2805"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工作任务完成及时率</w:t>
            </w:r>
          </w:p>
        </w:tc>
        <w:tc>
          <w:tcPr>
            <w:tcW w:w="2670"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工作任务完成及时率</w:t>
            </w:r>
          </w:p>
        </w:tc>
        <w:tc>
          <w:tcPr>
            <w:tcW w:w="1455"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2023年12月31日前完成</w:t>
            </w:r>
          </w:p>
        </w:tc>
        <w:tc>
          <w:tcPr>
            <w:tcW w:w="2528" w:type="dxa"/>
            <w:tcBorders>
              <w:left w:val="single" w:sz="6" w:space="0" w:color="000000"/>
            </w:tcBorders>
            <w:vAlign w:val="center"/>
          </w:tcPr>
          <w:p>
            <w:pPr>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唐人社字【2013】59号</w:t>
            </w:r>
          </w:p>
        </w:tc>
      </w:tr>
      <w:tr>
        <w:trPr>
          <w:trHeight w:val="510"/>
        </w:trPr>
        <w:tc>
          <w:tcPr>
            <w:tcW w:w="3162" w:type="dxa"/>
            <w:vMerge/>
            <w:vAlign w:val="center"/>
          </w:tcPr>
          <w:p/>
        </w:tc>
        <w:tc>
          <w:tcPr>
            <w:tcW w:w="2366"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成本指标</w:t>
            </w:r>
          </w:p>
        </w:tc>
        <w:tc>
          <w:tcPr>
            <w:tcW w:w="2805"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资金成本</w:t>
            </w:r>
          </w:p>
        </w:tc>
        <w:tc>
          <w:tcPr>
            <w:tcW w:w="2670"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资金成本到位率</w:t>
            </w:r>
          </w:p>
        </w:tc>
        <w:tc>
          <w:tcPr>
            <w:tcW w:w="1455"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≥95%</w:t>
            </w:r>
          </w:p>
        </w:tc>
        <w:tc>
          <w:tcPr>
            <w:tcW w:w="2528" w:type="dxa"/>
            <w:tcBorders>
              <w:left w:val="single" w:sz="6" w:space="0" w:color="000000"/>
            </w:tcBorders>
            <w:vAlign w:val="center"/>
          </w:tcPr>
          <w:p>
            <w:pPr>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唐人社字【2013】59号</w:t>
            </w:r>
          </w:p>
        </w:tc>
      </w:tr>
      <w:tr>
        <w:trPr>
          <w:trHeight w:val="510"/>
        </w:trPr>
        <w:tc>
          <w:tcPr>
            <w:tcW w:w="3162" w:type="dxa"/>
            <w:vMerge w:val="restart"/>
            <w:vAlign w:val="center"/>
          </w:tcPr>
          <w:p>
            <w:pPr>
              <w:pStyle w:val="28"/>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效益指标</w:t>
            </w:r>
          </w:p>
        </w:tc>
        <w:tc>
          <w:tcPr>
            <w:tcW w:w="2366"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可持续影响指标</w:t>
            </w:r>
          </w:p>
        </w:tc>
        <w:tc>
          <w:tcPr>
            <w:tcW w:w="2805"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改善生态环境质量</w:t>
            </w:r>
          </w:p>
        </w:tc>
        <w:tc>
          <w:tcPr>
            <w:tcW w:w="2670"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改善生态环境质量</w:t>
            </w:r>
          </w:p>
        </w:tc>
        <w:tc>
          <w:tcPr>
            <w:tcW w:w="1455"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≥95%</w:t>
            </w:r>
          </w:p>
        </w:tc>
        <w:tc>
          <w:tcPr>
            <w:tcW w:w="2528" w:type="dxa"/>
            <w:tcBorders>
              <w:left w:val="single" w:sz="6" w:space="0" w:color="000000"/>
            </w:tcBorders>
            <w:vAlign w:val="center"/>
          </w:tcPr>
          <w:p>
            <w:pPr>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唐人社字【2013】59号</w:t>
            </w:r>
          </w:p>
        </w:tc>
      </w:tr>
      <w:tr>
        <w:trPr>
          <w:trHeight w:val="510"/>
        </w:trPr>
        <w:tc>
          <w:tcPr>
            <w:tcW w:w="3162" w:type="dxa"/>
            <w:vMerge/>
            <w:vAlign w:val="center"/>
          </w:tcPr>
          <w:p/>
        </w:tc>
        <w:tc>
          <w:tcPr>
            <w:tcW w:w="2366"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经济效益指标</w:t>
            </w:r>
          </w:p>
        </w:tc>
        <w:tc>
          <w:tcPr>
            <w:tcW w:w="2805"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社会保障制度更加公平可持续</w:t>
            </w:r>
          </w:p>
        </w:tc>
        <w:tc>
          <w:tcPr>
            <w:tcW w:w="2670"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社会保障制度更加公平可持续</w:t>
            </w:r>
          </w:p>
        </w:tc>
        <w:tc>
          <w:tcPr>
            <w:tcW w:w="1455"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≥95%</w:t>
            </w:r>
          </w:p>
        </w:tc>
        <w:tc>
          <w:tcPr>
            <w:tcW w:w="2528" w:type="dxa"/>
            <w:tcBorders>
              <w:left w:val="single" w:sz="6" w:space="0" w:color="000000"/>
            </w:tcBorders>
            <w:vAlign w:val="center"/>
          </w:tcPr>
          <w:p>
            <w:pPr>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唐人社字【2013】59号</w:t>
            </w:r>
          </w:p>
        </w:tc>
      </w:tr>
      <w:tr>
        <w:trPr>
          <w:trHeight w:val="707"/>
        </w:trPr>
        <w:tc>
          <w:tcPr>
            <w:tcW w:w="3162" w:type="dxa"/>
            <w:vMerge/>
            <w:vAlign w:val="center"/>
          </w:tcPr>
          <w:p/>
        </w:tc>
        <w:tc>
          <w:tcPr>
            <w:tcW w:w="2366"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社会效益指标</w:t>
            </w:r>
          </w:p>
        </w:tc>
        <w:tc>
          <w:tcPr>
            <w:tcW w:w="2805"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对经济发展带来效果</w:t>
            </w:r>
          </w:p>
        </w:tc>
        <w:tc>
          <w:tcPr>
            <w:tcW w:w="2670"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对经济发展带来效果</w:t>
            </w:r>
          </w:p>
        </w:tc>
        <w:tc>
          <w:tcPr>
            <w:tcW w:w="1455"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≥95%</w:t>
            </w:r>
          </w:p>
        </w:tc>
        <w:tc>
          <w:tcPr>
            <w:tcW w:w="2528" w:type="dxa"/>
            <w:tcBorders>
              <w:left w:val="single" w:sz="6" w:space="0" w:color="000000"/>
            </w:tcBorders>
            <w:vAlign w:val="center"/>
          </w:tcPr>
          <w:p>
            <w:pPr>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唐人社字【2013】59号</w:t>
            </w:r>
          </w:p>
        </w:tc>
      </w:tr>
      <w:tr>
        <w:trPr>
          <w:trHeight w:val="510"/>
        </w:trPr>
        <w:tc>
          <w:tcPr>
            <w:tcW w:w="3162" w:type="dxa"/>
            <w:vMerge/>
            <w:vAlign w:val="center"/>
          </w:tcPr>
          <w:p/>
        </w:tc>
        <w:tc>
          <w:tcPr>
            <w:tcW w:w="2366"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生态效益指标</w:t>
            </w:r>
          </w:p>
        </w:tc>
        <w:tc>
          <w:tcPr>
            <w:tcW w:w="2805"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社会影响力</w:t>
            </w:r>
          </w:p>
        </w:tc>
        <w:tc>
          <w:tcPr>
            <w:tcW w:w="2670"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在全市范围产生的影响力，得到广大群众认可情况</w:t>
            </w:r>
          </w:p>
        </w:tc>
        <w:tc>
          <w:tcPr>
            <w:tcW w:w="1455"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≥95%</w:t>
            </w:r>
          </w:p>
        </w:tc>
        <w:tc>
          <w:tcPr>
            <w:tcW w:w="2528" w:type="dxa"/>
            <w:tcBorders>
              <w:left w:val="single" w:sz="6" w:space="0" w:color="000000"/>
            </w:tcBorders>
            <w:vAlign w:val="center"/>
          </w:tcPr>
          <w:p>
            <w:pPr>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唐人社字【2013】59号</w:t>
            </w:r>
          </w:p>
        </w:tc>
      </w:tr>
      <w:tr>
        <w:trPr>
          <w:trHeight w:val="510"/>
        </w:trPr>
        <w:tc>
          <w:tcPr>
            <w:tcW w:w="3162" w:type="dxa"/>
            <w:vAlign w:val="center"/>
          </w:tcPr>
          <w:p>
            <w:pPr>
              <w:pStyle w:val="28"/>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满意度指标</w:t>
            </w:r>
          </w:p>
        </w:tc>
        <w:tc>
          <w:tcPr>
            <w:tcW w:w="2366"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服务对象满意度指标</w:t>
            </w:r>
          </w:p>
        </w:tc>
        <w:tc>
          <w:tcPr>
            <w:tcW w:w="2805"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服务对象满意度</w:t>
            </w:r>
          </w:p>
        </w:tc>
        <w:tc>
          <w:tcPr>
            <w:tcW w:w="2670"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服务对象满意度</w:t>
            </w:r>
          </w:p>
        </w:tc>
        <w:tc>
          <w:tcPr>
            <w:tcW w:w="1455"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≥95%</w:t>
            </w:r>
          </w:p>
        </w:tc>
        <w:tc>
          <w:tcPr>
            <w:tcW w:w="2528"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唐人社字【2013】59号</w:t>
            </w:r>
          </w:p>
        </w:tc>
      </w:tr>
    </w:tbl>
    <w:p>
      <w:pPr>
        <w:pStyle w:val="28"/>
        <w:keepNext w:val="0"/>
        <w:keepLines w:val="0"/>
        <w:pageBreakBefore w:val="0"/>
        <w:widowControl w:val="0"/>
        <w:kinsoku/>
        <w:wordWrap/>
        <w:overflowPunct/>
        <w:topLinePunct w:val="0"/>
        <w:autoSpaceDE/>
        <w:autoSpaceDN/>
        <w:bidi w:val="0"/>
        <w:adjustRightInd/>
        <w:snapToGrid/>
        <w:spacing w:line="18" w:lineRule="atLeast"/>
        <w:jc w:val="both"/>
        <w:textAlignment w:val="auto"/>
        <w:rPr>
          <w:rFonts w:ascii="方正仿宋简体" w:eastAsia="方正仿宋简体" w:cs="方正仿宋简体" w:hAnsi="方正仿宋简体" w:hint="eastAsia"/>
          <w:b w:val="0"/>
          <w:bCs/>
          <w:color w:val="000000"/>
          <w:sz w:val="32"/>
          <w:szCs w:val="32"/>
          <w:lang w:val="en-US" w:eastAsia="zh-CN"/>
        </w:rPr>
      </w:pPr>
      <w:r>
        <w:rPr>
          <w:rFonts w:ascii="方正仿宋简体" w:eastAsia="方正仿宋简体" w:cs="方正仿宋简体" w:hAnsi="方正仿宋简体" w:hint="eastAsia"/>
          <w:b w:val="0"/>
          <w:bCs/>
          <w:color w:val="000000"/>
          <w:sz w:val="28"/>
          <w:szCs w:val="28"/>
          <w:lang w:val="en-US" w:eastAsia="zh-CN"/>
        </w:rPr>
        <w:t>9、</w:t>
      </w:r>
      <w:r>
        <w:rPr>
          <w:rFonts w:ascii="方正仿宋简体" w:eastAsia="方正仿宋简体" w:cs="方正仿宋简体" w:hAnsi="方正仿宋简体" w:hint="eastAsia"/>
          <w:b w:val="0"/>
          <w:bCs/>
          <w:color w:val="000000"/>
          <w:sz w:val="32"/>
          <w:szCs w:val="32"/>
          <w:lang w:val="en-US" w:eastAsia="zh-CN"/>
        </w:rPr>
        <w:t>冀财社【2022】145号河北省财政厅提前下达2023年中央财政城乡居民基本养老保险补助资金绩效目标表</w:t>
      </w:r>
    </w:p>
    <w:p>
      <w:pPr>
        <w:pStyle w:val="28"/>
        <w:keepNext w:val="0"/>
        <w:keepLines w:val="0"/>
        <w:pageBreakBefore w:val="0"/>
        <w:widowControl w:val="0"/>
        <w:kinsoku/>
        <w:wordWrap/>
        <w:overflowPunct/>
        <w:topLinePunct w:val="0"/>
        <w:autoSpaceDE/>
        <w:autoSpaceDN/>
        <w:bidi w:val="0"/>
        <w:adjustRightInd/>
        <w:snapToGrid/>
        <w:spacing w:line="18" w:lineRule="atLeast"/>
        <w:jc w:val="both"/>
        <w:textAlignment w:val="auto"/>
        <w:rPr>
          <w:rFonts w:ascii="方正仿宋简体" w:eastAsia="方正仿宋简体" w:cs="方正仿宋简体" w:hAnsi="方正仿宋简体"/>
          <w:b w:val="0"/>
          <w:bCs/>
          <w:szCs w:val="22"/>
          <w:lang w:val="en-US" w:eastAsia="zh-CN"/>
        </w:rPr>
      </w:pPr>
      <w:r>
        <w:rPr>
          <w:rFonts w:ascii="方正仿宋简体" w:eastAsia="方正仿宋简体" w:cs="方正仿宋简体" w:hAnsi="方正仿宋简体" w:hint="eastAsia"/>
          <w:b w:val="0"/>
          <w:bCs/>
          <w:szCs w:val="22"/>
          <w:lang w:val="en-US" w:eastAsia="zh-CN"/>
        </w:rPr>
        <w:t xml:space="preserve">323003遵化市社保服务中心                                                                                              </w:t>
      </w:r>
      <w:r>
        <w:rPr>
          <w:rFonts w:ascii="方正仿宋简体" w:eastAsia="方正仿宋简体" w:cs="方正仿宋简体" w:hAnsi="方正仿宋简体" w:hint="eastAsia"/>
          <w:b w:val="0"/>
          <w:bCs/>
          <w:kern w:val="2"/>
          <w:sz w:val="21"/>
          <w:szCs w:val="22"/>
          <w:lang w:val="en-US" w:eastAsia="zh-CN" w:bidi="ar-SA"/>
        </w:rPr>
        <w:t xml:space="preserve"> 单位：万元</w:t>
      </w:r>
    </w:p>
    <w:tbl>
      <w:tblPr>
        <w:jc w:val="center"/>
        <w:tblW w:w="14740"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901"/>
        <w:gridCol w:w="1901"/>
        <w:gridCol w:w="1984"/>
        <w:gridCol w:w="2364"/>
        <w:gridCol w:w="1943"/>
        <w:gridCol w:w="1901"/>
        <w:gridCol w:w="2746"/>
      </w:tblGrid>
      <w:tr>
        <w:trPr>
          <w:trHeight w:val="533"/>
        </w:trPr>
        <w:tc>
          <w:tcPr>
            <w:tcW w:w="1276" w:type="dxa"/>
            <w:vAlign w:val="center"/>
          </w:tcPr>
          <w:p>
            <w:pPr>
              <w:pStyle w:val="28"/>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项目编码</w:t>
            </w:r>
          </w:p>
        </w:tc>
        <w:tc>
          <w:tcPr>
            <w:tcW w:w="2608" w:type="dxa"/>
            <w:gridSpan w:val="2"/>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13028123P000121100015</w:t>
            </w:r>
          </w:p>
        </w:tc>
        <w:tc>
          <w:tcPr>
            <w:tcW w:w="1587" w:type="dxa"/>
            <w:vAlign w:val="center"/>
          </w:tcPr>
          <w:p>
            <w:pPr>
              <w:pStyle w:val="28"/>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项目名称</w:t>
            </w:r>
          </w:p>
        </w:tc>
        <w:tc>
          <w:tcPr>
            <w:tcW w:w="4422" w:type="dxa"/>
            <w:gridSpan w:val="3"/>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冀财社【2022】145号河北省财政厅提前下达2023年中央财政城乡居民基本养老保险补助资金</w:t>
            </w:r>
          </w:p>
        </w:tc>
      </w:tr>
      <w:tr>
        <w:trPr>
          <w:trHeight w:val="255"/>
        </w:trPr>
        <w:tc>
          <w:tcPr>
            <w:tcW w:w="1276" w:type="dxa"/>
            <w:vMerge w:val="restart"/>
            <w:vAlign w:val="center"/>
          </w:tcPr>
          <w:p>
            <w:pPr>
              <w:pStyle w:val="28"/>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预算规模及资金用途</w:t>
            </w:r>
          </w:p>
        </w:tc>
        <w:tc>
          <w:tcPr>
            <w:tcW w:w="1276" w:type="dxa"/>
            <w:tcBorders>
              <w:left w:val="single" w:sz="6" w:space="0" w:color="000000"/>
            </w:tcBorders>
            <w:vAlign w:val="center"/>
          </w:tcPr>
          <w:p>
            <w:pPr>
              <w:pStyle w:val="28"/>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预算数</w:t>
            </w:r>
          </w:p>
        </w:tc>
        <w:tc>
          <w:tcPr>
            <w:tcW w:w="1332" w:type="dxa"/>
            <w:tcBorders>
              <w:left w:val="single" w:sz="6" w:space="0" w:color="000000"/>
            </w:tcBorders>
            <w:vAlign w:val="center"/>
          </w:tcPr>
          <w:p>
            <w:pPr>
              <w:pStyle w:val="28"/>
              <w:jc w:val="center"/>
              <w:rPr>
                <w:rFonts w:ascii="方正仿宋简体" w:eastAsia="方正仿宋简体" w:cs="方正仿宋简体" w:hAnsi="方正仿宋简体"/>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13884</w:t>
            </w:r>
          </w:p>
        </w:tc>
        <w:tc>
          <w:tcPr>
            <w:tcW w:w="1587" w:type="dxa"/>
            <w:tcBorders>
              <w:left w:val="single" w:sz="6" w:space="0" w:color="000000"/>
            </w:tcBorders>
            <w:vAlign w:val="center"/>
          </w:tcPr>
          <w:p>
            <w:pPr>
              <w:pStyle w:val="28"/>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其中：财政资金</w:t>
            </w:r>
          </w:p>
        </w:tc>
        <w:tc>
          <w:tcPr>
            <w:tcW w:w="1304" w:type="dxa"/>
            <w:tcBorders>
              <w:left w:val="single" w:sz="6" w:space="0" w:color="000000"/>
            </w:tcBorders>
            <w:vAlign w:val="center"/>
          </w:tcPr>
          <w:p>
            <w:pPr>
              <w:pStyle w:val="28"/>
              <w:jc w:val="center"/>
              <w:rPr>
                <w:rFonts w:ascii="方正仿宋简体" w:eastAsia="方正仿宋简体" w:cs="方正仿宋简体" w:hAnsi="方正仿宋简体"/>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13884</w:t>
            </w:r>
          </w:p>
        </w:tc>
        <w:tc>
          <w:tcPr>
            <w:tcW w:w="1276" w:type="dxa"/>
            <w:tcBorders>
              <w:left w:val="single" w:sz="6" w:space="0" w:color="000000"/>
            </w:tcBorders>
            <w:vAlign w:val="center"/>
          </w:tcPr>
          <w:p>
            <w:pPr>
              <w:pStyle w:val="28"/>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其他资金</w:t>
            </w:r>
          </w:p>
        </w:tc>
        <w:tc>
          <w:tcPr>
            <w:tcW w:w="1843" w:type="dxa"/>
            <w:tcBorders>
              <w:left w:val="single" w:sz="6" w:space="0" w:color="000000"/>
            </w:tcBorders>
            <w:vAlign w:val="center"/>
          </w:tcPr>
          <w:p>
            <w:pPr>
              <w:pStyle w:val="28"/>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 xml:space="preserve"> </w:t>
            </w:r>
          </w:p>
        </w:tc>
      </w:tr>
      <w:tr>
        <w:trPr>
          <w:trHeight w:val="412"/>
        </w:trPr>
        <w:tc>
          <w:tcPr>
            <w:tcW w:w="1276" w:type="dxa"/>
            <w:vMerge/>
          </w:tcPr>
          <w:p/>
        </w:tc>
        <w:tc>
          <w:tcPr>
            <w:tcW w:w="8617" w:type="dxa"/>
            <w:gridSpan w:val="6"/>
            <w:tcBorders>
              <w:left w:val="single" w:sz="6" w:space="0" w:color="000000"/>
            </w:tcBorders>
            <w:vAlign w:val="center"/>
          </w:tcPr>
          <w:p>
            <w:pPr>
              <w:pStyle w:val="28"/>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预算数：13884万元，其中：财政资金0万元，其他资金13884万元。资金用途：确保城乡居民养老保险参保人员能够按时、足额领取养老保险费，全面建成公平、统一、规范、可持续的城乡居民养老保险制度，与社会救助、社会福利等其他社会保障政策相配套。</w:t>
            </w:r>
          </w:p>
        </w:tc>
      </w:tr>
      <w:tr>
        <w:trPr>
          <w:trHeight w:val="214"/>
        </w:trPr>
        <w:tc>
          <w:tcPr>
            <w:tcW w:w="1276" w:type="dxa"/>
            <w:vMerge w:val="restart"/>
            <w:vAlign w:val="center"/>
          </w:tcPr>
          <w:p>
            <w:pPr>
              <w:pStyle w:val="28"/>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资金支出计划（%）</w:t>
            </w:r>
          </w:p>
        </w:tc>
        <w:tc>
          <w:tcPr>
            <w:tcW w:w="2608" w:type="dxa"/>
            <w:gridSpan w:val="2"/>
            <w:tcBorders>
              <w:left w:val="single" w:sz="6" w:space="0" w:color="000000"/>
            </w:tcBorders>
            <w:vAlign w:val="center"/>
          </w:tcPr>
          <w:p>
            <w:pPr>
              <w:pStyle w:val="28"/>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3月底</w:t>
            </w:r>
          </w:p>
        </w:tc>
        <w:tc>
          <w:tcPr>
            <w:tcW w:w="1587" w:type="dxa"/>
            <w:tcBorders>
              <w:left w:val="single" w:sz="6" w:space="0" w:color="000000"/>
            </w:tcBorders>
            <w:vAlign w:val="center"/>
          </w:tcPr>
          <w:p>
            <w:pPr>
              <w:pStyle w:val="28"/>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6月底</w:t>
            </w:r>
          </w:p>
        </w:tc>
        <w:tc>
          <w:tcPr>
            <w:tcW w:w="1304" w:type="dxa"/>
            <w:tcBorders>
              <w:left w:val="single" w:sz="6" w:space="0" w:color="000000"/>
            </w:tcBorders>
            <w:vAlign w:val="center"/>
          </w:tcPr>
          <w:p>
            <w:pPr>
              <w:pStyle w:val="28"/>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10月底</w:t>
            </w:r>
          </w:p>
        </w:tc>
        <w:tc>
          <w:tcPr>
            <w:tcW w:w="3118" w:type="dxa"/>
            <w:gridSpan w:val="2"/>
            <w:tcBorders>
              <w:left w:val="single" w:sz="6" w:space="0" w:color="000000"/>
            </w:tcBorders>
            <w:vAlign w:val="center"/>
          </w:tcPr>
          <w:p>
            <w:pPr>
              <w:pStyle w:val="28"/>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12月底</w:t>
            </w:r>
          </w:p>
        </w:tc>
      </w:tr>
      <w:tr>
        <w:trPr>
          <w:trHeight w:val="184"/>
        </w:trPr>
        <w:tc>
          <w:tcPr>
            <w:tcW w:w="1276" w:type="dxa"/>
            <w:vMerge/>
          </w:tcPr>
          <w:p/>
        </w:tc>
        <w:tc>
          <w:tcPr>
            <w:tcW w:w="2608" w:type="dxa"/>
            <w:gridSpan w:val="2"/>
            <w:tcBorders>
              <w:left w:val="single" w:sz="6" w:space="0" w:color="000000"/>
            </w:tcBorders>
            <w:vAlign w:val="center"/>
          </w:tcPr>
          <w:p>
            <w:pPr>
              <w:pStyle w:val="28"/>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zh-CN" w:bidi="ar-SA"/>
              </w:rPr>
              <w:t>25</w:t>
            </w:r>
            <w:r>
              <w:rPr>
                <w:rFonts w:ascii="方正仿宋简体" w:eastAsia="方正仿宋简体" w:cs="方正仿宋简体" w:hAnsi="方正仿宋简体" w:hint="eastAsia"/>
                <w:b w:val="0"/>
                <w:bCs/>
                <w:kern w:val="2"/>
                <w:sz w:val="21"/>
                <w:szCs w:val="22"/>
                <w:lang w:val="en-US" w:eastAsia="uk-UA" w:bidi="ar-SA"/>
              </w:rPr>
              <w:t>%</w:t>
            </w:r>
          </w:p>
        </w:tc>
        <w:tc>
          <w:tcPr>
            <w:tcW w:w="1587" w:type="dxa"/>
            <w:tcBorders>
              <w:left w:val="single" w:sz="6" w:space="0" w:color="000000"/>
            </w:tcBorders>
            <w:vAlign w:val="center"/>
          </w:tcPr>
          <w:p>
            <w:pPr>
              <w:pStyle w:val="28"/>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zh-CN" w:bidi="ar-SA"/>
              </w:rPr>
              <w:t>5</w:t>
            </w:r>
            <w:r>
              <w:rPr>
                <w:rFonts w:ascii="方正仿宋简体" w:eastAsia="方正仿宋简体" w:cs="方正仿宋简体" w:hAnsi="方正仿宋简体" w:hint="eastAsia"/>
                <w:b w:val="0"/>
                <w:bCs/>
                <w:kern w:val="2"/>
                <w:sz w:val="21"/>
                <w:szCs w:val="22"/>
                <w:lang w:val="en-US" w:eastAsia="uk-UA" w:bidi="ar-SA"/>
              </w:rPr>
              <w:t>0%</w:t>
            </w:r>
          </w:p>
        </w:tc>
        <w:tc>
          <w:tcPr>
            <w:tcW w:w="1304" w:type="dxa"/>
            <w:tcBorders>
              <w:left w:val="single" w:sz="6" w:space="0" w:color="000000"/>
            </w:tcBorders>
            <w:vAlign w:val="center"/>
          </w:tcPr>
          <w:p>
            <w:pPr>
              <w:pStyle w:val="28"/>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zh-CN" w:bidi="ar-SA"/>
              </w:rPr>
              <w:t>75</w:t>
            </w:r>
            <w:r>
              <w:rPr>
                <w:rFonts w:ascii="方正仿宋简体" w:eastAsia="方正仿宋简体" w:cs="方正仿宋简体" w:hAnsi="方正仿宋简体" w:hint="eastAsia"/>
                <w:b w:val="0"/>
                <w:bCs/>
                <w:kern w:val="2"/>
                <w:sz w:val="21"/>
                <w:szCs w:val="22"/>
                <w:lang w:val="en-US" w:eastAsia="uk-UA" w:bidi="ar-SA"/>
              </w:rPr>
              <w:t>%</w:t>
            </w:r>
          </w:p>
        </w:tc>
        <w:tc>
          <w:tcPr>
            <w:tcW w:w="3118" w:type="dxa"/>
            <w:gridSpan w:val="2"/>
            <w:tcBorders>
              <w:left w:val="single" w:sz="6" w:space="0" w:color="000000"/>
            </w:tcBorders>
            <w:vAlign w:val="center"/>
          </w:tcPr>
          <w:p>
            <w:pPr>
              <w:pStyle w:val="28"/>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100%</w:t>
            </w:r>
          </w:p>
        </w:tc>
      </w:tr>
      <w:tr>
        <w:trPr>
          <w:trHeight w:val="510"/>
        </w:trPr>
        <w:tc>
          <w:tcPr>
            <w:tcW w:w="1276" w:type="dxa"/>
            <w:vAlign w:val="center"/>
          </w:tcPr>
          <w:p>
            <w:pPr>
              <w:pStyle w:val="28"/>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绩效目标</w:t>
            </w:r>
          </w:p>
        </w:tc>
        <w:tc>
          <w:tcPr>
            <w:tcW w:w="8617" w:type="dxa"/>
            <w:gridSpan w:val="6"/>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uk-UA" w:bidi="ar-SA"/>
              </w:rPr>
              <w:t>1.全面建成公平、统一、规范、可持续的城乡居民养老保险制度，与社会救助、社会福利等其他社会保障政策相配套。</w:t>
            </w:r>
          </w:p>
        </w:tc>
      </w:tr>
    </w:tbl>
    <w:p>
      <w:pPr>
        <w:spacing w:before="0" w:after="0" w:line="2" w:lineRule="exact"/>
        <w:ind w:firstLine="0"/>
        <w:jc w:val="center"/>
        <w:outlineLvl w:val="9"/>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 xml:space="preserve"> </w:t>
      </w:r>
    </w:p>
    <w:tbl>
      <w:tblPr>
        <w:jc w:val="center"/>
        <w:tblW w:w="147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663"/>
        <w:gridCol w:w="1710"/>
        <w:gridCol w:w="3015"/>
        <w:gridCol w:w="3225"/>
        <w:gridCol w:w="2790"/>
        <w:gridCol w:w="2337"/>
      </w:tblGrid>
      <w:tr>
        <w:trPr>
          <w:trHeight w:val="390"/>
          <w:tblHeader/>
        </w:trPr>
        <w:tc>
          <w:tcPr>
            <w:tcW w:w="1663" w:type="dxa"/>
            <w:vAlign w:val="center"/>
          </w:tcPr>
          <w:p>
            <w:pPr>
              <w:pStyle w:val="24"/>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一级指标</w:t>
            </w:r>
          </w:p>
        </w:tc>
        <w:tc>
          <w:tcPr>
            <w:tcW w:w="1710" w:type="dxa"/>
            <w:vAlign w:val="center"/>
          </w:tcPr>
          <w:p>
            <w:pPr>
              <w:pStyle w:val="24"/>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二级指标</w:t>
            </w:r>
          </w:p>
        </w:tc>
        <w:tc>
          <w:tcPr>
            <w:tcW w:w="3015" w:type="dxa"/>
            <w:vAlign w:val="center"/>
          </w:tcPr>
          <w:p>
            <w:pPr>
              <w:pStyle w:val="24"/>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三级指标</w:t>
            </w:r>
          </w:p>
        </w:tc>
        <w:tc>
          <w:tcPr>
            <w:tcW w:w="3225" w:type="dxa"/>
            <w:vAlign w:val="center"/>
          </w:tcPr>
          <w:p>
            <w:pPr>
              <w:pStyle w:val="24"/>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绩效指标描述</w:t>
            </w:r>
          </w:p>
        </w:tc>
        <w:tc>
          <w:tcPr>
            <w:tcW w:w="2790" w:type="dxa"/>
            <w:vAlign w:val="center"/>
          </w:tcPr>
          <w:p>
            <w:pPr>
              <w:pStyle w:val="24"/>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指标值</w:t>
            </w:r>
          </w:p>
        </w:tc>
        <w:tc>
          <w:tcPr>
            <w:tcW w:w="2337" w:type="dxa"/>
            <w:vAlign w:val="center"/>
          </w:tcPr>
          <w:p>
            <w:pPr>
              <w:pStyle w:val="24"/>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指标值确定依据</w:t>
            </w:r>
          </w:p>
        </w:tc>
      </w:tr>
      <w:tr>
        <w:trPr>
          <w:trHeight w:val="510"/>
        </w:trPr>
        <w:tc>
          <w:tcPr>
            <w:tcW w:w="1663" w:type="dxa"/>
            <w:vMerge w:val="restart"/>
            <w:vAlign w:val="center"/>
          </w:tcPr>
          <w:p>
            <w:pPr>
              <w:pStyle w:val="24"/>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产出指标</w:t>
            </w:r>
          </w:p>
        </w:tc>
        <w:tc>
          <w:tcPr>
            <w:tcW w:w="1710"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uk-UA" w:bidi="ar-SA"/>
              </w:rPr>
              <w:t>数量指标</w:t>
            </w:r>
          </w:p>
        </w:tc>
        <w:tc>
          <w:tcPr>
            <w:tcW w:w="3015"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基础养老金养老金发放到位数</w:t>
            </w:r>
          </w:p>
        </w:tc>
        <w:tc>
          <w:tcPr>
            <w:tcW w:w="3225"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uk-UA" w:bidi="ar-SA"/>
              </w:rPr>
              <w:t>基础养老金养老金发放到位数</w:t>
            </w:r>
          </w:p>
        </w:tc>
        <w:tc>
          <w:tcPr>
            <w:tcW w:w="2790" w:type="dxa"/>
            <w:tcBorders>
              <w:left w:val="single" w:sz="6" w:space="0" w:color="000000"/>
            </w:tcBorders>
            <w:vAlign w:val="center"/>
          </w:tcPr>
          <w:p>
            <w:pPr>
              <w:pStyle w:val="29"/>
              <w:ind w:firstLine="0"/>
              <w:rPr>
                <w:rFonts w:ascii="方正仿宋简体" w:eastAsia="方正仿宋简体" w:cs="方正仿宋简体" w:hAnsi="方正仿宋简体"/>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uk-UA" w:bidi="ar-SA"/>
              </w:rPr>
              <w:t>≥98%</w:t>
            </w:r>
          </w:p>
        </w:tc>
        <w:tc>
          <w:tcPr>
            <w:tcW w:w="2337"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冀财社【2022】145号</w:t>
            </w:r>
          </w:p>
        </w:tc>
      </w:tr>
      <w:tr>
        <w:trPr>
          <w:trHeight w:val="510"/>
        </w:trPr>
        <w:tc>
          <w:tcPr>
            <w:tcW w:w="1663" w:type="dxa"/>
            <w:vMerge/>
            <w:vAlign w:val="center"/>
          </w:tcPr>
          <w:p/>
        </w:tc>
        <w:tc>
          <w:tcPr>
            <w:tcW w:w="1710"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质量指标</w:t>
            </w:r>
          </w:p>
        </w:tc>
        <w:tc>
          <w:tcPr>
            <w:tcW w:w="3015"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养老金待遇发放率</w:t>
            </w:r>
          </w:p>
        </w:tc>
        <w:tc>
          <w:tcPr>
            <w:tcW w:w="3225"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养老金待遇发放率</w:t>
            </w:r>
          </w:p>
        </w:tc>
        <w:tc>
          <w:tcPr>
            <w:tcW w:w="2790"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≥95%</w:t>
            </w:r>
          </w:p>
        </w:tc>
        <w:tc>
          <w:tcPr>
            <w:tcW w:w="2337"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冀财社【2022】145号</w:t>
            </w:r>
          </w:p>
        </w:tc>
      </w:tr>
      <w:tr>
        <w:trPr>
          <w:trHeight w:val="510"/>
        </w:trPr>
        <w:tc>
          <w:tcPr>
            <w:tcW w:w="1663" w:type="dxa"/>
            <w:vMerge/>
            <w:vAlign w:val="center"/>
          </w:tcPr>
          <w:p/>
        </w:tc>
        <w:tc>
          <w:tcPr>
            <w:tcW w:w="1710"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时效指标</w:t>
            </w:r>
          </w:p>
        </w:tc>
        <w:tc>
          <w:tcPr>
            <w:tcW w:w="3015"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及时性</w:t>
            </w:r>
          </w:p>
        </w:tc>
        <w:tc>
          <w:tcPr>
            <w:tcW w:w="3225"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及时完成项目的时限</w:t>
            </w:r>
          </w:p>
        </w:tc>
        <w:tc>
          <w:tcPr>
            <w:tcW w:w="2790"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2023年12月31日前完成</w:t>
            </w:r>
          </w:p>
        </w:tc>
        <w:tc>
          <w:tcPr>
            <w:tcW w:w="2337"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冀财社【2022】145号</w:t>
            </w:r>
          </w:p>
        </w:tc>
      </w:tr>
      <w:tr>
        <w:trPr>
          <w:trHeight w:val="510"/>
        </w:trPr>
        <w:tc>
          <w:tcPr>
            <w:tcW w:w="1663" w:type="dxa"/>
            <w:vMerge/>
            <w:vAlign w:val="center"/>
          </w:tcPr>
          <w:p/>
        </w:tc>
        <w:tc>
          <w:tcPr>
            <w:tcW w:w="1710"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成本指标</w:t>
            </w:r>
          </w:p>
        </w:tc>
        <w:tc>
          <w:tcPr>
            <w:tcW w:w="3015"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项目成本</w:t>
            </w:r>
          </w:p>
        </w:tc>
        <w:tc>
          <w:tcPr>
            <w:tcW w:w="3225"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项目预算成本</w:t>
            </w:r>
          </w:p>
        </w:tc>
        <w:tc>
          <w:tcPr>
            <w:tcW w:w="2790" w:type="dxa"/>
            <w:tcBorders>
              <w:left w:val="single" w:sz="6" w:space="0" w:color="000000"/>
            </w:tcBorders>
            <w:vAlign w:val="center"/>
          </w:tcPr>
          <w:p>
            <w:pPr>
              <w:pStyle w:val="29"/>
              <w:ind w:firstLine="0"/>
              <w:rPr>
                <w:rFonts w:ascii="方正仿宋简体" w:eastAsia="方正仿宋简体" w:cs="方正仿宋简体" w:hAnsi="方正仿宋简体"/>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uk-UA" w:bidi="ar-SA"/>
              </w:rPr>
              <w:t>城乡居民待遇发放实际情况</w:t>
            </w:r>
          </w:p>
        </w:tc>
        <w:tc>
          <w:tcPr>
            <w:tcW w:w="2337"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冀财社【2022】145号</w:t>
            </w:r>
          </w:p>
        </w:tc>
      </w:tr>
      <w:tr>
        <w:trPr>
          <w:trHeight w:val="510"/>
        </w:trPr>
        <w:tc>
          <w:tcPr>
            <w:tcW w:w="1663" w:type="dxa"/>
            <w:vMerge w:val="restart"/>
            <w:vAlign w:val="center"/>
          </w:tcPr>
          <w:p>
            <w:pPr>
              <w:pStyle w:val="24"/>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效益指标</w:t>
            </w:r>
          </w:p>
        </w:tc>
        <w:tc>
          <w:tcPr>
            <w:tcW w:w="1710"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可持续影响指标</w:t>
            </w:r>
          </w:p>
        </w:tc>
        <w:tc>
          <w:tcPr>
            <w:tcW w:w="3015"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社会保障制度更加公平可持续</w:t>
            </w:r>
          </w:p>
        </w:tc>
        <w:tc>
          <w:tcPr>
            <w:tcW w:w="3225"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社会保障制度更加公平可持续</w:t>
            </w:r>
          </w:p>
        </w:tc>
        <w:tc>
          <w:tcPr>
            <w:tcW w:w="2790"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≥95%</w:t>
            </w:r>
          </w:p>
        </w:tc>
        <w:tc>
          <w:tcPr>
            <w:tcW w:w="2337"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冀财社【2022】145号</w:t>
            </w:r>
          </w:p>
        </w:tc>
      </w:tr>
      <w:tr>
        <w:trPr>
          <w:trHeight w:val="510"/>
        </w:trPr>
        <w:tc>
          <w:tcPr>
            <w:tcW w:w="1663" w:type="dxa"/>
            <w:vMerge/>
            <w:vAlign w:val="center"/>
          </w:tcPr>
          <w:p/>
        </w:tc>
        <w:tc>
          <w:tcPr>
            <w:tcW w:w="1710"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经济效益指标</w:t>
            </w:r>
          </w:p>
        </w:tc>
        <w:tc>
          <w:tcPr>
            <w:tcW w:w="3015"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国民经济发展贡献率</w:t>
            </w:r>
          </w:p>
        </w:tc>
        <w:tc>
          <w:tcPr>
            <w:tcW w:w="3225"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国民经济发展贡献率</w:t>
            </w:r>
          </w:p>
        </w:tc>
        <w:tc>
          <w:tcPr>
            <w:tcW w:w="2790"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≥95%</w:t>
            </w:r>
          </w:p>
        </w:tc>
        <w:tc>
          <w:tcPr>
            <w:tcW w:w="2337"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冀财社【2022】145号</w:t>
            </w:r>
          </w:p>
        </w:tc>
      </w:tr>
      <w:tr>
        <w:trPr>
          <w:trHeight w:val="360"/>
        </w:trPr>
        <w:tc>
          <w:tcPr>
            <w:tcW w:w="1663" w:type="dxa"/>
            <w:vMerge/>
            <w:vAlign w:val="center"/>
          </w:tcPr>
          <w:p/>
        </w:tc>
        <w:tc>
          <w:tcPr>
            <w:tcW w:w="1710"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社会效益指标</w:t>
            </w:r>
          </w:p>
        </w:tc>
        <w:tc>
          <w:tcPr>
            <w:tcW w:w="3015"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对社会发展带来的影响</w:t>
            </w:r>
          </w:p>
        </w:tc>
        <w:tc>
          <w:tcPr>
            <w:tcW w:w="3225"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对社会发展带来的影响</w:t>
            </w:r>
          </w:p>
        </w:tc>
        <w:tc>
          <w:tcPr>
            <w:tcW w:w="2790"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≥95%</w:t>
            </w:r>
          </w:p>
        </w:tc>
        <w:tc>
          <w:tcPr>
            <w:tcW w:w="2337"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冀财社【2022】145号</w:t>
            </w:r>
          </w:p>
        </w:tc>
      </w:tr>
      <w:tr>
        <w:trPr>
          <w:trHeight w:val="405"/>
        </w:trPr>
        <w:tc>
          <w:tcPr>
            <w:tcW w:w="1663" w:type="dxa"/>
            <w:vMerge/>
            <w:vAlign w:val="center"/>
          </w:tcPr>
          <w:p/>
        </w:tc>
        <w:tc>
          <w:tcPr>
            <w:tcW w:w="1710"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生态效益指标</w:t>
            </w:r>
          </w:p>
        </w:tc>
        <w:tc>
          <w:tcPr>
            <w:tcW w:w="3015"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改善生态环境质量</w:t>
            </w:r>
          </w:p>
        </w:tc>
        <w:tc>
          <w:tcPr>
            <w:tcW w:w="3225"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改善生态环境质量</w:t>
            </w:r>
          </w:p>
        </w:tc>
        <w:tc>
          <w:tcPr>
            <w:tcW w:w="2790"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≥95%</w:t>
            </w:r>
          </w:p>
        </w:tc>
        <w:tc>
          <w:tcPr>
            <w:tcW w:w="2337"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冀财社【2022】145号</w:t>
            </w:r>
          </w:p>
        </w:tc>
      </w:tr>
      <w:tr>
        <w:trPr>
          <w:trHeight w:val="510"/>
        </w:trPr>
        <w:tc>
          <w:tcPr>
            <w:tcW w:w="1663" w:type="dxa"/>
            <w:vAlign w:val="center"/>
          </w:tcPr>
          <w:p>
            <w:pPr>
              <w:pStyle w:val="24"/>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满意度指标</w:t>
            </w:r>
          </w:p>
        </w:tc>
        <w:tc>
          <w:tcPr>
            <w:tcW w:w="1710"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服务对象满意度指标</w:t>
            </w:r>
          </w:p>
        </w:tc>
        <w:tc>
          <w:tcPr>
            <w:tcW w:w="3015"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城乡参保对象满意度</w:t>
            </w:r>
          </w:p>
        </w:tc>
        <w:tc>
          <w:tcPr>
            <w:tcW w:w="3225"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城乡参保对象满意度</w:t>
            </w:r>
          </w:p>
        </w:tc>
        <w:tc>
          <w:tcPr>
            <w:tcW w:w="2790"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≥95%</w:t>
            </w:r>
          </w:p>
        </w:tc>
        <w:tc>
          <w:tcPr>
            <w:tcW w:w="2337"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冀财社【2022】145号</w:t>
            </w:r>
          </w:p>
        </w:tc>
      </w:tr>
    </w:tbl>
    <w:p>
      <w:pPr>
        <w:spacing w:before="0" w:after="0"/>
        <w:jc w:val="left"/>
        <w:outlineLvl w:val="3"/>
        <w:rPr>
          <w:rFonts w:ascii="方正仿宋简体" w:eastAsia="方正仿宋简体" w:cs="方正仿宋简体" w:hAnsi="方正仿宋简体" w:hint="eastAsia"/>
          <w:b w:val="0"/>
          <w:bCs/>
          <w:color w:val="000000"/>
          <w:kern w:val="2"/>
          <w:sz w:val="28"/>
          <w:szCs w:val="28"/>
          <w:lang w:val="en-US" w:eastAsia="zh-CN" w:bidi="ar-SA"/>
        </w:rPr>
      </w:pPr>
      <w:r>
        <w:rPr>
          <w:rFonts w:ascii="方正仿宋简体" w:eastAsia="方正仿宋简体" w:cs="方正仿宋简体" w:hAnsi="方正仿宋简体" w:hint="eastAsia"/>
          <w:b w:val="0"/>
          <w:bCs/>
          <w:color w:val="000000"/>
          <w:kern w:val="2"/>
          <w:sz w:val="28"/>
          <w:szCs w:val="28"/>
          <w:lang w:val="en-US" w:eastAsia="zh-CN" w:bidi="ar-SA"/>
        </w:rPr>
        <w:t>10、冀财社【2022】151号提前下达2023年中央财政机关事业养老保险制度改革补助经费绩效目标表</w:t>
      </w:r>
    </w:p>
    <w:p>
      <w:pPr>
        <w:pStyle w:val="28"/>
        <w:keepNext w:val="0"/>
        <w:keepLines w:val="0"/>
        <w:pageBreakBefore w:val="0"/>
        <w:widowControl w:val="0"/>
        <w:kinsoku/>
        <w:wordWrap/>
        <w:overflowPunct/>
        <w:topLinePunct w:val="0"/>
        <w:autoSpaceDE/>
        <w:autoSpaceDN/>
        <w:bidi w:val="0"/>
        <w:adjustRightInd/>
        <w:snapToGrid/>
        <w:spacing w:line="18" w:lineRule="atLeast"/>
        <w:jc w:val="both"/>
        <w:textAlignment w:val="auto"/>
        <w:rPr>
          <w:rFonts w:ascii="方正仿宋简体" w:eastAsia="方正仿宋简体" w:cs="方正仿宋简体" w:hAnsi="方正仿宋简体"/>
          <w:b w:val="0"/>
          <w:bCs/>
          <w:szCs w:val="22"/>
          <w:lang w:val="en-US" w:eastAsia="zh-CN"/>
        </w:rPr>
      </w:pPr>
      <w:r>
        <w:rPr>
          <w:rFonts w:ascii="方正仿宋简体" w:eastAsia="方正仿宋简体" w:cs="方正仿宋简体" w:hAnsi="方正仿宋简体" w:hint="eastAsia"/>
          <w:b w:val="0"/>
          <w:bCs/>
          <w:szCs w:val="22"/>
          <w:lang w:val="en-US" w:eastAsia="zh-CN"/>
        </w:rPr>
        <w:t xml:space="preserve">323003遵化市社保服务中心                                                                                                  </w:t>
      </w:r>
      <w:r>
        <w:rPr>
          <w:rFonts w:ascii="方正仿宋简体" w:eastAsia="方正仿宋简体" w:cs="方正仿宋简体" w:hAnsi="方正仿宋简体" w:hint="eastAsia"/>
          <w:b w:val="0"/>
          <w:bCs/>
          <w:kern w:val="2"/>
          <w:sz w:val="21"/>
          <w:szCs w:val="22"/>
          <w:lang w:val="en-US" w:eastAsia="zh-CN" w:bidi="ar-SA"/>
        </w:rPr>
        <w:t xml:space="preserve"> 单位：万元</w:t>
      </w:r>
    </w:p>
    <w:tbl>
      <w:tblPr>
        <w:jc w:val="center"/>
        <w:tblW w:w="14740"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798"/>
        <w:gridCol w:w="2004"/>
        <w:gridCol w:w="1984"/>
        <w:gridCol w:w="2364"/>
        <w:gridCol w:w="1943"/>
        <w:gridCol w:w="1901"/>
        <w:gridCol w:w="2746"/>
      </w:tblGrid>
      <w:tr>
        <w:trPr>
          <w:trHeight w:val="533"/>
        </w:trPr>
        <w:tc>
          <w:tcPr>
            <w:tcW w:w="1798" w:type="dxa"/>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项目编码</w:t>
            </w:r>
          </w:p>
        </w:tc>
        <w:tc>
          <w:tcPr>
            <w:tcW w:w="3988" w:type="dxa"/>
            <w:gridSpan w:val="2"/>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13028123P00306510001Q</w:t>
            </w:r>
          </w:p>
        </w:tc>
        <w:tc>
          <w:tcPr>
            <w:tcW w:w="2364" w:type="dxa"/>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项目名称</w:t>
            </w:r>
          </w:p>
        </w:tc>
        <w:tc>
          <w:tcPr>
            <w:tcW w:w="6590" w:type="dxa"/>
            <w:gridSpan w:val="3"/>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冀财社【2022】151号提前下达2023年中央财政机关事业养老保险制度改革补助经费</w:t>
            </w:r>
          </w:p>
        </w:tc>
      </w:tr>
      <w:tr>
        <w:trPr>
          <w:trHeight w:val="439"/>
        </w:trPr>
        <w:tc>
          <w:tcPr>
            <w:tcW w:w="1798" w:type="dxa"/>
            <w:vMerge w:val="restart"/>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预算规模及资金用途</w:t>
            </w:r>
          </w:p>
        </w:tc>
        <w:tc>
          <w:tcPr>
            <w:tcW w:w="2004" w:type="dxa"/>
            <w:tcBorders>
              <w:left w:val="single" w:sz="6" w:space="0" w:color="000000"/>
            </w:tcBorders>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预算数</w:t>
            </w:r>
          </w:p>
        </w:tc>
        <w:tc>
          <w:tcPr>
            <w:tcW w:w="1984" w:type="dxa"/>
            <w:tcBorders>
              <w:left w:val="single" w:sz="6" w:space="0" w:color="000000"/>
            </w:tcBorders>
            <w:vAlign w:val="center"/>
          </w:tcPr>
          <w:p>
            <w:pPr>
              <w:pStyle w:val="29"/>
              <w:ind w:firstLine="0"/>
              <w:jc w:val="center"/>
              <w:rPr>
                <w:rFonts w:ascii="方正书宋_GBK" w:eastAsia="方正书宋_GBK" w:cs="方正书宋_GBK" w:hAnsi="方正书宋_GBK"/>
                <w:kern w:val="2"/>
                <w:sz w:val="21"/>
                <w:szCs w:val="24"/>
                <w:lang w:val="en-US" w:eastAsia="zh-CN" w:bidi="ar-SA"/>
              </w:rPr>
            </w:pPr>
            <w:r>
              <w:rPr>
                <w:rFonts w:ascii="方正仿宋简体" w:eastAsia="方正仿宋简体" w:cs="方正仿宋简体" w:hAnsi="方正仿宋简体" w:hint="eastAsia"/>
                <w:b w:val="0"/>
                <w:bCs/>
                <w:kern w:val="2"/>
                <w:sz w:val="21"/>
                <w:szCs w:val="22"/>
                <w:lang w:val="en-US" w:eastAsia="uk-UA" w:bidi="ar-SA"/>
              </w:rPr>
              <w:t>6350.00</w:t>
            </w:r>
          </w:p>
        </w:tc>
        <w:tc>
          <w:tcPr>
            <w:tcW w:w="2364" w:type="dxa"/>
            <w:tcBorders>
              <w:left w:val="single" w:sz="6" w:space="0" w:color="000000"/>
            </w:tcBorders>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其中：财政资金</w:t>
            </w:r>
          </w:p>
        </w:tc>
        <w:tc>
          <w:tcPr>
            <w:tcW w:w="1943" w:type="dxa"/>
            <w:tcBorders>
              <w:left w:val="single" w:sz="6" w:space="0" w:color="000000"/>
            </w:tcBorders>
            <w:vAlign w:val="center"/>
          </w:tcPr>
          <w:p>
            <w:pPr>
              <w:pStyle w:val="29"/>
              <w:ind w:firstLine="0"/>
              <w:jc w:val="center"/>
              <w:rPr>
                <w:rFonts w:ascii="方正仿宋简体" w:eastAsia="方正仿宋简体" w:cs="方正仿宋简体" w:hAnsi="方正仿宋简体"/>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uk-UA" w:bidi="ar-SA"/>
              </w:rPr>
              <w:t>6350.00</w:t>
            </w:r>
          </w:p>
        </w:tc>
        <w:tc>
          <w:tcPr>
            <w:tcW w:w="1901" w:type="dxa"/>
            <w:tcBorders>
              <w:left w:val="single" w:sz="6" w:space="0" w:color="000000"/>
            </w:tcBorders>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其他资金</w:t>
            </w:r>
          </w:p>
        </w:tc>
        <w:tc>
          <w:tcPr>
            <w:tcW w:w="2746"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 xml:space="preserve"> </w:t>
            </w:r>
          </w:p>
        </w:tc>
      </w:tr>
      <w:tr>
        <w:trPr>
          <w:trHeight w:val="442"/>
        </w:trPr>
        <w:tc>
          <w:tcPr>
            <w:tcW w:w="1798" w:type="dxa"/>
            <w:vMerge/>
          </w:tcPr>
          <w:p/>
        </w:tc>
        <w:tc>
          <w:tcPr>
            <w:tcW w:w="12942" w:type="dxa"/>
            <w:gridSpan w:val="6"/>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进一步推进全市机关事业养老保险制度改革，为我市人力资源和社会保障工作迈向新的台阶奠定基础</w:t>
            </w:r>
          </w:p>
        </w:tc>
      </w:tr>
      <w:tr>
        <w:trPr>
          <w:trHeight w:val="439"/>
        </w:trPr>
        <w:tc>
          <w:tcPr>
            <w:tcW w:w="1798" w:type="dxa"/>
            <w:vMerge w:val="restart"/>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资金支出计划（%）</w:t>
            </w:r>
          </w:p>
        </w:tc>
        <w:tc>
          <w:tcPr>
            <w:tcW w:w="3988" w:type="dxa"/>
            <w:gridSpan w:val="2"/>
            <w:tcBorders>
              <w:left w:val="single" w:sz="6" w:space="0" w:color="000000"/>
            </w:tcBorders>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3月底</w:t>
            </w:r>
          </w:p>
        </w:tc>
        <w:tc>
          <w:tcPr>
            <w:tcW w:w="2364" w:type="dxa"/>
            <w:tcBorders>
              <w:left w:val="single" w:sz="6" w:space="0" w:color="000000"/>
            </w:tcBorders>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6月底</w:t>
            </w:r>
          </w:p>
        </w:tc>
        <w:tc>
          <w:tcPr>
            <w:tcW w:w="1943" w:type="dxa"/>
            <w:tcBorders>
              <w:left w:val="single" w:sz="6" w:space="0" w:color="000000"/>
            </w:tcBorders>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10月底</w:t>
            </w:r>
          </w:p>
        </w:tc>
        <w:tc>
          <w:tcPr>
            <w:tcW w:w="4647" w:type="dxa"/>
            <w:gridSpan w:val="2"/>
            <w:tcBorders>
              <w:left w:val="single" w:sz="6" w:space="0" w:color="000000"/>
            </w:tcBorders>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12月底</w:t>
            </w:r>
          </w:p>
        </w:tc>
      </w:tr>
      <w:tr>
        <w:trPr>
          <w:trHeight w:val="424"/>
        </w:trPr>
        <w:tc>
          <w:tcPr>
            <w:tcW w:w="1798" w:type="dxa"/>
            <w:vMerge/>
          </w:tcPr>
          <w:p/>
        </w:tc>
        <w:tc>
          <w:tcPr>
            <w:tcW w:w="3988" w:type="dxa"/>
            <w:gridSpan w:val="2"/>
            <w:tcBorders>
              <w:left w:val="single" w:sz="6" w:space="0" w:color="000000"/>
            </w:tcBorders>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zh-CN" w:bidi="ar-SA"/>
              </w:rPr>
              <w:t>25</w:t>
            </w:r>
            <w:r>
              <w:rPr>
                <w:rFonts w:ascii="方正仿宋简体" w:eastAsia="方正仿宋简体" w:cs="方正仿宋简体" w:hAnsi="方正仿宋简体" w:hint="eastAsia"/>
                <w:b w:val="0"/>
                <w:bCs/>
                <w:kern w:val="2"/>
                <w:sz w:val="21"/>
                <w:szCs w:val="22"/>
                <w:lang w:val="en-US" w:eastAsia="uk-UA" w:bidi="ar-SA"/>
              </w:rPr>
              <w:t>%</w:t>
            </w:r>
          </w:p>
        </w:tc>
        <w:tc>
          <w:tcPr>
            <w:tcW w:w="2364" w:type="dxa"/>
            <w:tcBorders>
              <w:left w:val="single" w:sz="6" w:space="0" w:color="000000"/>
            </w:tcBorders>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zh-CN" w:bidi="ar-SA"/>
              </w:rPr>
              <w:t>5</w:t>
            </w:r>
            <w:r>
              <w:rPr>
                <w:rFonts w:ascii="方正仿宋简体" w:eastAsia="方正仿宋简体" w:cs="方正仿宋简体" w:hAnsi="方正仿宋简体" w:hint="eastAsia"/>
                <w:b w:val="0"/>
                <w:bCs/>
                <w:kern w:val="2"/>
                <w:sz w:val="21"/>
                <w:szCs w:val="22"/>
                <w:lang w:val="en-US" w:eastAsia="uk-UA" w:bidi="ar-SA"/>
              </w:rPr>
              <w:t>0%</w:t>
            </w:r>
          </w:p>
        </w:tc>
        <w:tc>
          <w:tcPr>
            <w:tcW w:w="1943" w:type="dxa"/>
            <w:tcBorders>
              <w:left w:val="single" w:sz="6" w:space="0" w:color="000000"/>
            </w:tcBorders>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zh-CN" w:bidi="ar-SA"/>
              </w:rPr>
              <w:t>75</w:t>
            </w:r>
            <w:r>
              <w:rPr>
                <w:rFonts w:ascii="方正仿宋简体" w:eastAsia="方正仿宋简体" w:cs="方正仿宋简体" w:hAnsi="方正仿宋简体" w:hint="eastAsia"/>
                <w:b w:val="0"/>
                <w:bCs/>
                <w:kern w:val="2"/>
                <w:sz w:val="21"/>
                <w:szCs w:val="22"/>
                <w:lang w:val="en-US" w:eastAsia="uk-UA" w:bidi="ar-SA"/>
              </w:rPr>
              <w:t>%</w:t>
            </w:r>
          </w:p>
        </w:tc>
        <w:tc>
          <w:tcPr>
            <w:tcW w:w="4647" w:type="dxa"/>
            <w:gridSpan w:val="2"/>
            <w:tcBorders>
              <w:left w:val="single" w:sz="6" w:space="0" w:color="000000"/>
            </w:tcBorders>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100%</w:t>
            </w:r>
          </w:p>
        </w:tc>
      </w:tr>
      <w:tr>
        <w:trPr>
          <w:trHeight w:val="510"/>
        </w:trPr>
        <w:tc>
          <w:tcPr>
            <w:tcW w:w="1798" w:type="dxa"/>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绩效目标</w:t>
            </w:r>
          </w:p>
        </w:tc>
        <w:tc>
          <w:tcPr>
            <w:tcW w:w="12942" w:type="dxa"/>
            <w:gridSpan w:val="6"/>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uk-UA" w:bidi="ar-SA"/>
              </w:rPr>
              <w:t>1.进一步推进全市机关事业养老保险制度改革，为我市人力资源和社会保障工作迈向新的台阶奠定基础。</w:t>
            </w:r>
          </w:p>
        </w:tc>
      </w:tr>
    </w:tbl>
    <w:tbl>
      <w:tblPr>
        <w:tblpPr w:leftFromText="180" w:rightFromText="180" w:vertAnchor="text" w:horzAnchor="page" w:tblpX="1178" w:tblpY="151"/>
        <w:tblOverlap w:val="never"/>
        <w:tblW w:w="147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748"/>
        <w:gridCol w:w="1625"/>
        <w:gridCol w:w="3015"/>
        <w:gridCol w:w="3225"/>
        <w:gridCol w:w="2790"/>
        <w:gridCol w:w="2337"/>
      </w:tblGrid>
      <w:tr>
        <w:trPr>
          <w:trHeight w:val="390"/>
          <w:tblHeader/>
        </w:trPr>
        <w:tc>
          <w:tcPr>
            <w:tcW w:w="1748" w:type="dxa"/>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一级指标</w:t>
            </w:r>
          </w:p>
        </w:tc>
        <w:tc>
          <w:tcPr>
            <w:tcW w:w="1625" w:type="dxa"/>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二级指标</w:t>
            </w:r>
          </w:p>
        </w:tc>
        <w:tc>
          <w:tcPr>
            <w:tcW w:w="3015" w:type="dxa"/>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三级指标</w:t>
            </w:r>
          </w:p>
        </w:tc>
        <w:tc>
          <w:tcPr>
            <w:tcW w:w="3225" w:type="dxa"/>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绩效指标描述</w:t>
            </w:r>
          </w:p>
        </w:tc>
        <w:tc>
          <w:tcPr>
            <w:tcW w:w="2790" w:type="dxa"/>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指标值</w:t>
            </w:r>
          </w:p>
        </w:tc>
        <w:tc>
          <w:tcPr>
            <w:tcW w:w="2337" w:type="dxa"/>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指标值确定依据</w:t>
            </w:r>
          </w:p>
        </w:tc>
      </w:tr>
      <w:tr>
        <w:trPr>
          <w:trHeight w:val="510"/>
        </w:trPr>
        <w:tc>
          <w:tcPr>
            <w:tcW w:w="1748" w:type="dxa"/>
            <w:vMerge w:val="restart"/>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产出指标</w:t>
            </w:r>
          </w:p>
        </w:tc>
        <w:tc>
          <w:tcPr>
            <w:tcW w:w="1625"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uk-UA" w:bidi="ar-SA"/>
              </w:rPr>
              <w:t>数量指标</w:t>
            </w:r>
          </w:p>
        </w:tc>
        <w:tc>
          <w:tcPr>
            <w:tcW w:w="3015"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发放到位情况</w:t>
            </w:r>
          </w:p>
        </w:tc>
        <w:tc>
          <w:tcPr>
            <w:tcW w:w="3225"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uk-UA" w:bidi="ar-SA"/>
              </w:rPr>
              <w:t>基础养老金养老金发放到位率</w:t>
            </w:r>
          </w:p>
        </w:tc>
        <w:tc>
          <w:tcPr>
            <w:tcW w:w="2790" w:type="dxa"/>
            <w:tcBorders>
              <w:left w:val="single" w:sz="6" w:space="0" w:color="000000"/>
            </w:tcBorders>
            <w:vAlign w:val="center"/>
          </w:tcPr>
          <w:p>
            <w:pPr>
              <w:pStyle w:val="29"/>
              <w:ind w:firstLine="0"/>
              <w:rPr>
                <w:rFonts w:ascii="方正仿宋简体" w:eastAsia="方正仿宋简体" w:cs="方正仿宋简体" w:hAnsi="方正仿宋简体"/>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uk-UA" w:bidi="ar-SA"/>
              </w:rPr>
              <w:t>≥95%</w:t>
            </w:r>
          </w:p>
        </w:tc>
        <w:tc>
          <w:tcPr>
            <w:tcW w:w="2337"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冀财社【2022】151号</w:t>
            </w:r>
          </w:p>
        </w:tc>
      </w:tr>
      <w:tr>
        <w:trPr>
          <w:trHeight w:val="510"/>
        </w:trPr>
        <w:tc>
          <w:tcPr>
            <w:tcW w:w="1748" w:type="dxa"/>
            <w:vMerge/>
            <w:vAlign w:val="center"/>
          </w:tcPr>
          <w:p/>
        </w:tc>
        <w:tc>
          <w:tcPr>
            <w:tcW w:w="1625"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质量指标</w:t>
            </w:r>
          </w:p>
        </w:tc>
        <w:tc>
          <w:tcPr>
            <w:tcW w:w="3015"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完成质量</w:t>
            </w:r>
          </w:p>
        </w:tc>
        <w:tc>
          <w:tcPr>
            <w:tcW w:w="3225"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待遇发放完成率</w:t>
            </w:r>
          </w:p>
        </w:tc>
        <w:tc>
          <w:tcPr>
            <w:tcW w:w="2790"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≥95%</w:t>
            </w:r>
          </w:p>
        </w:tc>
        <w:tc>
          <w:tcPr>
            <w:tcW w:w="2337"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冀财社【2022】151号</w:t>
            </w:r>
          </w:p>
        </w:tc>
      </w:tr>
      <w:tr>
        <w:trPr>
          <w:trHeight w:val="510"/>
        </w:trPr>
        <w:tc>
          <w:tcPr>
            <w:tcW w:w="1748" w:type="dxa"/>
            <w:vMerge/>
            <w:vAlign w:val="center"/>
          </w:tcPr>
          <w:p/>
        </w:tc>
        <w:tc>
          <w:tcPr>
            <w:tcW w:w="1625"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时效指标</w:t>
            </w:r>
          </w:p>
        </w:tc>
        <w:tc>
          <w:tcPr>
            <w:tcW w:w="3015"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完成及时性</w:t>
            </w:r>
          </w:p>
        </w:tc>
        <w:tc>
          <w:tcPr>
            <w:tcW w:w="3225"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养老金发放及时率</w:t>
            </w:r>
          </w:p>
        </w:tc>
        <w:tc>
          <w:tcPr>
            <w:tcW w:w="2790"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2023年12月31日前完成</w:t>
            </w:r>
          </w:p>
        </w:tc>
        <w:tc>
          <w:tcPr>
            <w:tcW w:w="2337"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冀财社【2022】151号</w:t>
            </w:r>
          </w:p>
        </w:tc>
      </w:tr>
      <w:tr>
        <w:trPr>
          <w:trHeight w:val="510"/>
        </w:trPr>
        <w:tc>
          <w:tcPr>
            <w:tcW w:w="1748" w:type="dxa"/>
            <w:vMerge/>
            <w:vAlign w:val="center"/>
          </w:tcPr>
          <w:p/>
        </w:tc>
        <w:tc>
          <w:tcPr>
            <w:tcW w:w="1625"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成本指标</w:t>
            </w:r>
          </w:p>
        </w:tc>
        <w:tc>
          <w:tcPr>
            <w:tcW w:w="3015"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按预算资金完成率</w:t>
            </w:r>
          </w:p>
        </w:tc>
        <w:tc>
          <w:tcPr>
            <w:tcW w:w="3225"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按预算资金完成率</w:t>
            </w:r>
          </w:p>
        </w:tc>
        <w:tc>
          <w:tcPr>
            <w:tcW w:w="2790" w:type="dxa"/>
            <w:tcBorders>
              <w:left w:val="single" w:sz="6" w:space="0" w:color="000000"/>
            </w:tcBorders>
            <w:vAlign w:val="center"/>
          </w:tcPr>
          <w:p>
            <w:pPr>
              <w:pStyle w:val="29"/>
              <w:ind w:firstLine="0"/>
              <w:rPr>
                <w:rFonts w:ascii="方正仿宋简体" w:eastAsia="方正仿宋简体" w:cs="方正仿宋简体" w:hAnsi="方正仿宋简体"/>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uk-UA" w:bidi="ar-SA"/>
              </w:rPr>
              <w:t>≥95%</w:t>
            </w:r>
          </w:p>
        </w:tc>
        <w:tc>
          <w:tcPr>
            <w:tcW w:w="2337"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冀财社【2022】151号</w:t>
            </w:r>
          </w:p>
        </w:tc>
      </w:tr>
      <w:tr>
        <w:trPr>
          <w:trHeight w:val="510"/>
        </w:trPr>
        <w:tc>
          <w:tcPr>
            <w:tcW w:w="1748" w:type="dxa"/>
            <w:vMerge w:val="restart"/>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效益指标</w:t>
            </w:r>
          </w:p>
        </w:tc>
        <w:tc>
          <w:tcPr>
            <w:tcW w:w="1625"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可持续影响指标</w:t>
            </w:r>
          </w:p>
        </w:tc>
        <w:tc>
          <w:tcPr>
            <w:tcW w:w="3015"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推动环保事业发展</w:t>
            </w:r>
          </w:p>
        </w:tc>
        <w:tc>
          <w:tcPr>
            <w:tcW w:w="3225"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推动环保事业发展</w:t>
            </w:r>
          </w:p>
        </w:tc>
        <w:tc>
          <w:tcPr>
            <w:tcW w:w="2790"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≥95%</w:t>
            </w:r>
          </w:p>
        </w:tc>
        <w:tc>
          <w:tcPr>
            <w:tcW w:w="2337"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冀财社【2022】151号</w:t>
            </w:r>
          </w:p>
        </w:tc>
      </w:tr>
      <w:tr>
        <w:trPr>
          <w:trHeight w:val="510"/>
        </w:trPr>
        <w:tc>
          <w:tcPr>
            <w:tcW w:w="1748" w:type="dxa"/>
            <w:vMerge/>
            <w:vAlign w:val="center"/>
          </w:tcPr>
          <w:p/>
        </w:tc>
        <w:tc>
          <w:tcPr>
            <w:tcW w:w="1625"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经济效益指标</w:t>
            </w:r>
          </w:p>
        </w:tc>
        <w:tc>
          <w:tcPr>
            <w:tcW w:w="3015"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项目持续发挥作用</w:t>
            </w:r>
          </w:p>
        </w:tc>
        <w:tc>
          <w:tcPr>
            <w:tcW w:w="3225"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项目持续发挥作用</w:t>
            </w:r>
          </w:p>
        </w:tc>
        <w:tc>
          <w:tcPr>
            <w:tcW w:w="2790"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≥95%</w:t>
            </w:r>
          </w:p>
        </w:tc>
        <w:tc>
          <w:tcPr>
            <w:tcW w:w="2337"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冀财社【2022】151号</w:t>
            </w:r>
          </w:p>
        </w:tc>
      </w:tr>
      <w:tr>
        <w:trPr>
          <w:trHeight w:val="420"/>
        </w:trPr>
        <w:tc>
          <w:tcPr>
            <w:tcW w:w="1748" w:type="dxa"/>
            <w:vMerge/>
            <w:vAlign w:val="center"/>
          </w:tcPr>
          <w:p/>
        </w:tc>
        <w:tc>
          <w:tcPr>
            <w:tcW w:w="1625"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社会效益指标</w:t>
            </w:r>
          </w:p>
        </w:tc>
        <w:tc>
          <w:tcPr>
            <w:tcW w:w="3015"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提升退休人员生活保障</w:t>
            </w:r>
          </w:p>
        </w:tc>
        <w:tc>
          <w:tcPr>
            <w:tcW w:w="3225"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提升退休人员生活保障</w:t>
            </w:r>
          </w:p>
        </w:tc>
        <w:tc>
          <w:tcPr>
            <w:tcW w:w="2790"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≥95%</w:t>
            </w:r>
          </w:p>
        </w:tc>
        <w:tc>
          <w:tcPr>
            <w:tcW w:w="2337"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冀财社【2022】151号</w:t>
            </w:r>
          </w:p>
        </w:tc>
      </w:tr>
      <w:tr>
        <w:trPr>
          <w:trHeight w:val="405"/>
        </w:trPr>
        <w:tc>
          <w:tcPr>
            <w:tcW w:w="1748" w:type="dxa"/>
            <w:vMerge/>
            <w:vAlign w:val="center"/>
          </w:tcPr>
          <w:p/>
        </w:tc>
        <w:tc>
          <w:tcPr>
            <w:tcW w:w="1625"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生态效益指标</w:t>
            </w:r>
          </w:p>
        </w:tc>
        <w:tc>
          <w:tcPr>
            <w:tcW w:w="3015"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社会影响力</w:t>
            </w:r>
          </w:p>
        </w:tc>
        <w:tc>
          <w:tcPr>
            <w:tcW w:w="3225"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在全市范围产生的影响力，得到广大群众认可情况</w:t>
            </w:r>
          </w:p>
        </w:tc>
        <w:tc>
          <w:tcPr>
            <w:tcW w:w="2790"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≥95%</w:t>
            </w:r>
          </w:p>
        </w:tc>
        <w:tc>
          <w:tcPr>
            <w:tcW w:w="2337"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冀财社【2022】151号</w:t>
            </w:r>
          </w:p>
        </w:tc>
      </w:tr>
      <w:tr>
        <w:trPr>
          <w:trHeight w:val="510"/>
        </w:trPr>
        <w:tc>
          <w:tcPr>
            <w:tcW w:w="1748" w:type="dxa"/>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满意度指标</w:t>
            </w:r>
          </w:p>
        </w:tc>
        <w:tc>
          <w:tcPr>
            <w:tcW w:w="1625"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服务对象满意度指标</w:t>
            </w:r>
          </w:p>
        </w:tc>
        <w:tc>
          <w:tcPr>
            <w:tcW w:w="3015"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满意率</w:t>
            </w:r>
          </w:p>
        </w:tc>
        <w:tc>
          <w:tcPr>
            <w:tcW w:w="3225"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领取待遇人员满意度</w:t>
            </w:r>
          </w:p>
        </w:tc>
        <w:tc>
          <w:tcPr>
            <w:tcW w:w="2790"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≥95%</w:t>
            </w:r>
          </w:p>
        </w:tc>
        <w:tc>
          <w:tcPr>
            <w:tcW w:w="2337"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冀财社【2022】151号</w:t>
            </w:r>
          </w:p>
        </w:tc>
      </w:tr>
    </w:tbl>
    <w:p>
      <w:pPr>
        <w:spacing w:before="0" w:after="0"/>
        <w:jc w:val="left"/>
        <w:outlineLvl w:val="3"/>
        <w:rPr>
          <w:rFonts w:ascii="方正仿宋简体" w:eastAsia="方正仿宋简体" w:cs="方正仿宋简体" w:hAnsi="方正仿宋简体" w:hint="eastAsia"/>
          <w:b w:val="0"/>
          <w:bCs/>
          <w:color w:val="000000"/>
          <w:kern w:val="2"/>
          <w:sz w:val="28"/>
          <w:szCs w:val="28"/>
          <w:lang w:val="en-US" w:eastAsia="zh-CN" w:bidi="ar-SA"/>
        </w:rPr>
      </w:pPr>
      <w:r>
        <w:rPr>
          <w:rFonts w:ascii="方正仿宋简体" w:eastAsia="方正仿宋简体" w:cs="方正仿宋简体" w:hAnsi="方正仿宋简体" w:hint="eastAsia"/>
          <w:b w:val="0"/>
          <w:bCs/>
          <w:color w:val="000000"/>
          <w:kern w:val="2"/>
          <w:sz w:val="28"/>
          <w:szCs w:val="28"/>
          <w:lang w:val="en-US" w:eastAsia="uk-UA" w:bidi="ar-SA"/>
        </w:rPr>
        <w:t xml:space="preserve"> </w:t>
      </w:r>
      <w:r>
        <w:rPr>
          <w:rFonts w:ascii="方正仿宋简体" w:eastAsia="方正仿宋简体" w:cs="方正仿宋简体" w:hAnsi="方正仿宋简体" w:hint="eastAsia"/>
          <w:b w:val="0"/>
          <w:bCs/>
          <w:color w:val="000000"/>
          <w:kern w:val="2"/>
          <w:sz w:val="28"/>
          <w:szCs w:val="28"/>
          <w:lang w:val="en-US" w:eastAsia="zh-CN" w:bidi="ar-SA"/>
        </w:rPr>
        <w:t>11、冀财社【2022】170号提前下达2023年省级城乡居民基本养老保险补助资金绩效目标表</w:t>
      </w:r>
    </w:p>
    <w:p>
      <w:pPr>
        <w:pStyle w:val="28"/>
        <w:keepNext w:val="0"/>
        <w:keepLines w:val="0"/>
        <w:pageBreakBefore w:val="0"/>
        <w:widowControl w:val="0"/>
        <w:kinsoku/>
        <w:wordWrap/>
        <w:overflowPunct/>
        <w:topLinePunct w:val="0"/>
        <w:autoSpaceDE/>
        <w:autoSpaceDN/>
        <w:bidi w:val="0"/>
        <w:adjustRightInd/>
        <w:snapToGrid/>
        <w:spacing w:line="18" w:lineRule="atLeast"/>
        <w:jc w:val="both"/>
        <w:textAlignment w:val="auto"/>
        <w:rPr>
          <w:rFonts w:ascii="方正仿宋简体" w:eastAsia="方正仿宋简体" w:cs="方正仿宋简体" w:hAnsi="方正仿宋简体"/>
          <w:b w:val="0"/>
          <w:bCs/>
          <w:szCs w:val="22"/>
          <w:lang w:val="en-US" w:eastAsia="zh-CN"/>
        </w:rPr>
      </w:pPr>
      <w:r>
        <w:rPr>
          <w:rFonts w:ascii="方正仿宋简体" w:eastAsia="方正仿宋简体" w:cs="方正仿宋简体" w:hAnsi="方正仿宋简体" w:hint="eastAsia"/>
          <w:b w:val="0"/>
          <w:bCs/>
          <w:szCs w:val="22"/>
          <w:lang w:val="en-US" w:eastAsia="zh-CN"/>
        </w:rPr>
        <w:t xml:space="preserve">323003遵化市社保服务中心                                                                                               </w:t>
      </w:r>
      <w:r>
        <w:rPr>
          <w:rFonts w:ascii="方正仿宋简体" w:eastAsia="方正仿宋简体" w:cs="方正仿宋简体" w:hAnsi="方正仿宋简体" w:hint="eastAsia"/>
          <w:b w:val="0"/>
          <w:bCs/>
          <w:kern w:val="2"/>
          <w:sz w:val="21"/>
          <w:szCs w:val="22"/>
          <w:lang w:val="en-US" w:eastAsia="zh-CN" w:bidi="ar-SA"/>
        </w:rPr>
        <w:t xml:space="preserve"> 单位：万元</w:t>
      </w:r>
    </w:p>
    <w:tbl>
      <w:tblPr>
        <w:jc w:val="center"/>
        <w:tblW w:w="14740"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798"/>
        <w:gridCol w:w="2004"/>
        <w:gridCol w:w="1984"/>
        <w:gridCol w:w="2364"/>
        <w:gridCol w:w="1943"/>
        <w:gridCol w:w="1901"/>
        <w:gridCol w:w="2746"/>
      </w:tblGrid>
      <w:tr>
        <w:trPr>
          <w:trHeight w:val="578"/>
        </w:trPr>
        <w:tc>
          <w:tcPr>
            <w:tcW w:w="1798" w:type="dxa"/>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项目编码</w:t>
            </w:r>
          </w:p>
        </w:tc>
        <w:tc>
          <w:tcPr>
            <w:tcW w:w="3988" w:type="dxa"/>
            <w:gridSpan w:val="2"/>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13028123P00012010001F</w:t>
            </w:r>
          </w:p>
        </w:tc>
        <w:tc>
          <w:tcPr>
            <w:tcW w:w="2364" w:type="dxa"/>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项目名称</w:t>
            </w:r>
          </w:p>
        </w:tc>
        <w:tc>
          <w:tcPr>
            <w:tcW w:w="6590" w:type="dxa"/>
            <w:gridSpan w:val="3"/>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冀财社【2022】170号提前下达2023年省级城乡居民基本养老保险补助资金</w:t>
            </w:r>
          </w:p>
        </w:tc>
      </w:tr>
      <w:tr>
        <w:trPr>
          <w:trHeight w:val="349"/>
        </w:trPr>
        <w:tc>
          <w:tcPr>
            <w:tcW w:w="1798" w:type="dxa"/>
            <w:vMerge w:val="restart"/>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预算规模及资金用途</w:t>
            </w:r>
          </w:p>
        </w:tc>
        <w:tc>
          <w:tcPr>
            <w:tcW w:w="2004" w:type="dxa"/>
            <w:tcBorders>
              <w:left w:val="single" w:sz="6" w:space="0" w:color="000000"/>
            </w:tcBorders>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预算数</w:t>
            </w:r>
          </w:p>
        </w:tc>
        <w:tc>
          <w:tcPr>
            <w:tcW w:w="1984" w:type="dxa"/>
            <w:tcBorders>
              <w:left w:val="single" w:sz="6" w:space="0" w:color="000000"/>
            </w:tcBorders>
            <w:vAlign w:val="center"/>
          </w:tcPr>
          <w:p>
            <w:pPr>
              <w:pStyle w:val="29"/>
              <w:ind w:firstLine="0"/>
              <w:jc w:val="center"/>
              <w:rPr>
                <w:rFonts w:ascii="方正仿宋简体" w:eastAsia="方正仿宋简体" w:cs="方正仿宋简体" w:hAnsi="方正仿宋简体"/>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4103</w:t>
            </w:r>
          </w:p>
        </w:tc>
        <w:tc>
          <w:tcPr>
            <w:tcW w:w="2364" w:type="dxa"/>
            <w:tcBorders>
              <w:left w:val="single" w:sz="6" w:space="0" w:color="000000"/>
            </w:tcBorders>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其中：财政资金</w:t>
            </w:r>
          </w:p>
        </w:tc>
        <w:tc>
          <w:tcPr>
            <w:tcW w:w="1943" w:type="dxa"/>
            <w:tcBorders>
              <w:left w:val="single" w:sz="6" w:space="0" w:color="000000"/>
            </w:tcBorders>
            <w:vAlign w:val="center"/>
          </w:tcPr>
          <w:p>
            <w:pPr>
              <w:pStyle w:val="29"/>
              <w:ind w:firstLine="0"/>
              <w:jc w:val="center"/>
              <w:rPr>
                <w:rFonts w:ascii="方正仿宋简体" w:eastAsia="方正仿宋简体" w:cs="方正仿宋简体" w:hAnsi="方正仿宋简体"/>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4103</w:t>
            </w:r>
          </w:p>
        </w:tc>
        <w:tc>
          <w:tcPr>
            <w:tcW w:w="1901" w:type="dxa"/>
            <w:tcBorders>
              <w:left w:val="single" w:sz="6" w:space="0" w:color="000000"/>
            </w:tcBorders>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其他资金</w:t>
            </w:r>
          </w:p>
        </w:tc>
        <w:tc>
          <w:tcPr>
            <w:tcW w:w="2746" w:type="dxa"/>
            <w:tcBorders>
              <w:left w:val="single" w:sz="6" w:space="0" w:color="000000"/>
            </w:tcBorders>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 xml:space="preserve"> </w:t>
            </w:r>
          </w:p>
        </w:tc>
      </w:tr>
      <w:tr>
        <w:trPr>
          <w:trHeight w:val="897"/>
        </w:trPr>
        <w:tc>
          <w:tcPr>
            <w:tcW w:w="1798" w:type="dxa"/>
            <w:vMerge/>
          </w:tcPr>
          <w:p/>
        </w:tc>
        <w:tc>
          <w:tcPr>
            <w:tcW w:w="12942" w:type="dxa"/>
            <w:gridSpan w:val="6"/>
            <w:tcBorders>
              <w:left w:val="single" w:sz="6" w:space="0" w:color="000000"/>
            </w:tcBorders>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预算数：4103万元，其中：财政资金0万元，其他资金4103万元。主要用于：城乡居民养老金发放，确保城乡居民养老保险参保人员能够按时、足额领取养老保险费，全面建成公平、统一、规范、可持续的城乡居民养老保险制度，与社会救助、社会福利等其他社会保障政策相配套。</w:t>
            </w:r>
          </w:p>
        </w:tc>
      </w:tr>
      <w:tr>
        <w:trPr>
          <w:trHeight w:val="334"/>
        </w:trPr>
        <w:tc>
          <w:tcPr>
            <w:tcW w:w="1798" w:type="dxa"/>
            <w:vMerge w:val="restart"/>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资金支出计划（%）</w:t>
            </w:r>
          </w:p>
        </w:tc>
        <w:tc>
          <w:tcPr>
            <w:tcW w:w="3988" w:type="dxa"/>
            <w:gridSpan w:val="2"/>
            <w:tcBorders>
              <w:left w:val="single" w:sz="6" w:space="0" w:color="000000"/>
            </w:tcBorders>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3月底</w:t>
            </w:r>
          </w:p>
        </w:tc>
        <w:tc>
          <w:tcPr>
            <w:tcW w:w="2364" w:type="dxa"/>
            <w:tcBorders>
              <w:left w:val="single" w:sz="6" w:space="0" w:color="000000"/>
            </w:tcBorders>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6月底</w:t>
            </w:r>
          </w:p>
        </w:tc>
        <w:tc>
          <w:tcPr>
            <w:tcW w:w="1943" w:type="dxa"/>
            <w:tcBorders>
              <w:left w:val="single" w:sz="6" w:space="0" w:color="000000"/>
            </w:tcBorders>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10月底</w:t>
            </w:r>
          </w:p>
        </w:tc>
        <w:tc>
          <w:tcPr>
            <w:tcW w:w="4647" w:type="dxa"/>
            <w:gridSpan w:val="2"/>
            <w:tcBorders>
              <w:left w:val="single" w:sz="6" w:space="0" w:color="000000"/>
            </w:tcBorders>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12月底</w:t>
            </w:r>
          </w:p>
        </w:tc>
      </w:tr>
      <w:tr>
        <w:trPr>
          <w:trHeight w:val="319"/>
        </w:trPr>
        <w:tc>
          <w:tcPr>
            <w:tcW w:w="1798" w:type="dxa"/>
            <w:vMerge/>
          </w:tcPr>
          <w:p/>
        </w:tc>
        <w:tc>
          <w:tcPr>
            <w:tcW w:w="3988" w:type="dxa"/>
            <w:gridSpan w:val="2"/>
            <w:tcBorders>
              <w:left w:val="single" w:sz="6" w:space="0" w:color="000000"/>
            </w:tcBorders>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zh-CN" w:bidi="ar-SA"/>
              </w:rPr>
              <w:t>25</w:t>
            </w:r>
            <w:r>
              <w:rPr>
                <w:rFonts w:ascii="方正仿宋简体" w:eastAsia="方正仿宋简体" w:cs="方正仿宋简体" w:hAnsi="方正仿宋简体" w:hint="eastAsia"/>
                <w:b w:val="0"/>
                <w:bCs/>
                <w:kern w:val="2"/>
                <w:sz w:val="21"/>
                <w:szCs w:val="22"/>
                <w:lang w:val="en-US" w:eastAsia="uk-UA" w:bidi="ar-SA"/>
              </w:rPr>
              <w:t>%</w:t>
            </w:r>
          </w:p>
        </w:tc>
        <w:tc>
          <w:tcPr>
            <w:tcW w:w="2364" w:type="dxa"/>
            <w:tcBorders>
              <w:left w:val="single" w:sz="6" w:space="0" w:color="000000"/>
            </w:tcBorders>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zh-CN" w:bidi="ar-SA"/>
              </w:rPr>
              <w:t>5</w:t>
            </w:r>
            <w:r>
              <w:rPr>
                <w:rFonts w:ascii="方正仿宋简体" w:eastAsia="方正仿宋简体" w:cs="方正仿宋简体" w:hAnsi="方正仿宋简体" w:hint="eastAsia"/>
                <w:b w:val="0"/>
                <w:bCs/>
                <w:kern w:val="2"/>
                <w:sz w:val="21"/>
                <w:szCs w:val="22"/>
                <w:lang w:val="en-US" w:eastAsia="uk-UA" w:bidi="ar-SA"/>
              </w:rPr>
              <w:t>0%</w:t>
            </w:r>
          </w:p>
        </w:tc>
        <w:tc>
          <w:tcPr>
            <w:tcW w:w="1943" w:type="dxa"/>
            <w:tcBorders>
              <w:left w:val="single" w:sz="6" w:space="0" w:color="000000"/>
            </w:tcBorders>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zh-CN" w:bidi="ar-SA"/>
              </w:rPr>
              <w:t>75</w:t>
            </w:r>
            <w:r>
              <w:rPr>
                <w:rFonts w:ascii="方正仿宋简体" w:eastAsia="方正仿宋简体" w:cs="方正仿宋简体" w:hAnsi="方正仿宋简体" w:hint="eastAsia"/>
                <w:b w:val="0"/>
                <w:bCs/>
                <w:kern w:val="2"/>
                <w:sz w:val="21"/>
                <w:szCs w:val="22"/>
                <w:lang w:val="en-US" w:eastAsia="uk-UA" w:bidi="ar-SA"/>
              </w:rPr>
              <w:t>%</w:t>
            </w:r>
          </w:p>
        </w:tc>
        <w:tc>
          <w:tcPr>
            <w:tcW w:w="4647" w:type="dxa"/>
            <w:gridSpan w:val="2"/>
            <w:tcBorders>
              <w:left w:val="single" w:sz="6" w:space="0" w:color="000000"/>
            </w:tcBorders>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100%</w:t>
            </w:r>
          </w:p>
        </w:tc>
      </w:tr>
      <w:tr>
        <w:trPr>
          <w:trHeight w:val="510"/>
        </w:trPr>
        <w:tc>
          <w:tcPr>
            <w:tcW w:w="1798" w:type="dxa"/>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绩效目标</w:t>
            </w:r>
          </w:p>
        </w:tc>
        <w:tc>
          <w:tcPr>
            <w:tcW w:w="12942" w:type="dxa"/>
            <w:gridSpan w:val="6"/>
            <w:tcBorders>
              <w:left w:val="single" w:sz="6" w:space="0" w:color="000000"/>
            </w:tcBorders>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uk-UA" w:bidi="ar-SA"/>
              </w:rPr>
              <w:t>1.全面建成公平、统一、规范、可持续的城乡居民养老保险制度，与社会救助、社会福利等其他社会保障政策相配套。</w:t>
            </w:r>
          </w:p>
        </w:tc>
      </w:tr>
    </w:tbl>
    <w:tbl>
      <w:tblPr>
        <w:tblpPr w:leftFromText="180" w:rightFromText="180" w:vertAnchor="text" w:horzAnchor="page" w:tblpX="1178" w:tblpY="151"/>
        <w:tblOverlap w:val="never"/>
        <w:tblW w:w="147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748"/>
        <w:gridCol w:w="1625"/>
        <w:gridCol w:w="3015"/>
        <w:gridCol w:w="3225"/>
        <w:gridCol w:w="2790"/>
        <w:gridCol w:w="2337"/>
      </w:tblGrid>
      <w:tr>
        <w:trPr>
          <w:trHeight w:val="330"/>
          <w:tblHeader/>
        </w:trPr>
        <w:tc>
          <w:tcPr>
            <w:tcW w:w="1748" w:type="dxa"/>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一级指标</w:t>
            </w:r>
          </w:p>
        </w:tc>
        <w:tc>
          <w:tcPr>
            <w:tcW w:w="1625" w:type="dxa"/>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二级指标</w:t>
            </w:r>
          </w:p>
        </w:tc>
        <w:tc>
          <w:tcPr>
            <w:tcW w:w="3015" w:type="dxa"/>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三级指标</w:t>
            </w:r>
          </w:p>
        </w:tc>
        <w:tc>
          <w:tcPr>
            <w:tcW w:w="3225" w:type="dxa"/>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绩效指标描述</w:t>
            </w:r>
          </w:p>
        </w:tc>
        <w:tc>
          <w:tcPr>
            <w:tcW w:w="2790" w:type="dxa"/>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指标值</w:t>
            </w:r>
          </w:p>
        </w:tc>
        <w:tc>
          <w:tcPr>
            <w:tcW w:w="2337" w:type="dxa"/>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指标值确定依据</w:t>
            </w:r>
          </w:p>
        </w:tc>
      </w:tr>
      <w:tr>
        <w:trPr>
          <w:trHeight w:val="510"/>
        </w:trPr>
        <w:tc>
          <w:tcPr>
            <w:tcW w:w="1748" w:type="dxa"/>
            <w:vMerge w:val="restart"/>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产出指标</w:t>
            </w:r>
          </w:p>
        </w:tc>
        <w:tc>
          <w:tcPr>
            <w:tcW w:w="1625" w:type="dxa"/>
            <w:tcBorders>
              <w:left w:val="single" w:sz="6" w:space="0" w:color="000000"/>
            </w:tcBorders>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uk-UA" w:bidi="ar-SA"/>
              </w:rPr>
              <w:t>数量指标</w:t>
            </w:r>
          </w:p>
        </w:tc>
        <w:tc>
          <w:tcPr>
            <w:tcW w:w="3015" w:type="dxa"/>
            <w:tcBorders>
              <w:left w:val="single" w:sz="6" w:space="0" w:color="000000"/>
            </w:tcBorders>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基础养老金养老金发放到位数</w:t>
            </w:r>
          </w:p>
        </w:tc>
        <w:tc>
          <w:tcPr>
            <w:tcW w:w="3225" w:type="dxa"/>
            <w:tcBorders>
              <w:left w:val="single" w:sz="6" w:space="0" w:color="000000"/>
            </w:tcBorders>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uk-UA" w:bidi="ar-SA"/>
              </w:rPr>
              <w:t>基础养老金养老金发放到位数</w:t>
            </w:r>
          </w:p>
        </w:tc>
        <w:tc>
          <w:tcPr>
            <w:tcW w:w="2790" w:type="dxa"/>
            <w:tcBorders>
              <w:left w:val="single" w:sz="6" w:space="0" w:color="000000"/>
            </w:tcBorders>
            <w:vAlign w:val="center"/>
          </w:tcPr>
          <w:p>
            <w:pPr>
              <w:pStyle w:val="29"/>
              <w:ind w:firstLine="0"/>
              <w:jc w:val="center"/>
              <w:rPr>
                <w:rFonts w:ascii="方正仿宋简体" w:eastAsia="方正仿宋简体" w:cs="方正仿宋简体" w:hAnsi="方正仿宋简体"/>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uk-UA" w:bidi="ar-SA"/>
              </w:rPr>
              <w:t>≥98%</w:t>
            </w:r>
          </w:p>
        </w:tc>
        <w:tc>
          <w:tcPr>
            <w:tcW w:w="2337" w:type="dxa"/>
            <w:tcBorders>
              <w:left w:val="single" w:sz="6" w:space="0" w:color="000000"/>
            </w:tcBorders>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冀财社【2022】170号</w:t>
            </w:r>
          </w:p>
        </w:tc>
      </w:tr>
      <w:tr>
        <w:trPr>
          <w:trHeight w:val="510"/>
        </w:trPr>
        <w:tc>
          <w:tcPr>
            <w:tcW w:w="1748" w:type="dxa"/>
            <w:vMerge/>
            <w:vAlign w:val="center"/>
          </w:tcPr>
          <w:p/>
        </w:tc>
        <w:tc>
          <w:tcPr>
            <w:tcW w:w="1625" w:type="dxa"/>
            <w:tcBorders>
              <w:left w:val="single" w:sz="6" w:space="0" w:color="000000"/>
            </w:tcBorders>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质量指标</w:t>
            </w:r>
          </w:p>
        </w:tc>
        <w:tc>
          <w:tcPr>
            <w:tcW w:w="3015" w:type="dxa"/>
            <w:tcBorders>
              <w:left w:val="single" w:sz="6" w:space="0" w:color="000000"/>
            </w:tcBorders>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养老金待遇发放率</w:t>
            </w:r>
          </w:p>
        </w:tc>
        <w:tc>
          <w:tcPr>
            <w:tcW w:w="3225" w:type="dxa"/>
            <w:tcBorders>
              <w:left w:val="single" w:sz="6" w:space="0" w:color="000000"/>
            </w:tcBorders>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养老金待遇发放率</w:t>
            </w:r>
          </w:p>
        </w:tc>
        <w:tc>
          <w:tcPr>
            <w:tcW w:w="2790" w:type="dxa"/>
            <w:tcBorders>
              <w:left w:val="single" w:sz="6" w:space="0" w:color="000000"/>
            </w:tcBorders>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≥95%</w:t>
            </w:r>
          </w:p>
        </w:tc>
        <w:tc>
          <w:tcPr>
            <w:tcW w:w="2337" w:type="dxa"/>
            <w:tcBorders>
              <w:left w:val="single" w:sz="6" w:space="0" w:color="000000"/>
            </w:tcBorders>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冀财社【2022】170号</w:t>
            </w:r>
          </w:p>
        </w:tc>
      </w:tr>
      <w:tr>
        <w:trPr>
          <w:trHeight w:val="510"/>
        </w:trPr>
        <w:tc>
          <w:tcPr>
            <w:tcW w:w="1748" w:type="dxa"/>
            <w:vMerge/>
            <w:vAlign w:val="center"/>
          </w:tcPr>
          <w:p/>
        </w:tc>
        <w:tc>
          <w:tcPr>
            <w:tcW w:w="1625" w:type="dxa"/>
            <w:tcBorders>
              <w:left w:val="single" w:sz="6" w:space="0" w:color="000000"/>
            </w:tcBorders>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时效指标</w:t>
            </w:r>
          </w:p>
        </w:tc>
        <w:tc>
          <w:tcPr>
            <w:tcW w:w="3015" w:type="dxa"/>
            <w:tcBorders>
              <w:left w:val="single" w:sz="6" w:space="0" w:color="000000"/>
            </w:tcBorders>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及时性</w:t>
            </w:r>
          </w:p>
        </w:tc>
        <w:tc>
          <w:tcPr>
            <w:tcW w:w="3225" w:type="dxa"/>
            <w:tcBorders>
              <w:left w:val="single" w:sz="6" w:space="0" w:color="000000"/>
            </w:tcBorders>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及时完成项目的时限</w:t>
            </w:r>
          </w:p>
        </w:tc>
        <w:tc>
          <w:tcPr>
            <w:tcW w:w="2790" w:type="dxa"/>
            <w:tcBorders>
              <w:left w:val="single" w:sz="6" w:space="0" w:color="000000"/>
            </w:tcBorders>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2023年12月31日前完成</w:t>
            </w:r>
          </w:p>
        </w:tc>
        <w:tc>
          <w:tcPr>
            <w:tcW w:w="2337" w:type="dxa"/>
            <w:tcBorders>
              <w:left w:val="single" w:sz="6" w:space="0" w:color="000000"/>
            </w:tcBorders>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冀财社【2022】170号</w:t>
            </w:r>
          </w:p>
        </w:tc>
      </w:tr>
      <w:tr>
        <w:trPr>
          <w:trHeight w:val="510"/>
        </w:trPr>
        <w:tc>
          <w:tcPr>
            <w:tcW w:w="1748" w:type="dxa"/>
            <w:vMerge/>
            <w:vAlign w:val="center"/>
          </w:tcPr>
          <w:p/>
        </w:tc>
        <w:tc>
          <w:tcPr>
            <w:tcW w:w="1625" w:type="dxa"/>
            <w:tcBorders>
              <w:left w:val="single" w:sz="6" w:space="0" w:color="000000"/>
            </w:tcBorders>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成本指标</w:t>
            </w:r>
          </w:p>
        </w:tc>
        <w:tc>
          <w:tcPr>
            <w:tcW w:w="3015" w:type="dxa"/>
            <w:tcBorders>
              <w:left w:val="single" w:sz="6" w:space="0" w:color="000000"/>
            </w:tcBorders>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项目成本</w:t>
            </w:r>
          </w:p>
        </w:tc>
        <w:tc>
          <w:tcPr>
            <w:tcW w:w="3225" w:type="dxa"/>
            <w:tcBorders>
              <w:left w:val="single" w:sz="6" w:space="0" w:color="000000"/>
            </w:tcBorders>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项目预算成本</w:t>
            </w:r>
          </w:p>
        </w:tc>
        <w:tc>
          <w:tcPr>
            <w:tcW w:w="2790" w:type="dxa"/>
            <w:tcBorders>
              <w:left w:val="single" w:sz="6" w:space="0" w:color="000000"/>
            </w:tcBorders>
            <w:vAlign w:val="center"/>
          </w:tcPr>
          <w:p>
            <w:pPr>
              <w:pStyle w:val="29"/>
              <w:ind w:firstLine="0"/>
              <w:jc w:val="center"/>
              <w:rPr>
                <w:rFonts w:ascii="方正仿宋简体" w:eastAsia="方正仿宋简体" w:cs="方正仿宋简体" w:hAnsi="方正仿宋简体"/>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uk-UA" w:bidi="ar-SA"/>
              </w:rPr>
              <w:t>按照城乡居民待遇发放支出</w:t>
            </w:r>
          </w:p>
        </w:tc>
        <w:tc>
          <w:tcPr>
            <w:tcW w:w="2337" w:type="dxa"/>
            <w:tcBorders>
              <w:left w:val="single" w:sz="6" w:space="0" w:color="000000"/>
            </w:tcBorders>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冀财社【2022】170号</w:t>
            </w:r>
          </w:p>
        </w:tc>
      </w:tr>
      <w:tr>
        <w:trPr>
          <w:trHeight w:val="510"/>
        </w:trPr>
        <w:tc>
          <w:tcPr>
            <w:tcW w:w="1748" w:type="dxa"/>
            <w:vMerge w:val="restart"/>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效益指标</w:t>
            </w:r>
          </w:p>
        </w:tc>
        <w:tc>
          <w:tcPr>
            <w:tcW w:w="1625" w:type="dxa"/>
            <w:tcBorders>
              <w:left w:val="single" w:sz="6" w:space="0" w:color="000000"/>
            </w:tcBorders>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可持续影响指标</w:t>
            </w:r>
          </w:p>
        </w:tc>
        <w:tc>
          <w:tcPr>
            <w:tcW w:w="3015" w:type="dxa"/>
            <w:tcBorders>
              <w:left w:val="single" w:sz="6" w:space="0" w:color="000000"/>
            </w:tcBorders>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社会保障制度更加公平可持续</w:t>
            </w:r>
          </w:p>
        </w:tc>
        <w:tc>
          <w:tcPr>
            <w:tcW w:w="3225" w:type="dxa"/>
            <w:tcBorders>
              <w:left w:val="single" w:sz="6" w:space="0" w:color="000000"/>
            </w:tcBorders>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社会保障制度更加公平可持续</w:t>
            </w:r>
          </w:p>
        </w:tc>
        <w:tc>
          <w:tcPr>
            <w:tcW w:w="2790" w:type="dxa"/>
            <w:tcBorders>
              <w:left w:val="single" w:sz="6" w:space="0" w:color="000000"/>
            </w:tcBorders>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≥95%</w:t>
            </w:r>
          </w:p>
        </w:tc>
        <w:tc>
          <w:tcPr>
            <w:tcW w:w="2337" w:type="dxa"/>
            <w:tcBorders>
              <w:left w:val="single" w:sz="6" w:space="0" w:color="000000"/>
            </w:tcBorders>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可持续影响指标</w:t>
            </w:r>
          </w:p>
        </w:tc>
      </w:tr>
      <w:tr>
        <w:trPr>
          <w:trHeight w:val="510"/>
        </w:trPr>
        <w:tc>
          <w:tcPr>
            <w:tcW w:w="1748" w:type="dxa"/>
            <w:vMerge/>
            <w:vAlign w:val="center"/>
          </w:tcPr>
          <w:p/>
        </w:tc>
        <w:tc>
          <w:tcPr>
            <w:tcW w:w="1625" w:type="dxa"/>
            <w:tcBorders>
              <w:left w:val="single" w:sz="6" w:space="0" w:color="000000"/>
            </w:tcBorders>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经济效益指标</w:t>
            </w:r>
          </w:p>
        </w:tc>
        <w:tc>
          <w:tcPr>
            <w:tcW w:w="3015" w:type="dxa"/>
            <w:tcBorders>
              <w:left w:val="single" w:sz="6" w:space="0" w:color="000000"/>
            </w:tcBorders>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国民经济发展贡献率</w:t>
            </w:r>
          </w:p>
        </w:tc>
        <w:tc>
          <w:tcPr>
            <w:tcW w:w="3225" w:type="dxa"/>
            <w:tcBorders>
              <w:left w:val="single" w:sz="6" w:space="0" w:color="000000"/>
            </w:tcBorders>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国民经济发展贡献率</w:t>
            </w:r>
          </w:p>
        </w:tc>
        <w:tc>
          <w:tcPr>
            <w:tcW w:w="2790" w:type="dxa"/>
            <w:tcBorders>
              <w:left w:val="single" w:sz="6" w:space="0" w:color="000000"/>
            </w:tcBorders>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≥95%</w:t>
            </w:r>
          </w:p>
        </w:tc>
        <w:tc>
          <w:tcPr>
            <w:tcW w:w="2337" w:type="dxa"/>
            <w:tcBorders>
              <w:left w:val="single" w:sz="6" w:space="0" w:color="000000"/>
            </w:tcBorders>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冀财社【2022】170号</w:t>
            </w:r>
          </w:p>
        </w:tc>
      </w:tr>
      <w:tr>
        <w:trPr>
          <w:trHeight w:val="420"/>
        </w:trPr>
        <w:tc>
          <w:tcPr>
            <w:tcW w:w="1748" w:type="dxa"/>
            <w:vMerge/>
            <w:vAlign w:val="center"/>
          </w:tcPr>
          <w:p/>
        </w:tc>
        <w:tc>
          <w:tcPr>
            <w:tcW w:w="1625" w:type="dxa"/>
            <w:tcBorders>
              <w:left w:val="single" w:sz="6" w:space="0" w:color="000000"/>
            </w:tcBorders>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社会效益指标</w:t>
            </w:r>
          </w:p>
        </w:tc>
        <w:tc>
          <w:tcPr>
            <w:tcW w:w="3015" w:type="dxa"/>
            <w:tcBorders>
              <w:left w:val="single" w:sz="6" w:space="0" w:color="000000"/>
            </w:tcBorders>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对社会发展带来的影响</w:t>
            </w:r>
          </w:p>
        </w:tc>
        <w:tc>
          <w:tcPr>
            <w:tcW w:w="3225" w:type="dxa"/>
            <w:tcBorders>
              <w:left w:val="single" w:sz="6" w:space="0" w:color="000000"/>
            </w:tcBorders>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对社会发展带来的影响</w:t>
            </w:r>
          </w:p>
        </w:tc>
        <w:tc>
          <w:tcPr>
            <w:tcW w:w="2790" w:type="dxa"/>
            <w:tcBorders>
              <w:left w:val="single" w:sz="6" w:space="0" w:color="000000"/>
            </w:tcBorders>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≥95%</w:t>
            </w:r>
          </w:p>
        </w:tc>
        <w:tc>
          <w:tcPr>
            <w:tcW w:w="2337" w:type="dxa"/>
            <w:tcBorders>
              <w:left w:val="single" w:sz="6" w:space="0" w:color="000000"/>
            </w:tcBorders>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冀财社【2022】170号</w:t>
            </w:r>
          </w:p>
        </w:tc>
      </w:tr>
      <w:tr>
        <w:trPr>
          <w:trHeight w:val="405"/>
        </w:trPr>
        <w:tc>
          <w:tcPr>
            <w:tcW w:w="1748" w:type="dxa"/>
            <w:vMerge/>
            <w:vAlign w:val="center"/>
          </w:tcPr>
          <w:p/>
        </w:tc>
        <w:tc>
          <w:tcPr>
            <w:tcW w:w="1625" w:type="dxa"/>
            <w:tcBorders>
              <w:left w:val="single" w:sz="6" w:space="0" w:color="000000"/>
            </w:tcBorders>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生态效益指标</w:t>
            </w:r>
          </w:p>
        </w:tc>
        <w:tc>
          <w:tcPr>
            <w:tcW w:w="3015" w:type="dxa"/>
            <w:tcBorders>
              <w:left w:val="single" w:sz="6" w:space="0" w:color="000000"/>
            </w:tcBorders>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改善生态环境质量</w:t>
            </w:r>
          </w:p>
        </w:tc>
        <w:tc>
          <w:tcPr>
            <w:tcW w:w="3225" w:type="dxa"/>
            <w:tcBorders>
              <w:left w:val="single" w:sz="6" w:space="0" w:color="000000"/>
            </w:tcBorders>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改善生态环境质量</w:t>
            </w:r>
          </w:p>
        </w:tc>
        <w:tc>
          <w:tcPr>
            <w:tcW w:w="2790" w:type="dxa"/>
            <w:tcBorders>
              <w:left w:val="single" w:sz="6" w:space="0" w:color="000000"/>
            </w:tcBorders>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≥95%</w:t>
            </w:r>
          </w:p>
        </w:tc>
        <w:tc>
          <w:tcPr>
            <w:tcW w:w="2337" w:type="dxa"/>
            <w:tcBorders>
              <w:left w:val="single" w:sz="6" w:space="0" w:color="000000"/>
            </w:tcBorders>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冀财社【2022】170号</w:t>
            </w:r>
          </w:p>
        </w:tc>
      </w:tr>
      <w:tr>
        <w:trPr>
          <w:trHeight w:val="510"/>
        </w:trPr>
        <w:tc>
          <w:tcPr>
            <w:tcW w:w="1748" w:type="dxa"/>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满意度指标</w:t>
            </w:r>
          </w:p>
        </w:tc>
        <w:tc>
          <w:tcPr>
            <w:tcW w:w="1625" w:type="dxa"/>
            <w:tcBorders>
              <w:left w:val="single" w:sz="6" w:space="0" w:color="000000"/>
            </w:tcBorders>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服务对象满意度指标</w:t>
            </w:r>
          </w:p>
        </w:tc>
        <w:tc>
          <w:tcPr>
            <w:tcW w:w="3015" w:type="dxa"/>
            <w:tcBorders>
              <w:left w:val="single" w:sz="6" w:space="0" w:color="000000"/>
            </w:tcBorders>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城乡参保对象满意度</w:t>
            </w:r>
          </w:p>
        </w:tc>
        <w:tc>
          <w:tcPr>
            <w:tcW w:w="3225" w:type="dxa"/>
            <w:tcBorders>
              <w:left w:val="single" w:sz="6" w:space="0" w:color="000000"/>
            </w:tcBorders>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城乡参保对象满意度</w:t>
            </w:r>
          </w:p>
        </w:tc>
        <w:tc>
          <w:tcPr>
            <w:tcW w:w="2790" w:type="dxa"/>
            <w:tcBorders>
              <w:left w:val="single" w:sz="6" w:space="0" w:color="000000"/>
            </w:tcBorders>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≥95%</w:t>
            </w:r>
          </w:p>
        </w:tc>
        <w:tc>
          <w:tcPr>
            <w:tcW w:w="2337" w:type="dxa"/>
            <w:tcBorders>
              <w:left w:val="single" w:sz="6" w:space="0" w:color="000000"/>
            </w:tcBorders>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冀财社【2022】170号</w:t>
            </w:r>
          </w:p>
        </w:tc>
      </w:tr>
    </w:tbl>
    <w:p>
      <w:pPr>
        <w:spacing w:before="0" w:after="0"/>
        <w:jc w:val="left"/>
        <w:outlineLvl w:val="3"/>
        <w:rPr>
          <w:rFonts w:ascii="方正仿宋简体" w:eastAsia="方正仿宋简体" w:cs="方正仿宋简体" w:hAnsi="方正仿宋简体" w:hint="eastAsia"/>
          <w:b w:val="0"/>
          <w:bCs/>
          <w:color w:val="000000"/>
          <w:kern w:val="2"/>
          <w:sz w:val="28"/>
          <w:szCs w:val="28"/>
          <w:lang w:val="en-US" w:eastAsia="zh-CN" w:bidi="ar-SA"/>
        </w:rPr>
      </w:pPr>
      <w:r>
        <w:rPr>
          <w:rFonts w:ascii="方正仿宋简体" w:eastAsia="方正仿宋简体" w:cs="方正仿宋简体" w:hAnsi="方正仿宋简体" w:hint="eastAsia"/>
          <w:b w:val="0"/>
          <w:bCs/>
          <w:color w:val="000000"/>
          <w:kern w:val="2"/>
          <w:sz w:val="28"/>
          <w:szCs w:val="28"/>
          <w:lang w:val="en-US" w:eastAsia="uk-UA" w:bidi="ar-SA"/>
        </w:rPr>
        <w:t xml:space="preserve"> </w:t>
      </w:r>
      <w:r>
        <w:rPr>
          <w:rFonts w:ascii="方正仿宋简体" w:eastAsia="方正仿宋简体" w:cs="方正仿宋简体" w:hAnsi="方正仿宋简体" w:hint="eastAsia"/>
          <w:b w:val="0"/>
          <w:bCs/>
          <w:color w:val="000000"/>
          <w:kern w:val="2"/>
          <w:sz w:val="28"/>
          <w:szCs w:val="28"/>
          <w:lang w:val="en-US" w:eastAsia="zh-CN" w:bidi="ar-SA"/>
        </w:rPr>
        <w:t>12、冀财社【2022】170号提前下达2023年省级城乡居民基本养老保险补助资金（代缴）绩效目标表</w:t>
      </w:r>
    </w:p>
    <w:p>
      <w:pPr>
        <w:pStyle w:val="28"/>
        <w:keepNext w:val="0"/>
        <w:keepLines w:val="0"/>
        <w:pageBreakBefore w:val="0"/>
        <w:widowControl w:val="0"/>
        <w:kinsoku/>
        <w:wordWrap/>
        <w:overflowPunct/>
        <w:topLinePunct w:val="0"/>
        <w:autoSpaceDE/>
        <w:autoSpaceDN/>
        <w:bidi w:val="0"/>
        <w:adjustRightInd/>
        <w:snapToGrid/>
        <w:spacing w:line="18" w:lineRule="atLeast"/>
        <w:jc w:val="both"/>
        <w:textAlignment w:val="auto"/>
        <w:rPr>
          <w:rFonts w:ascii="方正仿宋简体" w:eastAsia="方正仿宋简体" w:cs="方正仿宋简体" w:hAnsi="方正仿宋简体"/>
          <w:b w:val="0"/>
          <w:bCs/>
          <w:szCs w:val="22"/>
          <w:lang w:val="en-US" w:eastAsia="zh-CN"/>
        </w:rPr>
      </w:pPr>
      <w:r>
        <w:rPr>
          <w:rFonts w:ascii="方正仿宋简体" w:eastAsia="方正仿宋简体" w:cs="方正仿宋简体" w:hAnsi="方正仿宋简体" w:hint="eastAsia"/>
          <w:b w:val="0"/>
          <w:bCs/>
          <w:szCs w:val="22"/>
          <w:lang w:val="en-US" w:eastAsia="zh-CN"/>
        </w:rPr>
        <w:t xml:space="preserve">323003遵化市社保服务中心                                                                                               </w:t>
      </w:r>
      <w:r>
        <w:rPr>
          <w:rFonts w:ascii="方正仿宋简体" w:eastAsia="方正仿宋简体" w:cs="方正仿宋简体" w:hAnsi="方正仿宋简体" w:hint="eastAsia"/>
          <w:b w:val="0"/>
          <w:bCs/>
          <w:kern w:val="2"/>
          <w:sz w:val="21"/>
          <w:szCs w:val="22"/>
          <w:lang w:val="en-US" w:eastAsia="zh-CN" w:bidi="ar-SA"/>
        </w:rPr>
        <w:t xml:space="preserve"> 单位：万元</w:t>
      </w:r>
    </w:p>
    <w:tbl>
      <w:tblPr>
        <w:jc w:val="center"/>
        <w:tblW w:w="14740"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798"/>
        <w:gridCol w:w="2004"/>
        <w:gridCol w:w="1984"/>
        <w:gridCol w:w="2364"/>
        <w:gridCol w:w="1943"/>
        <w:gridCol w:w="1901"/>
        <w:gridCol w:w="2746"/>
      </w:tblGrid>
      <w:tr>
        <w:trPr>
          <w:trHeight w:val="578"/>
        </w:trPr>
        <w:tc>
          <w:tcPr>
            <w:tcW w:w="1798" w:type="dxa"/>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项目编码</w:t>
            </w:r>
          </w:p>
        </w:tc>
        <w:tc>
          <w:tcPr>
            <w:tcW w:w="3988" w:type="dxa"/>
            <w:gridSpan w:val="2"/>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13028123P00012210001T</w:t>
            </w:r>
          </w:p>
        </w:tc>
        <w:tc>
          <w:tcPr>
            <w:tcW w:w="2364" w:type="dxa"/>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项目名称</w:t>
            </w:r>
          </w:p>
        </w:tc>
        <w:tc>
          <w:tcPr>
            <w:tcW w:w="6590" w:type="dxa"/>
            <w:gridSpan w:val="3"/>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冀财社【2022】170号提前下达2023年省级城乡居民基本养老保险补助资金（代缴）</w:t>
            </w:r>
          </w:p>
        </w:tc>
      </w:tr>
      <w:tr>
        <w:trPr>
          <w:trHeight w:val="349"/>
        </w:trPr>
        <w:tc>
          <w:tcPr>
            <w:tcW w:w="1798" w:type="dxa"/>
            <w:vMerge w:val="restart"/>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预算规模及资金用途</w:t>
            </w:r>
          </w:p>
        </w:tc>
        <w:tc>
          <w:tcPr>
            <w:tcW w:w="2004" w:type="dxa"/>
            <w:tcBorders>
              <w:left w:val="single" w:sz="6" w:space="0" w:color="000000"/>
            </w:tcBorders>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预算数</w:t>
            </w:r>
          </w:p>
        </w:tc>
        <w:tc>
          <w:tcPr>
            <w:tcW w:w="1984" w:type="dxa"/>
            <w:tcBorders>
              <w:left w:val="single" w:sz="6" w:space="0" w:color="000000"/>
            </w:tcBorders>
            <w:vAlign w:val="center"/>
          </w:tcPr>
          <w:p>
            <w:pPr>
              <w:pStyle w:val="29"/>
              <w:ind w:firstLine="0"/>
              <w:jc w:val="center"/>
              <w:rPr>
                <w:rFonts w:ascii="方正仿宋简体" w:eastAsia="方正仿宋简体" w:cs="方正仿宋简体" w:hAnsi="方正仿宋简体"/>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50</w:t>
            </w:r>
          </w:p>
        </w:tc>
        <w:tc>
          <w:tcPr>
            <w:tcW w:w="2364" w:type="dxa"/>
            <w:tcBorders>
              <w:left w:val="single" w:sz="6" w:space="0" w:color="000000"/>
            </w:tcBorders>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其中：财政资金</w:t>
            </w:r>
          </w:p>
        </w:tc>
        <w:tc>
          <w:tcPr>
            <w:tcW w:w="1943" w:type="dxa"/>
            <w:tcBorders>
              <w:left w:val="single" w:sz="6" w:space="0" w:color="000000"/>
            </w:tcBorders>
            <w:vAlign w:val="center"/>
          </w:tcPr>
          <w:p>
            <w:pPr>
              <w:pStyle w:val="29"/>
              <w:ind w:firstLine="0"/>
              <w:jc w:val="center"/>
              <w:rPr>
                <w:rFonts w:ascii="方正仿宋简体" w:eastAsia="方正仿宋简体" w:cs="方正仿宋简体" w:hAnsi="方正仿宋简体"/>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50</w:t>
            </w:r>
          </w:p>
        </w:tc>
        <w:tc>
          <w:tcPr>
            <w:tcW w:w="1901" w:type="dxa"/>
            <w:tcBorders>
              <w:left w:val="single" w:sz="6" w:space="0" w:color="000000"/>
            </w:tcBorders>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其他资金</w:t>
            </w:r>
          </w:p>
        </w:tc>
        <w:tc>
          <w:tcPr>
            <w:tcW w:w="2746" w:type="dxa"/>
            <w:tcBorders>
              <w:left w:val="single" w:sz="6" w:space="0" w:color="000000"/>
            </w:tcBorders>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 xml:space="preserve"> </w:t>
            </w:r>
          </w:p>
        </w:tc>
      </w:tr>
      <w:tr>
        <w:trPr>
          <w:trHeight w:val="777"/>
        </w:trPr>
        <w:tc>
          <w:tcPr>
            <w:tcW w:w="1798" w:type="dxa"/>
            <w:vMerge/>
          </w:tcPr>
          <w:p/>
        </w:tc>
        <w:tc>
          <w:tcPr>
            <w:tcW w:w="12942" w:type="dxa"/>
            <w:gridSpan w:val="6"/>
            <w:tcBorders>
              <w:left w:val="single" w:sz="6" w:space="0" w:color="000000"/>
            </w:tcBorders>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预算数：50万元，其中：财政资金0万元，其他资金50万元。主要用于：进一步全面建成公平、统一、规范、可持续的城乡居民养老保险制度，与社会救助、社会福利等其他社会保障政策相配套。</w:t>
            </w:r>
          </w:p>
        </w:tc>
      </w:tr>
      <w:tr>
        <w:trPr>
          <w:trHeight w:val="499"/>
        </w:trPr>
        <w:tc>
          <w:tcPr>
            <w:tcW w:w="1798" w:type="dxa"/>
            <w:vMerge w:val="restart"/>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资金支出计划（%）</w:t>
            </w:r>
          </w:p>
        </w:tc>
        <w:tc>
          <w:tcPr>
            <w:tcW w:w="3988" w:type="dxa"/>
            <w:gridSpan w:val="2"/>
            <w:tcBorders>
              <w:left w:val="single" w:sz="6" w:space="0" w:color="000000"/>
            </w:tcBorders>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3月底</w:t>
            </w:r>
          </w:p>
        </w:tc>
        <w:tc>
          <w:tcPr>
            <w:tcW w:w="2364" w:type="dxa"/>
            <w:tcBorders>
              <w:left w:val="single" w:sz="6" w:space="0" w:color="000000"/>
            </w:tcBorders>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6月底</w:t>
            </w:r>
          </w:p>
        </w:tc>
        <w:tc>
          <w:tcPr>
            <w:tcW w:w="1943" w:type="dxa"/>
            <w:tcBorders>
              <w:left w:val="single" w:sz="6" w:space="0" w:color="000000"/>
            </w:tcBorders>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10月底</w:t>
            </w:r>
          </w:p>
        </w:tc>
        <w:tc>
          <w:tcPr>
            <w:tcW w:w="4647" w:type="dxa"/>
            <w:gridSpan w:val="2"/>
            <w:tcBorders>
              <w:left w:val="single" w:sz="6" w:space="0" w:color="000000"/>
            </w:tcBorders>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12月底</w:t>
            </w:r>
          </w:p>
        </w:tc>
      </w:tr>
      <w:tr>
        <w:trPr>
          <w:trHeight w:val="379"/>
        </w:trPr>
        <w:tc>
          <w:tcPr>
            <w:tcW w:w="1798" w:type="dxa"/>
            <w:vMerge/>
          </w:tcPr>
          <w:p/>
        </w:tc>
        <w:tc>
          <w:tcPr>
            <w:tcW w:w="3988" w:type="dxa"/>
            <w:gridSpan w:val="2"/>
            <w:tcBorders>
              <w:left w:val="single" w:sz="6" w:space="0" w:color="000000"/>
            </w:tcBorders>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zh-CN" w:bidi="ar-SA"/>
              </w:rPr>
              <w:t>25</w:t>
            </w:r>
            <w:r>
              <w:rPr>
                <w:rFonts w:ascii="方正仿宋简体" w:eastAsia="方正仿宋简体" w:cs="方正仿宋简体" w:hAnsi="方正仿宋简体" w:hint="eastAsia"/>
                <w:b w:val="0"/>
                <w:bCs/>
                <w:kern w:val="2"/>
                <w:sz w:val="21"/>
                <w:szCs w:val="22"/>
                <w:lang w:val="en-US" w:eastAsia="uk-UA" w:bidi="ar-SA"/>
              </w:rPr>
              <w:t>%</w:t>
            </w:r>
          </w:p>
        </w:tc>
        <w:tc>
          <w:tcPr>
            <w:tcW w:w="2364" w:type="dxa"/>
            <w:tcBorders>
              <w:left w:val="single" w:sz="6" w:space="0" w:color="000000"/>
            </w:tcBorders>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zh-CN" w:bidi="ar-SA"/>
              </w:rPr>
              <w:t>5</w:t>
            </w:r>
            <w:r>
              <w:rPr>
                <w:rFonts w:ascii="方正仿宋简体" w:eastAsia="方正仿宋简体" w:cs="方正仿宋简体" w:hAnsi="方正仿宋简体" w:hint="eastAsia"/>
                <w:b w:val="0"/>
                <w:bCs/>
                <w:kern w:val="2"/>
                <w:sz w:val="21"/>
                <w:szCs w:val="22"/>
                <w:lang w:val="en-US" w:eastAsia="uk-UA" w:bidi="ar-SA"/>
              </w:rPr>
              <w:t>0%</w:t>
            </w:r>
          </w:p>
        </w:tc>
        <w:tc>
          <w:tcPr>
            <w:tcW w:w="1943" w:type="dxa"/>
            <w:tcBorders>
              <w:left w:val="single" w:sz="6" w:space="0" w:color="000000"/>
            </w:tcBorders>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zh-CN" w:bidi="ar-SA"/>
              </w:rPr>
              <w:t>75</w:t>
            </w:r>
            <w:r>
              <w:rPr>
                <w:rFonts w:ascii="方正仿宋简体" w:eastAsia="方正仿宋简体" w:cs="方正仿宋简体" w:hAnsi="方正仿宋简体" w:hint="eastAsia"/>
                <w:b w:val="0"/>
                <w:bCs/>
                <w:kern w:val="2"/>
                <w:sz w:val="21"/>
                <w:szCs w:val="22"/>
                <w:lang w:val="en-US" w:eastAsia="uk-UA" w:bidi="ar-SA"/>
              </w:rPr>
              <w:t>%</w:t>
            </w:r>
          </w:p>
        </w:tc>
        <w:tc>
          <w:tcPr>
            <w:tcW w:w="4647" w:type="dxa"/>
            <w:gridSpan w:val="2"/>
            <w:tcBorders>
              <w:left w:val="single" w:sz="6" w:space="0" w:color="000000"/>
            </w:tcBorders>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100%</w:t>
            </w:r>
          </w:p>
        </w:tc>
      </w:tr>
      <w:tr>
        <w:trPr>
          <w:trHeight w:val="510"/>
        </w:trPr>
        <w:tc>
          <w:tcPr>
            <w:tcW w:w="1798" w:type="dxa"/>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绩效目标</w:t>
            </w:r>
          </w:p>
        </w:tc>
        <w:tc>
          <w:tcPr>
            <w:tcW w:w="12942" w:type="dxa"/>
            <w:gridSpan w:val="6"/>
            <w:tcBorders>
              <w:left w:val="single" w:sz="6" w:space="0" w:color="000000"/>
            </w:tcBorders>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uk-UA" w:bidi="ar-SA"/>
              </w:rPr>
              <w:t>1.全面建成公平、统一、规范、可持续的城乡居民养老保险制度，与社会救助、社会福利等其他社会保障政策相配套。</w:t>
            </w:r>
          </w:p>
        </w:tc>
      </w:tr>
    </w:tbl>
    <w:tbl>
      <w:tblPr>
        <w:tblpPr w:leftFromText="180" w:rightFromText="180" w:vertAnchor="text" w:horzAnchor="page" w:tblpX="1178" w:tblpY="151"/>
        <w:tblOverlap w:val="never"/>
        <w:tblW w:w="147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748"/>
        <w:gridCol w:w="1625"/>
        <w:gridCol w:w="3015"/>
        <w:gridCol w:w="3225"/>
        <w:gridCol w:w="2790"/>
        <w:gridCol w:w="2337"/>
      </w:tblGrid>
      <w:tr>
        <w:trPr>
          <w:trHeight w:val="330"/>
          <w:tblHeader/>
        </w:trPr>
        <w:tc>
          <w:tcPr>
            <w:tcW w:w="1748" w:type="dxa"/>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一级指标</w:t>
            </w:r>
          </w:p>
        </w:tc>
        <w:tc>
          <w:tcPr>
            <w:tcW w:w="1625" w:type="dxa"/>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二级指标</w:t>
            </w:r>
          </w:p>
        </w:tc>
        <w:tc>
          <w:tcPr>
            <w:tcW w:w="3015" w:type="dxa"/>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三级指标</w:t>
            </w:r>
          </w:p>
        </w:tc>
        <w:tc>
          <w:tcPr>
            <w:tcW w:w="3225" w:type="dxa"/>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绩效指标描述</w:t>
            </w:r>
          </w:p>
        </w:tc>
        <w:tc>
          <w:tcPr>
            <w:tcW w:w="2790" w:type="dxa"/>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指标值</w:t>
            </w:r>
          </w:p>
        </w:tc>
        <w:tc>
          <w:tcPr>
            <w:tcW w:w="2337" w:type="dxa"/>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指标值确定依据</w:t>
            </w:r>
          </w:p>
        </w:tc>
      </w:tr>
      <w:tr>
        <w:trPr>
          <w:trHeight w:val="510"/>
        </w:trPr>
        <w:tc>
          <w:tcPr>
            <w:tcW w:w="1748" w:type="dxa"/>
            <w:vMerge w:val="restart"/>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产出指标</w:t>
            </w:r>
          </w:p>
        </w:tc>
        <w:tc>
          <w:tcPr>
            <w:tcW w:w="1625" w:type="dxa"/>
            <w:tcBorders>
              <w:left w:val="single" w:sz="6" w:space="0" w:color="000000"/>
            </w:tcBorders>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uk-UA" w:bidi="ar-SA"/>
              </w:rPr>
              <w:t>数量指标</w:t>
            </w:r>
          </w:p>
        </w:tc>
        <w:tc>
          <w:tcPr>
            <w:tcW w:w="3015" w:type="dxa"/>
            <w:tcBorders>
              <w:left w:val="single" w:sz="6" w:space="0" w:color="000000"/>
            </w:tcBorders>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基础养老金养老金发放到位数</w:t>
            </w:r>
          </w:p>
        </w:tc>
        <w:tc>
          <w:tcPr>
            <w:tcW w:w="3225" w:type="dxa"/>
            <w:tcBorders>
              <w:left w:val="single" w:sz="6" w:space="0" w:color="000000"/>
            </w:tcBorders>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uk-UA" w:bidi="ar-SA"/>
              </w:rPr>
              <w:t>基础养老金养老金发放到位数</w:t>
            </w:r>
          </w:p>
        </w:tc>
        <w:tc>
          <w:tcPr>
            <w:tcW w:w="2790" w:type="dxa"/>
            <w:tcBorders>
              <w:left w:val="single" w:sz="6" w:space="0" w:color="000000"/>
            </w:tcBorders>
            <w:vAlign w:val="center"/>
          </w:tcPr>
          <w:p>
            <w:pPr>
              <w:pStyle w:val="29"/>
              <w:ind w:firstLine="0"/>
              <w:jc w:val="center"/>
              <w:rPr>
                <w:rFonts w:ascii="方正仿宋简体" w:eastAsia="方正仿宋简体" w:cs="方正仿宋简体" w:hAnsi="方正仿宋简体"/>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uk-UA" w:bidi="ar-SA"/>
              </w:rPr>
              <w:t>≥95%</w:t>
            </w:r>
          </w:p>
        </w:tc>
        <w:tc>
          <w:tcPr>
            <w:tcW w:w="2337" w:type="dxa"/>
            <w:tcBorders>
              <w:left w:val="single" w:sz="6" w:space="0" w:color="000000"/>
            </w:tcBorders>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冀财社【2022】170号</w:t>
            </w:r>
          </w:p>
        </w:tc>
      </w:tr>
      <w:tr>
        <w:trPr>
          <w:trHeight w:val="510"/>
        </w:trPr>
        <w:tc>
          <w:tcPr>
            <w:tcW w:w="1748" w:type="dxa"/>
            <w:vMerge/>
            <w:vAlign w:val="center"/>
          </w:tcPr>
          <w:p/>
        </w:tc>
        <w:tc>
          <w:tcPr>
            <w:tcW w:w="1625" w:type="dxa"/>
            <w:tcBorders>
              <w:left w:val="single" w:sz="6" w:space="0" w:color="000000"/>
            </w:tcBorders>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质量指标</w:t>
            </w:r>
          </w:p>
        </w:tc>
        <w:tc>
          <w:tcPr>
            <w:tcW w:w="3015" w:type="dxa"/>
            <w:tcBorders>
              <w:left w:val="single" w:sz="6" w:space="0" w:color="000000"/>
            </w:tcBorders>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养老金待遇发放率</w:t>
            </w:r>
          </w:p>
        </w:tc>
        <w:tc>
          <w:tcPr>
            <w:tcW w:w="3225" w:type="dxa"/>
            <w:tcBorders>
              <w:left w:val="single" w:sz="6" w:space="0" w:color="000000"/>
            </w:tcBorders>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养老金待遇发放率</w:t>
            </w:r>
          </w:p>
        </w:tc>
        <w:tc>
          <w:tcPr>
            <w:tcW w:w="2790" w:type="dxa"/>
            <w:tcBorders>
              <w:left w:val="single" w:sz="6" w:space="0" w:color="000000"/>
            </w:tcBorders>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≥95%</w:t>
            </w:r>
          </w:p>
        </w:tc>
        <w:tc>
          <w:tcPr>
            <w:tcW w:w="2337" w:type="dxa"/>
            <w:tcBorders>
              <w:left w:val="single" w:sz="6" w:space="0" w:color="000000"/>
            </w:tcBorders>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冀财社【2022】170号</w:t>
            </w:r>
          </w:p>
        </w:tc>
      </w:tr>
      <w:tr>
        <w:trPr>
          <w:trHeight w:val="510"/>
        </w:trPr>
        <w:tc>
          <w:tcPr>
            <w:tcW w:w="1748" w:type="dxa"/>
            <w:vMerge/>
            <w:vAlign w:val="center"/>
          </w:tcPr>
          <w:p/>
        </w:tc>
        <w:tc>
          <w:tcPr>
            <w:tcW w:w="1625" w:type="dxa"/>
            <w:tcBorders>
              <w:left w:val="single" w:sz="6" w:space="0" w:color="000000"/>
            </w:tcBorders>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时效指标</w:t>
            </w:r>
          </w:p>
        </w:tc>
        <w:tc>
          <w:tcPr>
            <w:tcW w:w="3015" w:type="dxa"/>
            <w:tcBorders>
              <w:left w:val="single" w:sz="6" w:space="0" w:color="000000"/>
            </w:tcBorders>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及时性</w:t>
            </w:r>
          </w:p>
        </w:tc>
        <w:tc>
          <w:tcPr>
            <w:tcW w:w="3225" w:type="dxa"/>
            <w:tcBorders>
              <w:left w:val="single" w:sz="6" w:space="0" w:color="000000"/>
            </w:tcBorders>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及时完成项目的时限</w:t>
            </w:r>
          </w:p>
        </w:tc>
        <w:tc>
          <w:tcPr>
            <w:tcW w:w="2790" w:type="dxa"/>
            <w:tcBorders>
              <w:left w:val="single" w:sz="6" w:space="0" w:color="000000"/>
            </w:tcBorders>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2023年12月31日前完成</w:t>
            </w:r>
          </w:p>
        </w:tc>
        <w:tc>
          <w:tcPr>
            <w:tcW w:w="2337" w:type="dxa"/>
            <w:tcBorders>
              <w:left w:val="single" w:sz="6" w:space="0" w:color="000000"/>
            </w:tcBorders>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冀财社【2022】170号</w:t>
            </w:r>
          </w:p>
        </w:tc>
      </w:tr>
      <w:tr>
        <w:trPr>
          <w:trHeight w:val="510"/>
        </w:trPr>
        <w:tc>
          <w:tcPr>
            <w:tcW w:w="1748" w:type="dxa"/>
            <w:vMerge/>
            <w:vAlign w:val="center"/>
          </w:tcPr>
          <w:p/>
        </w:tc>
        <w:tc>
          <w:tcPr>
            <w:tcW w:w="1625" w:type="dxa"/>
            <w:tcBorders>
              <w:left w:val="single" w:sz="6" w:space="0" w:color="000000"/>
            </w:tcBorders>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成本指标</w:t>
            </w:r>
          </w:p>
        </w:tc>
        <w:tc>
          <w:tcPr>
            <w:tcW w:w="3015" w:type="dxa"/>
            <w:tcBorders>
              <w:left w:val="single" w:sz="6" w:space="0" w:color="000000"/>
            </w:tcBorders>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项目成本</w:t>
            </w:r>
          </w:p>
        </w:tc>
        <w:tc>
          <w:tcPr>
            <w:tcW w:w="3225" w:type="dxa"/>
            <w:tcBorders>
              <w:left w:val="single" w:sz="6" w:space="0" w:color="000000"/>
            </w:tcBorders>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项目预算成本到位率</w:t>
            </w:r>
          </w:p>
        </w:tc>
        <w:tc>
          <w:tcPr>
            <w:tcW w:w="2790" w:type="dxa"/>
            <w:tcBorders>
              <w:left w:val="single" w:sz="6" w:space="0" w:color="000000"/>
            </w:tcBorders>
            <w:vAlign w:val="center"/>
          </w:tcPr>
          <w:p>
            <w:pPr>
              <w:pStyle w:val="29"/>
              <w:ind w:firstLine="0"/>
              <w:jc w:val="center"/>
              <w:rPr>
                <w:rFonts w:ascii="方正仿宋简体" w:eastAsia="方正仿宋简体" w:cs="方正仿宋简体" w:hAnsi="方正仿宋简体"/>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uk-UA" w:bidi="ar-SA"/>
              </w:rPr>
              <w:t>≥95%</w:t>
            </w:r>
          </w:p>
        </w:tc>
        <w:tc>
          <w:tcPr>
            <w:tcW w:w="2337" w:type="dxa"/>
            <w:tcBorders>
              <w:left w:val="single" w:sz="6" w:space="0" w:color="000000"/>
            </w:tcBorders>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冀财社【2022】170号</w:t>
            </w:r>
          </w:p>
        </w:tc>
      </w:tr>
      <w:tr>
        <w:trPr>
          <w:trHeight w:val="510"/>
        </w:trPr>
        <w:tc>
          <w:tcPr>
            <w:tcW w:w="1748" w:type="dxa"/>
            <w:vMerge w:val="restart"/>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效益指标</w:t>
            </w:r>
          </w:p>
        </w:tc>
        <w:tc>
          <w:tcPr>
            <w:tcW w:w="1625" w:type="dxa"/>
            <w:tcBorders>
              <w:left w:val="single" w:sz="6" w:space="0" w:color="000000"/>
            </w:tcBorders>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可持续影响指标</w:t>
            </w:r>
          </w:p>
        </w:tc>
        <w:tc>
          <w:tcPr>
            <w:tcW w:w="3015" w:type="dxa"/>
            <w:tcBorders>
              <w:left w:val="single" w:sz="6" w:space="0" w:color="000000"/>
            </w:tcBorders>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社会保障制度更加公平可持续</w:t>
            </w:r>
          </w:p>
        </w:tc>
        <w:tc>
          <w:tcPr>
            <w:tcW w:w="3225" w:type="dxa"/>
            <w:tcBorders>
              <w:left w:val="single" w:sz="6" w:space="0" w:color="000000"/>
            </w:tcBorders>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社会保障制度更加公平可持续</w:t>
            </w:r>
          </w:p>
        </w:tc>
        <w:tc>
          <w:tcPr>
            <w:tcW w:w="2790" w:type="dxa"/>
            <w:tcBorders>
              <w:left w:val="single" w:sz="6" w:space="0" w:color="000000"/>
            </w:tcBorders>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≥95%</w:t>
            </w:r>
          </w:p>
        </w:tc>
        <w:tc>
          <w:tcPr>
            <w:tcW w:w="2337" w:type="dxa"/>
            <w:tcBorders>
              <w:left w:val="single" w:sz="6" w:space="0" w:color="000000"/>
            </w:tcBorders>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冀财社【2022】170号</w:t>
            </w:r>
          </w:p>
        </w:tc>
      </w:tr>
      <w:tr>
        <w:trPr>
          <w:trHeight w:val="510"/>
        </w:trPr>
        <w:tc>
          <w:tcPr>
            <w:tcW w:w="1748" w:type="dxa"/>
            <w:vMerge/>
            <w:vAlign w:val="center"/>
          </w:tcPr>
          <w:p/>
        </w:tc>
        <w:tc>
          <w:tcPr>
            <w:tcW w:w="1625" w:type="dxa"/>
            <w:tcBorders>
              <w:left w:val="single" w:sz="6" w:space="0" w:color="000000"/>
            </w:tcBorders>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经济效益指标</w:t>
            </w:r>
          </w:p>
        </w:tc>
        <w:tc>
          <w:tcPr>
            <w:tcW w:w="3015" w:type="dxa"/>
            <w:tcBorders>
              <w:left w:val="single" w:sz="6" w:space="0" w:color="000000"/>
            </w:tcBorders>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国民经济发展贡献率</w:t>
            </w:r>
          </w:p>
        </w:tc>
        <w:tc>
          <w:tcPr>
            <w:tcW w:w="3225" w:type="dxa"/>
            <w:tcBorders>
              <w:left w:val="single" w:sz="6" w:space="0" w:color="000000"/>
            </w:tcBorders>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国民经济发展贡献率</w:t>
            </w:r>
          </w:p>
        </w:tc>
        <w:tc>
          <w:tcPr>
            <w:tcW w:w="2790" w:type="dxa"/>
            <w:tcBorders>
              <w:left w:val="single" w:sz="6" w:space="0" w:color="000000"/>
            </w:tcBorders>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≥95%</w:t>
            </w:r>
          </w:p>
        </w:tc>
        <w:tc>
          <w:tcPr>
            <w:tcW w:w="2337" w:type="dxa"/>
            <w:tcBorders>
              <w:left w:val="single" w:sz="6" w:space="0" w:color="000000"/>
            </w:tcBorders>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冀财社【2022】170号</w:t>
            </w:r>
          </w:p>
        </w:tc>
      </w:tr>
      <w:tr>
        <w:trPr>
          <w:trHeight w:val="420"/>
        </w:trPr>
        <w:tc>
          <w:tcPr>
            <w:tcW w:w="1748" w:type="dxa"/>
            <w:vMerge/>
            <w:vAlign w:val="center"/>
          </w:tcPr>
          <w:p/>
        </w:tc>
        <w:tc>
          <w:tcPr>
            <w:tcW w:w="1625" w:type="dxa"/>
            <w:tcBorders>
              <w:left w:val="single" w:sz="6" w:space="0" w:color="000000"/>
            </w:tcBorders>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社会效益指标</w:t>
            </w:r>
          </w:p>
        </w:tc>
        <w:tc>
          <w:tcPr>
            <w:tcW w:w="3015" w:type="dxa"/>
            <w:tcBorders>
              <w:left w:val="single" w:sz="6" w:space="0" w:color="000000"/>
            </w:tcBorders>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对社会发展带来的影响</w:t>
            </w:r>
          </w:p>
        </w:tc>
        <w:tc>
          <w:tcPr>
            <w:tcW w:w="3225" w:type="dxa"/>
            <w:tcBorders>
              <w:left w:val="single" w:sz="6" w:space="0" w:color="000000"/>
            </w:tcBorders>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对社会发展带来的影响</w:t>
            </w:r>
          </w:p>
        </w:tc>
        <w:tc>
          <w:tcPr>
            <w:tcW w:w="2790" w:type="dxa"/>
            <w:tcBorders>
              <w:left w:val="single" w:sz="6" w:space="0" w:color="000000"/>
            </w:tcBorders>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≥95%</w:t>
            </w:r>
          </w:p>
        </w:tc>
        <w:tc>
          <w:tcPr>
            <w:tcW w:w="2337" w:type="dxa"/>
            <w:tcBorders>
              <w:left w:val="single" w:sz="6" w:space="0" w:color="000000"/>
            </w:tcBorders>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冀财社【2022】170号</w:t>
            </w:r>
          </w:p>
        </w:tc>
      </w:tr>
      <w:tr>
        <w:trPr>
          <w:trHeight w:val="405"/>
        </w:trPr>
        <w:tc>
          <w:tcPr>
            <w:tcW w:w="1748" w:type="dxa"/>
            <w:vMerge/>
            <w:vAlign w:val="center"/>
          </w:tcPr>
          <w:p/>
        </w:tc>
        <w:tc>
          <w:tcPr>
            <w:tcW w:w="1625" w:type="dxa"/>
            <w:tcBorders>
              <w:left w:val="single" w:sz="6" w:space="0" w:color="000000"/>
            </w:tcBorders>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生态效益指标</w:t>
            </w:r>
          </w:p>
        </w:tc>
        <w:tc>
          <w:tcPr>
            <w:tcW w:w="3015" w:type="dxa"/>
            <w:tcBorders>
              <w:left w:val="single" w:sz="6" w:space="0" w:color="000000"/>
            </w:tcBorders>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改善生态环境质量</w:t>
            </w:r>
          </w:p>
        </w:tc>
        <w:tc>
          <w:tcPr>
            <w:tcW w:w="3225" w:type="dxa"/>
            <w:tcBorders>
              <w:left w:val="single" w:sz="6" w:space="0" w:color="000000"/>
            </w:tcBorders>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改善生态环境质量</w:t>
            </w:r>
          </w:p>
        </w:tc>
        <w:tc>
          <w:tcPr>
            <w:tcW w:w="2790" w:type="dxa"/>
            <w:tcBorders>
              <w:left w:val="single" w:sz="6" w:space="0" w:color="000000"/>
            </w:tcBorders>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≥95%</w:t>
            </w:r>
          </w:p>
        </w:tc>
        <w:tc>
          <w:tcPr>
            <w:tcW w:w="2337" w:type="dxa"/>
            <w:tcBorders>
              <w:left w:val="single" w:sz="6" w:space="0" w:color="000000"/>
            </w:tcBorders>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冀财社【2022】170号</w:t>
            </w:r>
          </w:p>
        </w:tc>
      </w:tr>
      <w:tr>
        <w:trPr>
          <w:trHeight w:val="510"/>
        </w:trPr>
        <w:tc>
          <w:tcPr>
            <w:tcW w:w="1748" w:type="dxa"/>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满意度指标</w:t>
            </w:r>
          </w:p>
        </w:tc>
        <w:tc>
          <w:tcPr>
            <w:tcW w:w="1625" w:type="dxa"/>
            <w:tcBorders>
              <w:left w:val="single" w:sz="6" w:space="0" w:color="000000"/>
            </w:tcBorders>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服务对象满意度指标</w:t>
            </w:r>
          </w:p>
        </w:tc>
        <w:tc>
          <w:tcPr>
            <w:tcW w:w="3015" w:type="dxa"/>
            <w:tcBorders>
              <w:left w:val="single" w:sz="6" w:space="0" w:color="000000"/>
            </w:tcBorders>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城乡参保对象满意度</w:t>
            </w:r>
          </w:p>
        </w:tc>
        <w:tc>
          <w:tcPr>
            <w:tcW w:w="3225" w:type="dxa"/>
            <w:tcBorders>
              <w:left w:val="single" w:sz="6" w:space="0" w:color="000000"/>
            </w:tcBorders>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城乡参保对象满意度</w:t>
            </w:r>
          </w:p>
        </w:tc>
        <w:tc>
          <w:tcPr>
            <w:tcW w:w="2790" w:type="dxa"/>
            <w:tcBorders>
              <w:left w:val="single" w:sz="6" w:space="0" w:color="000000"/>
            </w:tcBorders>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≥95%</w:t>
            </w:r>
          </w:p>
        </w:tc>
        <w:tc>
          <w:tcPr>
            <w:tcW w:w="2337" w:type="dxa"/>
            <w:tcBorders>
              <w:left w:val="single" w:sz="6" w:space="0" w:color="000000"/>
            </w:tcBorders>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冀财社【2022】170号</w:t>
            </w:r>
          </w:p>
        </w:tc>
      </w:tr>
    </w:tbl>
    <w:p>
      <w:pPr>
        <w:spacing w:before="0" w:after="0"/>
        <w:jc w:val="left"/>
        <w:outlineLvl w:val="3"/>
        <w:rPr>
          <w:rFonts w:ascii="方正仿宋简体" w:eastAsia="方正仿宋简体" w:cs="方正仿宋简体" w:hAnsi="方正仿宋简体" w:hint="eastAsia"/>
          <w:b w:val="0"/>
          <w:bCs/>
          <w:color w:val="000000"/>
          <w:kern w:val="2"/>
          <w:sz w:val="28"/>
          <w:szCs w:val="28"/>
          <w:lang w:val="en-US" w:eastAsia="zh-CN" w:bidi="ar-SA"/>
        </w:rPr>
      </w:pPr>
      <w:r>
        <w:rPr>
          <w:rFonts w:ascii="方正仿宋简体" w:eastAsia="方正仿宋简体" w:cs="方正仿宋简体" w:hAnsi="方正仿宋简体" w:hint="eastAsia"/>
          <w:b w:val="0"/>
          <w:bCs/>
          <w:color w:val="000000"/>
          <w:kern w:val="2"/>
          <w:sz w:val="28"/>
          <w:szCs w:val="28"/>
          <w:lang w:val="en-US" w:eastAsia="zh-CN" w:bidi="ar-SA"/>
        </w:rPr>
        <w:t>13、冀财社【2022】174号河北省财政厅提前下达2023年省级城乡居民社会保险代办员补助资金绩效目标表</w:t>
      </w:r>
    </w:p>
    <w:p>
      <w:pPr>
        <w:pStyle w:val="28"/>
        <w:keepNext w:val="0"/>
        <w:keepLines w:val="0"/>
        <w:pageBreakBefore w:val="0"/>
        <w:widowControl w:val="0"/>
        <w:kinsoku/>
        <w:wordWrap/>
        <w:overflowPunct/>
        <w:topLinePunct w:val="0"/>
        <w:autoSpaceDE/>
        <w:autoSpaceDN/>
        <w:bidi w:val="0"/>
        <w:adjustRightInd/>
        <w:snapToGrid/>
        <w:spacing w:line="18" w:lineRule="atLeast"/>
        <w:jc w:val="both"/>
        <w:textAlignment w:val="auto"/>
        <w:rPr>
          <w:rFonts w:ascii="方正仿宋简体" w:eastAsia="方正仿宋简体" w:cs="方正仿宋简体" w:hAnsi="方正仿宋简体"/>
          <w:b w:val="0"/>
          <w:bCs/>
          <w:szCs w:val="22"/>
          <w:lang w:val="en-US" w:eastAsia="zh-CN"/>
        </w:rPr>
      </w:pPr>
      <w:r>
        <w:rPr>
          <w:rFonts w:ascii="方正仿宋简体" w:eastAsia="方正仿宋简体" w:cs="方正仿宋简体" w:hAnsi="方正仿宋简体" w:hint="eastAsia"/>
          <w:b w:val="0"/>
          <w:bCs/>
          <w:szCs w:val="22"/>
          <w:lang w:val="en-US" w:eastAsia="zh-CN"/>
        </w:rPr>
        <w:t xml:space="preserve">323003遵化市社保服务中心                                                                                                 </w:t>
      </w:r>
      <w:r>
        <w:rPr>
          <w:rFonts w:ascii="方正仿宋简体" w:eastAsia="方正仿宋简体" w:cs="方正仿宋简体" w:hAnsi="方正仿宋简体" w:hint="eastAsia"/>
          <w:b w:val="0"/>
          <w:bCs/>
          <w:kern w:val="2"/>
          <w:sz w:val="21"/>
          <w:szCs w:val="22"/>
          <w:lang w:val="en-US" w:eastAsia="zh-CN" w:bidi="ar-SA"/>
        </w:rPr>
        <w:t xml:space="preserve"> 单位：万元</w:t>
      </w:r>
    </w:p>
    <w:tbl>
      <w:tblPr>
        <w:jc w:val="center"/>
        <w:tblW w:w="14740"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798"/>
        <w:gridCol w:w="2004"/>
        <w:gridCol w:w="1984"/>
        <w:gridCol w:w="2364"/>
        <w:gridCol w:w="1943"/>
        <w:gridCol w:w="1901"/>
        <w:gridCol w:w="2746"/>
      </w:tblGrid>
      <w:tr>
        <w:trPr>
          <w:trHeight w:val="578"/>
        </w:trPr>
        <w:tc>
          <w:tcPr>
            <w:tcW w:w="1798" w:type="dxa"/>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项目编码</w:t>
            </w:r>
          </w:p>
        </w:tc>
        <w:tc>
          <w:tcPr>
            <w:tcW w:w="3988" w:type="dxa"/>
            <w:gridSpan w:val="2"/>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13028123P00012610003Q</w:t>
            </w:r>
          </w:p>
        </w:tc>
        <w:tc>
          <w:tcPr>
            <w:tcW w:w="2364" w:type="dxa"/>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项目名称</w:t>
            </w:r>
          </w:p>
        </w:tc>
        <w:tc>
          <w:tcPr>
            <w:tcW w:w="6590" w:type="dxa"/>
            <w:gridSpan w:val="3"/>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冀财社【2022】174号河北省财政厅提前下达2023年省级城乡居民社会保险代办员补助资金</w:t>
            </w:r>
          </w:p>
        </w:tc>
      </w:tr>
      <w:tr>
        <w:trPr>
          <w:trHeight w:val="259"/>
        </w:trPr>
        <w:tc>
          <w:tcPr>
            <w:tcW w:w="1798" w:type="dxa"/>
            <w:vMerge w:val="restart"/>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预算规模及资金用途</w:t>
            </w:r>
          </w:p>
        </w:tc>
        <w:tc>
          <w:tcPr>
            <w:tcW w:w="2004" w:type="dxa"/>
            <w:tcBorders>
              <w:left w:val="single" w:sz="6" w:space="0" w:color="000000"/>
            </w:tcBorders>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预算数</w:t>
            </w:r>
          </w:p>
        </w:tc>
        <w:tc>
          <w:tcPr>
            <w:tcW w:w="1984" w:type="dxa"/>
            <w:tcBorders>
              <w:left w:val="single" w:sz="6" w:space="0" w:color="000000"/>
            </w:tcBorders>
            <w:vAlign w:val="center"/>
          </w:tcPr>
          <w:p>
            <w:pPr>
              <w:pStyle w:val="29"/>
              <w:ind w:firstLine="0"/>
              <w:jc w:val="center"/>
              <w:rPr>
                <w:rFonts w:ascii="方正仿宋简体" w:eastAsia="方正仿宋简体" w:cs="方正仿宋简体" w:hAnsi="方正仿宋简体"/>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11</w:t>
            </w:r>
          </w:p>
        </w:tc>
        <w:tc>
          <w:tcPr>
            <w:tcW w:w="2364" w:type="dxa"/>
            <w:tcBorders>
              <w:left w:val="single" w:sz="6" w:space="0" w:color="000000"/>
            </w:tcBorders>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其中：财政资金</w:t>
            </w:r>
          </w:p>
        </w:tc>
        <w:tc>
          <w:tcPr>
            <w:tcW w:w="1943" w:type="dxa"/>
            <w:tcBorders>
              <w:left w:val="single" w:sz="6" w:space="0" w:color="000000"/>
            </w:tcBorders>
            <w:vAlign w:val="center"/>
          </w:tcPr>
          <w:p>
            <w:pPr>
              <w:pStyle w:val="29"/>
              <w:ind w:firstLine="0"/>
              <w:jc w:val="center"/>
              <w:rPr>
                <w:rFonts w:ascii="方正仿宋简体" w:eastAsia="方正仿宋简体" w:cs="方正仿宋简体" w:hAnsi="方正仿宋简体"/>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11</w:t>
            </w:r>
          </w:p>
        </w:tc>
        <w:tc>
          <w:tcPr>
            <w:tcW w:w="1901" w:type="dxa"/>
            <w:tcBorders>
              <w:left w:val="single" w:sz="6" w:space="0" w:color="000000"/>
            </w:tcBorders>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其他资金</w:t>
            </w:r>
          </w:p>
        </w:tc>
        <w:tc>
          <w:tcPr>
            <w:tcW w:w="2746" w:type="dxa"/>
            <w:tcBorders>
              <w:left w:val="single" w:sz="6" w:space="0" w:color="000000"/>
            </w:tcBorders>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 xml:space="preserve"> </w:t>
            </w:r>
          </w:p>
        </w:tc>
      </w:tr>
      <w:tr>
        <w:trPr>
          <w:trHeight w:val="777"/>
        </w:trPr>
        <w:tc>
          <w:tcPr>
            <w:tcW w:w="1798" w:type="dxa"/>
            <w:vMerge/>
          </w:tcPr>
          <w:p/>
        </w:tc>
        <w:tc>
          <w:tcPr>
            <w:tcW w:w="12942" w:type="dxa"/>
            <w:gridSpan w:val="6"/>
            <w:tcBorders>
              <w:left w:val="single" w:sz="6" w:space="0" w:color="000000"/>
            </w:tcBorders>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预算数：11万元，其中：财政资金0万元，其他资金11万元。主要用于：用于城乡居民社会保险代办员补助资金的发放，确保代办员及时、足额领取资金。</w:t>
            </w:r>
          </w:p>
        </w:tc>
      </w:tr>
      <w:tr>
        <w:trPr>
          <w:trHeight w:val="274"/>
        </w:trPr>
        <w:tc>
          <w:tcPr>
            <w:tcW w:w="1798" w:type="dxa"/>
            <w:vMerge w:val="restart"/>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资金支出计划（%）</w:t>
            </w:r>
          </w:p>
        </w:tc>
        <w:tc>
          <w:tcPr>
            <w:tcW w:w="3988" w:type="dxa"/>
            <w:gridSpan w:val="2"/>
            <w:tcBorders>
              <w:left w:val="single" w:sz="6" w:space="0" w:color="000000"/>
            </w:tcBorders>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3月底</w:t>
            </w:r>
          </w:p>
        </w:tc>
        <w:tc>
          <w:tcPr>
            <w:tcW w:w="2364" w:type="dxa"/>
            <w:tcBorders>
              <w:left w:val="single" w:sz="6" w:space="0" w:color="000000"/>
            </w:tcBorders>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6月底</w:t>
            </w:r>
          </w:p>
        </w:tc>
        <w:tc>
          <w:tcPr>
            <w:tcW w:w="1943" w:type="dxa"/>
            <w:tcBorders>
              <w:left w:val="single" w:sz="6" w:space="0" w:color="000000"/>
            </w:tcBorders>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10月底</w:t>
            </w:r>
          </w:p>
        </w:tc>
        <w:tc>
          <w:tcPr>
            <w:tcW w:w="4647" w:type="dxa"/>
            <w:gridSpan w:val="2"/>
            <w:tcBorders>
              <w:left w:val="single" w:sz="6" w:space="0" w:color="000000"/>
            </w:tcBorders>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12月底</w:t>
            </w:r>
          </w:p>
        </w:tc>
      </w:tr>
      <w:tr>
        <w:trPr>
          <w:trHeight w:val="304"/>
        </w:trPr>
        <w:tc>
          <w:tcPr>
            <w:tcW w:w="1798" w:type="dxa"/>
            <w:vMerge/>
          </w:tcPr>
          <w:p/>
        </w:tc>
        <w:tc>
          <w:tcPr>
            <w:tcW w:w="3988" w:type="dxa"/>
            <w:gridSpan w:val="2"/>
            <w:tcBorders>
              <w:left w:val="single" w:sz="6" w:space="0" w:color="000000"/>
            </w:tcBorders>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zh-CN" w:bidi="ar-SA"/>
              </w:rPr>
              <w:t>25</w:t>
            </w:r>
            <w:r>
              <w:rPr>
                <w:rFonts w:ascii="方正仿宋简体" w:eastAsia="方正仿宋简体" w:cs="方正仿宋简体" w:hAnsi="方正仿宋简体" w:hint="eastAsia"/>
                <w:b w:val="0"/>
                <w:bCs/>
                <w:kern w:val="2"/>
                <w:sz w:val="21"/>
                <w:szCs w:val="22"/>
                <w:lang w:val="en-US" w:eastAsia="uk-UA" w:bidi="ar-SA"/>
              </w:rPr>
              <w:t>%</w:t>
            </w:r>
          </w:p>
        </w:tc>
        <w:tc>
          <w:tcPr>
            <w:tcW w:w="2364" w:type="dxa"/>
            <w:tcBorders>
              <w:left w:val="single" w:sz="6" w:space="0" w:color="000000"/>
            </w:tcBorders>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zh-CN" w:bidi="ar-SA"/>
              </w:rPr>
              <w:t>5</w:t>
            </w:r>
            <w:r>
              <w:rPr>
                <w:rFonts w:ascii="方正仿宋简体" w:eastAsia="方正仿宋简体" w:cs="方正仿宋简体" w:hAnsi="方正仿宋简体" w:hint="eastAsia"/>
                <w:b w:val="0"/>
                <w:bCs/>
                <w:kern w:val="2"/>
                <w:sz w:val="21"/>
                <w:szCs w:val="22"/>
                <w:lang w:val="en-US" w:eastAsia="uk-UA" w:bidi="ar-SA"/>
              </w:rPr>
              <w:t>0%</w:t>
            </w:r>
          </w:p>
        </w:tc>
        <w:tc>
          <w:tcPr>
            <w:tcW w:w="1943" w:type="dxa"/>
            <w:tcBorders>
              <w:left w:val="single" w:sz="6" w:space="0" w:color="000000"/>
            </w:tcBorders>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zh-CN" w:bidi="ar-SA"/>
              </w:rPr>
              <w:t>75</w:t>
            </w:r>
            <w:r>
              <w:rPr>
                <w:rFonts w:ascii="方正仿宋简体" w:eastAsia="方正仿宋简体" w:cs="方正仿宋简体" w:hAnsi="方正仿宋简体" w:hint="eastAsia"/>
                <w:b w:val="0"/>
                <w:bCs/>
                <w:kern w:val="2"/>
                <w:sz w:val="21"/>
                <w:szCs w:val="22"/>
                <w:lang w:val="en-US" w:eastAsia="uk-UA" w:bidi="ar-SA"/>
              </w:rPr>
              <w:t>%</w:t>
            </w:r>
          </w:p>
        </w:tc>
        <w:tc>
          <w:tcPr>
            <w:tcW w:w="4647" w:type="dxa"/>
            <w:gridSpan w:val="2"/>
            <w:tcBorders>
              <w:left w:val="single" w:sz="6" w:space="0" w:color="000000"/>
            </w:tcBorders>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100%</w:t>
            </w:r>
          </w:p>
        </w:tc>
      </w:tr>
      <w:tr>
        <w:trPr>
          <w:trHeight w:val="510"/>
        </w:trPr>
        <w:tc>
          <w:tcPr>
            <w:tcW w:w="1798" w:type="dxa"/>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绩效目标</w:t>
            </w:r>
          </w:p>
        </w:tc>
        <w:tc>
          <w:tcPr>
            <w:tcW w:w="12942" w:type="dxa"/>
            <w:gridSpan w:val="6"/>
            <w:tcBorders>
              <w:left w:val="single" w:sz="6" w:space="0" w:color="000000"/>
            </w:tcBorders>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uk-UA" w:bidi="ar-SA"/>
              </w:rPr>
              <w:t>1.用于城乡居民社会保险代办员补助资金的发放，确保代办员及时、足额领取资金</w:t>
            </w:r>
          </w:p>
        </w:tc>
      </w:tr>
    </w:tbl>
    <w:tbl>
      <w:tblPr>
        <w:tblpPr w:leftFromText="180" w:rightFromText="180" w:vertAnchor="text" w:horzAnchor="page" w:tblpX="1178" w:tblpY="151"/>
        <w:tblOverlap w:val="never"/>
        <w:tblW w:w="147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748"/>
        <w:gridCol w:w="1625"/>
        <w:gridCol w:w="3160"/>
        <w:gridCol w:w="3180"/>
        <w:gridCol w:w="2690"/>
        <w:gridCol w:w="2337"/>
      </w:tblGrid>
      <w:tr>
        <w:trPr>
          <w:trHeight w:val="330"/>
          <w:tblHeader/>
        </w:trPr>
        <w:tc>
          <w:tcPr>
            <w:tcW w:w="1748" w:type="dxa"/>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一级指标</w:t>
            </w:r>
          </w:p>
        </w:tc>
        <w:tc>
          <w:tcPr>
            <w:tcW w:w="1625" w:type="dxa"/>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二级指标</w:t>
            </w:r>
          </w:p>
        </w:tc>
        <w:tc>
          <w:tcPr>
            <w:tcW w:w="3160" w:type="dxa"/>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三级指标</w:t>
            </w:r>
          </w:p>
        </w:tc>
        <w:tc>
          <w:tcPr>
            <w:tcW w:w="3180" w:type="dxa"/>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绩效指标描述</w:t>
            </w:r>
          </w:p>
        </w:tc>
        <w:tc>
          <w:tcPr>
            <w:tcW w:w="2690" w:type="dxa"/>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指标值</w:t>
            </w:r>
          </w:p>
        </w:tc>
        <w:tc>
          <w:tcPr>
            <w:tcW w:w="2337" w:type="dxa"/>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指标值确定依据</w:t>
            </w:r>
          </w:p>
        </w:tc>
      </w:tr>
      <w:tr>
        <w:trPr>
          <w:trHeight w:val="510"/>
        </w:trPr>
        <w:tc>
          <w:tcPr>
            <w:tcW w:w="1748" w:type="dxa"/>
            <w:vMerge w:val="restart"/>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产出指标</w:t>
            </w:r>
          </w:p>
        </w:tc>
        <w:tc>
          <w:tcPr>
            <w:tcW w:w="1625" w:type="dxa"/>
            <w:tcBorders>
              <w:left w:val="single" w:sz="6" w:space="0" w:color="000000"/>
            </w:tcBorders>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uk-UA" w:bidi="ar-SA"/>
              </w:rPr>
              <w:t>数量指标</w:t>
            </w:r>
          </w:p>
        </w:tc>
        <w:tc>
          <w:tcPr>
            <w:tcW w:w="3160" w:type="dxa"/>
            <w:tcBorders>
              <w:left w:val="single" w:sz="6" w:space="0" w:color="000000"/>
            </w:tcBorders>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城乡居民基本养老保险参保人数</w:t>
            </w:r>
          </w:p>
        </w:tc>
        <w:tc>
          <w:tcPr>
            <w:tcW w:w="3180" w:type="dxa"/>
            <w:tcBorders>
              <w:left w:val="single" w:sz="6" w:space="0" w:color="000000"/>
            </w:tcBorders>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uk-UA" w:bidi="ar-SA"/>
              </w:rPr>
              <w:t>城乡居民基本养老保险参保人数</w:t>
            </w:r>
          </w:p>
        </w:tc>
        <w:tc>
          <w:tcPr>
            <w:tcW w:w="2690" w:type="dxa"/>
            <w:tcBorders>
              <w:left w:val="single" w:sz="6" w:space="0" w:color="000000"/>
            </w:tcBorders>
            <w:vAlign w:val="center"/>
          </w:tcPr>
          <w:p>
            <w:pPr>
              <w:pStyle w:val="29"/>
              <w:ind w:firstLine="0"/>
              <w:jc w:val="center"/>
              <w:rPr>
                <w:rFonts w:ascii="方正仿宋简体" w:eastAsia="方正仿宋简体" w:cs="方正仿宋简体" w:hAnsi="方正仿宋简体"/>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uk-UA" w:bidi="ar-SA"/>
              </w:rPr>
              <w:t>≥380000人次</w:t>
            </w:r>
          </w:p>
        </w:tc>
        <w:tc>
          <w:tcPr>
            <w:tcW w:w="2337" w:type="dxa"/>
            <w:tcBorders>
              <w:left w:val="single" w:sz="6" w:space="0" w:color="000000"/>
            </w:tcBorders>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冀财社【2022】174号</w:t>
            </w:r>
          </w:p>
        </w:tc>
      </w:tr>
      <w:tr>
        <w:trPr>
          <w:trHeight w:val="510"/>
        </w:trPr>
        <w:tc>
          <w:tcPr>
            <w:tcW w:w="1748" w:type="dxa"/>
            <w:vMerge/>
            <w:vAlign w:val="center"/>
          </w:tcPr>
          <w:p/>
        </w:tc>
        <w:tc>
          <w:tcPr>
            <w:tcW w:w="1625" w:type="dxa"/>
            <w:tcBorders>
              <w:left w:val="single" w:sz="6" w:space="0" w:color="000000"/>
            </w:tcBorders>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质量指标</w:t>
            </w:r>
          </w:p>
        </w:tc>
        <w:tc>
          <w:tcPr>
            <w:tcW w:w="3160" w:type="dxa"/>
            <w:tcBorders>
              <w:left w:val="single" w:sz="6" w:space="0" w:color="000000"/>
            </w:tcBorders>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待遇发放完成率</w:t>
            </w:r>
          </w:p>
        </w:tc>
        <w:tc>
          <w:tcPr>
            <w:tcW w:w="3180" w:type="dxa"/>
            <w:tcBorders>
              <w:left w:val="single" w:sz="6" w:space="0" w:color="000000"/>
            </w:tcBorders>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待遇发放完成率</w:t>
            </w:r>
          </w:p>
        </w:tc>
        <w:tc>
          <w:tcPr>
            <w:tcW w:w="2690" w:type="dxa"/>
            <w:tcBorders>
              <w:left w:val="single" w:sz="6" w:space="0" w:color="000000"/>
            </w:tcBorders>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≥98%</w:t>
            </w:r>
          </w:p>
        </w:tc>
        <w:tc>
          <w:tcPr>
            <w:tcW w:w="2337" w:type="dxa"/>
            <w:tcBorders>
              <w:left w:val="single" w:sz="6" w:space="0" w:color="000000"/>
            </w:tcBorders>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冀财社【2022】174号</w:t>
            </w:r>
          </w:p>
        </w:tc>
      </w:tr>
      <w:tr>
        <w:trPr>
          <w:trHeight w:val="510"/>
        </w:trPr>
        <w:tc>
          <w:tcPr>
            <w:tcW w:w="1748" w:type="dxa"/>
            <w:vMerge/>
            <w:vAlign w:val="center"/>
          </w:tcPr>
          <w:p/>
        </w:tc>
        <w:tc>
          <w:tcPr>
            <w:tcW w:w="1625" w:type="dxa"/>
            <w:tcBorders>
              <w:left w:val="single" w:sz="6" w:space="0" w:color="000000"/>
            </w:tcBorders>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时效指标</w:t>
            </w:r>
          </w:p>
        </w:tc>
        <w:tc>
          <w:tcPr>
            <w:tcW w:w="3160" w:type="dxa"/>
            <w:tcBorders>
              <w:left w:val="single" w:sz="6" w:space="0" w:color="000000"/>
            </w:tcBorders>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养老金发放及时率</w:t>
            </w:r>
          </w:p>
        </w:tc>
        <w:tc>
          <w:tcPr>
            <w:tcW w:w="3180" w:type="dxa"/>
            <w:tcBorders>
              <w:left w:val="single" w:sz="6" w:space="0" w:color="000000"/>
            </w:tcBorders>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待遇发放及时情况</w:t>
            </w:r>
          </w:p>
        </w:tc>
        <w:tc>
          <w:tcPr>
            <w:tcW w:w="2690" w:type="dxa"/>
            <w:tcBorders>
              <w:left w:val="single" w:sz="6" w:space="0" w:color="000000"/>
            </w:tcBorders>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2023年12月31日前完成</w:t>
            </w:r>
          </w:p>
        </w:tc>
        <w:tc>
          <w:tcPr>
            <w:tcW w:w="2337" w:type="dxa"/>
            <w:tcBorders>
              <w:left w:val="single" w:sz="6" w:space="0" w:color="000000"/>
            </w:tcBorders>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冀财社【2022】174号</w:t>
            </w:r>
          </w:p>
        </w:tc>
      </w:tr>
      <w:tr>
        <w:trPr>
          <w:trHeight w:val="510"/>
        </w:trPr>
        <w:tc>
          <w:tcPr>
            <w:tcW w:w="1748" w:type="dxa"/>
            <w:vMerge/>
            <w:vAlign w:val="center"/>
          </w:tcPr>
          <w:p/>
        </w:tc>
        <w:tc>
          <w:tcPr>
            <w:tcW w:w="1625" w:type="dxa"/>
            <w:tcBorders>
              <w:left w:val="single" w:sz="6" w:space="0" w:color="000000"/>
            </w:tcBorders>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成本指标</w:t>
            </w:r>
          </w:p>
        </w:tc>
        <w:tc>
          <w:tcPr>
            <w:tcW w:w="3160" w:type="dxa"/>
            <w:tcBorders>
              <w:left w:val="single" w:sz="6" w:space="0" w:color="000000"/>
            </w:tcBorders>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项目成本</w:t>
            </w:r>
          </w:p>
        </w:tc>
        <w:tc>
          <w:tcPr>
            <w:tcW w:w="3180" w:type="dxa"/>
            <w:tcBorders>
              <w:left w:val="single" w:sz="6" w:space="0" w:color="000000"/>
            </w:tcBorders>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待遇发放资金率</w:t>
            </w:r>
          </w:p>
        </w:tc>
        <w:tc>
          <w:tcPr>
            <w:tcW w:w="2690" w:type="dxa"/>
            <w:tcBorders>
              <w:left w:val="single" w:sz="6" w:space="0" w:color="000000"/>
            </w:tcBorders>
            <w:vAlign w:val="center"/>
          </w:tcPr>
          <w:p>
            <w:pPr>
              <w:pStyle w:val="29"/>
              <w:ind w:firstLine="0"/>
              <w:jc w:val="center"/>
              <w:rPr>
                <w:rFonts w:ascii="方正仿宋简体" w:eastAsia="方正仿宋简体" w:cs="方正仿宋简体" w:hAnsi="方正仿宋简体"/>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uk-UA" w:bidi="ar-SA"/>
              </w:rPr>
              <w:t>≥98%</w:t>
            </w:r>
          </w:p>
        </w:tc>
        <w:tc>
          <w:tcPr>
            <w:tcW w:w="2337" w:type="dxa"/>
            <w:tcBorders>
              <w:left w:val="single" w:sz="6" w:space="0" w:color="000000"/>
            </w:tcBorders>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冀财社【2022】174号</w:t>
            </w:r>
          </w:p>
        </w:tc>
      </w:tr>
      <w:tr>
        <w:trPr>
          <w:trHeight w:val="510"/>
        </w:trPr>
        <w:tc>
          <w:tcPr>
            <w:tcW w:w="1748" w:type="dxa"/>
            <w:vMerge w:val="restart"/>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效益指标</w:t>
            </w:r>
          </w:p>
        </w:tc>
        <w:tc>
          <w:tcPr>
            <w:tcW w:w="1625" w:type="dxa"/>
            <w:tcBorders>
              <w:left w:val="single" w:sz="6" w:space="0" w:color="000000"/>
            </w:tcBorders>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冀财社【2022】174号</w:t>
            </w:r>
          </w:p>
        </w:tc>
        <w:tc>
          <w:tcPr>
            <w:tcW w:w="3160" w:type="dxa"/>
            <w:tcBorders>
              <w:left w:val="single" w:sz="6" w:space="0" w:color="000000"/>
            </w:tcBorders>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冀财社【2022】174号</w:t>
            </w:r>
          </w:p>
        </w:tc>
        <w:tc>
          <w:tcPr>
            <w:tcW w:w="3180" w:type="dxa"/>
            <w:tcBorders>
              <w:left w:val="single" w:sz="6" w:space="0" w:color="000000"/>
            </w:tcBorders>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冀财社【2022】174号</w:t>
            </w:r>
          </w:p>
        </w:tc>
        <w:tc>
          <w:tcPr>
            <w:tcW w:w="2690" w:type="dxa"/>
            <w:tcBorders>
              <w:left w:val="single" w:sz="6" w:space="0" w:color="000000"/>
            </w:tcBorders>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冀财社【2022】174号</w:t>
            </w:r>
          </w:p>
        </w:tc>
        <w:tc>
          <w:tcPr>
            <w:tcW w:w="2337" w:type="dxa"/>
            <w:tcBorders>
              <w:left w:val="single" w:sz="6" w:space="0" w:color="000000"/>
            </w:tcBorders>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冀财社【2022】174号</w:t>
            </w:r>
          </w:p>
        </w:tc>
      </w:tr>
      <w:tr>
        <w:trPr>
          <w:trHeight w:val="510"/>
        </w:trPr>
        <w:tc>
          <w:tcPr>
            <w:tcW w:w="1748" w:type="dxa"/>
            <w:vMerge/>
            <w:vAlign w:val="center"/>
          </w:tcPr>
          <w:p/>
        </w:tc>
        <w:tc>
          <w:tcPr>
            <w:tcW w:w="1625" w:type="dxa"/>
            <w:tcBorders>
              <w:left w:val="single" w:sz="6" w:space="0" w:color="000000"/>
            </w:tcBorders>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经济效益指标</w:t>
            </w:r>
          </w:p>
        </w:tc>
        <w:tc>
          <w:tcPr>
            <w:tcW w:w="3160" w:type="dxa"/>
            <w:tcBorders>
              <w:left w:val="single" w:sz="6" w:space="0" w:color="000000"/>
            </w:tcBorders>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社会保障制度更加公平可持续</w:t>
            </w:r>
          </w:p>
        </w:tc>
        <w:tc>
          <w:tcPr>
            <w:tcW w:w="3180" w:type="dxa"/>
            <w:tcBorders>
              <w:left w:val="single" w:sz="6" w:space="0" w:color="000000"/>
            </w:tcBorders>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社会保障制度更加公平可持续</w:t>
            </w:r>
          </w:p>
        </w:tc>
        <w:tc>
          <w:tcPr>
            <w:tcW w:w="2690" w:type="dxa"/>
            <w:tcBorders>
              <w:left w:val="single" w:sz="6" w:space="0" w:color="000000"/>
            </w:tcBorders>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≥95%</w:t>
            </w:r>
          </w:p>
        </w:tc>
        <w:tc>
          <w:tcPr>
            <w:tcW w:w="2337" w:type="dxa"/>
            <w:tcBorders>
              <w:left w:val="single" w:sz="6" w:space="0" w:color="000000"/>
            </w:tcBorders>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冀财社【2022】174号</w:t>
            </w:r>
          </w:p>
        </w:tc>
      </w:tr>
      <w:tr>
        <w:trPr>
          <w:trHeight w:val="420"/>
        </w:trPr>
        <w:tc>
          <w:tcPr>
            <w:tcW w:w="1748" w:type="dxa"/>
            <w:vMerge/>
            <w:vAlign w:val="center"/>
          </w:tcPr>
          <w:p/>
        </w:tc>
        <w:tc>
          <w:tcPr>
            <w:tcW w:w="1625" w:type="dxa"/>
            <w:tcBorders>
              <w:left w:val="single" w:sz="6" w:space="0" w:color="000000"/>
            </w:tcBorders>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社会效益指标</w:t>
            </w:r>
          </w:p>
        </w:tc>
        <w:tc>
          <w:tcPr>
            <w:tcW w:w="3160" w:type="dxa"/>
            <w:tcBorders>
              <w:left w:val="single" w:sz="6" w:space="0" w:color="000000"/>
            </w:tcBorders>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对经济发展带来效果</w:t>
            </w:r>
          </w:p>
        </w:tc>
        <w:tc>
          <w:tcPr>
            <w:tcW w:w="3180" w:type="dxa"/>
            <w:tcBorders>
              <w:left w:val="single" w:sz="6" w:space="0" w:color="000000"/>
            </w:tcBorders>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对经济发展带来效果</w:t>
            </w:r>
          </w:p>
        </w:tc>
        <w:tc>
          <w:tcPr>
            <w:tcW w:w="2690" w:type="dxa"/>
            <w:tcBorders>
              <w:left w:val="single" w:sz="6" w:space="0" w:color="000000"/>
            </w:tcBorders>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≥95%</w:t>
            </w:r>
          </w:p>
        </w:tc>
        <w:tc>
          <w:tcPr>
            <w:tcW w:w="2337" w:type="dxa"/>
            <w:tcBorders>
              <w:left w:val="single" w:sz="6" w:space="0" w:color="000000"/>
            </w:tcBorders>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冀财社【2022】174号</w:t>
            </w:r>
          </w:p>
        </w:tc>
      </w:tr>
      <w:tr>
        <w:trPr>
          <w:trHeight w:val="405"/>
        </w:trPr>
        <w:tc>
          <w:tcPr>
            <w:tcW w:w="1748" w:type="dxa"/>
            <w:vMerge/>
            <w:vAlign w:val="center"/>
          </w:tcPr>
          <w:p/>
        </w:tc>
        <w:tc>
          <w:tcPr>
            <w:tcW w:w="1625" w:type="dxa"/>
            <w:tcBorders>
              <w:left w:val="single" w:sz="6" w:space="0" w:color="000000"/>
            </w:tcBorders>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生态效益指标</w:t>
            </w:r>
          </w:p>
        </w:tc>
        <w:tc>
          <w:tcPr>
            <w:tcW w:w="3160" w:type="dxa"/>
            <w:tcBorders>
              <w:left w:val="single" w:sz="6" w:space="0" w:color="000000"/>
            </w:tcBorders>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社会影响力</w:t>
            </w:r>
          </w:p>
        </w:tc>
        <w:tc>
          <w:tcPr>
            <w:tcW w:w="3180" w:type="dxa"/>
            <w:tcBorders>
              <w:left w:val="single" w:sz="6" w:space="0" w:color="000000"/>
            </w:tcBorders>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在全市范围产生的影响力，得到广大群众认可情况</w:t>
            </w:r>
          </w:p>
        </w:tc>
        <w:tc>
          <w:tcPr>
            <w:tcW w:w="2690" w:type="dxa"/>
            <w:tcBorders>
              <w:left w:val="single" w:sz="6" w:space="0" w:color="000000"/>
            </w:tcBorders>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≥95%</w:t>
            </w:r>
          </w:p>
        </w:tc>
        <w:tc>
          <w:tcPr>
            <w:tcW w:w="2337" w:type="dxa"/>
            <w:tcBorders>
              <w:left w:val="single" w:sz="6" w:space="0" w:color="000000"/>
            </w:tcBorders>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冀财社【2022】174号</w:t>
            </w:r>
          </w:p>
        </w:tc>
      </w:tr>
      <w:tr>
        <w:trPr>
          <w:trHeight w:val="510"/>
        </w:trPr>
        <w:tc>
          <w:tcPr>
            <w:tcW w:w="1748" w:type="dxa"/>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满意度指标</w:t>
            </w:r>
          </w:p>
        </w:tc>
        <w:tc>
          <w:tcPr>
            <w:tcW w:w="1625" w:type="dxa"/>
            <w:tcBorders>
              <w:left w:val="single" w:sz="6" w:space="0" w:color="000000"/>
            </w:tcBorders>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服务对象满意度指标</w:t>
            </w:r>
          </w:p>
        </w:tc>
        <w:tc>
          <w:tcPr>
            <w:tcW w:w="3160" w:type="dxa"/>
            <w:tcBorders>
              <w:left w:val="single" w:sz="6" w:space="0" w:color="000000"/>
            </w:tcBorders>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服务对象满意度</w:t>
            </w:r>
          </w:p>
        </w:tc>
        <w:tc>
          <w:tcPr>
            <w:tcW w:w="3180" w:type="dxa"/>
            <w:tcBorders>
              <w:left w:val="single" w:sz="6" w:space="0" w:color="000000"/>
            </w:tcBorders>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服务对象满意度</w:t>
            </w:r>
          </w:p>
        </w:tc>
        <w:tc>
          <w:tcPr>
            <w:tcW w:w="2690" w:type="dxa"/>
            <w:tcBorders>
              <w:left w:val="single" w:sz="6" w:space="0" w:color="000000"/>
            </w:tcBorders>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≥95%</w:t>
            </w:r>
          </w:p>
        </w:tc>
        <w:tc>
          <w:tcPr>
            <w:tcW w:w="2337" w:type="dxa"/>
            <w:tcBorders>
              <w:left w:val="single" w:sz="6" w:space="0" w:color="000000"/>
            </w:tcBorders>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冀财社【2022】174号</w:t>
            </w:r>
          </w:p>
        </w:tc>
      </w:tr>
    </w:tbl>
    <w:p>
      <w:pPr>
        <w:spacing w:before="0" w:after="0"/>
        <w:jc w:val="left"/>
        <w:outlineLvl w:val="3"/>
        <w:rPr>
          <w:rFonts w:ascii="方正仿宋简体" w:eastAsia="方正仿宋简体" w:cs="方正仿宋简体" w:hAnsi="方正仿宋简体" w:hint="eastAsia"/>
          <w:b w:val="0"/>
          <w:bCs/>
          <w:color w:val="000000"/>
          <w:kern w:val="2"/>
          <w:sz w:val="28"/>
          <w:szCs w:val="28"/>
          <w:lang w:val="en-US" w:eastAsia="zh-CN" w:bidi="ar-SA"/>
        </w:rPr>
      </w:pPr>
      <w:r>
        <w:rPr>
          <w:rFonts w:ascii="方正仿宋简体" w:eastAsia="方正仿宋简体" w:cs="方正仿宋简体" w:hAnsi="方正仿宋简体" w:hint="eastAsia"/>
          <w:b w:val="0"/>
          <w:bCs/>
          <w:color w:val="000000"/>
          <w:kern w:val="2"/>
          <w:sz w:val="28"/>
          <w:szCs w:val="28"/>
          <w:lang w:val="en-US" w:eastAsia="zh-CN" w:bidi="ar-SA"/>
        </w:rPr>
        <w:t>14、冀财社【2022】208号下达中央财政结算2021年城乡居民基本养老保险补助资金绩效目标表</w:t>
      </w:r>
    </w:p>
    <w:p>
      <w:pPr>
        <w:pStyle w:val="28"/>
        <w:keepNext w:val="0"/>
        <w:keepLines w:val="0"/>
        <w:pageBreakBefore w:val="0"/>
        <w:widowControl w:val="0"/>
        <w:kinsoku/>
        <w:wordWrap/>
        <w:overflowPunct/>
        <w:topLinePunct w:val="0"/>
        <w:autoSpaceDE/>
        <w:autoSpaceDN/>
        <w:bidi w:val="0"/>
        <w:adjustRightInd/>
        <w:snapToGrid/>
        <w:spacing w:line="18" w:lineRule="atLeast"/>
        <w:jc w:val="both"/>
        <w:textAlignment w:val="auto"/>
        <w:rPr>
          <w:rFonts w:ascii="方正仿宋简体" w:eastAsia="方正仿宋简体" w:cs="方正仿宋简体" w:hAnsi="方正仿宋简体"/>
          <w:b w:val="0"/>
          <w:bCs/>
          <w:szCs w:val="22"/>
          <w:lang w:val="en-US" w:eastAsia="zh-CN"/>
        </w:rPr>
      </w:pPr>
      <w:r>
        <w:rPr>
          <w:rFonts w:ascii="方正仿宋简体" w:eastAsia="方正仿宋简体" w:cs="方正仿宋简体" w:hAnsi="方正仿宋简体" w:hint="eastAsia"/>
          <w:b w:val="0"/>
          <w:bCs/>
          <w:szCs w:val="22"/>
          <w:lang w:val="en-US" w:eastAsia="zh-CN"/>
        </w:rPr>
        <w:t xml:space="preserve">323003遵化市社保服务中心                                                                                                   </w:t>
      </w:r>
      <w:r>
        <w:rPr>
          <w:rFonts w:ascii="方正仿宋简体" w:eastAsia="方正仿宋简体" w:cs="方正仿宋简体" w:hAnsi="方正仿宋简体" w:hint="eastAsia"/>
          <w:b w:val="0"/>
          <w:bCs/>
          <w:kern w:val="2"/>
          <w:sz w:val="21"/>
          <w:szCs w:val="22"/>
          <w:lang w:val="en-US" w:eastAsia="zh-CN" w:bidi="ar-SA"/>
        </w:rPr>
        <w:t>单位：万元</w:t>
      </w:r>
    </w:p>
    <w:tbl>
      <w:tblPr>
        <w:jc w:val="center"/>
        <w:tblW w:w="14740"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798"/>
        <w:gridCol w:w="2004"/>
        <w:gridCol w:w="1984"/>
        <w:gridCol w:w="2364"/>
        <w:gridCol w:w="1943"/>
        <w:gridCol w:w="1901"/>
        <w:gridCol w:w="2746"/>
      </w:tblGrid>
      <w:tr>
        <w:trPr>
          <w:trHeight w:val="578"/>
        </w:trPr>
        <w:tc>
          <w:tcPr>
            <w:tcW w:w="1798" w:type="dxa"/>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项目编码</w:t>
            </w:r>
          </w:p>
        </w:tc>
        <w:tc>
          <w:tcPr>
            <w:tcW w:w="3988" w:type="dxa"/>
            <w:gridSpan w:val="2"/>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13028122P004675100026</w:t>
            </w:r>
          </w:p>
        </w:tc>
        <w:tc>
          <w:tcPr>
            <w:tcW w:w="2364" w:type="dxa"/>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项目名称</w:t>
            </w:r>
          </w:p>
        </w:tc>
        <w:tc>
          <w:tcPr>
            <w:tcW w:w="6590" w:type="dxa"/>
            <w:gridSpan w:val="3"/>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冀财社【2022】208号下达中央财政结算2021年城乡居民基本养老保险补助资金</w:t>
            </w:r>
          </w:p>
        </w:tc>
      </w:tr>
      <w:tr>
        <w:trPr>
          <w:trHeight w:val="259"/>
        </w:trPr>
        <w:tc>
          <w:tcPr>
            <w:tcW w:w="1798" w:type="dxa"/>
            <w:vMerge w:val="restart"/>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预算规模及资金用途</w:t>
            </w:r>
          </w:p>
        </w:tc>
        <w:tc>
          <w:tcPr>
            <w:tcW w:w="2004" w:type="dxa"/>
            <w:tcBorders>
              <w:left w:val="single" w:sz="6" w:space="0" w:color="000000"/>
            </w:tcBorders>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预算数</w:t>
            </w:r>
          </w:p>
        </w:tc>
        <w:tc>
          <w:tcPr>
            <w:tcW w:w="1984" w:type="dxa"/>
            <w:tcBorders>
              <w:left w:val="single" w:sz="6" w:space="0" w:color="000000"/>
            </w:tcBorders>
            <w:vAlign w:val="center"/>
          </w:tcPr>
          <w:p>
            <w:pPr>
              <w:pStyle w:val="29"/>
              <w:ind w:firstLine="0"/>
              <w:jc w:val="center"/>
              <w:rPr>
                <w:rFonts w:ascii="方正仿宋简体" w:eastAsia="方正仿宋简体" w:cs="方正仿宋简体" w:hAnsi="方正仿宋简体"/>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188</w:t>
            </w:r>
          </w:p>
        </w:tc>
        <w:tc>
          <w:tcPr>
            <w:tcW w:w="2364" w:type="dxa"/>
            <w:tcBorders>
              <w:left w:val="single" w:sz="6" w:space="0" w:color="000000"/>
            </w:tcBorders>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其中：财政资金</w:t>
            </w:r>
          </w:p>
        </w:tc>
        <w:tc>
          <w:tcPr>
            <w:tcW w:w="1943" w:type="dxa"/>
            <w:tcBorders>
              <w:left w:val="single" w:sz="6" w:space="0" w:color="000000"/>
            </w:tcBorders>
            <w:vAlign w:val="center"/>
          </w:tcPr>
          <w:p>
            <w:pPr>
              <w:pStyle w:val="29"/>
              <w:ind w:firstLine="0"/>
              <w:jc w:val="center"/>
              <w:rPr>
                <w:rFonts w:ascii="方正仿宋简体" w:eastAsia="方正仿宋简体" w:cs="方正仿宋简体" w:hAnsi="方正仿宋简体"/>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188</w:t>
            </w:r>
          </w:p>
        </w:tc>
        <w:tc>
          <w:tcPr>
            <w:tcW w:w="1901" w:type="dxa"/>
            <w:tcBorders>
              <w:left w:val="single" w:sz="6" w:space="0" w:color="000000"/>
            </w:tcBorders>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其他资金</w:t>
            </w:r>
          </w:p>
        </w:tc>
        <w:tc>
          <w:tcPr>
            <w:tcW w:w="2746" w:type="dxa"/>
            <w:tcBorders>
              <w:left w:val="single" w:sz="6" w:space="0" w:color="000000"/>
            </w:tcBorders>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 xml:space="preserve"> </w:t>
            </w:r>
          </w:p>
        </w:tc>
      </w:tr>
      <w:tr>
        <w:trPr>
          <w:trHeight w:val="777"/>
        </w:trPr>
        <w:tc>
          <w:tcPr>
            <w:tcW w:w="1798" w:type="dxa"/>
            <w:vMerge/>
          </w:tcPr>
          <w:p/>
        </w:tc>
        <w:tc>
          <w:tcPr>
            <w:tcW w:w="12942" w:type="dxa"/>
            <w:gridSpan w:val="6"/>
            <w:tcBorders>
              <w:left w:val="single" w:sz="6" w:space="0" w:color="000000"/>
            </w:tcBorders>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此项目用于2022年城乡居民养老保险发放工作，确保项目资金按时、足额发放到符合待遇领取条件的城乡居民手中，全面建成公平、统一、规范、可持续的城乡居民养老保险制度，与社会救助、社会福利等其他社会保障政策相配套</w:t>
            </w:r>
          </w:p>
        </w:tc>
      </w:tr>
      <w:tr>
        <w:trPr>
          <w:trHeight w:val="364"/>
        </w:trPr>
        <w:tc>
          <w:tcPr>
            <w:tcW w:w="1798" w:type="dxa"/>
            <w:vMerge w:val="restart"/>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资金支出计划（%）</w:t>
            </w:r>
          </w:p>
        </w:tc>
        <w:tc>
          <w:tcPr>
            <w:tcW w:w="3988" w:type="dxa"/>
            <w:gridSpan w:val="2"/>
            <w:tcBorders>
              <w:left w:val="single" w:sz="6" w:space="0" w:color="000000"/>
            </w:tcBorders>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3月底</w:t>
            </w:r>
          </w:p>
        </w:tc>
        <w:tc>
          <w:tcPr>
            <w:tcW w:w="2364" w:type="dxa"/>
            <w:tcBorders>
              <w:left w:val="single" w:sz="6" w:space="0" w:color="000000"/>
            </w:tcBorders>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6月底</w:t>
            </w:r>
          </w:p>
        </w:tc>
        <w:tc>
          <w:tcPr>
            <w:tcW w:w="1943" w:type="dxa"/>
            <w:tcBorders>
              <w:left w:val="single" w:sz="6" w:space="0" w:color="000000"/>
            </w:tcBorders>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10月底</w:t>
            </w:r>
          </w:p>
        </w:tc>
        <w:tc>
          <w:tcPr>
            <w:tcW w:w="4647" w:type="dxa"/>
            <w:gridSpan w:val="2"/>
            <w:tcBorders>
              <w:left w:val="single" w:sz="6" w:space="0" w:color="000000"/>
            </w:tcBorders>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12月底</w:t>
            </w:r>
          </w:p>
        </w:tc>
      </w:tr>
      <w:tr>
        <w:trPr>
          <w:trHeight w:val="334"/>
        </w:trPr>
        <w:tc>
          <w:tcPr>
            <w:tcW w:w="1798" w:type="dxa"/>
            <w:vMerge/>
          </w:tcPr>
          <w:p/>
        </w:tc>
        <w:tc>
          <w:tcPr>
            <w:tcW w:w="3988" w:type="dxa"/>
            <w:gridSpan w:val="2"/>
            <w:tcBorders>
              <w:left w:val="single" w:sz="6" w:space="0" w:color="000000"/>
            </w:tcBorders>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zh-CN" w:bidi="ar-SA"/>
              </w:rPr>
              <w:t>25</w:t>
            </w:r>
            <w:r>
              <w:rPr>
                <w:rFonts w:ascii="方正仿宋简体" w:eastAsia="方正仿宋简体" w:cs="方正仿宋简体" w:hAnsi="方正仿宋简体" w:hint="eastAsia"/>
                <w:b w:val="0"/>
                <w:bCs/>
                <w:kern w:val="2"/>
                <w:sz w:val="21"/>
                <w:szCs w:val="22"/>
                <w:lang w:val="en-US" w:eastAsia="uk-UA" w:bidi="ar-SA"/>
              </w:rPr>
              <w:t>%</w:t>
            </w:r>
          </w:p>
        </w:tc>
        <w:tc>
          <w:tcPr>
            <w:tcW w:w="2364" w:type="dxa"/>
            <w:tcBorders>
              <w:left w:val="single" w:sz="6" w:space="0" w:color="000000"/>
            </w:tcBorders>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zh-CN" w:bidi="ar-SA"/>
              </w:rPr>
              <w:t>5</w:t>
            </w:r>
            <w:r>
              <w:rPr>
                <w:rFonts w:ascii="方正仿宋简体" w:eastAsia="方正仿宋简体" w:cs="方正仿宋简体" w:hAnsi="方正仿宋简体" w:hint="eastAsia"/>
                <w:b w:val="0"/>
                <w:bCs/>
                <w:kern w:val="2"/>
                <w:sz w:val="21"/>
                <w:szCs w:val="22"/>
                <w:lang w:val="en-US" w:eastAsia="uk-UA" w:bidi="ar-SA"/>
              </w:rPr>
              <w:t>0%</w:t>
            </w:r>
          </w:p>
        </w:tc>
        <w:tc>
          <w:tcPr>
            <w:tcW w:w="1943" w:type="dxa"/>
            <w:tcBorders>
              <w:left w:val="single" w:sz="6" w:space="0" w:color="000000"/>
            </w:tcBorders>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zh-CN" w:bidi="ar-SA"/>
              </w:rPr>
              <w:t>75</w:t>
            </w:r>
            <w:r>
              <w:rPr>
                <w:rFonts w:ascii="方正仿宋简体" w:eastAsia="方正仿宋简体" w:cs="方正仿宋简体" w:hAnsi="方正仿宋简体" w:hint="eastAsia"/>
                <w:b w:val="0"/>
                <w:bCs/>
                <w:kern w:val="2"/>
                <w:sz w:val="21"/>
                <w:szCs w:val="22"/>
                <w:lang w:val="en-US" w:eastAsia="uk-UA" w:bidi="ar-SA"/>
              </w:rPr>
              <w:t>%</w:t>
            </w:r>
          </w:p>
        </w:tc>
        <w:tc>
          <w:tcPr>
            <w:tcW w:w="4647" w:type="dxa"/>
            <w:gridSpan w:val="2"/>
            <w:tcBorders>
              <w:left w:val="single" w:sz="6" w:space="0" w:color="000000"/>
            </w:tcBorders>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100%</w:t>
            </w:r>
          </w:p>
        </w:tc>
      </w:tr>
      <w:tr>
        <w:trPr>
          <w:trHeight w:val="510"/>
        </w:trPr>
        <w:tc>
          <w:tcPr>
            <w:tcW w:w="1798" w:type="dxa"/>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绩效目标</w:t>
            </w:r>
          </w:p>
        </w:tc>
        <w:tc>
          <w:tcPr>
            <w:tcW w:w="12942" w:type="dxa"/>
            <w:gridSpan w:val="6"/>
            <w:tcBorders>
              <w:left w:val="single" w:sz="6" w:space="0" w:color="000000"/>
            </w:tcBorders>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uk-UA" w:bidi="ar-SA"/>
              </w:rPr>
              <w:t>1.此项目用于2022年城乡居民养老保险发放工作，确保项目资金按时、足额发放到符合待遇领取条件的城乡居民手中，全面建成公平、统一、规范、可持续的城乡居民养老保险制度，与社会救助、社会福利等其他社会保障政策相配套</w:t>
            </w:r>
          </w:p>
        </w:tc>
      </w:tr>
    </w:tbl>
    <w:tbl>
      <w:tblPr>
        <w:tblpPr w:leftFromText="180" w:rightFromText="180" w:vertAnchor="text" w:horzAnchor="page" w:tblpX="1178" w:tblpY="151"/>
        <w:tblOverlap w:val="never"/>
        <w:tblW w:w="147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748"/>
        <w:gridCol w:w="1625"/>
        <w:gridCol w:w="3160"/>
        <w:gridCol w:w="3180"/>
        <w:gridCol w:w="2690"/>
        <w:gridCol w:w="2337"/>
      </w:tblGrid>
      <w:tr>
        <w:trPr>
          <w:trHeight w:val="435"/>
          <w:tblHeader/>
        </w:trPr>
        <w:tc>
          <w:tcPr>
            <w:tcW w:w="1748" w:type="dxa"/>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一级指标</w:t>
            </w:r>
          </w:p>
        </w:tc>
        <w:tc>
          <w:tcPr>
            <w:tcW w:w="1625" w:type="dxa"/>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二级指标</w:t>
            </w:r>
          </w:p>
        </w:tc>
        <w:tc>
          <w:tcPr>
            <w:tcW w:w="3160" w:type="dxa"/>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三级指标</w:t>
            </w:r>
          </w:p>
        </w:tc>
        <w:tc>
          <w:tcPr>
            <w:tcW w:w="3180" w:type="dxa"/>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绩效指标描述</w:t>
            </w:r>
          </w:p>
        </w:tc>
        <w:tc>
          <w:tcPr>
            <w:tcW w:w="2690" w:type="dxa"/>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指标值</w:t>
            </w:r>
          </w:p>
        </w:tc>
        <w:tc>
          <w:tcPr>
            <w:tcW w:w="2337" w:type="dxa"/>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指标值确定依据</w:t>
            </w:r>
          </w:p>
        </w:tc>
      </w:tr>
      <w:tr>
        <w:trPr>
          <w:trHeight w:val="510"/>
        </w:trPr>
        <w:tc>
          <w:tcPr>
            <w:tcW w:w="1748" w:type="dxa"/>
            <w:vMerge w:val="restart"/>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产出指标</w:t>
            </w:r>
          </w:p>
        </w:tc>
        <w:tc>
          <w:tcPr>
            <w:tcW w:w="1625" w:type="dxa"/>
            <w:tcBorders>
              <w:left w:val="single" w:sz="6" w:space="0" w:color="000000"/>
            </w:tcBorders>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uk-UA" w:bidi="ar-SA"/>
              </w:rPr>
              <w:t>数量指标</w:t>
            </w:r>
          </w:p>
        </w:tc>
        <w:tc>
          <w:tcPr>
            <w:tcW w:w="3160" w:type="dxa"/>
            <w:tcBorders>
              <w:left w:val="single" w:sz="6" w:space="0" w:color="000000"/>
            </w:tcBorders>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基础养老金养老金发放到位数</w:t>
            </w:r>
          </w:p>
        </w:tc>
        <w:tc>
          <w:tcPr>
            <w:tcW w:w="3180" w:type="dxa"/>
            <w:tcBorders>
              <w:left w:val="single" w:sz="6" w:space="0" w:color="000000"/>
            </w:tcBorders>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uk-UA" w:bidi="ar-SA"/>
              </w:rPr>
              <w:t>基础养老金养老金发放到位数</w:t>
            </w:r>
          </w:p>
        </w:tc>
        <w:tc>
          <w:tcPr>
            <w:tcW w:w="2690" w:type="dxa"/>
            <w:tcBorders>
              <w:left w:val="single" w:sz="6" w:space="0" w:color="000000"/>
            </w:tcBorders>
            <w:vAlign w:val="center"/>
          </w:tcPr>
          <w:p>
            <w:pPr>
              <w:pStyle w:val="29"/>
              <w:ind w:firstLine="0"/>
              <w:jc w:val="center"/>
              <w:rPr>
                <w:rFonts w:ascii="方正仿宋简体" w:eastAsia="方正仿宋简体" w:cs="方正仿宋简体" w:hAnsi="方正仿宋简体"/>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uk-UA" w:bidi="ar-SA"/>
              </w:rPr>
              <w:t>188万元</w:t>
            </w:r>
          </w:p>
        </w:tc>
        <w:tc>
          <w:tcPr>
            <w:tcW w:w="2337" w:type="dxa"/>
            <w:tcBorders>
              <w:left w:val="single" w:sz="6" w:space="0" w:color="000000"/>
            </w:tcBorders>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冀财社【2022】208号</w:t>
            </w:r>
          </w:p>
        </w:tc>
      </w:tr>
      <w:tr>
        <w:trPr>
          <w:trHeight w:val="510"/>
        </w:trPr>
        <w:tc>
          <w:tcPr>
            <w:tcW w:w="1748" w:type="dxa"/>
            <w:vMerge/>
            <w:vAlign w:val="center"/>
          </w:tcPr>
          <w:p/>
        </w:tc>
        <w:tc>
          <w:tcPr>
            <w:tcW w:w="1625" w:type="dxa"/>
            <w:tcBorders>
              <w:left w:val="single" w:sz="6" w:space="0" w:color="000000"/>
            </w:tcBorders>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质量指标</w:t>
            </w:r>
          </w:p>
        </w:tc>
        <w:tc>
          <w:tcPr>
            <w:tcW w:w="3160" w:type="dxa"/>
            <w:tcBorders>
              <w:left w:val="single" w:sz="6" w:space="0" w:color="000000"/>
            </w:tcBorders>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养老金待遇发放率</w:t>
            </w:r>
          </w:p>
        </w:tc>
        <w:tc>
          <w:tcPr>
            <w:tcW w:w="3180" w:type="dxa"/>
            <w:tcBorders>
              <w:left w:val="single" w:sz="6" w:space="0" w:color="000000"/>
            </w:tcBorders>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养老金待遇发放率</w:t>
            </w:r>
          </w:p>
        </w:tc>
        <w:tc>
          <w:tcPr>
            <w:tcW w:w="2690" w:type="dxa"/>
            <w:tcBorders>
              <w:left w:val="single" w:sz="6" w:space="0" w:color="000000"/>
            </w:tcBorders>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≥100%</w:t>
            </w:r>
          </w:p>
        </w:tc>
        <w:tc>
          <w:tcPr>
            <w:tcW w:w="2337" w:type="dxa"/>
            <w:tcBorders>
              <w:left w:val="single" w:sz="6" w:space="0" w:color="000000"/>
            </w:tcBorders>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冀财社【2022】208号</w:t>
            </w:r>
          </w:p>
        </w:tc>
      </w:tr>
      <w:tr>
        <w:trPr>
          <w:trHeight w:val="510"/>
        </w:trPr>
        <w:tc>
          <w:tcPr>
            <w:tcW w:w="1748" w:type="dxa"/>
            <w:vMerge/>
            <w:vAlign w:val="center"/>
          </w:tcPr>
          <w:p/>
        </w:tc>
        <w:tc>
          <w:tcPr>
            <w:tcW w:w="1625" w:type="dxa"/>
            <w:tcBorders>
              <w:left w:val="single" w:sz="6" w:space="0" w:color="000000"/>
            </w:tcBorders>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时效指标</w:t>
            </w:r>
          </w:p>
        </w:tc>
        <w:tc>
          <w:tcPr>
            <w:tcW w:w="3160" w:type="dxa"/>
            <w:tcBorders>
              <w:left w:val="single" w:sz="6" w:space="0" w:color="000000"/>
            </w:tcBorders>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及时性</w:t>
            </w:r>
          </w:p>
        </w:tc>
        <w:tc>
          <w:tcPr>
            <w:tcW w:w="3180" w:type="dxa"/>
            <w:tcBorders>
              <w:left w:val="single" w:sz="6" w:space="0" w:color="000000"/>
            </w:tcBorders>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及时性</w:t>
            </w:r>
          </w:p>
        </w:tc>
        <w:tc>
          <w:tcPr>
            <w:tcW w:w="2690" w:type="dxa"/>
            <w:tcBorders>
              <w:left w:val="single" w:sz="6" w:space="0" w:color="000000"/>
            </w:tcBorders>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2023年12月31日前完成</w:t>
            </w:r>
          </w:p>
        </w:tc>
        <w:tc>
          <w:tcPr>
            <w:tcW w:w="2337" w:type="dxa"/>
            <w:tcBorders>
              <w:left w:val="single" w:sz="6" w:space="0" w:color="000000"/>
            </w:tcBorders>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冀财社【2022】208号</w:t>
            </w:r>
          </w:p>
        </w:tc>
      </w:tr>
      <w:tr>
        <w:trPr>
          <w:trHeight w:val="510"/>
        </w:trPr>
        <w:tc>
          <w:tcPr>
            <w:tcW w:w="1748" w:type="dxa"/>
            <w:vMerge/>
            <w:vAlign w:val="center"/>
          </w:tcPr>
          <w:p/>
        </w:tc>
        <w:tc>
          <w:tcPr>
            <w:tcW w:w="1625" w:type="dxa"/>
            <w:tcBorders>
              <w:left w:val="single" w:sz="6" w:space="0" w:color="000000"/>
            </w:tcBorders>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成本指标</w:t>
            </w:r>
          </w:p>
        </w:tc>
        <w:tc>
          <w:tcPr>
            <w:tcW w:w="3160" w:type="dxa"/>
            <w:tcBorders>
              <w:left w:val="single" w:sz="6" w:space="0" w:color="000000"/>
            </w:tcBorders>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项目成本</w:t>
            </w:r>
          </w:p>
        </w:tc>
        <w:tc>
          <w:tcPr>
            <w:tcW w:w="3180" w:type="dxa"/>
            <w:tcBorders>
              <w:left w:val="single" w:sz="6" w:space="0" w:color="000000"/>
            </w:tcBorders>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项目成本</w:t>
            </w:r>
          </w:p>
        </w:tc>
        <w:tc>
          <w:tcPr>
            <w:tcW w:w="2690" w:type="dxa"/>
            <w:tcBorders>
              <w:left w:val="single" w:sz="6" w:space="0" w:color="000000"/>
            </w:tcBorders>
            <w:vAlign w:val="center"/>
          </w:tcPr>
          <w:p>
            <w:pPr>
              <w:pStyle w:val="29"/>
              <w:ind w:firstLine="0"/>
              <w:jc w:val="center"/>
              <w:rPr>
                <w:rFonts w:ascii="方正仿宋简体" w:eastAsia="方正仿宋简体" w:cs="方正仿宋简体" w:hAnsi="方正仿宋简体"/>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uk-UA" w:bidi="ar-SA"/>
              </w:rPr>
              <w:t>188万</w:t>
            </w:r>
          </w:p>
        </w:tc>
        <w:tc>
          <w:tcPr>
            <w:tcW w:w="2337" w:type="dxa"/>
            <w:tcBorders>
              <w:left w:val="single" w:sz="6" w:space="0" w:color="000000"/>
            </w:tcBorders>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冀财社【2022】208号</w:t>
            </w:r>
          </w:p>
        </w:tc>
      </w:tr>
      <w:tr>
        <w:trPr>
          <w:trHeight w:val="510"/>
        </w:trPr>
        <w:tc>
          <w:tcPr>
            <w:tcW w:w="1748" w:type="dxa"/>
            <w:vMerge w:val="restart"/>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效益指标</w:t>
            </w:r>
          </w:p>
        </w:tc>
        <w:tc>
          <w:tcPr>
            <w:tcW w:w="1625" w:type="dxa"/>
            <w:tcBorders>
              <w:left w:val="single" w:sz="6" w:space="0" w:color="000000"/>
            </w:tcBorders>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可持续影响指标</w:t>
            </w:r>
          </w:p>
        </w:tc>
        <w:tc>
          <w:tcPr>
            <w:tcW w:w="3160" w:type="dxa"/>
            <w:tcBorders>
              <w:left w:val="single" w:sz="6" w:space="0" w:color="000000"/>
            </w:tcBorders>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社会保障制度更加公平可持续</w:t>
            </w:r>
          </w:p>
        </w:tc>
        <w:tc>
          <w:tcPr>
            <w:tcW w:w="3180" w:type="dxa"/>
            <w:tcBorders>
              <w:left w:val="single" w:sz="6" w:space="0" w:color="000000"/>
            </w:tcBorders>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社会保障制度更加公平可持续</w:t>
            </w:r>
          </w:p>
        </w:tc>
        <w:tc>
          <w:tcPr>
            <w:tcW w:w="2690" w:type="dxa"/>
            <w:tcBorders>
              <w:left w:val="single" w:sz="6" w:space="0" w:color="000000"/>
            </w:tcBorders>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≥90%</w:t>
            </w:r>
          </w:p>
        </w:tc>
        <w:tc>
          <w:tcPr>
            <w:tcW w:w="2337" w:type="dxa"/>
            <w:tcBorders>
              <w:left w:val="single" w:sz="6" w:space="0" w:color="000000"/>
            </w:tcBorders>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冀财社【2022】208号</w:t>
            </w:r>
          </w:p>
        </w:tc>
      </w:tr>
      <w:tr>
        <w:trPr>
          <w:trHeight w:val="510"/>
        </w:trPr>
        <w:tc>
          <w:tcPr>
            <w:tcW w:w="1748" w:type="dxa"/>
            <w:vMerge/>
            <w:vAlign w:val="center"/>
          </w:tcPr>
          <w:p/>
        </w:tc>
        <w:tc>
          <w:tcPr>
            <w:tcW w:w="1625" w:type="dxa"/>
            <w:tcBorders>
              <w:left w:val="single" w:sz="6" w:space="0" w:color="000000"/>
            </w:tcBorders>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经济效益指标</w:t>
            </w:r>
          </w:p>
        </w:tc>
        <w:tc>
          <w:tcPr>
            <w:tcW w:w="3160" w:type="dxa"/>
            <w:tcBorders>
              <w:left w:val="single" w:sz="6" w:space="0" w:color="000000"/>
            </w:tcBorders>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国民经济发展贡献率</w:t>
            </w:r>
          </w:p>
        </w:tc>
        <w:tc>
          <w:tcPr>
            <w:tcW w:w="3180" w:type="dxa"/>
            <w:tcBorders>
              <w:left w:val="single" w:sz="6" w:space="0" w:color="000000"/>
            </w:tcBorders>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国民经济发展贡献率</w:t>
            </w:r>
          </w:p>
        </w:tc>
        <w:tc>
          <w:tcPr>
            <w:tcW w:w="2690" w:type="dxa"/>
            <w:tcBorders>
              <w:left w:val="single" w:sz="6" w:space="0" w:color="000000"/>
            </w:tcBorders>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≥90%</w:t>
            </w:r>
          </w:p>
        </w:tc>
        <w:tc>
          <w:tcPr>
            <w:tcW w:w="2337" w:type="dxa"/>
            <w:tcBorders>
              <w:left w:val="single" w:sz="6" w:space="0" w:color="000000"/>
            </w:tcBorders>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冀财社【2022】208号</w:t>
            </w:r>
          </w:p>
        </w:tc>
      </w:tr>
      <w:tr>
        <w:trPr>
          <w:trHeight w:val="420"/>
        </w:trPr>
        <w:tc>
          <w:tcPr>
            <w:tcW w:w="1748" w:type="dxa"/>
            <w:vMerge/>
            <w:vAlign w:val="center"/>
          </w:tcPr>
          <w:p/>
        </w:tc>
        <w:tc>
          <w:tcPr>
            <w:tcW w:w="1625" w:type="dxa"/>
            <w:tcBorders>
              <w:left w:val="single" w:sz="6" w:space="0" w:color="000000"/>
            </w:tcBorders>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社会效益指标</w:t>
            </w:r>
          </w:p>
        </w:tc>
        <w:tc>
          <w:tcPr>
            <w:tcW w:w="3160" w:type="dxa"/>
            <w:tcBorders>
              <w:left w:val="single" w:sz="6" w:space="0" w:color="000000"/>
            </w:tcBorders>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对社会发展带来的影响</w:t>
            </w:r>
          </w:p>
        </w:tc>
        <w:tc>
          <w:tcPr>
            <w:tcW w:w="3180" w:type="dxa"/>
            <w:tcBorders>
              <w:left w:val="single" w:sz="6" w:space="0" w:color="000000"/>
            </w:tcBorders>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对社会发展带来的影响</w:t>
            </w:r>
          </w:p>
        </w:tc>
        <w:tc>
          <w:tcPr>
            <w:tcW w:w="2690" w:type="dxa"/>
            <w:tcBorders>
              <w:left w:val="single" w:sz="6" w:space="0" w:color="000000"/>
            </w:tcBorders>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≥90%</w:t>
            </w:r>
          </w:p>
        </w:tc>
        <w:tc>
          <w:tcPr>
            <w:tcW w:w="2337" w:type="dxa"/>
            <w:tcBorders>
              <w:left w:val="single" w:sz="6" w:space="0" w:color="000000"/>
            </w:tcBorders>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冀财社【2022】208号</w:t>
            </w:r>
          </w:p>
        </w:tc>
      </w:tr>
      <w:tr>
        <w:trPr>
          <w:trHeight w:val="405"/>
        </w:trPr>
        <w:tc>
          <w:tcPr>
            <w:tcW w:w="1748" w:type="dxa"/>
            <w:vMerge/>
            <w:vAlign w:val="center"/>
          </w:tcPr>
          <w:p/>
        </w:tc>
        <w:tc>
          <w:tcPr>
            <w:tcW w:w="1625" w:type="dxa"/>
            <w:tcBorders>
              <w:left w:val="single" w:sz="6" w:space="0" w:color="000000"/>
            </w:tcBorders>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生态效益指标</w:t>
            </w:r>
          </w:p>
        </w:tc>
        <w:tc>
          <w:tcPr>
            <w:tcW w:w="3160" w:type="dxa"/>
            <w:tcBorders>
              <w:left w:val="single" w:sz="6" w:space="0" w:color="000000"/>
            </w:tcBorders>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改善生态环境质量</w:t>
            </w:r>
          </w:p>
        </w:tc>
        <w:tc>
          <w:tcPr>
            <w:tcW w:w="3180" w:type="dxa"/>
            <w:tcBorders>
              <w:left w:val="single" w:sz="6" w:space="0" w:color="000000"/>
            </w:tcBorders>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改善生态环境质量</w:t>
            </w:r>
          </w:p>
        </w:tc>
        <w:tc>
          <w:tcPr>
            <w:tcW w:w="2690" w:type="dxa"/>
            <w:tcBorders>
              <w:left w:val="single" w:sz="6" w:space="0" w:color="000000"/>
            </w:tcBorders>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≥90%</w:t>
            </w:r>
          </w:p>
        </w:tc>
        <w:tc>
          <w:tcPr>
            <w:tcW w:w="2337" w:type="dxa"/>
            <w:tcBorders>
              <w:left w:val="single" w:sz="6" w:space="0" w:color="000000"/>
            </w:tcBorders>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冀财社【2022】208号</w:t>
            </w:r>
          </w:p>
        </w:tc>
      </w:tr>
      <w:tr>
        <w:trPr>
          <w:trHeight w:val="510"/>
        </w:trPr>
        <w:tc>
          <w:tcPr>
            <w:tcW w:w="1748" w:type="dxa"/>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满意度指标</w:t>
            </w:r>
          </w:p>
        </w:tc>
        <w:tc>
          <w:tcPr>
            <w:tcW w:w="1625" w:type="dxa"/>
            <w:tcBorders>
              <w:left w:val="single" w:sz="6" w:space="0" w:color="000000"/>
            </w:tcBorders>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服务对象满意度指标</w:t>
            </w:r>
          </w:p>
        </w:tc>
        <w:tc>
          <w:tcPr>
            <w:tcW w:w="3160" w:type="dxa"/>
            <w:tcBorders>
              <w:left w:val="single" w:sz="6" w:space="0" w:color="000000"/>
            </w:tcBorders>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城乡参保对象满意度</w:t>
            </w:r>
          </w:p>
        </w:tc>
        <w:tc>
          <w:tcPr>
            <w:tcW w:w="3180" w:type="dxa"/>
            <w:tcBorders>
              <w:left w:val="single" w:sz="6" w:space="0" w:color="000000"/>
            </w:tcBorders>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城乡参保对象满意度</w:t>
            </w:r>
          </w:p>
        </w:tc>
        <w:tc>
          <w:tcPr>
            <w:tcW w:w="2690" w:type="dxa"/>
            <w:tcBorders>
              <w:left w:val="single" w:sz="6" w:space="0" w:color="000000"/>
            </w:tcBorders>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≥90%</w:t>
            </w:r>
          </w:p>
        </w:tc>
        <w:tc>
          <w:tcPr>
            <w:tcW w:w="2337" w:type="dxa"/>
            <w:tcBorders>
              <w:left w:val="single" w:sz="6" w:space="0" w:color="000000"/>
            </w:tcBorders>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冀财社【2022】208号</w:t>
            </w:r>
          </w:p>
        </w:tc>
      </w:tr>
    </w:tbl>
    <w:p>
      <w:pPr>
        <w:pStyle w:val="28"/>
        <w:keepNext w:val="0"/>
        <w:keepLines w:val="0"/>
        <w:pageBreakBefore w:val="0"/>
        <w:widowControl w:val="0"/>
        <w:kinsoku/>
        <w:wordWrap/>
        <w:overflowPunct/>
        <w:topLinePunct w:val="0"/>
        <w:autoSpaceDE/>
        <w:autoSpaceDN/>
        <w:bidi w:val="0"/>
        <w:adjustRightInd/>
        <w:snapToGrid/>
        <w:spacing w:line="18" w:lineRule="atLeast"/>
        <w:jc w:val="both"/>
        <w:textAlignment w:val="auto"/>
        <w:rPr>
          <w:rFonts w:ascii="方正仿宋简体" w:eastAsia="方正仿宋简体" w:cs="方正仿宋简体" w:hAnsi="方正仿宋简体" w:hint="eastAsia"/>
          <w:b w:val="0"/>
          <w:bCs/>
          <w:color w:val="000000"/>
          <w:sz w:val="28"/>
          <w:szCs w:val="28"/>
          <w:lang w:val="en-US" w:eastAsia="zh-CN"/>
        </w:rPr>
      </w:pPr>
      <w:r>
        <w:rPr>
          <w:rFonts w:ascii="方正仿宋简体" w:eastAsia="方正仿宋简体" w:cs="方正仿宋简体" w:hAnsi="方正仿宋简体" w:hint="eastAsia"/>
          <w:b w:val="0"/>
          <w:bCs/>
          <w:color w:val="000000"/>
          <w:sz w:val="28"/>
          <w:szCs w:val="28"/>
          <w:lang w:val="en-US" w:eastAsia="zh-CN"/>
        </w:rPr>
        <w:t>15、中华人民共和国成立前老工人工资绩效目标表</w:t>
      </w:r>
    </w:p>
    <w:p>
      <w:pPr>
        <w:pStyle w:val="28"/>
        <w:keepNext w:val="0"/>
        <w:keepLines w:val="0"/>
        <w:pageBreakBefore w:val="0"/>
        <w:widowControl w:val="0"/>
        <w:kinsoku/>
        <w:wordWrap/>
        <w:overflowPunct/>
        <w:topLinePunct w:val="0"/>
        <w:autoSpaceDE/>
        <w:autoSpaceDN/>
        <w:bidi w:val="0"/>
        <w:adjustRightInd/>
        <w:snapToGrid/>
        <w:spacing w:line="18" w:lineRule="atLeast"/>
        <w:jc w:val="both"/>
        <w:textAlignment w:val="auto"/>
        <w:rPr>
          <w:rFonts w:ascii="方正仿宋简体" w:eastAsia="方正仿宋简体" w:cs="方正仿宋简体" w:hAnsi="方正仿宋简体"/>
          <w:b w:val="0"/>
          <w:bCs/>
          <w:szCs w:val="22"/>
          <w:lang w:val="en-US" w:eastAsia="zh-CN"/>
        </w:rPr>
      </w:pPr>
      <w:r>
        <w:rPr>
          <w:rFonts w:ascii="方正仿宋简体" w:eastAsia="方正仿宋简体" w:cs="方正仿宋简体" w:hAnsi="方正仿宋简体" w:hint="eastAsia"/>
          <w:b w:val="0"/>
          <w:bCs/>
          <w:szCs w:val="22"/>
          <w:lang w:val="en-US" w:eastAsia="zh-CN"/>
        </w:rPr>
        <w:t xml:space="preserve">323003遵化市社保服务中心                                                                                             </w:t>
      </w:r>
      <w:r>
        <w:rPr>
          <w:rFonts w:ascii="方正仿宋简体" w:eastAsia="方正仿宋简体" w:cs="方正仿宋简体" w:hAnsi="方正仿宋简体" w:hint="eastAsia"/>
          <w:b w:val="0"/>
          <w:bCs/>
          <w:kern w:val="2"/>
          <w:sz w:val="21"/>
          <w:szCs w:val="22"/>
          <w:lang w:val="en-US" w:eastAsia="zh-CN" w:bidi="ar-SA"/>
        </w:rPr>
        <w:t xml:space="preserve"> 单位：万元</w:t>
      </w:r>
    </w:p>
    <w:tbl>
      <w:tblPr>
        <w:jc w:val="center"/>
        <w:tblW w:w="14740"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825"/>
        <w:gridCol w:w="1977"/>
        <w:gridCol w:w="1984"/>
        <w:gridCol w:w="2364"/>
        <w:gridCol w:w="1943"/>
        <w:gridCol w:w="1901"/>
        <w:gridCol w:w="2746"/>
      </w:tblGrid>
      <w:tr>
        <w:trPr>
          <w:trHeight w:val="510"/>
        </w:trPr>
        <w:tc>
          <w:tcPr>
            <w:tcW w:w="1825" w:type="dxa"/>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项目编码</w:t>
            </w:r>
          </w:p>
        </w:tc>
        <w:tc>
          <w:tcPr>
            <w:tcW w:w="3961" w:type="dxa"/>
            <w:gridSpan w:val="2"/>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13028123P003000100011</w:t>
            </w:r>
          </w:p>
        </w:tc>
        <w:tc>
          <w:tcPr>
            <w:tcW w:w="2364" w:type="dxa"/>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项目名称</w:t>
            </w:r>
          </w:p>
        </w:tc>
        <w:tc>
          <w:tcPr>
            <w:tcW w:w="6590" w:type="dxa"/>
            <w:gridSpan w:val="3"/>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zh-CN" w:bidi="ar-SA"/>
              </w:rPr>
              <w:t>中华人民共和国成立</w:t>
            </w:r>
            <w:r>
              <w:rPr>
                <w:rFonts w:ascii="方正仿宋简体" w:eastAsia="方正仿宋简体" w:cs="方正仿宋简体" w:hAnsi="方正仿宋简体" w:hint="eastAsia"/>
                <w:b w:val="0"/>
                <w:bCs/>
                <w:kern w:val="2"/>
                <w:sz w:val="21"/>
                <w:szCs w:val="22"/>
                <w:lang w:val="en-US" w:eastAsia="uk-UA" w:bidi="ar-SA"/>
              </w:rPr>
              <w:t>前老工人工资</w:t>
            </w:r>
          </w:p>
        </w:tc>
      </w:tr>
      <w:tr>
        <w:trPr>
          <w:trHeight w:val="510"/>
        </w:trPr>
        <w:tc>
          <w:tcPr>
            <w:tcW w:w="1825" w:type="dxa"/>
            <w:vMerge w:val="restart"/>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预算规模及资金用途</w:t>
            </w:r>
          </w:p>
        </w:tc>
        <w:tc>
          <w:tcPr>
            <w:tcW w:w="1977" w:type="dxa"/>
            <w:tcBorders>
              <w:left w:val="single" w:sz="6" w:space="0" w:color="000000"/>
            </w:tcBorders>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预算数</w:t>
            </w:r>
          </w:p>
        </w:tc>
        <w:tc>
          <w:tcPr>
            <w:tcW w:w="1984" w:type="dxa"/>
            <w:tcBorders>
              <w:left w:val="single" w:sz="6" w:space="0" w:color="000000"/>
            </w:tcBorders>
            <w:vAlign w:val="center"/>
          </w:tcPr>
          <w:p>
            <w:pPr>
              <w:pStyle w:val="29"/>
              <w:ind w:firstLine="0"/>
              <w:jc w:val="center"/>
              <w:rPr>
                <w:rFonts w:ascii="方正仿宋简体" w:eastAsia="方正仿宋简体" w:cs="方正仿宋简体" w:hAnsi="方正仿宋简体"/>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17</w:t>
            </w:r>
          </w:p>
        </w:tc>
        <w:tc>
          <w:tcPr>
            <w:tcW w:w="2364" w:type="dxa"/>
            <w:tcBorders>
              <w:left w:val="single" w:sz="6" w:space="0" w:color="000000"/>
            </w:tcBorders>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其中：财政    资金</w:t>
            </w:r>
          </w:p>
        </w:tc>
        <w:tc>
          <w:tcPr>
            <w:tcW w:w="1943" w:type="dxa"/>
            <w:tcBorders>
              <w:left w:val="single" w:sz="6" w:space="0" w:color="000000"/>
            </w:tcBorders>
            <w:vAlign w:val="center"/>
          </w:tcPr>
          <w:p>
            <w:pPr>
              <w:pStyle w:val="29"/>
              <w:ind w:firstLine="0"/>
              <w:jc w:val="center"/>
              <w:rPr>
                <w:rFonts w:ascii="方正仿宋简体" w:eastAsia="方正仿宋简体" w:cs="方正仿宋简体" w:hAnsi="方正仿宋简体"/>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17</w:t>
            </w:r>
          </w:p>
        </w:tc>
        <w:tc>
          <w:tcPr>
            <w:tcW w:w="1901" w:type="dxa"/>
            <w:tcBorders>
              <w:left w:val="single" w:sz="6" w:space="0" w:color="000000"/>
            </w:tcBorders>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其他资金</w:t>
            </w:r>
          </w:p>
        </w:tc>
        <w:tc>
          <w:tcPr>
            <w:tcW w:w="2746" w:type="dxa"/>
            <w:tcBorders>
              <w:left w:val="single" w:sz="6" w:space="0" w:color="000000"/>
            </w:tcBorders>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 xml:space="preserve"> </w:t>
            </w:r>
          </w:p>
        </w:tc>
      </w:tr>
      <w:tr>
        <w:trPr>
          <w:trHeight w:val="510"/>
        </w:trPr>
        <w:tc>
          <w:tcPr>
            <w:tcW w:w="1825" w:type="dxa"/>
            <w:vMerge/>
          </w:tcPr>
          <w:p/>
        </w:tc>
        <w:tc>
          <w:tcPr>
            <w:tcW w:w="12915" w:type="dxa"/>
            <w:gridSpan w:val="6"/>
            <w:tcBorders>
              <w:left w:val="single" w:sz="6" w:space="0" w:color="000000"/>
            </w:tcBorders>
          </w:tcPr>
          <w:p>
            <w:pPr>
              <w:pStyle w:val="29"/>
              <w:ind w:firstLine="0"/>
              <w:jc w:val="both"/>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预算数17万元，其中：财政资金17万元，其他资金0万元。主要用于：按时足额发放</w:t>
            </w:r>
            <w:r>
              <w:rPr>
                <w:rFonts w:ascii="方正仿宋简体" w:eastAsia="方正仿宋简体" w:cs="方正仿宋简体" w:hAnsi="方正仿宋简体" w:hint="eastAsia"/>
                <w:b w:val="0"/>
                <w:bCs/>
                <w:kern w:val="2"/>
                <w:sz w:val="21"/>
                <w:szCs w:val="22"/>
                <w:lang w:val="en-US" w:eastAsia="zh-CN" w:bidi="ar-SA"/>
              </w:rPr>
              <w:t>中华人民共和国成立</w:t>
            </w:r>
            <w:r>
              <w:rPr>
                <w:rFonts w:ascii="方正仿宋简体" w:eastAsia="方正仿宋简体" w:cs="方正仿宋简体" w:hAnsi="方正仿宋简体" w:hint="eastAsia"/>
                <w:b w:val="0"/>
                <w:bCs/>
                <w:kern w:val="2"/>
                <w:sz w:val="21"/>
                <w:szCs w:val="22"/>
                <w:lang w:val="en-US" w:eastAsia="uk-UA" w:bidi="ar-SA"/>
              </w:rPr>
              <w:t>前老工人工资，确保老人生活无忧。</w:t>
            </w:r>
          </w:p>
        </w:tc>
      </w:tr>
      <w:tr>
        <w:trPr>
          <w:trHeight w:val="330"/>
        </w:trPr>
        <w:tc>
          <w:tcPr>
            <w:tcW w:w="1825" w:type="dxa"/>
            <w:vMerge w:val="restart"/>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资金支出计划（%）</w:t>
            </w:r>
          </w:p>
        </w:tc>
        <w:tc>
          <w:tcPr>
            <w:tcW w:w="3961" w:type="dxa"/>
            <w:gridSpan w:val="2"/>
            <w:tcBorders>
              <w:left w:val="single" w:sz="6" w:space="0" w:color="000000"/>
            </w:tcBorders>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3月底</w:t>
            </w:r>
          </w:p>
        </w:tc>
        <w:tc>
          <w:tcPr>
            <w:tcW w:w="2364" w:type="dxa"/>
            <w:tcBorders>
              <w:left w:val="single" w:sz="6" w:space="0" w:color="000000"/>
            </w:tcBorders>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6月底</w:t>
            </w:r>
          </w:p>
        </w:tc>
        <w:tc>
          <w:tcPr>
            <w:tcW w:w="1943" w:type="dxa"/>
            <w:tcBorders>
              <w:left w:val="single" w:sz="6" w:space="0" w:color="000000"/>
            </w:tcBorders>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10月底</w:t>
            </w:r>
          </w:p>
        </w:tc>
        <w:tc>
          <w:tcPr>
            <w:tcW w:w="4647" w:type="dxa"/>
            <w:gridSpan w:val="2"/>
            <w:tcBorders>
              <w:left w:val="single" w:sz="6" w:space="0" w:color="000000"/>
            </w:tcBorders>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12月底</w:t>
            </w:r>
          </w:p>
        </w:tc>
      </w:tr>
      <w:tr>
        <w:trPr>
          <w:trHeight w:val="289"/>
        </w:trPr>
        <w:tc>
          <w:tcPr>
            <w:tcW w:w="1825" w:type="dxa"/>
            <w:vMerge/>
          </w:tcPr>
          <w:p/>
        </w:tc>
        <w:tc>
          <w:tcPr>
            <w:tcW w:w="3961" w:type="dxa"/>
            <w:gridSpan w:val="2"/>
            <w:tcBorders>
              <w:left w:val="single" w:sz="6" w:space="0" w:color="000000"/>
            </w:tcBorders>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30%</w:t>
            </w:r>
          </w:p>
        </w:tc>
        <w:tc>
          <w:tcPr>
            <w:tcW w:w="2364" w:type="dxa"/>
            <w:tcBorders>
              <w:left w:val="single" w:sz="6" w:space="0" w:color="000000"/>
            </w:tcBorders>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60%</w:t>
            </w:r>
          </w:p>
        </w:tc>
        <w:tc>
          <w:tcPr>
            <w:tcW w:w="1943" w:type="dxa"/>
            <w:tcBorders>
              <w:left w:val="single" w:sz="6" w:space="0" w:color="000000"/>
            </w:tcBorders>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90%</w:t>
            </w:r>
          </w:p>
        </w:tc>
        <w:tc>
          <w:tcPr>
            <w:tcW w:w="4647" w:type="dxa"/>
            <w:gridSpan w:val="2"/>
            <w:tcBorders>
              <w:left w:val="single" w:sz="6" w:space="0" w:color="000000"/>
            </w:tcBorders>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100%</w:t>
            </w:r>
          </w:p>
        </w:tc>
      </w:tr>
      <w:tr>
        <w:trPr>
          <w:trHeight w:val="510"/>
        </w:trPr>
        <w:tc>
          <w:tcPr>
            <w:tcW w:w="1825" w:type="dxa"/>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绩效目标</w:t>
            </w:r>
          </w:p>
        </w:tc>
        <w:tc>
          <w:tcPr>
            <w:tcW w:w="12915" w:type="dxa"/>
            <w:gridSpan w:val="6"/>
            <w:tcBorders>
              <w:left w:val="single" w:sz="6" w:space="0" w:color="000000"/>
            </w:tcBorders>
          </w:tcPr>
          <w:p>
            <w:pPr>
              <w:pStyle w:val="29"/>
              <w:ind w:firstLine="0"/>
              <w:jc w:val="both"/>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uk-UA" w:bidi="ar-SA"/>
              </w:rPr>
              <w:t>1.按时足额发放</w:t>
            </w:r>
            <w:r>
              <w:rPr>
                <w:rFonts w:ascii="方正仿宋简体" w:eastAsia="方正仿宋简体" w:cs="方正仿宋简体" w:hAnsi="方正仿宋简体" w:hint="eastAsia"/>
                <w:b w:val="0"/>
                <w:bCs/>
                <w:kern w:val="2"/>
                <w:sz w:val="21"/>
                <w:szCs w:val="22"/>
                <w:lang w:val="en-US" w:eastAsia="zh-CN" w:bidi="ar-SA"/>
              </w:rPr>
              <w:t>中华人民共和国成立</w:t>
            </w:r>
            <w:r>
              <w:rPr>
                <w:rFonts w:ascii="方正仿宋简体" w:eastAsia="方正仿宋简体" w:cs="方正仿宋简体" w:hAnsi="方正仿宋简体" w:hint="eastAsia"/>
                <w:b w:val="0"/>
                <w:bCs/>
                <w:kern w:val="2"/>
                <w:sz w:val="21"/>
                <w:szCs w:val="22"/>
                <w:lang w:val="en-US" w:eastAsia="uk-UA" w:bidi="ar-SA"/>
              </w:rPr>
              <w:t>前老工人工资，确保老人生活无忧。</w:t>
            </w:r>
          </w:p>
        </w:tc>
      </w:tr>
    </w:tbl>
    <w:tbl>
      <w:tblPr>
        <w:tblpPr w:leftFromText="180" w:rightFromText="180" w:vertAnchor="text" w:horzAnchor="page" w:tblpX="1208" w:tblpY="94"/>
        <w:tblOverlap w:val="never"/>
        <w:tblW w:w="147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763"/>
        <w:gridCol w:w="1930"/>
        <w:gridCol w:w="2237"/>
        <w:gridCol w:w="3948"/>
        <w:gridCol w:w="2024"/>
        <w:gridCol w:w="2838"/>
      </w:tblGrid>
      <w:tr>
        <w:trPr>
          <w:trHeight w:val="450"/>
          <w:tblHeader/>
        </w:trPr>
        <w:tc>
          <w:tcPr>
            <w:tcW w:w="1763" w:type="dxa"/>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一级指标</w:t>
            </w:r>
          </w:p>
        </w:tc>
        <w:tc>
          <w:tcPr>
            <w:tcW w:w="1930" w:type="dxa"/>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二级指标</w:t>
            </w:r>
          </w:p>
        </w:tc>
        <w:tc>
          <w:tcPr>
            <w:tcW w:w="2237" w:type="dxa"/>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三级指标</w:t>
            </w:r>
          </w:p>
        </w:tc>
        <w:tc>
          <w:tcPr>
            <w:tcW w:w="3948" w:type="dxa"/>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绩效指标描述</w:t>
            </w:r>
          </w:p>
        </w:tc>
        <w:tc>
          <w:tcPr>
            <w:tcW w:w="2024" w:type="dxa"/>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指标值</w:t>
            </w:r>
          </w:p>
        </w:tc>
        <w:tc>
          <w:tcPr>
            <w:tcW w:w="2838" w:type="dxa"/>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指标值确定依据</w:t>
            </w:r>
          </w:p>
        </w:tc>
      </w:tr>
      <w:tr>
        <w:trPr>
          <w:trHeight w:val="510"/>
        </w:trPr>
        <w:tc>
          <w:tcPr>
            <w:tcW w:w="1763" w:type="dxa"/>
            <w:vMerge w:val="restart"/>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产出指标</w:t>
            </w:r>
          </w:p>
        </w:tc>
        <w:tc>
          <w:tcPr>
            <w:tcW w:w="1930" w:type="dxa"/>
            <w:tcBorders>
              <w:left w:val="single" w:sz="6" w:space="0" w:color="000000"/>
            </w:tcBorders>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uk-UA" w:bidi="ar-SA"/>
              </w:rPr>
              <w:t>数量指标</w:t>
            </w:r>
          </w:p>
        </w:tc>
        <w:tc>
          <w:tcPr>
            <w:tcW w:w="2237" w:type="dxa"/>
            <w:tcBorders>
              <w:left w:val="single" w:sz="6" w:space="0" w:color="000000"/>
            </w:tcBorders>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资金到位率</w:t>
            </w:r>
          </w:p>
        </w:tc>
        <w:tc>
          <w:tcPr>
            <w:tcW w:w="3948" w:type="dxa"/>
            <w:tcBorders>
              <w:left w:val="single" w:sz="6" w:space="0" w:color="000000"/>
            </w:tcBorders>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uk-UA" w:bidi="ar-SA"/>
              </w:rPr>
              <w:t>资金到位率</w:t>
            </w:r>
          </w:p>
        </w:tc>
        <w:tc>
          <w:tcPr>
            <w:tcW w:w="2024" w:type="dxa"/>
            <w:tcBorders>
              <w:left w:val="single" w:sz="6" w:space="0" w:color="000000"/>
            </w:tcBorders>
            <w:vAlign w:val="center"/>
          </w:tcPr>
          <w:p>
            <w:pPr>
              <w:pStyle w:val="29"/>
              <w:ind w:firstLine="0"/>
              <w:jc w:val="center"/>
              <w:rPr>
                <w:rFonts w:ascii="方正仿宋简体" w:eastAsia="方正仿宋简体" w:cs="方正仿宋简体" w:hAnsi="方正仿宋简体"/>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uk-UA" w:bidi="ar-SA"/>
              </w:rPr>
              <w:t>≥95%</w:t>
            </w:r>
          </w:p>
        </w:tc>
        <w:tc>
          <w:tcPr>
            <w:tcW w:w="2838" w:type="dxa"/>
            <w:tcBorders>
              <w:left w:val="single" w:sz="6" w:space="0" w:color="000000"/>
            </w:tcBorders>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人社部发【2011】60号</w:t>
            </w:r>
          </w:p>
        </w:tc>
      </w:tr>
      <w:tr>
        <w:trPr>
          <w:trHeight w:val="510"/>
        </w:trPr>
        <w:tc>
          <w:tcPr>
            <w:tcW w:w="1763" w:type="dxa"/>
            <w:vMerge/>
            <w:vAlign w:val="center"/>
          </w:tcPr>
          <w:p/>
        </w:tc>
        <w:tc>
          <w:tcPr>
            <w:tcW w:w="1930" w:type="dxa"/>
            <w:tcBorders>
              <w:left w:val="single" w:sz="6" w:space="0" w:color="000000"/>
            </w:tcBorders>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质量指标</w:t>
            </w:r>
          </w:p>
        </w:tc>
        <w:tc>
          <w:tcPr>
            <w:tcW w:w="2237" w:type="dxa"/>
            <w:tcBorders>
              <w:left w:val="single" w:sz="6" w:space="0" w:color="000000"/>
            </w:tcBorders>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质量指标</w:t>
            </w:r>
          </w:p>
        </w:tc>
        <w:tc>
          <w:tcPr>
            <w:tcW w:w="3948" w:type="dxa"/>
            <w:tcBorders>
              <w:left w:val="single" w:sz="6" w:space="0" w:color="000000"/>
            </w:tcBorders>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生活质量提升率</w:t>
            </w:r>
          </w:p>
        </w:tc>
        <w:tc>
          <w:tcPr>
            <w:tcW w:w="2024" w:type="dxa"/>
            <w:tcBorders>
              <w:left w:val="single" w:sz="6" w:space="0" w:color="000000"/>
            </w:tcBorders>
            <w:vAlign w:val="center"/>
          </w:tcPr>
          <w:p>
            <w:pPr>
              <w:pStyle w:val="29"/>
              <w:ind w:firstLine="0"/>
              <w:jc w:val="center"/>
              <w:rPr>
                <w:rFonts w:ascii="方正仿宋简体" w:eastAsia="方正仿宋简体" w:cs="方正仿宋简体" w:hAnsi="方正仿宋简体"/>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uk-UA" w:bidi="ar-SA"/>
              </w:rPr>
              <w:t>≥95%</w:t>
            </w:r>
          </w:p>
        </w:tc>
        <w:tc>
          <w:tcPr>
            <w:tcW w:w="2838" w:type="dxa"/>
            <w:tcBorders>
              <w:left w:val="single" w:sz="6" w:space="0" w:color="000000"/>
            </w:tcBorders>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人社部发【2011】60号</w:t>
            </w:r>
          </w:p>
        </w:tc>
      </w:tr>
      <w:tr>
        <w:trPr>
          <w:trHeight w:val="510"/>
        </w:trPr>
        <w:tc>
          <w:tcPr>
            <w:tcW w:w="1763" w:type="dxa"/>
            <w:vMerge/>
            <w:vAlign w:val="center"/>
          </w:tcPr>
          <w:p/>
        </w:tc>
        <w:tc>
          <w:tcPr>
            <w:tcW w:w="1930" w:type="dxa"/>
            <w:tcBorders>
              <w:left w:val="single" w:sz="6" w:space="0" w:color="000000"/>
            </w:tcBorders>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时效指标</w:t>
            </w:r>
          </w:p>
        </w:tc>
        <w:tc>
          <w:tcPr>
            <w:tcW w:w="2237" w:type="dxa"/>
            <w:tcBorders>
              <w:left w:val="single" w:sz="6" w:space="0" w:color="000000"/>
            </w:tcBorders>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完成工作时间</w:t>
            </w:r>
          </w:p>
        </w:tc>
        <w:tc>
          <w:tcPr>
            <w:tcW w:w="3948" w:type="dxa"/>
            <w:tcBorders>
              <w:left w:val="single" w:sz="6" w:space="0" w:color="000000"/>
            </w:tcBorders>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完成发放工作及时率</w:t>
            </w:r>
          </w:p>
        </w:tc>
        <w:tc>
          <w:tcPr>
            <w:tcW w:w="2024" w:type="dxa"/>
            <w:tcBorders>
              <w:left w:val="single" w:sz="6" w:space="0" w:color="000000"/>
            </w:tcBorders>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2023年12月31日前完成</w:t>
            </w:r>
          </w:p>
        </w:tc>
        <w:tc>
          <w:tcPr>
            <w:tcW w:w="2838" w:type="dxa"/>
            <w:tcBorders>
              <w:left w:val="single" w:sz="6" w:space="0" w:color="000000"/>
            </w:tcBorders>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人社部发【2011】60号</w:t>
            </w:r>
          </w:p>
        </w:tc>
      </w:tr>
      <w:tr>
        <w:trPr>
          <w:trHeight w:val="510"/>
        </w:trPr>
        <w:tc>
          <w:tcPr>
            <w:tcW w:w="1763" w:type="dxa"/>
            <w:vMerge/>
            <w:vAlign w:val="center"/>
          </w:tcPr>
          <w:p/>
        </w:tc>
        <w:tc>
          <w:tcPr>
            <w:tcW w:w="1930" w:type="dxa"/>
            <w:tcBorders>
              <w:left w:val="single" w:sz="6" w:space="0" w:color="000000"/>
            </w:tcBorders>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成本指标</w:t>
            </w:r>
          </w:p>
        </w:tc>
        <w:tc>
          <w:tcPr>
            <w:tcW w:w="2237" w:type="dxa"/>
            <w:tcBorders>
              <w:left w:val="single" w:sz="6" w:space="0" w:color="000000"/>
            </w:tcBorders>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总费用</w:t>
            </w:r>
          </w:p>
        </w:tc>
        <w:tc>
          <w:tcPr>
            <w:tcW w:w="3948" w:type="dxa"/>
            <w:tcBorders>
              <w:left w:val="single" w:sz="6" w:space="0" w:color="000000"/>
            </w:tcBorders>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完成项目所需总费用率</w:t>
            </w:r>
          </w:p>
        </w:tc>
        <w:tc>
          <w:tcPr>
            <w:tcW w:w="2024" w:type="dxa"/>
            <w:tcBorders>
              <w:left w:val="single" w:sz="6" w:space="0" w:color="000000"/>
            </w:tcBorders>
            <w:vAlign w:val="center"/>
          </w:tcPr>
          <w:p>
            <w:pPr>
              <w:pStyle w:val="29"/>
              <w:ind w:firstLine="0"/>
              <w:jc w:val="center"/>
              <w:rPr>
                <w:rFonts w:ascii="方正仿宋简体" w:eastAsia="方正仿宋简体" w:cs="方正仿宋简体" w:hAnsi="方正仿宋简体"/>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uk-UA" w:bidi="ar-SA"/>
              </w:rPr>
              <w:t>≥95%</w:t>
            </w:r>
          </w:p>
        </w:tc>
        <w:tc>
          <w:tcPr>
            <w:tcW w:w="2838" w:type="dxa"/>
            <w:tcBorders>
              <w:left w:val="single" w:sz="6" w:space="0" w:color="000000"/>
            </w:tcBorders>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人社部发【2011】60号</w:t>
            </w:r>
          </w:p>
        </w:tc>
      </w:tr>
      <w:tr>
        <w:trPr>
          <w:trHeight w:val="510"/>
        </w:trPr>
        <w:tc>
          <w:tcPr>
            <w:tcW w:w="1763" w:type="dxa"/>
            <w:vMerge w:val="restart"/>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效益指标</w:t>
            </w:r>
          </w:p>
        </w:tc>
        <w:tc>
          <w:tcPr>
            <w:tcW w:w="1930" w:type="dxa"/>
            <w:tcBorders>
              <w:left w:val="single" w:sz="6" w:space="0" w:color="000000"/>
            </w:tcBorders>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可持续影响指标</w:t>
            </w:r>
          </w:p>
        </w:tc>
        <w:tc>
          <w:tcPr>
            <w:tcW w:w="2237" w:type="dxa"/>
            <w:tcBorders>
              <w:left w:val="single" w:sz="6" w:space="0" w:color="000000"/>
            </w:tcBorders>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持续服务率(%)</w:t>
            </w:r>
          </w:p>
        </w:tc>
        <w:tc>
          <w:tcPr>
            <w:tcW w:w="3948" w:type="dxa"/>
            <w:tcBorders>
              <w:left w:val="single" w:sz="6" w:space="0" w:color="000000"/>
            </w:tcBorders>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持续服务提升率</w:t>
            </w:r>
          </w:p>
        </w:tc>
        <w:tc>
          <w:tcPr>
            <w:tcW w:w="2024" w:type="dxa"/>
            <w:tcBorders>
              <w:left w:val="single" w:sz="6" w:space="0" w:color="000000"/>
            </w:tcBorders>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≥95%</w:t>
            </w:r>
          </w:p>
        </w:tc>
        <w:tc>
          <w:tcPr>
            <w:tcW w:w="2838" w:type="dxa"/>
            <w:tcBorders>
              <w:left w:val="single" w:sz="6" w:space="0" w:color="000000"/>
            </w:tcBorders>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人社部发【2011】60号</w:t>
            </w:r>
          </w:p>
        </w:tc>
      </w:tr>
      <w:tr>
        <w:trPr>
          <w:trHeight w:val="510"/>
        </w:trPr>
        <w:tc>
          <w:tcPr>
            <w:tcW w:w="1763" w:type="dxa"/>
            <w:vMerge/>
            <w:vAlign w:val="center"/>
          </w:tcPr>
          <w:p/>
        </w:tc>
        <w:tc>
          <w:tcPr>
            <w:tcW w:w="1930" w:type="dxa"/>
            <w:tcBorders>
              <w:left w:val="single" w:sz="6" w:space="0" w:color="000000"/>
            </w:tcBorders>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经济效益指标</w:t>
            </w:r>
          </w:p>
        </w:tc>
        <w:tc>
          <w:tcPr>
            <w:tcW w:w="2237" w:type="dxa"/>
            <w:tcBorders>
              <w:left w:val="single" w:sz="6" w:space="0" w:color="000000"/>
            </w:tcBorders>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经济效益增值率</w:t>
            </w:r>
          </w:p>
        </w:tc>
        <w:tc>
          <w:tcPr>
            <w:tcW w:w="3948" w:type="dxa"/>
            <w:tcBorders>
              <w:left w:val="single" w:sz="6" w:space="0" w:color="000000"/>
            </w:tcBorders>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项目实施后经济效益增长率</w:t>
            </w:r>
          </w:p>
        </w:tc>
        <w:tc>
          <w:tcPr>
            <w:tcW w:w="2024" w:type="dxa"/>
            <w:tcBorders>
              <w:left w:val="single" w:sz="6" w:space="0" w:color="000000"/>
            </w:tcBorders>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≥95%</w:t>
            </w:r>
          </w:p>
        </w:tc>
        <w:tc>
          <w:tcPr>
            <w:tcW w:w="2838" w:type="dxa"/>
            <w:tcBorders>
              <w:left w:val="single" w:sz="6" w:space="0" w:color="000000"/>
            </w:tcBorders>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人社部发【2011】60号</w:t>
            </w:r>
          </w:p>
        </w:tc>
      </w:tr>
      <w:tr>
        <w:trPr>
          <w:trHeight w:val="510"/>
        </w:trPr>
        <w:tc>
          <w:tcPr>
            <w:tcW w:w="1763" w:type="dxa"/>
            <w:vMerge/>
            <w:vAlign w:val="center"/>
          </w:tcPr>
          <w:p/>
        </w:tc>
        <w:tc>
          <w:tcPr>
            <w:tcW w:w="1930" w:type="dxa"/>
            <w:tcBorders>
              <w:left w:val="single" w:sz="6" w:space="0" w:color="000000"/>
            </w:tcBorders>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社会效益指标</w:t>
            </w:r>
          </w:p>
        </w:tc>
        <w:tc>
          <w:tcPr>
            <w:tcW w:w="2237" w:type="dxa"/>
            <w:tcBorders>
              <w:left w:val="single" w:sz="6" w:space="0" w:color="000000"/>
            </w:tcBorders>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社会稳定水平</w:t>
            </w:r>
          </w:p>
        </w:tc>
        <w:tc>
          <w:tcPr>
            <w:tcW w:w="3948" w:type="dxa"/>
            <w:tcBorders>
              <w:left w:val="single" w:sz="6" w:space="0" w:color="000000"/>
            </w:tcBorders>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社会稳定水平</w:t>
            </w:r>
          </w:p>
        </w:tc>
        <w:tc>
          <w:tcPr>
            <w:tcW w:w="2024" w:type="dxa"/>
            <w:tcBorders>
              <w:left w:val="single" w:sz="6" w:space="0" w:color="000000"/>
            </w:tcBorders>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≥95%</w:t>
            </w:r>
          </w:p>
        </w:tc>
        <w:tc>
          <w:tcPr>
            <w:tcW w:w="2838" w:type="dxa"/>
            <w:tcBorders>
              <w:left w:val="single" w:sz="6" w:space="0" w:color="000000"/>
            </w:tcBorders>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人社部发【2011】60号</w:t>
            </w:r>
          </w:p>
        </w:tc>
      </w:tr>
      <w:tr>
        <w:trPr>
          <w:trHeight w:val="510"/>
        </w:trPr>
        <w:tc>
          <w:tcPr>
            <w:tcW w:w="1763" w:type="dxa"/>
            <w:vMerge/>
            <w:vAlign w:val="center"/>
          </w:tcPr>
          <w:p/>
        </w:tc>
        <w:tc>
          <w:tcPr>
            <w:tcW w:w="1930" w:type="dxa"/>
            <w:tcBorders>
              <w:left w:val="single" w:sz="6" w:space="0" w:color="000000"/>
            </w:tcBorders>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生态效益指标</w:t>
            </w:r>
          </w:p>
        </w:tc>
        <w:tc>
          <w:tcPr>
            <w:tcW w:w="2237" w:type="dxa"/>
            <w:tcBorders>
              <w:left w:val="single" w:sz="6" w:space="0" w:color="000000"/>
            </w:tcBorders>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项目对生态效益提升比</w:t>
            </w:r>
          </w:p>
        </w:tc>
        <w:tc>
          <w:tcPr>
            <w:tcW w:w="3948" w:type="dxa"/>
            <w:tcBorders>
              <w:left w:val="single" w:sz="6" w:space="0" w:color="000000"/>
            </w:tcBorders>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项目对生态效益提升比值</w:t>
            </w:r>
          </w:p>
        </w:tc>
        <w:tc>
          <w:tcPr>
            <w:tcW w:w="2024" w:type="dxa"/>
            <w:tcBorders>
              <w:left w:val="single" w:sz="6" w:space="0" w:color="000000"/>
            </w:tcBorders>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≥95%</w:t>
            </w:r>
          </w:p>
        </w:tc>
        <w:tc>
          <w:tcPr>
            <w:tcW w:w="2838" w:type="dxa"/>
            <w:tcBorders>
              <w:left w:val="single" w:sz="6" w:space="0" w:color="000000"/>
            </w:tcBorders>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人社部发【2011】60号</w:t>
            </w:r>
          </w:p>
        </w:tc>
      </w:tr>
      <w:tr>
        <w:trPr>
          <w:trHeight w:val="510"/>
        </w:trPr>
        <w:tc>
          <w:tcPr>
            <w:tcW w:w="1763" w:type="dxa"/>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满意度指标</w:t>
            </w:r>
          </w:p>
        </w:tc>
        <w:tc>
          <w:tcPr>
            <w:tcW w:w="1930" w:type="dxa"/>
            <w:tcBorders>
              <w:left w:val="single" w:sz="6" w:space="0" w:color="000000"/>
            </w:tcBorders>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服务对象满意度指标</w:t>
            </w:r>
          </w:p>
        </w:tc>
        <w:tc>
          <w:tcPr>
            <w:tcW w:w="2237" w:type="dxa"/>
            <w:tcBorders>
              <w:left w:val="single" w:sz="6" w:space="0" w:color="000000"/>
            </w:tcBorders>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群众满意度(%)</w:t>
            </w:r>
          </w:p>
        </w:tc>
        <w:tc>
          <w:tcPr>
            <w:tcW w:w="3948" w:type="dxa"/>
            <w:tcBorders>
              <w:left w:val="single" w:sz="6" w:space="0" w:color="000000"/>
            </w:tcBorders>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享受待遇人员满意度</w:t>
            </w:r>
          </w:p>
        </w:tc>
        <w:tc>
          <w:tcPr>
            <w:tcW w:w="2024" w:type="dxa"/>
            <w:tcBorders>
              <w:left w:val="single" w:sz="6" w:space="0" w:color="000000"/>
            </w:tcBorders>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≥95%</w:t>
            </w:r>
          </w:p>
        </w:tc>
        <w:tc>
          <w:tcPr>
            <w:tcW w:w="2838" w:type="dxa"/>
            <w:tcBorders>
              <w:left w:val="single" w:sz="6" w:space="0" w:color="000000"/>
            </w:tcBorders>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人社部发【2011】60号</w:t>
            </w:r>
          </w:p>
        </w:tc>
      </w:tr>
    </w:tbl>
    <w:p>
      <w:pPr>
        <w:pStyle w:val="28"/>
        <w:keepNext w:val="0"/>
        <w:keepLines w:val="0"/>
        <w:pageBreakBefore w:val="0"/>
        <w:widowControl w:val="0"/>
        <w:kinsoku/>
        <w:wordWrap/>
        <w:overflowPunct/>
        <w:topLinePunct w:val="0"/>
        <w:autoSpaceDE/>
        <w:autoSpaceDN/>
        <w:bidi w:val="0"/>
        <w:adjustRightInd/>
        <w:snapToGrid/>
        <w:spacing w:line="18" w:lineRule="atLeast"/>
        <w:jc w:val="both"/>
        <w:textAlignment w:val="auto"/>
        <w:rPr>
          <w:rFonts w:ascii="方正仿宋简体" w:eastAsia="方正仿宋简体" w:cs="方正仿宋简体" w:hAnsi="方正仿宋简体" w:hint="eastAsia"/>
          <w:b w:val="0"/>
          <w:bCs/>
          <w:color w:val="000000"/>
          <w:sz w:val="28"/>
          <w:szCs w:val="28"/>
          <w:lang w:val="en-US" w:eastAsia="zh-CN"/>
        </w:rPr>
      </w:pPr>
      <w:r>
        <w:rPr>
          <w:rFonts w:ascii="方正仿宋简体" w:eastAsia="方正仿宋简体" w:cs="方正仿宋简体" w:hAnsi="方正仿宋简体" w:hint="eastAsia"/>
          <w:b w:val="0"/>
          <w:bCs/>
          <w:color w:val="000000"/>
          <w:sz w:val="28"/>
          <w:szCs w:val="28"/>
          <w:lang w:val="en-US" w:eastAsia="zh-CN"/>
        </w:rPr>
        <w:t>16、经办业务经费绩效目标表</w:t>
      </w:r>
    </w:p>
    <w:p>
      <w:pPr>
        <w:widowControl/>
        <w:spacing w:before="0" w:after="0"/>
        <w:jc w:val="left"/>
        <w:outlineLvl w:val="3"/>
        <w:rPr>
          <w:rFonts w:ascii="方正仿宋简体" w:eastAsia="方正仿宋简体" w:cs="方正仿宋简体" w:hAnsi="方正仿宋简体"/>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323003遵化市社保服务中心                                                                                             单位：万元</w:t>
      </w:r>
    </w:p>
    <w:tbl>
      <w:tblPr>
        <w:jc w:val="center"/>
        <w:tblW w:w="14740"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2188"/>
        <w:gridCol w:w="2023"/>
        <w:gridCol w:w="2106"/>
        <w:gridCol w:w="2106"/>
        <w:gridCol w:w="2106"/>
        <w:gridCol w:w="2106"/>
        <w:gridCol w:w="2106"/>
      </w:tblGrid>
      <w:tr>
        <w:trPr>
          <w:trHeight w:val="510"/>
        </w:trPr>
        <w:tc>
          <w:tcPr>
            <w:tcW w:w="1379" w:type="dxa"/>
            <w:vAlign w:val="center"/>
          </w:tcPr>
          <w:p>
            <w:pPr>
              <w:pStyle w:val="28"/>
              <w:keepNext w:val="0"/>
              <w:keepLines w:val="0"/>
              <w:suppressLineNumbers w:val="0"/>
              <w:spacing w:beforeAutospacing="0" w:afterAutospacing="0"/>
              <w:ind w:left="0" w:right="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项目编码</w:t>
            </w:r>
          </w:p>
        </w:tc>
        <w:tc>
          <w:tcPr>
            <w:tcW w:w="2602" w:type="dxa"/>
            <w:gridSpan w:val="2"/>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13028123P003003100012</w:t>
            </w:r>
          </w:p>
        </w:tc>
        <w:tc>
          <w:tcPr>
            <w:tcW w:w="1327" w:type="dxa"/>
            <w:vAlign w:val="center"/>
          </w:tcPr>
          <w:p>
            <w:pPr>
              <w:pStyle w:val="28"/>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项目名称</w:t>
            </w:r>
          </w:p>
        </w:tc>
        <w:tc>
          <w:tcPr>
            <w:tcW w:w="3981" w:type="dxa"/>
            <w:gridSpan w:val="3"/>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经办业务经费</w:t>
            </w:r>
          </w:p>
        </w:tc>
      </w:tr>
      <w:tr>
        <w:trPr>
          <w:trHeight w:val="510"/>
        </w:trPr>
        <w:tc>
          <w:tcPr>
            <w:tcW w:w="1379" w:type="dxa"/>
            <w:vMerge w:val="restart"/>
            <w:vAlign w:val="center"/>
          </w:tcPr>
          <w:p>
            <w:pPr>
              <w:pStyle w:val="28"/>
              <w:keepNext w:val="0"/>
              <w:keepLines w:val="0"/>
              <w:suppressLineNumbers w:val="0"/>
              <w:spacing w:beforeAutospacing="0" w:afterAutospacing="0"/>
              <w:ind w:left="0" w:right="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预算规模及资金用途</w:t>
            </w:r>
          </w:p>
        </w:tc>
        <w:tc>
          <w:tcPr>
            <w:tcW w:w="1275" w:type="dxa"/>
            <w:tcBorders>
              <w:left w:val="single" w:sz="6" w:space="0" w:color="000000"/>
            </w:tcBorders>
            <w:vAlign w:val="center"/>
          </w:tcPr>
          <w:p>
            <w:pPr>
              <w:pStyle w:val="29"/>
              <w:keepNext w:val="0"/>
              <w:keepLines w:val="0"/>
              <w:suppressLineNumbers w:val="0"/>
              <w:spacing w:beforeAutospacing="0" w:afterAutospacing="0"/>
              <w:ind w:left="0" w:right="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预算数</w:t>
            </w:r>
          </w:p>
        </w:tc>
        <w:tc>
          <w:tcPr>
            <w:tcW w:w="1327" w:type="dxa"/>
            <w:tcBorders>
              <w:left w:val="single" w:sz="6" w:space="0" w:color="000000"/>
            </w:tcBorders>
            <w:vAlign w:val="center"/>
          </w:tcPr>
          <w:p>
            <w:pPr>
              <w:pStyle w:val="29"/>
              <w:keepNext w:val="0"/>
              <w:keepLines w:val="0"/>
              <w:suppressLineNumbers w:val="0"/>
              <w:spacing w:beforeAutospacing="0" w:afterAutospacing="0"/>
              <w:ind w:left="0" w:right="0"/>
              <w:jc w:val="center"/>
              <w:rPr>
                <w:rFonts w:ascii="方正仿宋简体" w:eastAsia="方正仿宋简体" w:cs="方正仿宋简体" w:hAnsi="方正仿宋简体"/>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14</w:t>
            </w:r>
          </w:p>
        </w:tc>
        <w:tc>
          <w:tcPr>
            <w:tcW w:w="1327" w:type="dxa"/>
            <w:tcBorders>
              <w:left w:val="single" w:sz="6" w:space="0" w:color="000000"/>
            </w:tcBorders>
            <w:vAlign w:val="center"/>
          </w:tcPr>
          <w:p>
            <w:pPr>
              <w:pStyle w:val="29"/>
              <w:keepNext w:val="0"/>
              <w:keepLines w:val="0"/>
              <w:suppressLineNumbers w:val="0"/>
              <w:spacing w:beforeAutospacing="0" w:afterAutospacing="0"/>
              <w:ind w:left="0" w:right="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其中：财政资金</w:t>
            </w:r>
          </w:p>
        </w:tc>
        <w:tc>
          <w:tcPr>
            <w:tcW w:w="1327" w:type="dxa"/>
            <w:tcBorders>
              <w:left w:val="single" w:sz="6" w:space="0" w:color="000000"/>
            </w:tcBorders>
            <w:vAlign w:val="center"/>
          </w:tcPr>
          <w:p>
            <w:pPr>
              <w:pStyle w:val="29"/>
              <w:keepNext w:val="0"/>
              <w:keepLines w:val="0"/>
              <w:suppressLineNumbers w:val="0"/>
              <w:spacing w:beforeAutospacing="0" w:afterAutospacing="0"/>
              <w:ind w:left="0" w:right="0"/>
              <w:jc w:val="center"/>
              <w:rPr>
                <w:rFonts w:ascii="方正仿宋简体" w:eastAsia="方正仿宋简体" w:cs="方正仿宋简体" w:hAnsi="方正仿宋简体"/>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14</w:t>
            </w:r>
          </w:p>
        </w:tc>
        <w:tc>
          <w:tcPr>
            <w:tcW w:w="1327" w:type="dxa"/>
            <w:tcBorders>
              <w:left w:val="single" w:sz="6" w:space="0" w:color="000000"/>
            </w:tcBorders>
            <w:vAlign w:val="center"/>
          </w:tcPr>
          <w:p>
            <w:pPr>
              <w:pStyle w:val="29"/>
              <w:keepNext w:val="0"/>
              <w:keepLines w:val="0"/>
              <w:suppressLineNumbers w:val="0"/>
              <w:spacing w:beforeAutospacing="0" w:afterAutospacing="0"/>
              <w:ind w:left="0" w:right="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其他资金</w:t>
            </w:r>
          </w:p>
        </w:tc>
        <w:tc>
          <w:tcPr>
            <w:tcW w:w="1327" w:type="dxa"/>
            <w:tcBorders>
              <w:left w:val="single" w:sz="6" w:space="0" w:color="000000"/>
            </w:tcBorders>
            <w:vAlign w:val="center"/>
          </w:tcPr>
          <w:p>
            <w:pPr>
              <w:pStyle w:val="29"/>
              <w:keepNext w:val="0"/>
              <w:keepLines w:val="0"/>
              <w:suppressLineNumbers w:val="0"/>
              <w:spacing w:beforeAutospacing="0" w:afterAutospacing="0"/>
              <w:ind w:left="0" w:right="0"/>
              <w:jc w:val="center"/>
              <w:rPr>
                <w:rFonts w:ascii="方正仿宋简体" w:eastAsia="方正仿宋简体" w:cs="方正仿宋简体" w:hAnsi="方正仿宋简体" w:hint="eastAsia"/>
                <w:b w:val="0"/>
                <w:bCs/>
                <w:kern w:val="2"/>
                <w:sz w:val="21"/>
                <w:szCs w:val="22"/>
                <w:lang w:val="en-US" w:eastAsia="uk-UA" w:bidi="ar-SA"/>
              </w:rPr>
            </w:pPr>
          </w:p>
        </w:tc>
      </w:tr>
      <w:tr>
        <w:trPr>
          <w:trHeight w:val="713"/>
        </w:trPr>
        <w:tc>
          <w:tcPr>
            <w:tcW w:w="1379" w:type="dxa"/>
            <w:vMerge/>
          </w:tcPr>
          <w:p/>
        </w:tc>
        <w:tc>
          <w:tcPr>
            <w:tcW w:w="7910" w:type="dxa"/>
            <w:gridSpan w:val="6"/>
            <w:tcBorders>
              <w:left w:val="single" w:sz="6" w:space="0" w:color="000000"/>
            </w:tcBorders>
            <w:vAlign w:val="center"/>
          </w:tcPr>
          <w:p>
            <w:pPr>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预算数：14万元，其中：财政资金14万元，其他资金0万元。主要用于：确保我局各项业务正常运转，新老办公设备无缝衔接及设备更迭情况与我局各科室业务量相匹配，为职工营造更好地工作环境和卫生条件，为了更好地为百姓、为群众服务。</w:t>
            </w:r>
          </w:p>
        </w:tc>
      </w:tr>
      <w:tr>
        <w:trPr>
          <w:trHeight w:val="435"/>
        </w:trPr>
        <w:tc>
          <w:tcPr>
            <w:tcW w:w="1379" w:type="dxa"/>
            <w:vMerge w:val="restart"/>
            <w:vAlign w:val="center"/>
          </w:tcPr>
          <w:p>
            <w:pPr>
              <w:pStyle w:val="28"/>
              <w:keepNext w:val="0"/>
              <w:keepLines w:val="0"/>
              <w:suppressLineNumbers w:val="0"/>
              <w:spacing w:beforeAutospacing="0" w:afterAutospacing="0"/>
              <w:ind w:left="0" w:right="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资金支出计划（%）</w:t>
            </w:r>
          </w:p>
        </w:tc>
        <w:tc>
          <w:tcPr>
            <w:tcW w:w="2602" w:type="dxa"/>
            <w:gridSpan w:val="2"/>
            <w:tcBorders>
              <w:left w:val="single" w:sz="6" w:space="0" w:color="000000"/>
            </w:tcBorders>
            <w:vAlign w:val="center"/>
          </w:tcPr>
          <w:p>
            <w:pPr>
              <w:pStyle w:val="29"/>
              <w:keepNext w:val="0"/>
              <w:keepLines w:val="0"/>
              <w:suppressLineNumbers w:val="0"/>
              <w:spacing w:beforeAutospacing="0" w:afterAutospacing="0"/>
              <w:ind w:left="0" w:right="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3月底</w:t>
            </w:r>
          </w:p>
        </w:tc>
        <w:tc>
          <w:tcPr>
            <w:tcW w:w="1327" w:type="dxa"/>
            <w:tcBorders>
              <w:left w:val="single" w:sz="6" w:space="0" w:color="000000"/>
            </w:tcBorders>
            <w:vAlign w:val="center"/>
          </w:tcPr>
          <w:p>
            <w:pPr>
              <w:pStyle w:val="29"/>
              <w:keepNext w:val="0"/>
              <w:keepLines w:val="0"/>
              <w:suppressLineNumbers w:val="0"/>
              <w:spacing w:beforeAutospacing="0" w:afterAutospacing="0"/>
              <w:ind w:left="0" w:right="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6月底</w:t>
            </w:r>
          </w:p>
        </w:tc>
        <w:tc>
          <w:tcPr>
            <w:tcW w:w="1327" w:type="dxa"/>
            <w:tcBorders>
              <w:left w:val="single" w:sz="6" w:space="0" w:color="000000"/>
            </w:tcBorders>
            <w:vAlign w:val="center"/>
          </w:tcPr>
          <w:p>
            <w:pPr>
              <w:pStyle w:val="29"/>
              <w:keepNext w:val="0"/>
              <w:keepLines w:val="0"/>
              <w:suppressLineNumbers w:val="0"/>
              <w:spacing w:beforeAutospacing="0" w:afterAutospacing="0"/>
              <w:ind w:left="0" w:right="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10月底</w:t>
            </w:r>
          </w:p>
        </w:tc>
        <w:tc>
          <w:tcPr>
            <w:tcW w:w="2654" w:type="dxa"/>
            <w:gridSpan w:val="2"/>
            <w:tcBorders>
              <w:left w:val="single" w:sz="6" w:space="0" w:color="000000"/>
            </w:tcBorders>
            <w:vAlign w:val="center"/>
          </w:tcPr>
          <w:p>
            <w:pPr>
              <w:pStyle w:val="29"/>
              <w:keepNext w:val="0"/>
              <w:keepLines w:val="0"/>
              <w:suppressLineNumbers w:val="0"/>
              <w:spacing w:beforeAutospacing="0" w:afterAutospacing="0"/>
              <w:ind w:left="0" w:right="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12月底</w:t>
            </w:r>
          </w:p>
        </w:tc>
      </w:tr>
      <w:tr>
        <w:trPr>
          <w:trHeight w:val="510"/>
        </w:trPr>
        <w:tc>
          <w:tcPr>
            <w:tcW w:w="1379" w:type="dxa"/>
            <w:vMerge/>
          </w:tcPr>
          <w:p/>
        </w:tc>
        <w:tc>
          <w:tcPr>
            <w:tcW w:w="2602" w:type="dxa"/>
            <w:gridSpan w:val="2"/>
            <w:tcBorders>
              <w:left w:val="single" w:sz="6" w:space="0" w:color="000000"/>
            </w:tcBorders>
            <w:vAlign w:val="center"/>
          </w:tcPr>
          <w:p>
            <w:pPr>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zh-CN" w:bidi="ar-SA"/>
              </w:rPr>
              <w:t>30</w:t>
            </w:r>
            <w:r>
              <w:rPr>
                <w:rFonts w:ascii="方正仿宋简体" w:eastAsia="方正仿宋简体" w:cs="方正仿宋简体" w:hAnsi="方正仿宋简体" w:hint="eastAsia"/>
                <w:b w:val="0"/>
                <w:bCs/>
                <w:kern w:val="2"/>
                <w:sz w:val="21"/>
                <w:szCs w:val="22"/>
                <w:lang w:val="en-US" w:eastAsia="uk-UA" w:bidi="ar-SA"/>
              </w:rPr>
              <w:t>%</w:t>
            </w:r>
          </w:p>
        </w:tc>
        <w:tc>
          <w:tcPr>
            <w:tcW w:w="1327" w:type="dxa"/>
            <w:tcBorders>
              <w:left w:val="single" w:sz="6" w:space="0" w:color="000000"/>
            </w:tcBorders>
            <w:vAlign w:val="center"/>
          </w:tcPr>
          <w:p>
            <w:pPr>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zh-CN" w:bidi="ar-SA"/>
              </w:rPr>
              <w:t>6</w:t>
            </w:r>
            <w:r>
              <w:rPr>
                <w:rFonts w:ascii="方正仿宋简体" w:eastAsia="方正仿宋简体" w:cs="方正仿宋简体" w:hAnsi="方正仿宋简体" w:hint="eastAsia"/>
                <w:b w:val="0"/>
                <w:bCs/>
                <w:kern w:val="2"/>
                <w:sz w:val="21"/>
                <w:szCs w:val="22"/>
                <w:lang w:val="en-US" w:eastAsia="uk-UA" w:bidi="ar-SA"/>
              </w:rPr>
              <w:t>0%</w:t>
            </w:r>
          </w:p>
        </w:tc>
        <w:tc>
          <w:tcPr>
            <w:tcW w:w="1327" w:type="dxa"/>
            <w:tcBorders>
              <w:left w:val="single" w:sz="6" w:space="0" w:color="000000"/>
            </w:tcBorders>
            <w:vAlign w:val="center"/>
          </w:tcPr>
          <w:p>
            <w:pPr>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zh-CN" w:bidi="ar-SA"/>
              </w:rPr>
              <w:t>90</w:t>
            </w:r>
            <w:r>
              <w:rPr>
                <w:rFonts w:ascii="方正仿宋简体" w:eastAsia="方正仿宋简体" w:cs="方正仿宋简体" w:hAnsi="方正仿宋简体" w:hint="eastAsia"/>
                <w:b w:val="0"/>
                <w:bCs/>
                <w:kern w:val="2"/>
                <w:sz w:val="21"/>
                <w:szCs w:val="22"/>
                <w:lang w:val="en-US" w:eastAsia="uk-UA" w:bidi="ar-SA"/>
              </w:rPr>
              <w:t>%</w:t>
            </w:r>
          </w:p>
        </w:tc>
        <w:tc>
          <w:tcPr>
            <w:tcW w:w="2654" w:type="dxa"/>
            <w:gridSpan w:val="2"/>
            <w:tcBorders>
              <w:left w:val="single" w:sz="6" w:space="0" w:color="000000"/>
            </w:tcBorders>
            <w:vAlign w:val="center"/>
          </w:tcPr>
          <w:p>
            <w:pPr>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100%</w:t>
            </w:r>
          </w:p>
        </w:tc>
      </w:tr>
      <w:tr>
        <w:trPr>
          <w:trHeight w:val="758"/>
        </w:trPr>
        <w:tc>
          <w:tcPr>
            <w:tcW w:w="1379" w:type="dxa"/>
            <w:vAlign w:val="center"/>
          </w:tcPr>
          <w:p>
            <w:pPr>
              <w:pStyle w:val="28"/>
              <w:keepNext w:val="0"/>
              <w:keepLines w:val="0"/>
              <w:suppressLineNumbers w:val="0"/>
              <w:spacing w:beforeAutospacing="0" w:afterAutospacing="0"/>
              <w:ind w:left="0" w:right="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绩效目标</w:t>
            </w:r>
          </w:p>
        </w:tc>
        <w:tc>
          <w:tcPr>
            <w:tcW w:w="7910" w:type="dxa"/>
            <w:gridSpan w:val="6"/>
            <w:tcBorders>
              <w:left w:val="single" w:sz="6" w:space="0" w:color="000000"/>
            </w:tcBorders>
            <w:vAlign w:val="center"/>
          </w:tcPr>
          <w:p>
            <w:pPr>
              <w:pStyle w:val="29"/>
              <w:keepNext w:val="0"/>
              <w:keepLines w:val="0"/>
              <w:suppressLineNumbers w:val="0"/>
              <w:spacing w:beforeAutospacing="0" w:afterAutospacing="0"/>
              <w:ind w:left="0" w:right="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uk-UA" w:bidi="ar-SA"/>
              </w:rPr>
              <w:t>1.为确保我局各项业务正常运转，新老办公设备无缝衔接及设备更迭情况与我局各科室业务量相匹配，为职工营造更好地工作环境和卫生条件，为了更好地为百姓、为群众服务。</w:t>
            </w:r>
            <w:r>
              <w:rPr>
                <w:rFonts w:ascii="方正仿宋简体" w:eastAsia="方正仿宋简体" w:cs="方正仿宋简体" w:hAnsi="方正仿宋简体" w:hint="eastAsia"/>
                <w:b w:val="0"/>
                <w:bCs/>
                <w:kern w:val="2"/>
                <w:sz w:val="21"/>
                <w:szCs w:val="22"/>
                <w:lang w:val="en-US" w:eastAsia="zh-CN" w:bidi="ar-SA"/>
              </w:rPr>
              <w:t>。</w:t>
            </w:r>
          </w:p>
        </w:tc>
      </w:tr>
    </w:tbl>
    <w:p>
      <w:pPr>
        <w:spacing w:before="0" w:after="0" w:line="2" w:lineRule="exact"/>
        <w:ind w:firstLine="0"/>
        <w:jc w:val="center"/>
        <w:outlineLvl w:val="9"/>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 xml:space="preserve"> </w:t>
      </w:r>
    </w:p>
    <w:tbl>
      <w:tblPr>
        <w:jc w:val="center"/>
        <w:tblW w:w="147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307"/>
        <w:gridCol w:w="2236"/>
        <w:gridCol w:w="2196"/>
        <w:gridCol w:w="4789"/>
        <w:gridCol w:w="1743"/>
        <w:gridCol w:w="2469"/>
      </w:tblGrid>
      <w:tr>
        <w:trPr>
          <w:trHeight w:val="400"/>
          <w:tblHeader/>
        </w:trPr>
        <w:tc>
          <w:tcPr>
            <w:tcW w:w="1307" w:type="dxa"/>
            <w:vAlign w:val="center"/>
          </w:tcPr>
          <w:p>
            <w:pPr>
              <w:pStyle w:val="28"/>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一级指标</w:t>
            </w:r>
          </w:p>
        </w:tc>
        <w:tc>
          <w:tcPr>
            <w:tcW w:w="2236" w:type="dxa"/>
            <w:vAlign w:val="center"/>
          </w:tcPr>
          <w:p>
            <w:pPr>
              <w:pStyle w:val="28"/>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二级指标</w:t>
            </w:r>
          </w:p>
        </w:tc>
        <w:tc>
          <w:tcPr>
            <w:tcW w:w="2196" w:type="dxa"/>
            <w:vAlign w:val="center"/>
          </w:tcPr>
          <w:p>
            <w:pPr>
              <w:pStyle w:val="28"/>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三级指标</w:t>
            </w:r>
          </w:p>
        </w:tc>
        <w:tc>
          <w:tcPr>
            <w:tcW w:w="4789" w:type="dxa"/>
            <w:vAlign w:val="center"/>
          </w:tcPr>
          <w:p>
            <w:pPr>
              <w:pStyle w:val="28"/>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绩效指标描述</w:t>
            </w:r>
          </w:p>
        </w:tc>
        <w:tc>
          <w:tcPr>
            <w:tcW w:w="1743" w:type="dxa"/>
            <w:vAlign w:val="center"/>
          </w:tcPr>
          <w:p>
            <w:pPr>
              <w:pStyle w:val="28"/>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指标值</w:t>
            </w:r>
          </w:p>
        </w:tc>
        <w:tc>
          <w:tcPr>
            <w:tcW w:w="2469" w:type="dxa"/>
            <w:vAlign w:val="center"/>
          </w:tcPr>
          <w:p>
            <w:pPr>
              <w:pStyle w:val="28"/>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指标值确定依据</w:t>
            </w:r>
          </w:p>
        </w:tc>
      </w:tr>
      <w:tr>
        <w:trPr>
          <w:trHeight w:val="510"/>
        </w:trPr>
        <w:tc>
          <w:tcPr>
            <w:tcW w:w="1307" w:type="dxa"/>
            <w:vMerge w:val="restart"/>
            <w:vAlign w:val="center"/>
          </w:tcPr>
          <w:p>
            <w:pPr>
              <w:pStyle w:val="28"/>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产出指标</w:t>
            </w:r>
          </w:p>
        </w:tc>
        <w:tc>
          <w:tcPr>
            <w:tcW w:w="2236"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uk-UA" w:bidi="ar-SA"/>
              </w:rPr>
              <w:t>数量指标</w:t>
            </w:r>
          </w:p>
        </w:tc>
        <w:tc>
          <w:tcPr>
            <w:tcW w:w="2196"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审核金额</w:t>
            </w:r>
          </w:p>
        </w:tc>
        <w:tc>
          <w:tcPr>
            <w:tcW w:w="4789"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uk-UA" w:bidi="ar-SA"/>
              </w:rPr>
              <w:t>按照办公经费管理办法审核经费开支率</w:t>
            </w:r>
          </w:p>
        </w:tc>
        <w:tc>
          <w:tcPr>
            <w:tcW w:w="1743" w:type="dxa"/>
            <w:tcBorders>
              <w:left w:val="single" w:sz="6" w:space="0" w:color="000000"/>
            </w:tcBorders>
            <w:vAlign w:val="center"/>
          </w:tcPr>
          <w:p>
            <w:pPr>
              <w:pStyle w:val="29"/>
              <w:ind w:firstLine="0"/>
              <w:rPr>
                <w:rFonts w:ascii="方正仿宋简体" w:eastAsia="方正仿宋简体" w:cs="方正仿宋简体" w:hAnsi="方正仿宋简体"/>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uk-UA" w:bidi="ar-SA"/>
              </w:rPr>
              <w:t>≥95%</w:t>
            </w:r>
          </w:p>
        </w:tc>
        <w:tc>
          <w:tcPr>
            <w:tcW w:w="2469"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遵机编字【2019】53号</w:t>
            </w:r>
          </w:p>
        </w:tc>
      </w:tr>
      <w:tr>
        <w:trPr>
          <w:trHeight w:val="403"/>
        </w:trPr>
        <w:tc>
          <w:tcPr>
            <w:tcW w:w="1307" w:type="dxa"/>
            <w:vMerge/>
            <w:vAlign w:val="center"/>
          </w:tcPr>
          <w:p/>
        </w:tc>
        <w:tc>
          <w:tcPr>
            <w:tcW w:w="2236"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uk-UA" w:bidi="ar-SA"/>
              </w:rPr>
              <w:t>质量指标</w:t>
            </w:r>
          </w:p>
        </w:tc>
        <w:tc>
          <w:tcPr>
            <w:tcW w:w="2196"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办公用品质量</w:t>
            </w:r>
          </w:p>
        </w:tc>
        <w:tc>
          <w:tcPr>
            <w:tcW w:w="4789"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把关采购办公用品质优价廉</w:t>
            </w:r>
          </w:p>
        </w:tc>
        <w:tc>
          <w:tcPr>
            <w:tcW w:w="1743" w:type="dxa"/>
            <w:tcBorders>
              <w:left w:val="single" w:sz="6" w:space="0" w:color="000000"/>
            </w:tcBorders>
            <w:vAlign w:val="center"/>
          </w:tcPr>
          <w:p>
            <w:pPr>
              <w:pStyle w:val="29"/>
              <w:ind w:firstLine="0"/>
              <w:rPr>
                <w:rFonts w:ascii="方正仿宋简体" w:eastAsia="方正仿宋简体" w:cs="方正仿宋简体" w:hAnsi="方正仿宋简体"/>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uk-UA" w:bidi="ar-SA"/>
              </w:rPr>
              <w:t>≥95%</w:t>
            </w:r>
          </w:p>
        </w:tc>
        <w:tc>
          <w:tcPr>
            <w:tcW w:w="2469" w:type="dxa"/>
            <w:tcBorders>
              <w:left w:val="single" w:sz="6" w:space="0" w:color="000000"/>
            </w:tcBorders>
            <w:vAlign w:val="center"/>
          </w:tcPr>
          <w:p>
            <w:pPr>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遵机编字【2019】53号</w:t>
            </w:r>
          </w:p>
        </w:tc>
      </w:tr>
      <w:tr>
        <w:trPr>
          <w:trHeight w:val="454"/>
        </w:trPr>
        <w:tc>
          <w:tcPr>
            <w:tcW w:w="1307" w:type="dxa"/>
            <w:vMerge/>
            <w:vAlign w:val="center"/>
          </w:tcPr>
          <w:p/>
        </w:tc>
        <w:tc>
          <w:tcPr>
            <w:tcW w:w="2236"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uk-UA" w:bidi="ar-SA"/>
              </w:rPr>
              <w:t>时效指标</w:t>
            </w:r>
          </w:p>
        </w:tc>
        <w:tc>
          <w:tcPr>
            <w:tcW w:w="2196"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完工及时率</w:t>
            </w:r>
          </w:p>
        </w:tc>
        <w:tc>
          <w:tcPr>
            <w:tcW w:w="4789"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完工及时率</w:t>
            </w:r>
          </w:p>
        </w:tc>
        <w:tc>
          <w:tcPr>
            <w:tcW w:w="1743"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uk-UA" w:bidi="ar-SA"/>
              </w:rPr>
              <w:t>2023年12月31日前完成</w:t>
            </w:r>
          </w:p>
        </w:tc>
        <w:tc>
          <w:tcPr>
            <w:tcW w:w="2469" w:type="dxa"/>
            <w:tcBorders>
              <w:left w:val="single" w:sz="6" w:space="0" w:color="000000"/>
            </w:tcBorders>
            <w:vAlign w:val="center"/>
          </w:tcPr>
          <w:p>
            <w:pPr>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uk-UA" w:bidi="ar-SA"/>
              </w:rPr>
              <w:t>遵机编字【2019】53号</w:t>
            </w:r>
          </w:p>
        </w:tc>
      </w:tr>
      <w:tr>
        <w:trPr>
          <w:trHeight w:val="414"/>
        </w:trPr>
        <w:tc>
          <w:tcPr>
            <w:tcW w:w="1307" w:type="dxa"/>
            <w:vMerge/>
            <w:vAlign w:val="center"/>
          </w:tcPr>
          <w:p/>
        </w:tc>
        <w:tc>
          <w:tcPr>
            <w:tcW w:w="2236"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uk-UA" w:bidi="ar-SA"/>
              </w:rPr>
              <w:t>成本指标</w:t>
            </w:r>
          </w:p>
        </w:tc>
        <w:tc>
          <w:tcPr>
            <w:tcW w:w="2196"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公用经费节约率</w:t>
            </w:r>
          </w:p>
        </w:tc>
        <w:tc>
          <w:tcPr>
            <w:tcW w:w="4789"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率节约率=（预算金额-报销金额）/预算金额</w:t>
            </w:r>
          </w:p>
        </w:tc>
        <w:tc>
          <w:tcPr>
            <w:tcW w:w="1743" w:type="dxa"/>
            <w:tcBorders>
              <w:left w:val="single" w:sz="6" w:space="0" w:color="000000"/>
            </w:tcBorders>
            <w:vAlign w:val="center"/>
          </w:tcPr>
          <w:p>
            <w:pPr>
              <w:pStyle w:val="29"/>
              <w:ind w:firstLine="0"/>
              <w:rPr>
                <w:rFonts w:ascii="方正仿宋简体" w:eastAsia="方正仿宋简体" w:cs="方正仿宋简体" w:hAnsi="方正仿宋简体"/>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uk-UA" w:bidi="ar-SA"/>
              </w:rPr>
              <w:t>≥95%</w:t>
            </w:r>
          </w:p>
        </w:tc>
        <w:tc>
          <w:tcPr>
            <w:tcW w:w="2469" w:type="dxa"/>
            <w:tcBorders>
              <w:left w:val="single" w:sz="6" w:space="0" w:color="000000"/>
            </w:tcBorders>
            <w:vAlign w:val="center"/>
          </w:tcPr>
          <w:p>
            <w:pPr>
              <w:pStyle w:val="28"/>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遵机编字【2019】53号</w:t>
            </w:r>
          </w:p>
        </w:tc>
      </w:tr>
      <w:tr>
        <w:trPr>
          <w:trHeight w:val="399"/>
        </w:trPr>
        <w:tc>
          <w:tcPr>
            <w:tcW w:w="1307" w:type="dxa"/>
            <w:vMerge w:val="restart"/>
            <w:vAlign w:val="center"/>
          </w:tcPr>
          <w:p>
            <w:pPr>
              <w:pStyle w:val="28"/>
              <w:jc w:val="center"/>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效益指标</w:t>
            </w:r>
          </w:p>
        </w:tc>
        <w:tc>
          <w:tcPr>
            <w:tcW w:w="2236"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uk-UA" w:bidi="ar-SA"/>
              </w:rPr>
              <w:t>可持续影响指标</w:t>
            </w:r>
          </w:p>
        </w:tc>
        <w:tc>
          <w:tcPr>
            <w:tcW w:w="2196"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工作环境改善程度</w:t>
            </w:r>
          </w:p>
        </w:tc>
        <w:tc>
          <w:tcPr>
            <w:tcW w:w="4789"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购买办公用品、专用材料等对工作环境的改善程度</w:t>
            </w:r>
          </w:p>
        </w:tc>
        <w:tc>
          <w:tcPr>
            <w:tcW w:w="1743"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uk-UA" w:bidi="ar-SA"/>
              </w:rPr>
              <w:t>≥95%</w:t>
            </w:r>
          </w:p>
        </w:tc>
        <w:tc>
          <w:tcPr>
            <w:tcW w:w="2469" w:type="dxa"/>
            <w:tcBorders>
              <w:left w:val="single" w:sz="6" w:space="0" w:color="000000"/>
            </w:tcBorders>
            <w:vAlign w:val="center"/>
          </w:tcPr>
          <w:p>
            <w:pPr>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遵机编字【2019】53号</w:t>
            </w:r>
          </w:p>
        </w:tc>
      </w:tr>
      <w:tr>
        <w:trPr>
          <w:trHeight w:val="510"/>
        </w:trPr>
        <w:tc>
          <w:tcPr>
            <w:tcW w:w="1307" w:type="dxa"/>
            <w:vMerge/>
            <w:vAlign w:val="center"/>
          </w:tcPr>
          <w:p/>
        </w:tc>
        <w:tc>
          <w:tcPr>
            <w:tcW w:w="2236"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uk-UA" w:bidi="ar-SA"/>
              </w:rPr>
              <w:t>经济效益指标</w:t>
            </w:r>
          </w:p>
        </w:tc>
        <w:tc>
          <w:tcPr>
            <w:tcW w:w="2196"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年初预算执行情况</w:t>
            </w:r>
          </w:p>
        </w:tc>
        <w:tc>
          <w:tcPr>
            <w:tcW w:w="4789"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严格执行年初预算，有效防止超预算</w:t>
            </w:r>
          </w:p>
        </w:tc>
        <w:tc>
          <w:tcPr>
            <w:tcW w:w="1743"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uk-UA" w:bidi="ar-SA"/>
              </w:rPr>
              <w:t>≥95%</w:t>
            </w:r>
          </w:p>
        </w:tc>
        <w:tc>
          <w:tcPr>
            <w:tcW w:w="2469" w:type="dxa"/>
            <w:tcBorders>
              <w:left w:val="single" w:sz="6" w:space="0" w:color="000000"/>
            </w:tcBorders>
            <w:vAlign w:val="center"/>
          </w:tcPr>
          <w:p>
            <w:pPr>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遵机编字【2019】53号</w:t>
            </w:r>
          </w:p>
        </w:tc>
      </w:tr>
      <w:tr>
        <w:trPr>
          <w:trHeight w:val="510"/>
        </w:trPr>
        <w:tc>
          <w:tcPr>
            <w:tcW w:w="1307" w:type="dxa"/>
            <w:vMerge/>
            <w:vAlign w:val="center"/>
          </w:tcPr>
          <w:p/>
        </w:tc>
        <w:tc>
          <w:tcPr>
            <w:tcW w:w="2236"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uk-UA" w:bidi="ar-SA"/>
              </w:rPr>
              <w:t>社会效益指标</w:t>
            </w:r>
          </w:p>
        </w:tc>
        <w:tc>
          <w:tcPr>
            <w:tcW w:w="2196"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节约经费开支</w:t>
            </w:r>
          </w:p>
        </w:tc>
        <w:tc>
          <w:tcPr>
            <w:tcW w:w="4789"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践行厉行节约反对浪费制度体系建设</w:t>
            </w:r>
          </w:p>
        </w:tc>
        <w:tc>
          <w:tcPr>
            <w:tcW w:w="1743"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uk-UA" w:bidi="ar-SA"/>
              </w:rPr>
              <w:t>≥95%</w:t>
            </w:r>
          </w:p>
        </w:tc>
        <w:tc>
          <w:tcPr>
            <w:tcW w:w="2469" w:type="dxa"/>
            <w:tcBorders>
              <w:left w:val="single" w:sz="6" w:space="0" w:color="000000"/>
            </w:tcBorders>
            <w:vAlign w:val="center"/>
          </w:tcPr>
          <w:p>
            <w:pPr>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遵机编字【2019】53号</w:t>
            </w:r>
          </w:p>
        </w:tc>
      </w:tr>
      <w:tr>
        <w:trPr>
          <w:trHeight w:val="510"/>
        </w:trPr>
        <w:tc>
          <w:tcPr>
            <w:tcW w:w="1307" w:type="dxa"/>
            <w:vMerge/>
            <w:vAlign w:val="center"/>
          </w:tcPr>
          <w:p/>
        </w:tc>
        <w:tc>
          <w:tcPr>
            <w:tcW w:w="2236"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生态效益指标</w:t>
            </w:r>
          </w:p>
        </w:tc>
        <w:tc>
          <w:tcPr>
            <w:tcW w:w="2196"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uk-UA" w:bidi="ar-SA"/>
              </w:rPr>
              <w:t>提升公共服务水平</w:t>
            </w:r>
          </w:p>
        </w:tc>
        <w:tc>
          <w:tcPr>
            <w:tcW w:w="4789"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uk-UA" w:bidi="ar-SA"/>
              </w:rPr>
              <w:t>保障机关运转对公共服务水平提升情况</w:t>
            </w:r>
          </w:p>
        </w:tc>
        <w:tc>
          <w:tcPr>
            <w:tcW w:w="1743"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uk-UA" w:bidi="ar-SA"/>
              </w:rPr>
              <w:t>≥95%</w:t>
            </w:r>
          </w:p>
        </w:tc>
        <w:tc>
          <w:tcPr>
            <w:tcW w:w="2469" w:type="dxa"/>
            <w:tcBorders>
              <w:left w:val="single" w:sz="6" w:space="0" w:color="000000"/>
            </w:tcBorders>
            <w:vAlign w:val="center"/>
          </w:tcPr>
          <w:p>
            <w:pPr>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遵机编字【2019】53号</w:t>
            </w:r>
          </w:p>
        </w:tc>
      </w:tr>
      <w:tr>
        <w:trPr>
          <w:trHeight w:val="510"/>
        </w:trPr>
        <w:tc>
          <w:tcPr>
            <w:tcW w:w="1307" w:type="dxa"/>
            <w:vAlign w:val="center"/>
          </w:tcPr>
          <w:p>
            <w:pPr>
              <w:pStyle w:val="28"/>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满意度指标</w:t>
            </w:r>
          </w:p>
        </w:tc>
        <w:tc>
          <w:tcPr>
            <w:tcW w:w="2236"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uk-UA" w:bidi="ar-SA"/>
              </w:rPr>
              <w:t>服务对象满意度指标</w:t>
            </w:r>
          </w:p>
        </w:tc>
        <w:tc>
          <w:tcPr>
            <w:tcW w:w="2196"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uk-UA" w:bidi="ar-SA"/>
              </w:rPr>
              <w:t>群众满意度</w:t>
            </w:r>
          </w:p>
        </w:tc>
        <w:tc>
          <w:tcPr>
            <w:tcW w:w="4789"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uk-UA" w:bidi="ar-SA"/>
              </w:rPr>
              <w:t>群众满意度</w:t>
            </w:r>
          </w:p>
        </w:tc>
        <w:tc>
          <w:tcPr>
            <w:tcW w:w="1743"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uk-UA" w:bidi="ar-SA"/>
              </w:rPr>
              <w:t>≥95%</w:t>
            </w:r>
          </w:p>
        </w:tc>
        <w:tc>
          <w:tcPr>
            <w:tcW w:w="2469"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遵机编字【2019】53号</w:t>
            </w:r>
          </w:p>
        </w:tc>
      </w:tr>
    </w:tbl>
    <w:p>
      <w:pPr>
        <w:pStyle w:val="29"/>
        <w:ind w:firstLine="0"/>
        <w:jc w:val="both"/>
        <w:rPr>
          <w:rFonts w:ascii="方正仿宋简体" w:eastAsia="方正仿宋简体" w:cs="方正仿宋简体" w:hAnsi="方正仿宋简体" w:hint="eastAsia"/>
          <w:b w:val="0"/>
          <w:bCs/>
          <w:color w:val="000000"/>
          <w:sz w:val="28"/>
          <w:szCs w:val="28"/>
          <w:lang w:val="en-US" w:eastAsia="zh-CN"/>
        </w:rPr>
      </w:pPr>
      <w:r>
        <w:rPr>
          <w:rFonts w:ascii="方正仿宋简体" w:eastAsia="方正仿宋简体" w:cs="方正仿宋简体" w:hAnsi="方正仿宋简体" w:hint="eastAsia"/>
          <w:b w:val="0"/>
          <w:bCs/>
          <w:color w:val="000000"/>
          <w:sz w:val="28"/>
          <w:szCs w:val="28"/>
          <w:lang w:val="en-US" w:eastAsia="zh-CN"/>
        </w:rPr>
        <w:t>17、</w:t>
      </w:r>
      <w:r>
        <w:rPr>
          <w:rFonts w:ascii="方正仿宋简体" w:eastAsia="方正仿宋简体" w:cs="方正仿宋简体" w:hAnsi="方正仿宋简体" w:hint="eastAsia"/>
          <w:b w:val="0"/>
          <w:bCs/>
          <w:color w:val="000000"/>
          <w:kern w:val="2"/>
          <w:sz w:val="28"/>
          <w:szCs w:val="28"/>
          <w:lang w:val="en-US" w:eastAsia="zh-CN" w:bidi="ar-SA"/>
        </w:rPr>
        <w:t>离休干部遗属取暖费绩效目标表</w:t>
      </w:r>
    </w:p>
    <w:p>
      <w:pPr>
        <w:pStyle w:val="28"/>
        <w:keepNext w:val="0"/>
        <w:keepLines w:val="0"/>
        <w:pageBreakBefore w:val="0"/>
        <w:widowControl w:val="0"/>
        <w:kinsoku/>
        <w:wordWrap/>
        <w:overflowPunct/>
        <w:topLinePunct w:val="0"/>
        <w:autoSpaceDE/>
        <w:autoSpaceDN/>
        <w:bidi w:val="0"/>
        <w:adjustRightInd/>
        <w:snapToGrid/>
        <w:spacing w:line="18" w:lineRule="atLeast"/>
        <w:jc w:val="both"/>
        <w:textAlignment w:val="auto"/>
        <w:rPr>
          <w:rFonts w:ascii="方正仿宋简体" w:eastAsia="方正仿宋简体" w:cs="方正仿宋简体" w:hAnsi="方正仿宋简体"/>
          <w:b w:val="0"/>
          <w:bCs/>
          <w:szCs w:val="22"/>
          <w:lang w:val="en-US" w:eastAsia="zh-CN"/>
        </w:rPr>
      </w:pPr>
      <w:r>
        <w:rPr>
          <w:rFonts w:ascii="方正仿宋简体" w:eastAsia="方正仿宋简体" w:cs="方正仿宋简体" w:hAnsi="方正仿宋简体" w:hint="eastAsia"/>
          <w:b w:val="0"/>
          <w:bCs/>
          <w:szCs w:val="22"/>
          <w:lang w:val="en-US" w:eastAsia="zh-CN"/>
        </w:rPr>
        <w:t xml:space="preserve">323003遵化市社保服务中心                                                                                            </w:t>
      </w:r>
      <w:r>
        <w:rPr>
          <w:rFonts w:ascii="方正仿宋简体" w:eastAsia="方正仿宋简体" w:cs="方正仿宋简体" w:hAnsi="方正仿宋简体" w:hint="eastAsia"/>
          <w:b w:val="0"/>
          <w:bCs/>
          <w:kern w:val="2"/>
          <w:sz w:val="21"/>
          <w:szCs w:val="22"/>
          <w:lang w:val="en-US" w:eastAsia="zh-CN" w:bidi="ar-SA"/>
        </w:rPr>
        <w:t xml:space="preserve"> 单位：万元</w:t>
      </w:r>
    </w:p>
    <w:tbl>
      <w:tblPr>
        <w:jc w:val="center"/>
        <w:tblW w:w="14740"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901"/>
        <w:gridCol w:w="1901"/>
        <w:gridCol w:w="1984"/>
        <w:gridCol w:w="2364"/>
        <w:gridCol w:w="1943"/>
        <w:gridCol w:w="1901"/>
        <w:gridCol w:w="2746"/>
      </w:tblGrid>
      <w:tr>
        <w:trPr>
          <w:trHeight w:val="510"/>
        </w:trPr>
        <w:tc>
          <w:tcPr>
            <w:tcW w:w="1901" w:type="dxa"/>
            <w:vAlign w:val="center"/>
          </w:tcPr>
          <w:p>
            <w:pPr>
              <w:pStyle w:val="29"/>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项目编码</w:t>
            </w:r>
          </w:p>
        </w:tc>
        <w:tc>
          <w:tcPr>
            <w:tcW w:w="3885" w:type="dxa"/>
            <w:gridSpan w:val="2"/>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zh-CN" w:bidi="ar-SA"/>
              </w:rPr>
              <w:t>13028123P00300110001N</w:t>
            </w:r>
          </w:p>
        </w:tc>
        <w:tc>
          <w:tcPr>
            <w:tcW w:w="2364" w:type="dxa"/>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zh-CN" w:bidi="ar-SA"/>
              </w:rPr>
              <w:t>项目名称</w:t>
            </w:r>
          </w:p>
        </w:tc>
        <w:tc>
          <w:tcPr>
            <w:tcW w:w="6590" w:type="dxa"/>
            <w:gridSpan w:val="3"/>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zh-CN" w:bidi="ar-SA"/>
              </w:rPr>
              <w:t>离休干部遗属取暖费</w:t>
            </w:r>
          </w:p>
        </w:tc>
      </w:tr>
      <w:tr>
        <w:trPr>
          <w:trHeight w:val="330"/>
        </w:trPr>
        <w:tc>
          <w:tcPr>
            <w:tcW w:w="1901" w:type="dxa"/>
            <w:vMerge w:val="restart"/>
            <w:vAlign w:val="center"/>
          </w:tcPr>
          <w:p>
            <w:pPr>
              <w:pStyle w:val="29"/>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预算规模及资金用途</w:t>
            </w:r>
          </w:p>
        </w:tc>
        <w:tc>
          <w:tcPr>
            <w:tcW w:w="1901" w:type="dxa"/>
            <w:tcBorders>
              <w:left w:val="single" w:sz="6" w:space="0" w:color="000000"/>
            </w:tcBorders>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预算数</w:t>
            </w:r>
          </w:p>
        </w:tc>
        <w:tc>
          <w:tcPr>
            <w:tcW w:w="1984" w:type="dxa"/>
            <w:tcBorders>
              <w:left w:val="single" w:sz="6" w:space="0" w:color="000000"/>
            </w:tcBorders>
            <w:vAlign w:val="center"/>
          </w:tcPr>
          <w:p>
            <w:pPr>
              <w:pStyle w:val="29"/>
              <w:ind w:firstLine="0"/>
              <w:jc w:val="center"/>
              <w:rPr>
                <w:rFonts w:ascii="方正仿宋简体" w:eastAsia="方正仿宋简体" w:cs="方正仿宋简体" w:hAnsi="方正仿宋简体"/>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5</w:t>
            </w:r>
          </w:p>
        </w:tc>
        <w:tc>
          <w:tcPr>
            <w:tcW w:w="2364" w:type="dxa"/>
            <w:tcBorders>
              <w:left w:val="single" w:sz="6" w:space="0" w:color="000000"/>
            </w:tcBorders>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其中：财政资金</w:t>
            </w:r>
          </w:p>
        </w:tc>
        <w:tc>
          <w:tcPr>
            <w:tcW w:w="1943" w:type="dxa"/>
            <w:tcBorders>
              <w:left w:val="single" w:sz="6" w:space="0" w:color="000000"/>
            </w:tcBorders>
            <w:vAlign w:val="center"/>
          </w:tcPr>
          <w:p>
            <w:pPr>
              <w:pStyle w:val="29"/>
              <w:ind w:firstLine="0"/>
              <w:jc w:val="center"/>
              <w:rPr>
                <w:rFonts w:ascii="方正仿宋简体" w:eastAsia="方正仿宋简体" w:cs="方正仿宋简体" w:hAnsi="方正仿宋简体"/>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5</w:t>
            </w:r>
          </w:p>
        </w:tc>
        <w:tc>
          <w:tcPr>
            <w:tcW w:w="1901" w:type="dxa"/>
            <w:tcBorders>
              <w:left w:val="single" w:sz="6" w:space="0" w:color="000000"/>
            </w:tcBorders>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其他资金</w:t>
            </w:r>
          </w:p>
        </w:tc>
        <w:tc>
          <w:tcPr>
            <w:tcW w:w="2746"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 xml:space="preserve"> </w:t>
            </w:r>
          </w:p>
        </w:tc>
      </w:tr>
      <w:tr>
        <w:trPr>
          <w:trHeight w:val="412"/>
        </w:trPr>
        <w:tc>
          <w:tcPr>
            <w:tcW w:w="1901" w:type="dxa"/>
            <w:vMerge/>
          </w:tcPr>
          <w:p/>
        </w:tc>
        <w:tc>
          <w:tcPr>
            <w:tcW w:w="12839" w:type="dxa"/>
            <w:gridSpan w:val="6"/>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zh-CN" w:bidi="ar-SA"/>
              </w:rPr>
              <w:t>预算数：5万元，其中：财政资金5万元，其他资金0万元。主要用于：为遗属生活提供保障，为遗属带去慰藉，让他们充分体会市委、市政府的关怀和帮助。</w:t>
            </w:r>
          </w:p>
        </w:tc>
      </w:tr>
      <w:tr>
        <w:trPr>
          <w:trHeight w:val="413"/>
        </w:trPr>
        <w:tc>
          <w:tcPr>
            <w:tcW w:w="1901" w:type="dxa"/>
            <w:vMerge w:val="restart"/>
            <w:vAlign w:val="center"/>
          </w:tcPr>
          <w:p>
            <w:pPr>
              <w:pStyle w:val="29"/>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资金支出计划（%）</w:t>
            </w:r>
          </w:p>
        </w:tc>
        <w:tc>
          <w:tcPr>
            <w:tcW w:w="3885" w:type="dxa"/>
            <w:gridSpan w:val="2"/>
            <w:tcBorders>
              <w:left w:val="single" w:sz="6" w:space="0" w:color="000000"/>
            </w:tcBorders>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3月底</w:t>
            </w:r>
          </w:p>
        </w:tc>
        <w:tc>
          <w:tcPr>
            <w:tcW w:w="2364" w:type="dxa"/>
            <w:tcBorders>
              <w:left w:val="single" w:sz="6" w:space="0" w:color="000000"/>
            </w:tcBorders>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6月底</w:t>
            </w:r>
          </w:p>
        </w:tc>
        <w:tc>
          <w:tcPr>
            <w:tcW w:w="1943" w:type="dxa"/>
            <w:tcBorders>
              <w:left w:val="single" w:sz="6" w:space="0" w:color="000000"/>
            </w:tcBorders>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10月底</w:t>
            </w:r>
          </w:p>
        </w:tc>
        <w:tc>
          <w:tcPr>
            <w:tcW w:w="4647" w:type="dxa"/>
            <w:gridSpan w:val="2"/>
            <w:tcBorders>
              <w:left w:val="single" w:sz="6" w:space="0" w:color="000000"/>
            </w:tcBorders>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12月底</w:t>
            </w:r>
          </w:p>
        </w:tc>
      </w:tr>
      <w:tr>
        <w:trPr>
          <w:trHeight w:val="386"/>
        </w:trPr>
        <w:tc>
          <w:tcPr>
            <w:tcW w:w="1901" w:type="dxa"/>
            <w:vMerge/>
          </w:tcPr>
          <w:p/>
        </w:tc>
        <w:tc>
          <w:tcPr>
            <w:tcW w:w="3885" w:type="dxa"/>
            <w:gridSpan w:val="2"/>
            <w:tcBorders>
              <w:left w:val="single" w:sz="6" w:space="0" w:color="000000"/>
            </w:tcBorders>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25%</w:t>
            </w:r>
          </w:p>
        </w:tc>
        <w:tc>
          <w:tcPr>
            <w:tcW w:w="2364" w:type="dxa"/>
            <w:tcBorders>
              <w:left w:val="single" w:sz="6" w:space="0" w:color="000000"/>
            </w:tcBorders>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50%</w:t>
            </w:r>
          </w:p>
        </w:tc>
        <w:tc>
          <w:tcPr>
            <w:tcW w:w="1943" w:type="dxa"/>
            <w:tcBorders>
              <w:left w:val="single" w:sz="6" w:space="0" w:color="000000"/>
            </w:tcBorders>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75%</w:t>
            </w:r>
          </w:p>
        </w:tc>
        <w:tc>
          <w:tcPr>
            <w:tcW w:w="4647" w:type="dxa"/>
            <w:gridSpan w:val="2"/>
            <w:tcBorders>
              <w:left w:val="single" w:sz="6" w:space="0" w:color="000000"/>
            </w:tcBorders>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100%</w:t>
            </w:r>
          </w:p>
        </w:tc>
      </w:tr>
      <w:tr>
        <w:trPr>
          <w:trHeight w:val="510"/>
        </w:trPr>
        <w:tc>
          <w:tcPr>
            <w:tcW w:w="1901" w:type="dxa"/>
            <w:vAlign w:val="center"/>
          </w:tcPr>
          <w:p>
            <w:pPr>
              <w:pStyle w:val="29"/>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绩效目标</w:t>
            </w:r>
          </w:p>
        </w:tc>
        <w:tc>
          <w:tcPr>
            <w:tcW w:w="12839" w:type="dxa"/>
            <w:gridSpan w:val="6"/>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1.为遗属生活提供保障，为遗属带去慰藉，让他们充分体会市委、市政府的关怀和帮助。</w:t>
            </w:r>
          </w:p>
        </w:tc>
      </w:tr>
    </w:tbl>
    <w:p>
      <w:pPr>
        <w:pStyle w:val="29"/>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 xml:space="preserve"> </w:t>
      </w:r>
    </w:p>
    <w:tbl>
      <w:tblPr>
        <w:jc w:val="center"/>
        <w:tblW w:w="147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893"/>
        <w:gridCol w:w="1735"/>
        <w:gridCol w:w="2130"/>
        <w:gridCol w:w="4860"/>
        <w:gridCol w:w="1935"/>
        <w:gridCol w:w="2187"/>
      </w:tblGrid>
      <w:tr>
        <w:trPr>
          <w:trHeight w:val="360"/>
          <w:tblHeader/>
        </w:trPr>
        <w:tc>
          <w:tcPr>
            <w:tcW w:w="1893" w:type="dxa"/>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一级指标</w:t>
            </w:r>
          </w:p>
        </w:tc>
        <w:tc>
          <w:tcPr>
            <w:tcW w:w="1735" w:type="dxa"/>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二级指标</w:t>
            </w:r>
          </w:p>
        </w:tc>
        <w:tc>
          <w:tcPr>
            <w:tcW w:w="2130" w:type="dxa"/>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三级指标</w:t>
            </w:r>
          </w:p>
        </w:tc>
        <w:tc>
          <w:tcPr>
            <w:tcW w:w="4860" w:type="dxa"/>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绩效指标描述</w:t>
            </w:r>
          </w:p>
        </w:tc>
        <w:tc>
          <w:tcPr>
            <w:tcW w:w="1935" w:type="dxa"/>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指标值</w:t>
            </w:r>
          </w:p>
        </w:tc>
        <w:tc>
          <w:tcPr>
            <w:tcW w:w="2187" w:type="dxa"/>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指标值确定依据</w:t>
            </w:r>
          </w:p>
        </w:tc>
      </w:tr>
      <w:tr>
        <w:trPr>
          <w:trHeight w:val="510"/>
        </w:trPr>
        <w:tc>
          <w:tcPr>
            <w:tcW w:w="1893" w:type="dxa"/>
            <w:vMerge w:val="restart"/>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产出指标</w:t>
            </w:r>
          </w:p>
        </w:tc>
        <w:tc>
          <w:tcPr>
            <w:tcW w:w="1735"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数量指标</w:t>
            </w:r>
          </w:p>
        </w:tc>
        <w:tc>
          <w:tcPr>
            <w:tcW w:w="2130"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zh-CN" w:bidi="ar-SA"/>
              </w:rPr>
              <w:t>取暖费发放到位数</w:t>
            </w:r>
          </w:p>
        </w:tc>
        <w:tc>
          <w:tcPr>
            <w:tcW w:w="4860"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取暖费发放到位率</w:t>
            </w:r>
          </w:p>
        </w:tc>
        <w:tc>
          <w:tcPr>
            <w:tcW w:w="1935" w:type="dxa"/>
            <w:tcBorders>
              <w:left w:val="single" w:sz="6" w:space="0" w:color="000000"/>
            </w:tcBorders>
            <w:vAlign w:val="center"/>
          </w:tcPr>
          <w:p>
            <w:pPr>
              <w:pStyle w:val="29"/>
              <w:ind w:firstLine="0"/>
              <w:rPr>
                <w:rFonts w:ascii="方正仿宋简体" w:eastAsia="方正仿宋简体" w:cs="方正仿宋简体" w:hAnsi="方正仿宋简体"/>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≥95%</w:t>
            </w:r>
          </w:p>
        </w:tc>
        <w:tc>
          <w:tcPr>
            <w:tcW w:w="2187"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zh-CN" w:bidi="ar-SA"/>
              </w:rPr>
              <w:t>遵老干字【2008】8号</w:t>
            </w:r>
          </w:p>
        </w:tc>
      </w:tr>
      <w:tr>
        <w:trPr>
          <w:trHeight w:val="510"/>
        </w:trPr>
        <w:tc>
          <w:tcPr>
            <w:tcW w:w="1893" w:type="dxa"/>
            <w:vMerge/>
            <w:vAlign w:val="center"/>
          </w:tcPr>
          <w:p/>
        </w:tc>
        <w:tc>
          <w:tcPr>
            <w:tcW w:w="1735"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质量指标</w:t>
            </w:r>
          </w:p>
        </w:tc>
        <w:tc>
          <w:tcPr>
            <w:tcW w:w="2130"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zh-CN" w:bidi="ar-SA"/>
              </w:rPr>
              <w:t>待遇发放完成率</w:t>
            </w:r>
          </w:p>
        </w:tc>
        <w:tc>
          <w:tcPr>
            <w:tcW w:w="4860"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zh-CN" w:bidi="ar-SA"/>
              </w:rPr>
              <w:t>待遇发放完成率</w:t>
            </w:r>
          </w:p>
        </w:tc>
        <w:tc>
          <w:tcPr>
            <w:tcW w:w="1935"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≥95%</w:t>
            </w:r>
          </w:p>
        </w:tc>
        <w:tc>
          <w:tcPr>
            <w:tcW w:w="2187"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zh-CN" w:bidi="ar-SA"/>
              </w:rPr>
              <w:t>遵老干字【2008】8号</w:t>
            </w:r>
          </w:p>
        </w:tc>
      </w:tr>
      <w:tr>
        <w:trPr>
          <w:trHeight w:val="510"/>
        </w:trPr>
        <w:tc>
          <w:tcPr>
            <w:tcW w:w="1893" w:type="dxa"/>
            <w:vMerge/>
            <w:vAlign w:val="center"/>
          </w:tcPr>
          <w:p/>
        </w:tc>
        <w:tc>
          <w:tcPr>
            <w:tcW w:w="1735"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时效指标</w:t>
            </w:r>
          </w:p>
        </w:tc>
        <w:tc>
          <w:tcPr>
            <w:tcW w:w="2130"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zh-CN" w:bidi="ar-SA"/>
              </w:rPr>
              <w:t>养老金发放及时率</w:t>
            </w:r>
          </w:p>
        </w:tc>
        <w:tc>
          <w:tcPr>
            <w:tcW w:w="4860"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zh-CN" w:bidi="ar-SA"/>
              </w:rPr>
              <w:t>养老金发放及时率</w:t>
            </w:r>
          </w:p>
        </w:tc>
        <w:tc>
          <w:tcPr>
            <w:tcW w:w="1935"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2023年12月31日</w:t>
            </w:r>
          </w:p>
        </w:tc>
        <w:tc>
          <w:tcPr>
            <w:tcW w:w="2187"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遵老干字【2008】8号</w:t>
            </w:r>
          </w:p>
        </w:tc>
      </w:tr>
      <w:tr>
        <w:trPr>
          <w:trHeight w:val="510"/>
        </w:trPr>
        <w:tc>
          <w:tcPr>
            <w:tcW w:w="1893" w:type="dxa"/>
            <w:vMerge/>
            <w:vAlign w:val="center"/>
          </w:tcPr>
          <w:p/>
        </w:tc>
        <w:tc>
          <w:tcPr>
            <w:tcW w:w="1735"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成本指标</w:t>
            </w:r>
          </w:p>
        </w:tc>
        <w:tc>
          <w:tcPr>
            <w:tcW w:w="2130"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zh-CN" w:bidi="ar-SA"/>
              </w:rPr>
              <w:t>项目成本</w:t>
            </w:r>
          </w:p>
        </w:tc>
        <w:tc>
          <w:tcPr>
            <w:tcW w:w="4860"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zh-CN" w:bidi="ar-SA"/>
              </w:rPr>
              <w:t>项目成本到位率</w:t>
            </w:r>
          </w:p>
        </w:tc>
        <w:tc>
          <w:tcPr>
            <w:tcW w:w="1935" w:type="dxa"/>
            <w:tcBorders>
              <w:left w:val="single" w:sz="6" w:space="0" w:color="000000"/>
            </w:tcBorders>
            <w:vAlign w:val="center"/>
          </w:tcPr>
          <w:p>
            <w:pPr>
              <w:pStyle w:val="29"/>
              <w:ind w:firstLine="0"/>
              <w:rPr>
                <w:rFonts w:ascii="方正仿宋简体" w:eastAsia="方正仿宋简体" w:cs="方正仿宋简体" w:hAnsi="方正仿宋简体"/>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≥95%</w:t>
            </w:r>
          </w:p>
        </w:tc>
        <w:tc>
          <w:tcPr>
            <w:tcW w:w="2187"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zh-CN" w:bidi="ar-SA"/>
              </w:rPr>
              <w:t>遵老干字【2008】8号</w:t>
            </w:r>
          </w:p>
        </w:tc>
      </w:tr>
      <w:tr>
        <w:trPr>
          <w:trHeight w:val="510"/>
        </w:trPr>
        <w:tc>
          <w:tcPr>
            <w:tcW w:w="1893" w:type="dxa"/>
            <w:vMerge w:val="restart"/>
            <w:vAlign w:val="center"/>
          </w:tcPr>
          <w:p>
            <w:pPr>
              <w:pStyle w:val="24"/>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效益指标</w:t>
            </w:r>
          </w:p>
        </w:tc>
        <w:tc>
          <w:tcPr>
            <w:tcW w:w="1735"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可持续影响指标</w:t>
            </w:r>
          </w:p>
        </w:tc>
        <w:tc>
          <w:tcPr>
            <w:tcW w:w="2130"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zh-CN" w:bidi="ar-SA"/>
              </w:rPr>
              <w:t>改善生态环境质量</w:t>
            </w:r>
          </w:p>
        </w:tc>
        <w:tc>
          <w:tcPr>
            <w:tcW w:w="4860"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zh-CN" w:bidi="ar-SA"/>
              </w:rPr>
              <w:t>改善生态环境质量</w:t>
            </w:r>
          </w:p>
        </w:tc>
        <w:tc>
          <w:tcPr>
            <w:tcW w:w="1935"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≥95%</w:t>
            </w:r>
          </w:p>
        </w:tc>
        <w:tc>
          <w:tcPr>
            <w:tcW w:w="2187" w:type="dxa"/>
            <w:tcBorders>
              <w:left w:val="single" w:sz="6" w:space="0" w:color="000000"/>
            </w:tcBorders>
            <w:vAlign w:val="center"/>
          </w:tcPr>
          <w:p>
            <w:pPr>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zh-CN" w:bidi="ar-SA"/>
              </w:rPr>
              <w:t>遵老干字【2008】8号</w:t>
            </w:r>
          </w:p>
        </w:tc>
      </w:tr>
      <w:tr>
        <w:trPr>
          <w:trHeight w:val="510"/>
        </w:trPr>
        <w:tc>
          <w:tcPr>
            <w:tcW w:w="1893" w:type="dxa"/>
            <w:vMerge/>
            <w:vAlign w:val="center"/>
          </w:tcPr>
          <w:p/>
        </w:tc>
        <w:tc>
          <w:tcPr>
            <w:tcW w:w="1735"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经济效益指标</w:t>
            </w:r>
          </w:p>
        </w:tc>
        <w:tc>
          <w:tcPr>
            <w:tcW w:w="2130"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zh-CN" w:bidi="ar-SA"/>
              </w:rPr>
              <w:t>社会保障制度更加公平可持续</w:t>
            </w:r>
          </w:p>
        </w:tc>
        <w:tc>
          <w:tcPr>
            <w:tcW w:w="4860"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zh-CN" w:bidi="ar-SA"/>
              </w:rPr>
              <w:t>社会保障制度更加公平可持续</w:t>
            </w:r>
          </w:p>
        </w:tc>
        <w:tc>
          <w:tcPr>
            <w:tcW w:w="1935"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≥95%</w:t>
            </w:r>
          </w:p>
        </w:tc>
        <w:tc>
          <w:tcPr>
            <w:tcW w:w="2187" w:type="dxa"/>
            <w:tcBorders>
              <w:left w:val="single" w:sz="6" w:space="0" w:color="000000"/>
            </w:tcBorders>
            <w:vAlign w:val="center"/>
          </w:tcPr>
          <w:p>
            <w:pPr>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zh-CN" w:bidi="ar-SA"/>
              </w:rPr>
              <w:t>遵老干字【2008】8号</w:t>
            </w:r>
          </w:p>
        </w:tc>
      </w:tr>
      <w:tr>
        <w:trPr>
          <w:trHeight w:val="510"/>
        </w:trPr>
        <w:tc>
          <w:tcPr>
            <w:tcW w:w="1893" w:type="dxa"/>
            <w:vMerge/>
            <w:vAlign w:val="center"/>
          </w:tcPr>
          <w:p/>
        </w:tc>
        <w:tc>
          <w:tcPr>
            <w:tcW w:w="1735"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社会效益指标</w:t>
            </w:r>
          </w:p>
        </w:tc>
        <w:tc>
          <w:tcPr>
            <w:tcW w:w="2130"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zh-CN" w:bidi="ar-SA"/>
              </w:rPr>
              <w:t>对经济发展带来效果</w:t>
            </w:r>
          </w:p>
        </w:tc>
        <w:tc>
          <w:tcPr>
            <w:tcW w:w="4860"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zh-CN" w:bidi="ar-SA"/>
              </w:rPr>
              <w:t>对经济发展带来效果</w:t>
            </w:r>
          </w:p>
        </w:tc>
        <w:tc>
          <w:tcPr>
            <w:tcW w:w="1935"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≥95%</w:t>
            </w:r>
          </w:p>
        </w:tc>
        <w:tc>
          <w:tcPr>
            <w:tcW w:w="2187" w:type="dxa"/>
            <w:tcBorders>
              <w:left w:val="single" w:sz="6" w:space="0" w:color="000000"/>
            </w:tcBorders>
            <w:vAlign w:val="center"/>
          </w:tcPr>
          <w:p>
            <w:pPr>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zh-CN" w:bidi="ar-SA"/>
              </w:rPr>
              <w:t>遵老干字【2008】8号</w:t>
            </w:r>
          </w:p>
        </w:tc>
      </w:tr>
      <w:tr>
        <w:trPr>
          <w:trHeight w:val="510"/>
        </w:trPr>
        <w:tc>
          <w:tcPr>
            <w:tcW w:w="1893" w:type="dxa"/>
            <w:vMerge/>
            <w:vAlign w:val="center"/>
          </w:tcPr>
          <w:p/>
        </w:tc>
        <w:tc>
          <w:tcPr>
            <w:tcW w:w="1735"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生态效益指标</w:t>
            </w:r>
          </w:p>
        </w:tc>
        <w:tc>
          <w:tcPr>
            <w:tcW w:w="2130"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社会影响力</w:t>
            </w:r>
          </w:p>
        </w:tc>
        <w:tc>
          <w:tcPr>
            <w:tcW w:w="4860"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在全市范围产生的影响力，得到广大群众认可情况</w:t>
            </w:r>
          </w:p>
        </w:tc>
        <w:tc>
          <w:tcPr>
            <w:tcW w:w="1935"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≥95%</w:t>
            </w:r>
          </w:p>
        </w:tc>
        <w:tc>
          <w:tcPr>
            <w:tcW w:w="2187" w:type="dxa"/>
            <w:tcBorders>
              <w:left w:val="single" w:sz="6" w:space="0" w:color="000000"/>
            </w:tcBorders>
            <w:vAlign w:val="center"/>
          </w:tcPr>
          <w:p>
            <w:pPr>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zh-CN" w:bidi="ar-SA"/>
              </w:rPr>
              <w:t>遵老干字【2008】8号</w:t>
            </w:r>
          </w:p>
        </w:tc>
      </w:tr>
      <w:tr>
        <w:trPr>
          <w:trHeight w:val="510"/>
        </w:trPr>
        <w:tc>
          <w:tcPr>
            <w:tcW w:w="1893" w:type="dxa"/>
            <w:vAlign w:val="center"/>
          </w:tcPr>
          <w:p>
            <w:pPr>
              <w:pStyle w:val="24"/>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满意度指标</w:t>
            </w:r>
          </w:p>
        </w:tc>
        <w:tc>
          <w:tcPr>
            <w:tcW w:w="1735" w:type="dxa"/>
            <w:tcBorders>
              <w:left w:val="single" w:sz="6" w:space="0" w:color="000000"/>
            </w:tcBorders>
            <w:vAlign w:val="center"/>
          </w:tcPr>
          <w:p>
            <w:pPr>
              <w:pStyle w:val="24"/>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服务对象满意度指标</w:t>
            </w:r>
          </w:p>
        </w:tc>
        <w:tc>
          <w:tcPr>
            <w:tcW w:w="2130" w:type="dxa"/>
            <w:tcBorders>
              <w:left w:val="single" w:sz="6" w:space="0" w:color="000000"/>
            </w:tcBorders>
            <w:vAlign w:val="center"/>
          </w:tcPr>
          <w:p>
            <w:pPr>
              <w:pStyle w:val="24"/>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满意度</w:t>
            </w:r>
          </w:p>
        </w:tc>
        <w:tc>
          <w:tcPr>
            <w:tcW w:w="4860" w:type="dxa"/>
            <w:tcBorders>
              <w:left w:val="single" w:sz="6" w:space="0" w:color="000000"/>
            </w:tcBorders>
            <w:vAlign w:val="center"/>
          </w:tcPr>
          <w:p>
            <w:pPr>
              <w:pStyle w:val="24"/>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满意度</w:t>
            </w:r>
          </w:p>
        </w:tc>
        <w:tc>
          <w:tcPr>
            <w:tcW w:w="1935" w:type="dxa"/>
            <w:tcBorders>
              <w:left w:val="single" w:sz="6" w:space="0" w:color="000000"/>
            </w:tcBorders>
            <w:vAlign w:val="center"/>
          </w:tcPr>
          <w:p>
            <w:pPr>
              <w:pStyle w:val="24"/>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≥9</w:t>
            </w:r>
            <w:r>
              <w:rPr>
                <w:rFonts w:ascii="方正仿宋简体" w:eastAsia="方正仿宋简体" w:cs="方正仿宋简体" w:hAnsi="方正仿宋简体" w:hint="eastAsia"/>
                <w:b w:val="0"/>
                <w:bCs/>
                <w:szCs w:val="22"/>
                <w:lang w:val="en-US" w:eastAsia="zh-CN"/>
              </w:rPr>
              <w:t>0</w:t>
            </w:r>
            <w:r>
              <w:rPr>
                <w:rFonts w:ascii="方正仿宋简体" w:eastAsia="方正仿宋简体" w:cs="方正仿宋简体" w:hAnsi="方正仿宋简体" w:hint="eastAsia"/>
                <w:b w:val="0"/>
                <w:bCs/>
                <w:szCs w:val="22"/>
              </w:rPr>
              <w:t>%</w:t>
            </w:r>
          </w:p>
        </w:tc>
        <w:tc>
          <w:tcPr>
            <w:tcW w:w="2187" w:type="dxa"/>
            <w:tcBorders>
              <w:left w:val="single" w:sz="6" w:space="0" w:color="000000"/>
            </w:tcBorders>
            <w:vAlign w:val="center"/>
          </w:tcPr>
          <w:p>
            <w:pPr>
              <w:pStyle w:val="24"/>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zh-CN"/>
              </w:rPr>
              <w:t>遵老干字【2008】8号</w:t>
            </w:r>
          </w:p>
        </w:tc>
      </w:tr>
    </w:tbl>
    <w:p>
      <w:pPr>
        <w:spacing w:before="0" w:after="0"/>
        <w:jc w:val="left"/>
        <w:outlineLvl w:val="3"/>
        <w:rPr>
          <w:rFonts w:ascii="方正仿宋简体" w:eastAsia="方正仿宋简体" w:cs="方正仿宋简体" w:hAnsi="方正仿宋简体" w:hint="eastAsia"/>
          <w:b w:val="0"/>
          <w:bCs/>
          <w:color w:val="000000"/>
          <w:kern w:val="2"/>
          <w:sz w:val="28"/>
          <w:szCs w:val="28"/>
          <w:lang w:val="en-US" w:eastAsia="zh-CN" w:bidi="ar-SA"/>
        </w:rPr>
      </w:pPr>
      <w:r>
        <w:rPr>
          <w:rFonts w:ascii="方正仿宋简体" w:eastAsia="方正仿宋简体" w:cs="方正仿宋简体" w:hAnsi="方正仿宋简体" w:hint="eastAsia"/>
          <w:b w:val="0"/>
          <w:bCs/>
          <w:color w:val="000000"/>
          <w:kern w:val="2"/>
          <w:sz w:val="28"/>
          <w:szCs w:val="28"/>
          <w:lang w:val="en-US" w:eastAsia="zh-CN" w:bidi="ar-SA"/>
        </w:rPr>
        <w:t>18、企业退休人员遗属困难补贴及企业退休人员生活补贴绩效目标表</w:t>
      </w:r>
    </w:p>
    <w:p>
      <w:pPr>
        <w:widowControl/>
        <w:spacing w:before="0" w:after="0"/>
        <w:jc w:val="left"/>
        <w:outlineLvl w:val="3"/>
        <w:rPr>
          <w:rFonts w:ascii="宋体" w:eastAsia="宋体" w:cs="宋体" w:hAnsi="宋体"/>
          <w:b/>
          <w:kern w:val="0"/>
          <w:sz w:val="21"/>
          <w:szCs w:val="24"/>
          <w:lang w:val="en-US" w:eastAsia="zh-CN" w:bidi="ar-SA"/>
        </w:rPr>
      </w:pPr>
      <w:r>
        <w:rPr>
          <w:rFonts w:ascii="方正仿宋简体" w:eastAsia="方正仿宋简体" w:cs="方正仿宋简体" w:hAnsi="方正仿宋简体" w:hint="eastAsia"/>
          <w:b w:val="0"/>
          <w:bCs/>
          <w:kern w:val="2"/>
          <w:sz w:val="21"/>
          <w:szCs w:val="22"/>
          <w:lang w:val="en-US" w:eastAsia="zh-CN" w:bidi="ar-SA"/>
        </w:rPr>
        <w:t>323003遵化市社保服务中心                                                                                               单位：万元</w:t>
      </w:r>
    </w:p>
    <w:tbl>
      <w:tblPr>
        <w:jc w:val="center"/>
        <w:tblW w:w="14740"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423"/>
        <w:gridCol w:w="2787"/>
        <w:gridCol w:w="2106"/>
        <w:gridCol w:w="2106"/>
        <w:gridCol w:w="2106"/>
        <w:gridCol w:w="2106"/>
        <w:gridCol w:w="2106"/>
      </w:tblGrid>
      <w:tr>
        <w:trPr>
          <w:trHeight w:val="244"/>
        </w:trPr>
        <w:tc>
          <w:tcPr>
            <w:tcW w:w="1423" w:type="dxa"/>
            <w:vAlign w:val="center"/>
          </w:tcPr>
          <w:p>
            <w:pPr>
              <w:pStyle w:val="24"/>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zh-CN"/>
              </w:rPr>
              <w:t>项目编码</w:t>
            </w:r>
          </w:p>
        </w:tc>
        <w:tc>
          <w:tcPr>
            <w:tcW w:w="4893" w:type="dxa"/>
            <w:gridSpan w:val="2"/>
            <w:vAlign w:val="center"/>
          </w:tcPr>
          <w:p>
            <w:pPr>
              <w:pStyle w:val="24"/>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rPr>
              <w:t>13028123P002999100018</w:t>
            </w:r>
          </w:p>
        </w:tc>
        <w:tc>
          <w:tcPr>
            <w:tcW w:w="2106" w:type="dxa"/>
            <w:vAlign w:val="center"/>
          </w:tcPr>
          <w:p>
            <w:pPr>
              <w:pStyle w:val="24"/>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rPr>
              <w:t>项目名称</w:t>
            </w:r>
          </w:p>
        </w:tc>
        <w:tc>
          <w:tcPr>
            <w:tcW w:w="6318" w:type="dxa"/>
            <w:gridSpan w:val="3"/>
            <w:vAlign w:val="center"/>
          </w:tcPr>
          <w:p>
            <w:pPr>
              <w:pStyle w:val="24"/>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rPr>
              <w:t>企业退休人员遗属困难补贴及企业退休人员生活补贴</w:t>
            </w:r>
          </w:p>
        </w:tc>
      </w:tr>
      <w:tr>
        <w:trPr>
          <w:trHeight w:val="214"/>
        </w:trPr>
        <w:tc>
          <w:tcPr>
            <w:tcW w:w="1423" w:type="dxa"/>
            <w:vMerge w:val="restart"/>
            <w:vAlign w:val="center"/>
          </w:tcPr>
          <w:p>
            <w:pPr>
              <w:pStyle w:val="24"/>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zh-CN"/>
              </w:rPr>
              <w:t>预算规模及资金用途</w:t>
            </w:r>
          </w:p>
        </w:tc>
        <w:tc>
          <w:tcPr>
            <w:tcW w:w="2787" w:type="dxa"/>
            <w:tcBorders>
              <w:left w:val="single" w:sz="6" w:space="0" w:color="000000"/>
            </w:tcBorders>
            <w:vAlign w:val="center"/>
          </w:tcPr>
          <w:p>
            <w:pPr>
              <w:pStyle w:val="24"/>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预算数</w:t>
            </w:r>
          </w:p>
        </w:tc>
        <w:tc>
          <w:tcPr>
            <w:tcW w:w="2106" w:type="dxa"/>
            <w:tcBorders>
              <w:left w:val="single" w:sz="6" w:space="0" w:color="000000"/>
            </w:tcBorders>
            <w:vAlign w:val="center"/>
          </w:tcPr>
          <w:p>
            <w:pPr>
              <w:pStyle w:val="24"/>
              <w:jc w:val="center"/>
              <w:rPr>
                <w:rFonts w:ascii="方正仿宋简体" w:eastAsia="方正仿宋简体" w:cs="方正仿宋简体" w:hAnsi="方正仿宋简体"/>
                <w:b w:val="0"/>
                <w:bCs/>
                <w:szCs w:val="22"/>
                <w:lang w:val="en-US" w:eastAsia="zh-CN"/>
              </w:rPr>
            </w:pPr>
            <w:r>
              <w:rPr>
                <w:rFonts w:ascii="方正仿宋简体" w:eastAsia="方正仿宋简体" w:cs="方正仿宋简体" w:hAnsi="方正仿宋简体" w:hint="eastAsia"/>
                <w:b w:val="0"/>
                <w:bCs/>
                <w:szCs w:val="22"/>
                <w:lang w:val="en-US" w:eastAsia="zh-CN"/>
              </w:rPr>
              <w:t>140</w:t>
            </w:r>
          </w:p>
        </w:tc>
        <w:tc>
          <w:tcPr>
            <w:tcW w:w="2106" w:type="dxa"/>
            <w:tcBorders>
              <w:left w:val="single" w:sz="6" w:space="0" w:color="000000"/>
            </w:tcBorders>
            <w:vAlign w:val="center"/>
          </w:tcPr>
          <w:p>
            <w:pPr>
              <w:pStyle w:val="24"/>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其中：财政资金</w:t>
            </w:r>
          </w:p>
        </w:tc>
        <w:tc>
          <w:tcPr>
            <w:tcW w:w="2106" w:type="dxa"/>
            <w:tcBorders>
              <w:left w:val="single" w:sz="6" w:space="0" w:color="000000"/>
            </w:tcBorders>
            <w:vAlign w:val="center"/>
          </w:tcPr>
          <w:p>
            <w:pPr>
              <w:pStyle w:val="24"/>
              <w:jc w:val="center"/>
              <w:rPr>
                <w:rFonts w:ascii="方正仿宋简体" w:eastAsia="方正仿宋简体" w:cs="方正仿宋简体" w:hAnsi="方正仿宋简体"/>
                <w:b w:val="0"/>
                <w:bCs/>
                <w:szCs w:val="22"/>
                <w:lang w:val="en-US" w:eastAsia="zh-CN"/>
              </w:rPr>
            </w:pPr>
            <w:r>
              <w:rPr>
                <w:rFonts w:ascii="方正仿宋简体" w:eastAsia="方正仿宋简体" w:cs="方正仿宋简体" w:hAnsi="方正仿宋简体" w:hint="eastAsia"/>
                <w:b w:val="0"/>
                <w:bCs/>
                <w:szCs w:val="22"/>
                <w:lang w:val="en-US" w:eastAsia="zh-CN"/>
              </w:rPr>
              <w:t>140</w:t>
            </w:r>
          </w:p>
        </w:tc>
        <w:tc>
          <w:tcPr>
            <w:tcW w:w="2106" w:type="dxa"/>
            <w:tcBorders>
              <w:left w:val="single" w:sz="6" w:space="0" w:color="000000"/>
            </w:tcBorders>
            <w:vAlign w:val="center"/>
          </w:tcPr>
          <w:p>
            <w:pPr>
              <w:pStyle w:val="24"/>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其他资金</w:t>
            </w:r>
          </w:p>
        </w:tc>
        <w:tc>
          <w:tcPr>
            <w:tcW w:w="2106" w:type="dxa"/>
            <w:tcBorders>
              <w:left w:val="single" w:sz="6" w:space="0" w:color="000000"/>
            </w:tcBorders>
            <w:vAlign w:val="center"/>
          </w:tcPr>
          <w:p>
            <w:pPr>
              <w:pStyle w:val="24"/>
              <w:jc w:val="center"/>
              <w:rPr>
                <w:rFonts w:ascii="方正仿宋简体" w:eastAsia="方正仿宋简体" w:cs="方正仿宋简体" w:hAnsi="方正仿宋简体" w:hint="eastAsia"/>
                <w:b w:val="0"/>
                <w:bCs/>
                <w:szCs w:val="22"/>
                <w:lang w:val="en-US" w:eastAsia="uk-UA"/>
              </w:rPr>
            </w:pPr>
          </w:p>
        </w:tc>
      </w:tr>
      <w:tr>
        <w:trPr>
          <w:trHeight w:val="270"/>
        </w:trPr>
        <w:tc>
          <w:tcPr>
            <w:tcW w:w="1423" w:type="dxa"/>
            <w:vMerge/>
          </w:tcPr>
          <w:p/>
        </w:tc>
        <w:tc>
          <w:tcPr>
            <w:tcW w:w="13317" w:type="dxa"/>
            <w:gridSpan w:val="6"/>
            <w:tcBorders>
              <w:left w:val="single" w:sz="6" w:space="0" w:color="000000"/>
            </w:tcBorders>
            <w:vAlign w:val="center"/>
          </w:tcPr>
          <w:p>
            <w:pPr>
              <w:pStyle w:val="24"/>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rPr>
              <w:t>预算数：140万元，其中：财政资金140万元，其他资金0万元。主要用于：企业退休人员遗属困难补贴及企业退休人员生活补贴发放</w:t>
            </w:r>
          </w:p>
        </w:tc>
      </w:tr>
      <w:tr>
        <w:trPr>
          <w:trHeight w:val="229"/>
        </w:trPr>
        <w:tc>
          <w:tcPr>
            <w:tcW w:w="1423" w:type="dxa"/>
            <w:vMerge w:val="restart"/>
            <w:vAlign w:val="center"/>
          </w:tcPr>
          <w:p>
            <w:pPr>
              <w:pStyle w:val="24"/>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zh-CN"/>
              </w:rPr>
              <w:t>资金支出计划（%）</w:t>
            </w:r>
          </w:p>
        </w:tc>
        <w:tc>
          <w:tcPr>
            <w:tcW w:w="4893" w:type="dxa"/>
            <w:gridSpan w:val="2"/>
            <w:tcBorders>
              <w:left w:val="single" w:sz="6" w:space="0" w:color="000000"/>
            </w:tcBorders>
            <w:vAlign w:val="center"/>
          </w:tcPr>
          <w:p>
            <w:pPr>
              <w:pStyle w:val="24"/>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3月底</w:t>
            </w:r>
          </w:p>
        </w:tc>
        <w:tc>
          <w:tcPr>
            <w:tcW w:w="2106" w:type="dxa"/>
            <w:tcBorders>
              <w:left w:val="single" w:sz="6" w:space="0" w:color="000000"/>
            </w:tcBorders>
            <w:vAlign w:val="center"/>
          </w:tcPr>
          <w:p>
            <w:pPr>
              <w:pStyle w:val="24"/>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6月底</w:t>
            </w:r>
          </w:p>
        </w:tc>
        <w:tc>
          <w:tcPr>
            <w:tcW w:w="2106" w:type="dxa"/>
            <w:tcBorders>
              <w:left w:val="single" w:sz="6" w:space="0" w:color="000000"/>
            </w:tcBorders>
            <w:vAlign w:val="center"/>
          </w:tcPr>
          <w:p>
            <w:pPr>
              <w:pStyle w:val="24"/>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10月底</w:t>
            </w:r>
          </w:p>
        </w:tc>
        <w:tc>
          <w:tcPr>
            <w:tcW w:w="4212" w:type="dxa"/>
            <w:gridSpan w:val="2"/>
            <w:tcBorders>
              <w:left w:val="single" w:sz="6" w:space="0" w:color="000000"/>
            </w:tcBorders>
            <w:vAlign w:val="center"/>
          </w:tcPr>
          <w:p>
            <w:pPr>
              <w:pStyle w:val="24"/>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12月底</w:t>
            </w:r>
          </w:p>
        </w:tc>
      </w:tr>
      <w:tr>
        <w:trPr>
          <w:trHeight w:val="259"/>
        </w:trPr>
        <w:tc>
          <w:tcPr>
            <w:tcW w:w="1423" w:type="dxa"/>
            <w:vMerge/>
          </w:tcPr>
          <w:p/>
        </w:tc>
        <w:tc>
          <w:tcPr>
            <w:tcW w:w="4893" w:type="dxa"/>
            <w:gridSpan w:val="2"/>
            <w:tcBorders>
              <w:left w:val="single" w:sz="6" w:space="0" w:color="000000"/>
            </w:tcBorders>
            <w:vAlign w:val="center"/>
          </w:tcPr>
          <w:p>
            <w:pPr>
              <w:pStyle w:val="24"/>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zh-CN"/>
              </w:rPr>
              <w:t>25</w:t>
            </w:r>
            <w:r>
              <w:rPr>
                <w:rFonts w:ascii="方正仿宋简体" w:eastAsia="方正仿宋简体" w:cs="方正仿宋简体" w:hAnsi="方正仿宋简体" w:hint="eastAsia"/>
                <w:b w:val="0"/>
                <w:bCs/>
                <w:szCs w:val="22"/>
                <w:lang w:val="en-US" w:eastAsia="uk-UA"/>
              </w:rPr>
              <w:t>%</w:t>
            </w:r>
          </w:p>
        </w:tc>
        <w:tc>
          <w:tcPr>
            <w:tcW w:w="2106" w:type="dxa"/>
            <w:tcBorders>
              <w:left w:val="single" w:sz="6" w:space="0" w:color="000000"/>
            </w:tcBorders>
            <w:vAlign w:val="center"/>
          </w:tcPr>
          <w:p>
            <w:pPr>
              <w:pStyle w:val="24"/>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zh-CN"/>
              </w:rPr>
              <w:t>5</w:t>
            </w:r>
            <w:r>
              <w:rPr>
                <w:rFonts w:ascii="方正仿宋简体" w:eastAsia="方正仿宋简体" w:cs="方正仿宋简体" w:hAnsi="方正仿宋简体" w:hint="eastAsia"/>
                <w:b w:val="0"/>
                <w:bCs/>
                <w:szCs w:val="22"/>
                <w:lang w:val="en-US" w:eastAsia="uk-UA"/>
              </w:rPr>
              <w:t>0%</w:t>
            </w:r>
          </w:p>
        </w:tc>
        <w:tc>
          <w:tcPr>
            <w:tcW w:w="2106" w:type="dxa"/>
            <w:tcBorders>
              <w:left w:val="single" w:sz="6" w:space="0" w:color="000000"/>
            </w:tcBorders>
            <w:vAlign w:val="center"/>
          </w:tcPr>
          <w:p>
            <w:pPr>
              <w:pStyle w:val="24"/>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zh-CN"/>
              </w:rPr>
              <w:t>75</w:t>
            </w:r>
            <w:r>
              <w:rPr>
                <w:rFonts w:ascii="方正仿宋简体" w:eastAsia="方正仿宋简体" w:cs="方正仿宋简体" w:hAnsi="方正仿宋简体" w:hint="eastAsia"/>
                <w:b w:val="0"/>
                <w:bCs/>
                <w:szCs w:val="22"/>
                <w:lang w:val="en-US" w:eastAsia="uk-UA"/>
              </w:rPr>
              <w:t>%</w:t>
            </w:r>
          </w:p>
        </w:tc>
        <w:tc>
          <w:tcPr>
            <w:tcW w:w="4212" w:type="dxa"/>
            <w:gridSpan w:val="2"/>
            <w:tcBorders>
              <w:left w:val="single" w:sz="6" w:space="0" w:color="000000"/>
            </w:tcBorders>
            <w:vAlign w:val="center"/>
          </w:tcPr>
          <w:p>
            <w:pPr>
              <w:pStyle w:val="24"/>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lang w:val="en-US" w:eastAsia="uk-UA"/>
              </w:rPr>
              <w:t>100%</w:t>
            </w:r>
          </w:p>
        </w:tc>
      </w:tr>
      <w:tr>
        <w:trPr>
          <w:trHeight w:val="510"/>
        </w:trPr>
        <w:tc>
          <w:tcPr>
            <w:tcW w:w="1423" w:type="dxa"/>
            <w:vAlign w:val="center"/>
          </w:tcPr>
          <w:p>
            <w:pPr>
              <w:pStyle w:val="24"/>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zh-CN"/>
              </w:rPr>
              <w:t>绩效目标</w:t>
            </w:r>
          </w:p>
        </w:tc>
        <w:tc>
          <w:tcPr>
            <w:tcW w:w="13317" w:type="dxa"/>
            <w:gridSpan w:val="6"/>
            <w:tcBorders>
              <w:left w:val="single" w:sz="6" w:space="0" w:color="000000"/>
            </w:tcBorders>
            <w:vAlign w:val="center"/>
          </w:tcPr>
          <w:p>
            <w:pPr>
              <w:pStyle w:val="24"/>
              <w:jc w:val="both"/>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rPr>
              <w:t>1.确保企业退休人员遗属困难补贴及企业退休人员生活补贴按时、足额发放。</w:t>
            </w:r>
          </w:p>
        </w:tc>
      </w:tr>
    </w:tbl>
    <w:tbl>
      <w:tblPr>
        <w:tblpPr w:leftFromText="180" w:rightFromText="180" w:vertAnchor="text" w:horzAnchor="page" w:tblpX="1148" w:tblpY="184"/>
        <w:tblOverlap w:val="never"/>
        <w:tblW w:w="147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463"/>
        <w:gridCol w:w="2026"/>
        <w:gridCol w:w="2179"/>
        <w:gridCol w:w="4795"/>
        <w:gridCol w:w="1875"/>
        <w:gridCol w:w="2402"/>
      </w:tblGrid>
      <w:tr>
        <w:trPr>
          <w:trHeight w:val="244"/>
          <w:tblHeader/>
        </w:trPr>
        <w:tc>
          <w:tcPr>
            <w:tcW w:w="1463" w:type="dxa"/>
            <w:vAlign w:val="center"/>
          </w:tcPr>
          <w:p>
            <w:pPr>
              <w:pStyle w:val="24"/>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一级指标</w:t>
            </w:r>
          </w:p>
        </w:tc>
        <w:tc>
          <w:tcPr>
            <w:tcW w:w="2026" w:type="dxa"/>
            <w:vAlign w:val="center"/>
          </w:tcPr>
          <w:p>
            <w:pPr>
              <w:pStyle w:val="24"/>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二级指标</w:t>
            </w:r>
          </w:p>
        </w:tc>
        <w:tc>
          <w:tcPr>
            <w:tcW w:w="2179" w:type="dxa"/>
            <w:vAlign w:val="center"/>
          </w:tcPr>
          <w:p>
            <w:pPr>
              <w:pStyle w:val="24"/>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三级指标</w:t>
            </w:r>
          </w:p>
        </w:tc>
        <w:tc>
          <w:tcPr>
            <w:tcW w:w="4795" w:type="dxa"/>
            <w:vAlign w:val="center"/>
          </w:tcPr>
          <w:p>
            <w:pPr>
              <w:pStyle w:val="24"/>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绩效指标描述</w:t>
            </w:r>
          </w:p>
        </w:tc>
        <w:tc>
          <w:tcPr>
            <w:tcW w:w="1875" w:type="dxa"/>
            <w:vAlign w:val="center"/>
          </w:tcPr>
          <w:p>
            <w:pPr>
              <w:pStyle w:val="24"/>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指标值</w:t>
            </w:r>
          </w:p>
        </w:tc>
        <w:tc>
          <w:tcPr>
            <w:tcW w:w="2402" w:type="dxa"/>
            <w:vAlign w:val="center"/>
          </w:tcPr>
          <w:p>
            <w:pPr>
              <w:pStyle w:val="24"/>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指标值确定依据</w:t>
            </w:r>
          </w:p>
        </w:tc>
      </w:tr>
      <w:tr>
        <w:trPr>
          <w:trHeight w:val="488"/>
        </w:trPr>
        <w:tc>
          <w:tcPr>
            <w:tcW w:w="1463" w:type="dxa"/>
            <w:vMerge w:val="restart"/>
            <w:vAlign w:val="center"/>
          </w:tcPr>
          <w:p>
            <w:pPr>
              <w:pStyle w:val="24"/>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产出指标</w:t>
            </w:r>
          </w:p>
        </w:tc>
        <w:tc>
          <w:tcPr>
            <w:tcW w:w="2026" w:type="dxa"/>
            <w:tcBorders>
              <w:left w:val="single" w:sz="6" w:space="0" w:color="000000"/>
            </w:tcBorders>
            <w:vAlign w:val="center"/>
          </w:tcPr>
          <w:p>
            <w:pPr>
              <w:pStyle w:val="24"/>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rPr>
              <w:t>数量指标</w:t>
            </w:r>
          </w:p>
        </w:tc>
        <w:tc>
          <w:tcPr>
            <w:tcW w:w="2179" w:type="dxa"/>
            <w:tcBorders>
              <w:left w:val="single" w:sz="6" w:space="0" w:color="000000"/>
            </w:tcBorders>
            <w:vAlign w:val="center"/>
          </w:tcPr>
          <w:p>
            <w:pPr>
              <w:pStyle w:val="24"/>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rPr>
              <w:t>取暖费发放到位数</w:t>
            </w:r>
          </w:p>
        </w:tc>
        <w:tc>
          <w:tcPr>
            <w:tcW w:w="4795" w:type="dxa"/>
            <w:tcBorders>
              <w:left w:val="single" w:sz="6" w:space="0" w:color="000000"/>
            </w:tcBorders>
            <w:vAlign w:val="center"/>
          </w:tcPr>
          <w:p>
            <w:pPr>
              <w:pStyle w:val="24"/>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rPr>
              <w:t>取暖费发放到位率</w:t>
            </w:r>
          </w:p>
        </w:tc>
        <w:tc>
          <w:tcPr>
            <w:tcW w:w="1875" w:type="dxa"/>
            <w:tcBorders>
              <w:left w:val="single" w:sz="6" w:space="0" w:color="000000"/>
            </w:tcBorders>
            <w:vAlign w:val="center"/>
          </w:tcPr>
          <w:p>
            <w:pPr>
              <w:pStyle w:val="24"/>
              <w:jc w:val="center"/>
              <w:rPr>
                <w:rFonts w:ascii="方正仿宋简体" w:eastAsia="方正仿宋简体" w:cs="方正仿宋简体" w:hAnsi="方正仿宋简体"/>
                <w:b w:val="0"/>
                <w:bCs/>
                <w:szCs w:val="22"/>
                <w:lang w:val="en-US" w:eastAsia="zh-CN"/>
              </w:rPr>
            </w:pPr>
            <w:r>
              <w:rPr>
                <w:rFonts w:ascii="方正仿宋简体" w:eastAsia="方正仿宋简体" w:cs="方正仿宋简体" w:hAnsi="方正仿宋简体" w:hint="eastAsia"/>
                <w:b w:val="0"/>
                <w:bCs/>
                <w:szCs w:val="22"/>
              </w:rPr>
              <w:t>≥95%</w:t>
            </w:r>
          </w:p>
        </w:tc>
        <w:tc>
          <w:tcPr>
            <w:tcW w:w="2402" w:type="dxa"/>
            <w:tcBorders>
              <w:left w:val="single" w:sz="6" w:space="0" w:color="000000"/>
            </w:tcBorders>
            <w:vAlign w:val="center"/>
          </w:tcPr>
          <w:p>
            <w:pPr>
              <w:pStyle w:val="24"/>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rPr>
              <w:t>冀劳社发【2001】16</w:t>
            </w:r>
            <w:r>
              <w:t>3</w:t>
            </w:r>
          </w:p>
        </w:tc>
      </w:tr>
      <w:tr>
        <w:trPr>
          <w:trHeight w:val="503"/>
        </w:trPr>
        <w:tc>
          <w:tcPr>
            <w:tcW w:w="1463" w:type="dxa"/>
            <w:vMerge/>
            <w:vAlign w:val="center"/>
          </w:tcPr>
          <w:p/>
        </w:tc>
        <w:tc>
          <w:tcPr>
            <w:tcW w:w="2026" w:type="dxa"/>
            <w:tcBorders>
              <w:left w:val="single" w:sz="6" w:space="0" w:color="000000"/>
            </w:tcBorders>
            <w:vAlign w:val="center"/>
          </w:tcPr>
          <w:p>
            <w:pPr>
              <w:pStyle w:val="24"/>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rPr>
              <w:t>质量指标</w:t>
            </w:r>
          </w:p>
        </w:tc>
        <w:tc>
          <w:tcPr>
            <w:tcW w:w="2179" w:type="dxa"/>
            <w:tcBorders>
              <w:left w:val="single" w:sz="6" w:space="0" w:color="000000"/>
            </w:tcBorders>
            <w:vAlign w:val="center"/>
          </w:tcPr>
          <w:p>
            <w:pPr>
              <w:pStyle w:val="24"/>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rPr>
              <w:t>待遇发放完成率</w:t>
            </w:r>
          </w:p>
        </w:tc>
        <w:tc>
          <w:tcPr>
            <w:tcW w:w="4795" w:type="dxa"/>
            <w:tcBorders>
              <w:left w:val="single" w:sz="6" w:space="0" w:color="000000"/>
            </w:tcBorders>
            <w:vAlign w:val="center"/>
          </w:tcPr>
          <w:p>
            <w:pPr>
              <w:pStyle w:val="24"/>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rPr>
              <w:t>待遇发放完成率</w:t>
            </w:r>
          </w:p>
        </w:tc>
        <w:tc>
          <w:tcPr>
            <w:tcW w:w="1875" w:type="dxa"/>
            <w:tcBorders>
              <w:left w:val="single" w:sz="6" w:space="0" w:color="000000"/>
            </w:tcBorders>
            <w:vAlign w:val="center"/>
          </w:tcPr>
          <w:p>
            <w:pPr>
              <w:pStyle w:val="24"/>
              <w:jc w:val="center"/>
              <w:rPr>
                <w:rFonts w:ascii="方正仿宋简体" w:eastAsia="方正仿宋简体" w:cs="方正仿宋简体" w:hAnsi="方正仿宋简体"/>
                <w:b w:val="0"/>
                <w:bCs/>
                <w:szCs w:val="22"/>
                <w:lang w:val="en-US" w:eastAsia="zh-CN"/>
              </w:rPr>
            </w:pPr>
            <w:r>
              <w:rPr>
                <w:rFonts w:ascii="方正仿宋简体" w:eastAsia="方正仿宋简体" w:cs="方正仿宋简体" w:hAnsi="方正仿宋简体" w:hint="eastAsia"/>
                <w:b w:val="0"/>
                <w:bCs/>
                <w:szCs w:val="22"/>
              </w:rPr>
              <w:t>≥95%</w:t>
            </w:r>
          </w:p>
        </w:tc>
        <w:tc>
          <w:tcPr>
            <w:tcW w:w="2402" w:type="dxa"/>
            <w:tcBorders>
              <w:left w:val="single" w:sz="6" w:space="0" w:color="000000"/>
            </w:tcBorders>
            <w:vAlign w:val="center"/>
          </w:tcPr>
          <w:p>
            <w:pPr>
              <w:pStyle w:val="24"/>
              <w:ind w:firstLine="0"/>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rPr>
              <w:t>冀劳社发【2001】16</w:t>
            </w:r>
            <w:r>
              <w:t>3</w:t>
            </w:r>
          </w:p>
        </w:tc>
      </w:tr>
      <w:tr>
        <w:trPr>
          <w:trHeight w:val="533"/>
        </w:trPr>
        <w:tc>
          <w:tcPr>
            <w:tcW w:w="1463" w:type="dxa"/>
            <w:vMerge/>
            <w:vAlign w:val="center"/>
          </w:tcPr>
          <w:p/>
        </w:tc>
        <w:tc>
          <w:tcPr>
            <w:tcW w:w="2026" w:type="dxa"/>
            <w:tcBorders>
              <w:left w:val="single" w:sz="6" w:space="0" w:color="000000"/>
            </w:tcBorders>
            <w:vAlign w:val="center"/>
          </w:tcPr>
          <w:p>
            <w:pPr>
              <w:pStyle w:val="24"/>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rPr>
              <w:t>时效指标</w:t>
            </w:r>
          </w:p>
        </w:tc>
        <w:tc>
          <w:tcPr>
            <w:tcW w:w="2179" w:type="dxa"/>
            <w:tcBorders>
              <w:left w:val="single" w:sz="6" w:space="0" w:color="000000"/>
            </w:tcBorders>
            <w:vAlign w:val="center"/>
          </w:tcPr>
          <w:p>
            <w:pPr>
              <w:pStyle w:val="24"/>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rPr>
              <w:t>养老金发放及时率</w:t>
            </w:r>
          </w:p>
        </w:tc>
        <w:tc>
          <w:tcPr>
            <w:tcW w:w="4795" w:type="dxa"/>
            <w:tcBorders>
              <w:left w:val="single" w:sz="6" w:space="0" w:color="000000"/>
            </w:tcBorders>
            <w:vAlign w:val="center"/>
          </w:tcPr>
          <w:p>
            <w:pPr>
              <w:pStyle w:val="24"/>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rPr>
              <w:t>养老金发放及时率</w:t>
            </w:r>
          </w:p>
        </w:tc>
        <w:tc>
          <w:tcPr>
            <w:tcW w:w="1875" w:type="dxa"/>
            <w:tcBorders>
              <w:left w:val="single" w:sz="6" w:space="0" w:color="000000"/>
            </w:tcBorders>
            <w:vAlign w:val="center"/>
          </w:tcPr>
          <w:p>
            <w:pPr>
              <w:pStyle w:val="24"/>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rPr>
              <w:t>2023年12月31</w:t>
            </w:r>
          </w:p>
        </w:tc>
        <w:tc>
          <w:tcPr>
            <w:tcW w:w="2402" w:type="dxa"/>
            <w:tcBorders>
              <w:left w:val="single" w:sz="6" w:space="0" w:color="000000"/>
            </w:tcBorders>
            <w:vAlign w:val="center"/>
          </w:tcPr>
          <w:p>
            <w:pPr>
              <w:pStyle w:val="24"/>
              <w:ind w:firstLine="0"/>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rPr>
              <w:t>冀劳社发【2001】16</w:t>
            </w:r>
            <w:r>
              <w:t>3</w:t>
            </w:r>
          </w:p>
        </w:tc>
      </w:tr>
      <w:tr>
        <w:trPr>
          <w:trHeight w:val="533"/>
        </w:trPr>
        <w:tc>
          <w:tcPr>
            <w:tcW w:w="1463" w:type="dxa"/>
            <w:vMerge/>
            <w:vAlign w:val="center"/>
          </w:tcPr>
          <w:p/>
        </w:tc>
        <w:tc>
          <w:tcPr>
            <w:tcW w:w="2026" w:type="dxa"/>
            <w:tcBorders>
              <w:left w:val="single" w:sz="6" w:space="0" w:color="000000"/>
            </w:tcBorders>
            <w:vAlign w:val="center"/>
          </w:tcPr>
          <w:p>
            <w:pPr>
              <w:pStyle w:val="24"/>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rPr>
              <w:t>成本指标</w:t>
            </w:r>
          </w:p>
        </w:tc>
        <w:tc>
          <w:tcPr>
            <w:tcW w:w="2179" w:type="dxa"/>
            <w:tcBorders>
              <w:left w:val="single" w:sz="6" w:space="0" w:color="000000"/>
            </w:tcBorders>
            <w:vAlign w:val="center"/>
          </w:tcPr>
          <w:p>
            <w:pPr>
              <w:pStyle w:val="24"/>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rPr>
              <w:t>项目成本</w:t>
            </w:r>
          </w:p>
        </w:tc>
        <w:tc>
          <w:tcPr>
            <w:tcW w:w="4795" w:type="dxa"/>
            <w:tcBorders>
              <w:left w:val="single" w:sz="6" w:space="0" w:color="000000"/>
            </w:tcBorders>
            <w:vAlign w:val="center"/>
          </w:tcPr>
          <w:p>
            <w:pPr>
              <w:pStyle w:val="24"/>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rPr>
              <w:t>项目成本到位率</w:t>
            </w:r>
          </w:p>
        </w:tc>
        <w:tc>
          <w:tcPr>
            <w:tcW w:w="1875" w:type="dxa"/>
            <w:tcBorders>
              <w:left w:val="single" w:sz="6" w:space="0" w:color="000000"/>
            </w:tcBorders>
            <w:vAlign w:val="center"/>
          </w:tcPr>
          <w:p>
            <w:pPr>
              <w:pStyle w:val="24"/>
              <w:jc w:val="center"/>
              <w:rPr>
                <w:rFonts w:ascii="方正仿宋简体" w:eastAsia="方正仿宋简体" w:cs="方正仿宋简体" w:hAnsi="方正仿宋简体"/>
                <w:b w:val="0"/>
                <w:bCs/>
                <w:szCs w:val="22"/>
                <w:lang w:val="en-US" w:eastAsia="zh-CN"/>
              </w:rPr>
            </w:pPr>
            <w:r>
              <w:rPr>
                <w:rFonts w:ascii="方正仿宋简体" w:eastAsia="方正仿宋简体" w:cs="方正仿宋简体" w:hAnsi="方正仿宋简体" w:hint="eastAsia"/>
                <w:b w:val="0"/>
                <w:bCs/>
                <w:szCs w:val="22"/>
              </w:rPr>
              <w:t>≥95%</w:t>
            </w:r>
          </w:p>
        </w:tc>
        <w:tc>
          <w:tcPr>
            <w:tcW w:w="2402" w:type="dxa"/>
            <w:tcBorders>
              <w:left w:val="single" w:sz="6" w:space="0" w:color="000000"/>
            </w:tcBorders>
            <w:vAlign w:val="center"/>
          </w:tcPr>
          <w:p>
            <w:pPr>
              <w:pStyle w:val="24"/>
              <w:ind w:firstLine="0"/>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rPr>
              <w:t>冀劳社发【2001】16</w:t>
            </w:r>
            <w:r>
              <w:t>3</w:t>
            </w:r>
          </w:p>
        </w:tc>
      </w:tr>
      <w:tr>
        <w:trPr>
          <w:trHeight w:val="458"/>
        </w:trPr>
        <w:tc>
          <w:tcPr>
            <w:tcW w:w="1463" w:type="dxa"/>
            <w:vMerge w:val="restart"/>
            <w:vAlign w:val="center"/>
          </w:tcPr>
          <w:p>
            <w:pPr>
              <w:pStyle w:val="24"/>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lang w:val="en-US" w:eastAsia="zh-CN"/>
              </w:rPr>
              <w:t>效益指标</w:t>
            </w:r>
          </w:p>
        </w:tc>
        <w:tc>
          <w:tcPr>
            <w:tcW w:w="2026" w:type="dxa"/>
            <w:tcBorders>
              <w:left w:val="single" w:sz="6" w:space="0" w:color="000000"/>
            </w:tcBorders>
            <w:vAlign w:val="center"/>
          </w:tcPr>
          <w:p>
            <w:pPr>
              <w:pStyle w:val="24"/>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rPr>
              <w:t>可持续影响指标</w:t>
            </w:r>
          </w:p>
        </w:tc>
        <w:tc>
          <w:tcPr>
            <w:tcW w:w="2179" w:type="dxa"/>
            <w:tcBorders>
              <w:left w:val="single" w:sz="6" w:space="0" w:color="000000"/>
            </w:tcBorders>
            <w:vAlign w:val="center"/>
          </w:tcPr>
          <w:p>
            <w:pPr>
              <w:pStyle w:val="24"/>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rPr>
              <w:t>改善生态环境质量</w:t>
            </w:r>
          </w:p>
        </w:tc>
        <w:tc>
          <w:tcPr>
            <w:tcW w:w="4795" w:type="dxa"/>
            <w:tcBorders>
              <w:left w:val="single" w:sz="6" w:space="0" w:color="000000"/>
            </w:tcBorders>
            <w:vAlign w:val="center"/>
          </w:tcPr>
          <w:p>
            <w:pPr>
              <w:pStyle w:val="24"/>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rPr>
              <w:t>改善生态环境质量</w:t>
            </w:r>
          </w:p>
        </w:tc>
        <w:tc>
          <w:tcPr>
            <w:tcW w:w="1875" w:type="dxa"/>
            <w:tcBorders>
              <w:left w:val="single" w:sz="6" w:space="0" w:color="000000"/>
            </w:tcBorders>
            <w:vAlign w:val="center"/>
          </w:tcPr>
          <w:p>
            <w:pPr>
              <w:pStyle w:val="24"/>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rPr>
              <w:t>≥95%</w:t>
            </w:r>
          </w:p>
        </w:tc>
        <w:tc>
          <w:tcPr>
            <w:tcW w:w="2402" w:type="dxa"/>
            <w:tcBorders>
              <w:left w:val="single" w:sz="6" w:space="0" w:color="000000"/>
            </w:tcBorders>
            <w:vAlign w:val="center"/>
          </w:tcPr>
          <w:p>
            <w:pPr>
              <w:pStyle w:val="24"/>
              <w:ind w:firstLine="0"/>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rPr>
              <w:t>冀劳社发【2001】16</w:t>
            </w:r>
            <w:r>
              <w:t>3</w:t>
            </w:r>
          </w:p>
        </w:tc>
      </w:tr>
      <w:tr>
        <w:trPr>
          <w:trHeight w:val="510"/>
        </w:trPr>
        <w:tc>
          <w:tcPr>
            <w:tcW w:w="1463" w:type="dxa"/>
            <w:vMerge/>
            <w:vAlign w:val="center"/>
          </w:tcPr>
          <w:p/>
        </w:tc>
        <w:tc>
          <w:tcPr>
            <w:tcW w:w="2026" w:type="dxa"/>
            <w:tcBorders>
              <w:left w:val="single" w:sz="6" w:space="0" w:color="000000"/>
            </w:tcBorders>
            <w:vAlign w:val="center"/>
          </w:tcPr>
          <w:p>
            <w:pPr>
              <w:pStyle w:val="24"/>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rPr>
              <w:t>经济效益指标</w:t>
            </w:r>
          </w:p>
        </w:tc>
        <w:tc>
          <w:tcPr>
            <w:tcW w:w="2179" w:type="dxa"/>
            <w:tcBorders>
              <w:left w:val="single" w:sz="6" w:space="0" w:color="000000"/>
            </w:tcBorders>
            <w:vAlign w:val="center"/>
          </w:tcPr>
          <w:p>
            <w:pPr>
              <w:pStyle w:val="24"/>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rPr>
              <w:t>社会保障制度更加公平可持续</w:t>
            </w:r>
          </w:p>
        </w:tc>
        <w:tc>
          <w:tcPr>
            <w:tcW w:w="4795" w:type="dxa"/>
            <w:tcBorders>
              <w:left w:val="single" w:sz="6" w:space="0" w:color="000000"/>
            </w:tcBorders>
            <w:vAlign w:val="center"/>
          </w:tcPr>
          <w:p>
            <w:pPr>
              <w:pStyle w:val="24"/>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rPr>
              <w:t>社会保障制度更加公平可持续</w:t>
            </w:r>
          </w:p>
        </w:tc>
        <w:tc>
          <w:tcPr>
            <w:tcW w:w="1875" w:type="dxa"/>
            <w:tcBorders>
              <w:left w:val="single" w:sz="6" w:space="0" w:color="000000"/>
            </w:tcBorders>
            <w:vAlign w:val="center"/>
          </w:tcPr>
          <w:p>
            <w:pPr>
              <w:pStyle w:val="24"/>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rPr>
              <w:t>≥95%</w:t>
            </w:r>
          </w:p>
        </w:tc>
        <w:tc>
          <w:tcPr>
            <w:tcW w:w="2402" w:type="dxa"/>
            <w:tcBorders>
              <w:left w:val="single" w:sz="6" w:space="0" w:color="000000"/>
            </w:tcBorders>
            <w:vAlign w:val="center"/>
          </w:tcPr>
          <w:p>
            <w:pPr>
              <w:pStyle w:val="24"/>
              <w:ind w:firstLine="0"/>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rPr>
              <w:t>冀劳社发【2001】16</w:t>
            </w:r>
            <w:r>
              <w:t>3</w:t>
            </w:r>
          </w:p>
        </w:tc>
      </w:tr>
      <w:tr>
        <w:trPr>
          <w:trHeight w:val="518"/>
        </w:trPr>
        <w:tc>
          <w:tcPr>
            <w:tcW w:w="1463" w:type="dxa"/>
            <w:vMerge/>
            <w:vAlign w:val="center"/>
          </w:tcPr>
          <w:p/>
        </w:tc>
        <w:tc>
          <w:tcPr>
            <w:tcW w:w="2026" w:type="dxa"/>
            <w:tcBorders>
              <w:left w:val="single" w:sz="6" w:space="0" w:color="000000"/>
            </w:tcBorders>
            <w:vAlign w:val="center"/>
          </w:tcPr>
          <w:p>
            <w:pPr>
              <w:pStyle w:val="24"/>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rPr>
              <w:t>社会效益指标</w:t>
            </w:r>
          </w:p>
        </w:tc>
        <w:tc>
          <w:tcPr>
            <w:tcW w:w="2179" w:type="dxa"/>
            <w:tcBorders>
              <w:left w:val="single" w:sz="6" w:space="0" w:color="000000"/>
            </w:tcBorders>
            <w:vAlign w:val="center"/>
          </w:tcPr>
          <w:p>
            <w:pPr>
              <w:pStyle w:val="24"/>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rPr>
              <w:t>对经济发展带来效果</w:t>
            </w:r>
          </w:p>
        </w:tc>
        <w:tc>
          <w:tcPr>
            <w:tcW w:w="4795" w:type="dxa"/>
            <w:tcBorders>
              <w:left w:val="single" w:sz="6" w:space="0" w:color="000000"/>
            </w:tcBorders>
            <w:vAlign w:val="center"/>
          </w:tcPr>
          <w:p>
            <w:pPr>
              <w:pStyle w:val="24"/>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rPr>
              <w:t>对经济发展带来效果</w:t>
            </w:r>
          </w:p>
        </w:tc>
        <w:tc>
          <w:tcPr>
            <w:tcW w:w="1875" w:type="dxa"/>
            <w:tcBorders>
              <w:left w:val="single" w:sz="6" w:space="0" w:color="000000"/>
            </w:tcBorders>
            <w:vAlign w:val="center"/>
          </w:tcPr>
          <w:p>
            <w:pPr>
              <w:pStyle w:val="24"/>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rPr>
              <w:t>≥95%</w:t>
            </w:r>
          </w:p>
        </w:tc>
        <w:tc>
          <w:tcPr>
            <w:tcW w:w="2402" w:type="dxa"/>
            <w:tcBorders>
              <w:left w:val="single" w:sz="6" w:space="0" w:color="000000"/>
            </w:tcBorders>
            <w:vAlign w:val="center"/>
          </w:tcPr>
          <w:p>
            <w:pPr>
              <w:pStyle w:val="24"/>
              <w:ind w:firstLine="0"/>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rPr>
              <w:t>冀劳社发【2001】16</w:t>
            </w:r>
            <w:r>
              <w:t>3</w:t>
            </w:r>
          </w:p>
        </w:tc>
      </w:tr>
      <w:tr>
        <w:trPr>
          <w:trHeight w:val="533"/>
        </w:trPr>
        <w:tc>
          <w:tcPr>
            <w:tcW w:w="1463" w:type="dxa"/>
            <w:vMerge/>
            <w:vAlign w:val="center"/>
          </w:tcPr>
          <w:p/>
        </w:tc>
        <w:tc>
          <w:tcPr>
            <w:tcW w:w="2026" w:type="dxa"/>
            <w:tcBorders>
              <w:left w:val="single" w:sz="6" w:space="0" w:color="000000"/>
            </w:tcBorders>
            <w:vAlign w:val="center"/>
          </w:tcPr>
          <w:p>
            <w:pPr>
              <w:pStyle w:val="24"/>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rPr>
              <w:t>生态效益指标</w:t>
            </w:r>
          </w:p>
        </w:tc>
        <w:tc>
          <w:tcPr>
            <w:tcW w:w="2179" w:type="dxa"/>
            <w:tcBorders>
              <w:left w:val="single" w:sz="6" w:space="0" w:color="000000"/>
            </w:tcBorders>
            <w:vAlign w:val="center"/>
          </w:tcPr>
          <w:p>
            <w:pPr>
              <w:pStyle w:val="24"/>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rPr>
              <w:t>社会影响力</w:t>
            </w:r>
          </w:p>
        </w:tc>
        <w:tc>
          <w:tcPr>
            <w:tcW w:w="4795" w:type="dxa"/>
            <w:tcBorders>
              <w:left w:val="single" w:sz="6" w:space="0" w:color="000000"/>
            </w:tcBorders>
            <w:vAlign w:val="center"/>
          </w:tcPr>
          <w:p>
            <w:pPr>
              <w:pStyle w:val="24"/>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rPr>
              <w:t>在全市范围产生的影响力，得到广大群众认可情况</w:t>
            </w:r>
          </w:p>
        </w:tc>
        <w:tc>
          <w:tcPr>
            <w:tcW w:w="1875" w:type="dxa"/>
            <w:tcBorders>
              <w:left w:val="single" w:sz="6" w:space="0" w:color="000000"/>
            </w:tcBorders>
            <w:vAlign w:val="center"/>
          </w:tcPr>
          <w:p>
            <w:pPr>
              <w:pStyle w:val="24"/>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rPr>
              <w:t>≥95%</w:t>
            </w:r>
          </w:p>
        </w:tc>
        <w:tc>
          <w:tcPr>
            <w:tcW w:w="2402" w:type="dxa"/>
            <w:tcBorders>
              <w:left w:val="single" w:sz="6" w:space="0" w:color="000000"/>
            </w:tcBorders>
            <w:vAlign w:val="center"/>
          </w:tcPr>
          <w:p>
            <w:pPr>
              <w:pStyle w:val="24"/>
              <w:ind w:firstLine="0"/>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rPr>
              <w:t>冀劳社发【2001】16</w:t>
            </w:r>
            <w:r>
              <w:t>3</w:t>
            </w:r>
          </w:p>
        </w:tc>
      </w:tr>
      <w:tr>
        <w:trPr>
          <w:trHeight w:val="488"/>
        </w:trPr>
        <w:tc>
          <w:tcPr>
            <w:tcW w:w="1463" w:type="dxa"/>
            <w:vAlign w:val="center"/>
          </w:tcPr>
          <w:p>
            <w:pPr>
              <w:pStyle w:val="24"/>
              <w:jc w:val="center"/>
              <w:rPr>
                <w:rFonts w:ascii="方正仿宋简体" w:eastAsia="方正仿宋简体" w:cs="方正仿宋简体" w:hAnsi="方正仿宋简体" w:hint="eastAsia"/>
                <w:b w:val="0"/>
                <w:bCs/>
                <w:szCs w:val="22"/>
              </w:rPr>
            </w:pPr>
            <w:r>
              <w:rPr>
                <w:rFonts w:ascii="方正仿宋简体" w:eastAsia="方正仿宋简体" w:cs="方正仿宋简体" w:hAnsi="方正仿宋简体" w:hint="eastAsia"/>
                <w:b w:val="0"/>
                <w:bCs/>
                <w:szCs w:val="22"/>
              </w:rPr>
              <w:t>满意度指标</w:t>
            </w:r>
          </w:p>
        </w:tc>
        <w:tc>
          <w:tcPr>
            <w:tcW w:w="2026" w:type="dxa"/>
            <w:tcBorders>
              <w:left w:val="single" w:sz="6" w:space="0" w:color="000000"/>
            </w:tcBorders>
            <w:vAlign w:val="center"/>
          </w:tcPr>
          <w:p>
            <w:pPr>
              <w:pStyle w:val="24"/>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rPr>
              <w:t>服务对象满意度指标</w:t>
            </w:r>
          </w:p>
        </w:tc>
        <w:tc>
          <w:tcPr>
            <w:tcW w:w="2179" w:type="dxa"/>
            <w:tcBorders>
              <w:left w:val="single" w:sz="6" w:space="0" w:color="000000"/>
            </w:tcBorders>
            <w:vAlign w:val="center"/>
          </w:tcPr>
          <w:p>
            <w:pPr>
              <w:pStyle w:val="24"/>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rPr>
              <w:t>服务对象满意度</w:t>
            </w:r>
          </w:p>
        </w:tc>
        <w:tc>
          <w:tcPr>
            <w:tcW w:w="4795" w:type="dxa"/>
            <w:tcBorders>
              <w:left w:val="single" w:sz="6" w:space="0" w:color="000000"/>
            </w:tcBorders>
            <w:vAlign w:val="center"/>
          </w:tcPr>
          <w:p>
            <w:pPr>
              <w:pStyle w:val="24"/>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rPr>
              <w:t>服务对象满意度</w:t>
            </w:r>
          </w:p>
        </w:tc>
        <w:tc>
          <w:tcPr>
            <w:tcW w:w="1875" w:type="dxa"/>
            <w:tcBorders>
              <w:left w:val="single" w:sz="6" w:space="0" w:color="000000"/>
            </w:tcBorders>
            <w:vAlign w:val="center"/>
          </w:tcPr>
          <w:p>
            <w:pPr>
              <w:pStyle w:val="24"/>
              <w:jc w:val="center"/>
              <w:rPr>
                <w:rFonts w:ascii="方正仿宋简体" w:eastAsia="方正仿宋简体" w:cs="方正仿宋简体" w:hAnsi="方正仿宋简体" w:hint="eastAsia"/>
                <w:b w:val="0"/>
                <w:bCs/>
                <w:szCs w:val="22"/>
                <w:lang w:val="en-US" w:eastAsia="zh-CN"/>
              </w:rPr>
            </w:pPr>
            <w:r>
              <w:rPr>
                <w:rFonts w:ascii="方正仿宋简体" w:eastAsia="方正仿宋简体" w:cs="方正仿宋简体" w:hAnsi="方正仿宋简体" w:hint="eastAsia"/>
                <w:b w:val="0"/>
                <w:bCs/>
                <w:szCs w:val="22"/>
              </w:rPr>
              <w:t>≥95%</w:t>
            </w:r>
          </w:p>
        </w:tc>
        <w:tc>
          <w:tcPr>
            <w:tcW w:w="2402" w:type="dxa"/>
            <w:tcBorders>
              <w:left w:val="single" w:sz="6" w:space="0" w:color="000000"/>
            </w:tcBorders>
            <w:vAlign w:val="center"/>
          </w:tcPr>
          <w:p>
            <w:pPr>
              <w:pStyle w:val="24"/>
              <w:ind w:firstLine="0"/>
              <w:jc w:val="center"/>
              <w:rPr>
                <w:rFonts w:ascii="方正仿宋简体" w:eastAsia="方正仿宋简体" w:cs="方正仿宋简体" w:hAnsi="方正仿宋简体" w:hint="eastAsia"/>
                <w:b w:val="0"/>
                <w:bCs/>
                <w:szCs w:val="22"/>
                <w:lang w:val="en-US" w:eastAsia="uk-UA"/>
              </w:rPr>
            </w:pPr>
            <w:r>
              <w:rPr>
                <w:rFonts w:ascii="方正仿宋简体" w:eastAsia="方正仿宋简体" w:cs="方正仿宋简体" w:hAnsi="方正仿宋简体" w:hint="eastAsia"/>
                <w:b w:val="0"/>
                <w:bCs/>
                <w:szCs w:val="22"/>
              </w:rPr>
              <w:t>冀劳社发【2001】16</w:t>
            </w:r>
            <w:r>
              <w:t>3</w:t>
            </w:r>
          </w:p>
        </w:tc>
      </w:tr>
    </w:tbl>
    <w:p>
      <w:pPr>
        <w:spacing w:before="0" w:after="0"/>
        <w:jc w:val="left"/>
        <w:outlineLvl w:val="3"/>
        <w:rPr>
          <w:rFonts w:ascii="方正仿宋简体" w:eastAsia="方正仿宋简体" w:cs="方正仿宋简体" w:hAnsi="方正仿宋简体" w:hint="eastAsia"/>
          <w:b w:val="0"/>
          <w:bCs/>
          <w:color w:val="000000"/>
          <w:kern w:val="2"/>
          <w:sz w:val="28"/>
          <w:szCs w:val="28"/>
          <w:lang w:val="en-US" w:eastAsia="zh-CN" w:bidi="ar-SA"/>
        </w:rPr>
      </w:pPr>
    </w:p>
    <w:p>
      <w:pPr>
        <w:spacing w:before="0" w:after="0"/>
        <w:jc w:val="left"/>
        <w:outlineLvl w:val="3"/>
        <w:rPr>
          <w:rFonts w:ascii="方正仿宋简体" w:eastAsia="方正仿宋简体" w:cs="方正仿宋简体" w:hAnsi="方正仿宋简体" w:hint="eastAsia"/>
          <w:b w:val="0"/>
          <w:bCs/>
          <w:color w:val="000000"/>
          <w:kern w:val="2"/>
          <w:sz w:val="28"/>
          <w:szCs w:val="28"/>
          <w:lang w:val="en-US" w:eastAsia="zh-CN" w:bidi="ar-SA"/>
        </w:rPr>
      </w:pPr>
      <w:r>
        <w:rPr>
          <w:rFonts w:ascii="方正仿宋简体" w:eastAsia="方正仿宋简体" w:cs="方正仿宋简体" w:hAnsi="方正仿宋简体" w:hint="eastAsia"/>
          <w:b w:val="0"/>
          <w:bCs/>
          <w:color w:val="000000"/>
          <w:kern w:val="2"/>
          <w:sz w:val="28"/>
          <w:szCs w:val="28"/>
          <w:lang w:val="en-US" w:eastAsia="zh-CN" w:bidi="ar-SA"/>
        </w:rPr>
        <w:t>19、企业养老保险资金缺口绩效目标表</w:t>
      </w:r>
    </w:p>
    <w:p>
      <w:pPr>
        <w:spacing w:before="0" w:after="0"/>
        <w:jc w:val="left"/>
        <w:outlineLvl w:val="3"/>
        <w:rPr>
          <w:rFonts w:ascii="方正仿宋简体" w:eastAsia="方正仿宋简体" w:cs="方正仿宋简体" w:hAnsi="方正仿宋简体"/>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323003遵化市社保服务中心                                                                                               单位：万元</w:t>
      </w:r>
    </w:p>
    <w:tbl>
      <w:tblPr>
        <w:jc w:val="center"/>
        <w:tblW w:w="14740"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901"/>
        <w:gridCol w:w="1901"/>
        <w:gridCol w:w="1984"/>
        <w:gridCol w:w="2364"/>
        <w:gridCol w:w="1943"/>
        <w:gridCol w:w="1901"/>
        <w:gridCol w:w="2746"/>
      </w:tblGrid>
      <w:tr>
        <w:trPr>
          <w:trHeight w:val="510"/>
        </w:trPr>
        <w:tc>
          <w:tcPr>
            <w:tcW w:w="1276" w:type="dxa"/>
            <w:vAlign w:val="center"/>
          </w:tcPr>
          <w:p>
            <w:pPr>
              <w:jc w:val="center"/>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项目编码</w:t>
            </w:r>
          </w:p>
        </w:tc>
        <w:tc>
          <w:tcPr>
            <w:tcW w:w="2608" w:type="dxa"/>
            <w:gridSpan w:val="2"/>
            <w:vAlign w:val="center"/>
          </w:tcPr>
          <w:p>
            <w:pPr>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zh-CN" w:bidi="ar-SA"/>
              </w:rPr>
              <w:t xml:space="preserve">13028123P00299510001H   </w:t>
            </w:r>
          </w:p>
        </w:tc>
        <w:tc>
          <w:tcPr>
            <w:tcW w:w="1587" w:type="dxa"/>
            <w:vAlign w:val="center"/>
          </w:tcPr>
          <w:p>
            <w:pPr>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项目名称</w:t>
            </w:r>
          </w:p>
        </w:tc>
        <w:tc>
          <w:tcPr>
            <w:tcW w:w="4422" w:type="dxa"/>
            <w:gridSpan w:val="3"/>
            <w:vAlign w:val="center"/>
          </w:tcPr>
          <w:p>
            <w:pPr>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zh-CN" w:bidi="ar-SA"/>
              </w:rPr>
              <w:t>企业养老保险资金缺口</w:t>
            </w:r>
          </w:p>
        </w:tc>
      </w:tr>
      <w:tr>
        <w:trPr>
          <w:trHeight w:val="420"/>
        </w:trPr>
        <w:tc>
          <w:tcPr>
            <w:tcW w:w="1276" w:type="dxa"/>
            <w:vMerge w:val="restart"/>
            <w:vAlign w:val="center"/>
          </w:tcPr>
          <w:p>
            <w:pPr>
              <w:jc w:val="center"/>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预算规模及资金用途</w:t>
            </w:r>
          </w:p>
        </w:tc>
        <w:tc>
          <w:tcPr>
            <w:tcW w:w="1276" w:type="dxa"/>
            <w:tcBorders>
              <w:left w:val="single" w:sz="6" w:space="0" w:color="000000"/>
            </w:tcBorders>
            <w:vAlign w:val="center"/>
          </w:tcPr>
          <w:p>
            <w:pPr>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预算数</w:t>
            </w:r>
          </w:p>
        </w:tc>
        <w:tc>
          <w:tcPr>
            <w:tcW w:w="1332" w:type="dxa"/>
            <w:tcBorders>
              <w:left w:val="single" w:sz="6" w:space="0" w:color="000000"/>
            </w:tcBorders>
            <w:vAlign w:val="center"/>
          </w:tcPr>
          <w:p>
            <w:pPr>
              <w:jc w:val="center"/>
              <w:rPr>
                <w:rFonts w:ascii="方正仿宋简体" w:eastAsia="方正仿宋简体" w:cs="方正仿宋简体" w:hAnsi="方正仿宋简体"/>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1125.00</w:t>
            </w:r>
          </w:p>
        </w:tc>
        <w:tc>
          <w:tcPr>
            <w:tcW w:w="1587" w:type="dxa"/>
            <w:tcBorders>
              <w:left w:val="single" w:sz="6" w:space="0" w:color="000000"/>
            </w:tcBorders>
            <w:vAlign w:val="center"/>
          </w:tcPr>
          <w:p>
            <w:pPr>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其中：财政资金</w:t>
            </w:r>
          </w:p>
        </w:tc>
        <w:tc>
          <w:tcPr>
            <w:tcW w:w="1304" w:type="dxa"/>
            <w:tcBorders>
              <w:left w:val="single" w:sz="6" w:space="0" w:color="000000"/>
            </w:tcBorders>
            <w:vAlign w:val="center"/>
          </w:tcPr>
          <w:p>
            <w:pPr>
              <w:jc w:val="center"/>
              <w:rPr>
                <w:rFonts w:ascii="方正仿宋简体" w:eastAsia="方正仿宋简体" w:cs="方正仿宋简体" w:hAnsi="方正仿宋简体"/>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1125.00</w:t>
            </w:r>
          </w:p>
        </w:tc>
        <w:tc>
          <w:tcPr>
            <w:tcW w:w="1276" w:type="dxa"/>
            <w:tcBorders>
              <w:left w:val="single" w:sz="6" w:space="0" w:color="000000"/>
            </w:tcBorders>
            <w:vAlign w:val="center"/>
          </w:tcPr>
          <w:p>
            <w:pPr>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其他资金</w:t>
            </w:r>
          </w:p>
        </w:tc>
        <w:tc>
          <w:tcPr>
            <w:tcW w:w="1843" w:type="dxa"/>
            <w:tcBorders>
              <w:left w:val="single" w:sz="6" w:space="0" w:color="000000"/>
            </w:tcBorders>
            <w:vAlign w:val="center"/>
          </w:tcPr>
          <w:p>
            <w:pPr>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 xml:space="preserve"> </w:t>
            </w:r>
          </w:p>
        </w:tc>
      </w:tr>
      <w:tr>
        <w:trPr>
          <w:trHeight w:val="510"/>
        </w:trPr>
        <w:tc>
          <w:tcPr>
            <w:tcW w:w="1276" w:type="dxa"/>
            <w:vMerge/>
          </w:tcPr>
          <w:p/>
        </w:tc>
        <w:tc>
          <w:tcPr>
            <w:tcW w:w="8617" w:type="dxa"/>
            <w:gridSpan w:val="6"/>
            <w:tcBorders>
              <w:left w:val="single" w:sz="6" w:space="0" w:color="000000"/>
            </w:tcBorders>
            <w:vAlign w:val="center"/>
          </w:tcPr>
          <w:p>
            <w:pPr>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zh-CN" w:bidi="ar-SA"/>
              </w:rPr>
              <w:t>预算数：1125万元，其中：财政资金1125万元，其他资金0万元。主要用于：贯彻落实上级要求，建立健康可持续的养老保险制度。</w:t>
            </w:r>
          </w:p>
        </w:tc>
      </w:tr>
      <w:tr>
        <w:trPr>
          <w:trHeight w:val="375"/>
        </w:trPr>
        <w:tc>
          <w:tcPr>
            <w:tcW w:w="1276" w:type="dxa"/>
            <w:vMerge w:val="restart"/>
            <w:vAlign w:val="center"/>
          </w:tcPr>
          <w:p>
            <w:pPr>
              <w:jc w:val="center"/>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资金支出计划（%）</w:t>
            </w:r>
          </w:p>
        </w:tc>
        <w:tc>
          <w:tcPr>
            <w:tcW w:w="2608" w:type="dxa"/>
            <w:gridSpan w:val="2"/>
            <w:tcBorders>
              <w:left w:val="single" w:sz="6" w:space="0" w:color="000000"/>
            </w:tcBorders>
            <w:vAlign w:val="center"/>
          </w:tcPr>
          <w:p>
            <w:pPr>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3月底</w:t>
            </w:r>
          </w:p>
        </w:tc>
        <w:tc>
          <w:tcPr>
            <w:tcW w:w="1587" w:type="dxa"/>
            <w:tcBorders>
              <w:left w:val="single" w:sz="6" w:space="0" w:color="000000"/>
            </w:tcBorders>
            <w:vAlign w:val="center"/>
          </w:tcPr>
          <w:p>
            <w:pPr>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6月底</w:t>
            </w:r>
          </w:p>
        </w:tc>
        <w:tc>
          <w:tcPr>
            <w:tcW w:w="1304" w:type="dxa"/>
            <w:tcBorders>
              <w:left w:val="single" w:sz="6" w:space="0" w:color="000000"/>
            </w:tcBorders>
            <w:vAlign w:val="center"/>
          </w:tcPr>
          <w:p>
            <w:pPr>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10月底</w:t>
            </w:r>
          </w:p>
        </w:tc>
        <w:tc>
          <w:tcPr>
            <w:tcW w:w="3118" w:type="dxa"/>
            <w:gridSpan w:val="2"/>
            <w:tcBorders>
              <w:left w:val="single" w:sz="6" w:space="0" w:color="000000"/>
            </w:tcBorders>
            <w:vAlign w:val="center"/>
          </w:tcPr>
          <w:p>
            <w:pPr>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12月底</w:t>
            </w:r>
          </w:p>
        </w:tc>
      </w:tr>
      <w:tr>
        <w:trPr>
          <w:trHeight w:val="360"/>
        </w:trPr>
        <w:tc>
          <w:tcPr>
            <w:tcW w:w="1276" w:type="dxa"/>
            <w:vMerge/>
          </w:tcPr>
          <w:p/>
        </w:tc>
        <w:tc>
          <w:tcPr>
            <w:tcW w:w="2608" w:type="dxa"/>
            <w:gridSpan w:val="2"/>
            <w:tcBorders>
              <w:left w:val="single" w:sz="6" w:space="0" w:color="000000"/>
            </w:tcBorders>
            <w:vAlign w:val="center"/>
          </w:tcPr>
          <w:p>
            <w:pPr>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zh-CN" w:bidi="ar-SA"/>
              </w:rPr>
              <w:t>25</w:t>
            </w:r>
            <w:r>
              <w:rPr>
                <w:rFonts w:ascii="方正仿宋简体" w:eastAsia="方正仿宋简体" w:cs="方正仿宋简体" w:hAnsi="方正仿宋简体" w:hint="eastAsia"/>
                <w:b w:val="0"/>
                <w:bCs/>
                <w:kern w:val="2"/>
                <w:sz w:val="21"/>
                <w:szCs w:val="22"/>
                <w:lang w:val="en-US" w:eastAsia="uk-UA" w:bidi="ar-SA"/>
              </w:rPr>
              <w:t>%</w:t>
            </w:r>
          </w:p>
        </w:tc>
        <w:tc>
          <w:tcPr>
            <w:tcW w:w="1587" w:type="dxa"/>
            <w:tcBorders>
              <w:left w:val="single" w:sz="6" w:space="0" w:color="000000"/>
            </w:tcBorders>
            <w:vAlign w:val="center"/>
          </w:tcPr>
          <w:p>
            <w:pPr>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zh-CN" w:bidi="ar-SA"/>
              </w:rPr>
              <w:t>5</w:t>
            </w:r>
            <w:r>
              <w:rPr>
                <w:rFonts w:ascii="方正仿宋简体" w:eastAsia="方正仿宋简体" w:cs="方正仿宋简体" w:hAnsi="方正仿宋简体" w:hint="eastAsia"/>
                <w:b w:val="0"/>
                <w:bCs/>
                <w:kern w:val="2"/>
                <w:sz w:val="21"/>
                <w:szCs w:val="22"/>
                <w:lang w:val="en-US" w:eastAsia="uk-UA" w:bidi="ar-SA"/>
              </w:rPr>
              <w:t>0%</w:t>
            </w:r>
          </w:p>
        </w:tc>
        <w:tc>
          <w:tcPr>
            <w:tcW w:w="1304" w:type="dxa"/>
            <w:tcBorders>
              <w:left w:val="single" w:sz="6" w:space="0" w:color="000000"/>
            </w:tcBorders>
            <w:vAlign w:val="center"/>
          </w:tcPr>
          <w:p>
            <w:pPr>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zh-CN" w:bidi="ar-SA"/>
              </w:rPr>
              <w:t>75</w:t>
            </w:r>
            <w:r>
              <w:rPr>
                <w:rFonts w:ascii="方正仿宋简体" w:eastAsia="方正仿宋简体" w:cs="方正仿宋简体" w:hAnsi="方正仿宋简体" w:hint="eastAsia"/>
                <w:b w:val="0"/>
                <w:bCs/>
                <w:kern w:val="2"/>
                <w:sz w:val="21"/>
                <w:szCs w:val="22"/>
                <w:lang w:val="en-US" w:eastAsia="uk-UA" w:bidi="ar-SA"/>
              </w:rPr>
              <w:t>%</w:t>
            </w:r>
          </w:p>
        </w:tc>
        <w:tc>
          <w:tcPr>
            <w:tcW w:w="3118" w:type="dxa"/>
            <w:gridSpan w:val="2"/>
            <w:tcBorders>
              <w:left w:val="single" w:sz="6" w:space="0" w:color="000000"/>
            </w:tcBorders>
            <w:vAlign w:val="center"/>
          </w:tcPr>
          <w:p>
            <w:pPr>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100%</w:t>
            </w:r>
          </w:p>
        </w:tc>
      </w:tr>
      <w:tr>
        <w:trPr>
          <w:trHeight w:val="510"/>
        </w:trPr>
        <w:tc>
          <w:tcPr>
            <w:tcW w:w="1276" w:type="dxa"/>
            <w:vAlign w:val="center"/>
          </w:tcPr>
          <w:p>
            <w:pPr>
              <w:jc w:val="center"/>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绩效目标</w:t>
            </w:r>
          </w:p>
        </w:tc>
        <w:tc>
          <w:tcPr>
            <w:tcW w:w="8617" w:type="dxa"/>
            <w:gridSpan w:val="6"/>
            <w:tcBorders>
              <w:left w:val="single" w:sz="6" w:space="0" w:color="000000"/>
            </w:tcBorders>
            <w:vAlign w:val="center"/>
          </w:tcPr>
          <w:p>
            <w:pPr>
              <w:jc w:val="center"/>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1.贯彻落实上级要求，建立健康可持续的养老保险制度。</w:t>
            </w:r>
          </w:p>
        </w:tc>
      </w:tr>
    </w:tbl>
    <w:p>
      <w:pPr>
        <w:spacing w:before="0" w:after="0" w:line="2" w:lineRule="exact"/>
        <w:ind w:firstLine="0"/>
        <w:jc w:val="center"/>
        <w:outlineLvl w:val="9"/>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 xml:space="preserve"> </w:t>
      </w:r>
    </w:p>
    <w:tbl>
      <w:tblPr>
        <w:jc w:val="center"/>
        <w:tblW w:w="147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934"/>
        <w:gridCol w:w="2277"/>
        <w:gridCol w:w="2106"/>
        <w:gridCol w:w="4211"/>
        <w:gridCol w:w="2106"/>
        <w:gridCol w:w="2106"/>
      </w:tblGrid>
      <w:tr>
        <w:trPr>
          <w:trHeight w:val="405"/>
          <w:tblHeader/>
        </w:trPr>
        <w:tc>
          <w:tcPr>
            <w:tcW w:w="1934" w:type="dxa"/>
            <w:vAlign w:val="center"/>
          </w:tcPr>
          <w:p>
            <w:pPr>
              <w:pStyle w:val="28"/>
              <w:jc w:val="center"/>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一级指标</w:t>
            </w:r>
          </w:p>
        </w:tc>
        <w:tc>
          <w:tcPr>
            <w:tcW w:w="2277" w:type="dxa"/>
            <w:vAlign w:val="center"/>
          </w:tcPr>
          <w:p>
            <w:pPr>
              <w:pStyle w:val="28"/>
              <w:jc w:val="center"/>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二级指标</w:t>
            </w:r>
          </w:p>
        </w:tc>
        <w:tc>
          <w:tcPr>
            <w:tcW w:w="2106" w:type="dxa"/>
            <w:vAlign w:val="center"/>
          </w:tcPr>
          <w:p>
            <w:pPr>
              <w:pStyle w:val="28"/>
              <w:jc w:val="center"/>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三级指标</w:t>
            </w:r>
          </w:p>
        </w:tc>
        <w:tc>
          <w:tcPr>
            <w:tcW w:w="4211" w:type="dxa"/>
            <w:vAlign w:val="center"/>
          </w:tcPr>
          <w:p>
            <w:pPr>
              <w:pStyle w:val="28"/>
              <w:jc w:val="center"/>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绩效指标描述</w:t>
            </w:r>
          </w:p>
        </w:tc>
        <w:tc>
          <w:tcPr>
            <w:tcW w:w="2106" w:type="dxa"/>
            <w:vAlign w:val="center"/>
          </w:tcPr>
          <w:p>
            <w:pPr>
              <w:pStyle w:val="28"/>
              <w:jc w:val="center"/>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指标值</w:t>
            </w:r>
          </w:p>
        </w:tc>
        <w:tc>
          <w:tcPr>
            <w:tcW w:w="2106" w:type="dxa"/>
            <w:vAlign w:val="center"/>
          </w:tcPr>
          <w:p>
            <w:pPr>
              <w:pStyle w:val="28"/>
              <w:jc w:val="center"/>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指标值确定依据</w:t>
            </w:r>
          </w:p>
        </w:tc>
      </w:tr>
      <w:tr>
        <w:trPr>
          <w:trHeight w:val="510"/>
        </w:trPr>
        <w:tc>
          <w:tcPr>
            <w:tcW w:w="1934" w:type="dxa"/>
            <w:vMerge w:val="restart"/>
            <w:vAlign w:val="center"/>
          </w:tcPr>
          <w:p>
            <w:pPr>
              <w:pStyle w:val="28"/>
              <w:jc w:val="center"/>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产出指标</w:t>
            </w:r>
          </w:p>
        </w:tc>
        <w:tc>
          <w:tcPr>
            <w:tcW w:w="2277"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数量指标</w:t>
            </w:r>
          </w:p>
        </w:tc>
        <w:tc>
          <w:tcPr>
            <w:tcW w:w="2106"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zh-CN" w:bidi="ar-SA"/>
              </w:rPr>
              <w:t>资金到位率</w:t>
            </w:r>
          </w:p>
        </w:tc>
        <w:tc>
          <w:tcPr>
            <w:tcW w:w="4211"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资金到位率</w:t>
            </w:r>
          </w:p>
        </w:tc>
        <w:tc>
          <w:tcPr>
            <w:tcW w:w="2106" w:type="dxa"/>
            <w:tcBorders>
              <w:left w:val="single" w:sz="6" w:space="0" w:color="000000"/>
            </w:tcBorders>
            <w:vAlign w:val="center"/>
          </w:tcPr>
          <w:p>
            <w:pPr>
              <w:pStyle w:val="29"/>
              <w:ind w:firstLine="0"/>
              <w:rPr>
                <w:rFonts w:ascii="方正仿宋简体" w:eastAsia="方正仿宋简体" w:cs="方正仿宋简体" w:hAnsi="方正仿宋简体"/>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≥95%</w:t>
            </w:r>
          </w:p>
        </w:tc>
        <w:tc>
          <w:tcPr>
            <w:tcW w:w="2106"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zh-CN" w:bidi="ar-SA"/>
              </w:rPr>
              <w:t>唐政发[2020]5号</w:t>
            </w:r>
          </w:p>
        </w:tc>
      </w:tr>
      <w:tr>
        <w:trPr>
          <w:trHeight w:val="510"/>
        </w:trPr>
        <w:tc>
          <w:tcPr>
            <w:tcW w:w="1934" w:type="dxa"/>
            <w:vMerge/>
            <w:vAlign w:val="center"/>
          </w:tcPr>
          <w:p/>
        </w:tc>
        <w:tc>
          <w:tcPr>
            <w:tcW w:w="2277"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质量指标</w:t>
            </w:r>
          </w:p>
        </w:tc>
        <w:tc>
          <w:tcPr>
            <w:tcW w:w="2106"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zh-CN" w:bidi="ar-SA"/>
              </w:rPr>
              <w:t>补助发放覆盖率</w:t>
            </w:r>
          </w:p>
        </w:tc>
        <w:tc>
          <w:tcPr>
            <w:tcW w:w="4211"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zh-CN" w:bidi="ar-SA"/>
              </w:rPr>
              <w:t>补助发放覆盖率</w:t>
            </w:r>
          </w:p>
        </w:tc>
        <w:tc>
          <w:tcPr>
            <w:tcW w:w="2106" w:type="dxa"/>
            <w:tcBorders>
              <w:left w:val="single" w:sz="6" w:space="0" w:color="000000"/>
            </w:tcBorders>
            <w:vAlign w:val="center"/>
          </w:tcPr>
          <w:p>
            <w:pPr>
              <w:pStyle w:val="29"/>
              <w:ind w:firstLine="0"/>
              <w:rPr>
                <w:rFonts w:ascii="方正仿宋简体" w:eastAsia="方正仿宋简体" w:cs="方正仿宋简体" w:hAnsi="方正仿宋简体"/>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≥95%</w:t>
            </w:r>
          </w:p>
        </w:tc>
        <w:tc>
          <w:tcPr>
            <w:tcW w:w="2106" w:type="dxa"/>
            <w:tcBorders>
              <w:left w:val="single" w:sz="6" w:space="0" w:color="000000"/>
            </w:tcBorders>
            <w:vAlign w:val="center"/>
          </w:tcPr>
          <w:p>
            <w:pPr>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zh-CN" w:bidi="ar-SA"/>
              </w:rPr>
              <w:t>唐政发[2020]5号</w:t>
            </w:r>
          </w:p>
        </w:tc>
      </w:tr>
      <w:tr>
        <w:trPr>
          <w:trHeight w:val="510"/>
        </w:trPr>
        <w:tc>
          <w:tcPr>
            <w:tcW w:w="1934" w:type="dxa"/>
            <w:vMerge/>
            <w:vAlign w:val="center"/>
          </w:tcPr>
          <w:p/>
        </w:tc>
        <w:tc>
          <w:tcPr>
            <w:tcW w:w="2277"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时效指标</w:t>
            </w:r>
          </w:p>
        </w:tc>
        <w:tc>
          <w:tcPr>
            <w:tcW w:w="2106"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zh-CN" w:bidi="ar-SA"/>
              </w:rPr>
              <w:t>工作任务完成及时率</w:t>
            </w:r>
          </w:p>
        </w:tc>
        <w:tc>
          <w:tcPr>
            <w:tcW w:w="4211"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zh-CN" w:bidi="ar-SA"/>
              </w:rPr>
              <w:t>工作任务完成及时率</w:t>
            </w:r>
          </w:p>
        </w:tc>
        <w:tc>
          <w:tcPr>
            <w:tcW w:w="2106"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2023年12月31日前完成</w:t>
            </w:r>
          </w:p>
        </w:tc>
        <w:tc>
          <w:tcPr>
            <w:tcW w:w="2106" w:type="dxa"/>
            <w:tcBorders>
              <w:left w:val="single" w:sz="6" w:space="0" w:color="000000"/>
            </w:tcBorders>
            <w:vAlign w:val="center"/>
          </w:tcPr>
          <w:p>
            <w:pPr>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唐政发[2020]5号</w:t>
            </w:r>
          </w:p>
        </w:tc>
      </w:tr>
      <w:tr>
        <w:trPr>
          <w:trHeight w:val="510"/>
        </w:trPr>
        <w:tc>
          <w:tcPr>
            <w:tcW w:w="1934" w:type="dxa"/>
            <w:vMerge/>
            <w:vAlign w:val="center"/>
          </w:tcPr>
          <w:p/>
        </w:tc>
        <w:tc>
          <w:tcPr>
            <w:tcW w:w="2277"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成本指标</w:t>
            </w:r>
          </w:p>
        </w:tc>
        <w:tc>
          <w:tcPr>
            <w:tcW w:w="2106"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zh-CN" w:bidi="ar-SA"/>
              </w:rPr>
              <w:t>资金成本</w:t>
            </w:r>
          </w:p>
        </w:tc>
        <w:tc>
          <w:tcPr>
            <w:tcW w:w="4211"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zh-CN" w:bidi="ar-SA"/>
              </w:rPr>
              <w:t>资金成本到位率</w:t>
            </w:r>
          </w:p>
        </w:tc>
        <w:tc>
          <w:tcPr>
            <w:tcW w:w="2106" w:type="dxa"/>
            <w:tcBorders>
              <w:left w:val="single" w:sz="6" w:space="0" w:color="000000"/>
            </w:tcBorders>
            <w:vAlign w:val="center"/>
          </w:tcPr>
          <w:p>
            <w:pPr>
              <w:pStyle w:val="29"/>
              <w:ind w:firstLine="0"/>
              <w:rPr>
                <w:rFonts w:ascii="方正仿宋简体" w:eastAsia="方正仿宋简体" w:cs="方正仿宋简体" w:hAnsi="方正仿宋简体"/>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≥95%</w:t>
            </w:r>
          </w:p>
        </w:tc>
        <w:tc>
          <w:tcPr>
            <w:tcW w:w="2106" w:type="dxa"/>
            <w:tcBorders>
              <w:left w:val="single" w:sz="6" w:space="0" w:color="000000"/>
            </w:tcBorders>
            <w:vAlign w:val="center"/>
          </w:tcPr>
          <w:p>
            <w:pPr>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zh-CN" w:bidi="ar-SA"/>
              </w:rPr>
              <w:t>唐政发[2020]5号</w:t>
            </w:r>
          </w:p>
        </w:tc>
      </w:tr>
      <w:tr>
        <w:trPr>
          <w:trHeight w:val="510"/>
        </w:trPr>
        <w:tc>
          <w:tcPr>
            <w:tcW w:w="1934" w:type="dxa"/>
            <w:vMerge w:val="restart"/>
            <w:vAlign w:val="center"/>
          </w:tcPr>
          <w:p>
            <w:pPr>
              <w:pStyle w:val="28"/>
              <w:jc w:val="center"/>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效益指标</w:t>
            </w:r>
          </w:p>
        </w:tc>
        <w:tc>
          <w:tcPr>
            <w:tcW w:w="2277"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可持续影响指标</w:t>
            </w:r>
          </w:p>
        </w:tc>
        <w:tc>
          <w:tcPr>
            <w:tcW w:w="2106"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zh-CN" w:bidi="ar-SA"/>
              </w:rPr>
              <w:t>改善生态环境质量</w:t>
            </w:r>
          </w:p>
        </w:tc>
        <w:tc>
          <w:tcPr>
            <w:tcW w:w="4211"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zh-CN" w:bidi="ar-SA"/>
              </w:rPr>
              <w:t>改善生态环境质量</w:t>
            </w:r>
          </w:p>
        </w:tc>
        <w:tc>
          <w:tcPr>
            <w:tcW w:w="2106"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≥95%</w:t>
            </w:r>
          </w:p>
        </w:tc>
        <w:tc>
          <w:tcPr>
            <w:tcW w:w="2106" w:type="dxa"/>
            <w:tcBorders>
              <w:left w:val="single" w:sz="6" w:space="0" w:color="000000"/>
            </w:tcBorders>
            <w:vAlign w:val="center"/>
          </w:tcPr>
          <w:p>
            <w:pPr>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zh-CN" w:bidi="ar-SA"/>
              </w:rPr>
              <w:t>唐政发[2020]5号</w:t>
            </w:r>
          </w:p>
        </w:tc>
      </w:tr>
      <w:tr>
        <w:trPr>
          <w:trHeight w:val="510"/>
        </w:trPr>
        <w:tc>
          <w:tcPr>
            <w:tcW w:w="1934" w:type="dxa"/>
            <w:vMerge/>
            <w:vAlign w:val="center"/>
          </w:tcPr>
          <w:p/>
        </w:tc>
        <w:tc>
          <w:tcPr>
            <w:tcW w:w="2277"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经济效益指标</w:t>
            </w:r>
          </w:p>
        </w:tc>
        <w:tc>
          <w:tcPr>
            <w:tcW w:w="2106"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zh-CN" w:bidi="ar-SA"/>
              </w:rPr>
              <w:t>社会保障制度更加公平可持续</w:t>
            </w:r>
          </w:p>
        </w:tc>
        <w:tc>
          <w:tcPr>
            <w:tcW w:w="4211"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zh-CN" w:bidi="ar-SA"/>
              </w:rPr>
              <w:t>社会保障制度更加公平可持续</w:t>
            </w:r>
          </w:p>
        </w:tc>
        <w:tc>
          <w:tcPr>
            <w:tcW w:w="2106"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≥95%</w:t>
            </w:r>
          </w:p>
        </w:tc>
        <w:tc>
          <w:tcPr>
            <w:tcW w:w="2106" w:type="dxa"/>
            <w:tcBorders>
              <w:left w:val="single" w:sz="6" w:space="0" w:color="000000"/>
            </w:tcBorders>
            <w:vAlign w:val="center"/>
          </w:tcPr>
          <w:p>
            <w:pPr>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zh-CN" w:bidi="ar-SA"/>
              </w:rPr>
              <w:t>唐政发[2020]5号</w:t>
            </w:r>
          </w:p>
        </w:tc>
      </w:tr>
      <w:tr>
        <w:trPr>
          <w:trHeight w:val="510"/>
        </w:trPr>
        <w:tc>
          <w:tcPr>
            <w:tcW w:w="1934" w:type="dxa"/>
            <w:vMerge/>
            <w:vAlign w:val="center"/>
          </w:tcPr>
          <w:p/>
        </w:tc>
        <w:tc>
          <w:tcPr>
            <w:tcW w:w="2277"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社会效益指标</w:t>
            </w:r>
          </w:p>
        </w:tc>
        <w:tc>
          <w:tcPr>
            <w:tcW w:w="2106"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zh-CN" w:bidi="ar-SA"/>
              </w:rPr>
              <w:t>对经济发展带来效果</w:t>
            </w:r>
          </w:p>
        </w:tc>
        <w:tc>
          <w:tcPr>
            <w:tcW w:w="4211"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zh-CN" w:bidi="ar-SA"/>
              </w:rPr>
              <w:t>对经济发展带来效果</w:t>
            </w:r>
          </w:p>
        </w:tc>
        <w:tc>
          <w:tcPr>
            <w:tcW w:w="2106"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≥95%</w:t>
            </w:r>
          </w:p>
        </w:tc>
        <w:tc>
          <w:tcPr>
            <w:tcW w:w="2106"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zh-CN" w:bidi="ar-SA"/>
              </w:rPr>
              <w:t>唐政发[2020]5号</w:t>
            </w:r>
          </w:p>
        </w:tc>
      </w:tr>
      <w:tr>
        <w:trPr>
          <w:trHeight w:val="510"/>
        </w:trPr>
        <w:tc>
          <w:tcPr>
            <w:tcW w:w="1934" w:type="dxa"/>
            <w:vMerge/>
            <w:vAlign w:val="center"/>
          </w:tcPr>
          <w:p/>
        </w:tc>
        <w:tc>
          <w:tcPr>
            <w:tcW w:w="2277"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生态效益指标</w:t>
            </w:r>
          </w:p>
        </w:tc>
        <w:tc>
          <w:tcPr>
            <w:tcW w:w="2106"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社会影响力</w:t>
            </w:r>
          </w:p>
        </w:tc>
        <w:tc>
          <w:tcPr>
            <w:tcW w:w="4211"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在全市范围产生的影响力，得到广大群众认可情况</w:t>
            </w:r>
          </w:p>
        </w:tc>
        <w:tc>
          <w:tcPr>
            <w:tcW w:w="2106"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≥95%</w:t>
            </w:r>
          </w:p>
        </w:tc>
        <w:tc>
          <w:tcPr>
            <w:tcW w:w="2106" w:type="dxa"/>
            <w:tcBorders>
              <w:left w:val="single" w:sz="6" w:space="0" w:color="000000"/>
            </w:tcBorders>
            <w:vAlign w:val="center"/>
          </w:tcPr>
          <w:p>
            <w:pPr>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zh-CN" w:bidi="ar-SA"/>
              </w:rPr>
              <w:t>唐政发[2020]5号</w:t>
            </w:r>
          </w:p>
        </w:tc>
      </w:tr>
      <w:tr>
        <w:trPr>
          <w:trHeight w:val="510"/>
        </w:trPr>
        <w:tc>
          <w:tcPr>
            <w:tcW w:w="1934" w:type="dxa"/>
            <w:vAlign w:val="center"/>
          </w:tcPr>
          <w:p>
            <w:pPr>
              <w:pStyle w:val="28"/>
              <w:jc w:val="center"/>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满意度指标</w:t>
            </w:r>
          </w:p>
        </w:tc>
        <w:tc>
          <w:tcPr>
            <w:tcW w:w="2277"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服务对象满意度指标</w:t>
            </w:r>
          </w:p>
        </w:tc>
        <w:tc>
          <w:tcPr>
            <w:tcW w:w="2106"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服务对象满意度</w:t>
            </w:r>
          </w:p>
        </w:tc>
        <w:tc>
          <w:tcPr>
            <w:tcW w:w="4211"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服务对象满意度</w:t>
            </w:r>
          </w:p>
        </w:tc>
        <w:tc>
          <w:tcPr>
            <w:tcW w:w="2106"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≥95%</w:t>
            </w:r>
          </w:p>
        </w:tc>
        <w:tc>
          <w:tcPr>
            <w:tcW w:w="2106" w:type="dxa"/>
            <w:tcBorders>
              <w:left w:val="single" w:sz="6" w:space="0" w:color="000000"/>
            </w:tcBorders>
            <w:vAlign w:val="center"/>
          </w:tcPr>
          <w:p>
            <w:pPr>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zh-CN" w:bidi="ar-SA"/>
              </w:rPr>
              <w:t>唐政发[2020]5号</w:t>
            </w:r>
          </w:p>
        </w:tc>
      </w:tr>
    </w:tbl>
    <w:p>
      <w:pPr>
        <w:spacing w:before="0" w:after="0"/>
        <w:jc w:val="left"/>
        <w:outlineLvl w:val="3"/>
      </w:pPr>
      <w:r>
        <w:rPr>
          <w:rFonts w:ascii="方正仿宋简体" w:eastAsia="方正仿宋简体" w:cs="方正仿宋简体" w:hAnsi="方正仿宋简体" w:hint="eastAsia"/>
          <w:b w:val="0"/>
          <w:bCs/>
          <w:color w:val="000000"/>
          <w:sz w:val="32"/>
          <w:szCs w:val="32"/>
          <w:lang w:val="en-US" w:eastAsia="zh-CN"/>
        </w:rPr>
        <w:t>20、</w:t>
      </w:r>
      <w:r>
        <w:rPr>
          <w:rFonts w:ascii="方正仿宋简体" w:eastAsia="方正仿宋简体" w:cs="方正仿宋简体" w:hAnsi="方正仿宋简体" w:hint="eastAsia"/>
          <w:b w:val="0"/>
          <w:bCs/>
          <w:color w:val="000000"/>
          <w:kern w:val="2"/>
          <w:sz w:val="28"/>
          <w:szCs w:val="28"/>
          <w:lang w:val="en-US" w:eastAsia="zh-CN" w:bidi="ar-SA"/>
        </w:rPr>
        <w:t>清算机关事业养老保险改革前试点制度个人缴费本息绩效目标表</w:t>
      </w:r>
    </w:p>
    <w:p>
      <w:pPr>
        <w:pStyle w:val="28"/>
        <w:keepNext w:val="0"/>
        <w:keepLines w:val="0"/>
        <w:pageBreakBefore w:val="0"/>
        <w:widowControl w:val="0"/>
        <w:kinsoku/>
        <w:wordWrap/>
        <w:overflowPunct/>
        <w:topLinePunct w:val="0"/>
        <w:autoSpaceDE/>
        <w:autoSpaceDN/>
        <w:bidi w:val="0"/>
        <w:adjustRightInd/>
        <w:snapToGrid/>
        <w:spacing w:line="18" w:lineRule="atLeast"/>
        <w:jc w:val="both"/>
        <w:textAlignment w:val="auto"/>
        <w:rPr>
          <w:rFonts w:ascii="方正仿宋简体" w:eastAsia="方正仿宋简体" w:cs="方正仿宋简体" w:hAnsi="方正仿宋简体"/>
          <w:b w:val="0"/>
          <w:bCs/>
          <w:szCs w:val="22"/>
          <w:lang w:val="en-US" w:eastAsia="zh-CN"/>
        </w:rPr>
      </w:pPr>
      <w:r>
        <w:rPr>
          <w:rFonts w:ascii="方正仿宋简体" w:eastAsia="方正仿宋简体" w:cs="方正仿宋简体" w:hAnsi="方正仿宋简体" w:hint="eastAsia"/>
          <w:b w:val="0"/>
          <w:bCs/>
          <w:szCs w:val="22"/>
          <w:lang w:val="en-US" w:eastAsia="zh-CN"/>
        </w:rPr>
        <w:t xml:space="preserve">323003遵化市社保服务中心                                                                                                 </w:t>
      </w:r>
      <w:r>
        <w:rPr>
          <w:rFonts w:ascii="方正仿宋简体" w:eastAsia="方正仿宋简体" w:cs="方正仿宋简体" w:hAnsi="方正仿宋简体" w:hint="eastAsia"/>
          <w:b w:val="0"/>
          <w:bCs/>
          <w:kern w:val="2"/>
          <w:sz w:val="21"/>
          <w:szCs w:val="22"/>
          <w:lang w:val="en-US" w:eastAsia="zh-CN" w:bidi="ar-SA"/>
        </w:rPr>
        <w:t xml:space="preserve"> 单位：万元</w:t>
      </w:r>
    </w:p>
    <w:tbl>
      <w:tblPr>
        <w:jc w:val="center"/>
        <w:tblW w:w="14740"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753"/>
        <w:gridCol w:w="2049"/>
        <w:gridCol w:w="1984"/>
        <w:gridCol w:w="2364"/>
        <w:gridCol w:w="1943"/>
        <w:gridCol w:w="1901"/>
        <w:gridCol w:w="2746"/>
      </w:tblGrid>
      <w:tr>
        <w:trPr>
          <w:trHeight w:val="510"/>
        </w:trPr>
        <w:tc>
          <w:tcPr>
            <w:tcW w:w="1753" w:type="dxa"/>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项目编码</w:t>
            </w:r>
          </w:p>
        </w:tc>
        <w:tc>
          <w:tcPr>
            <w:tcW w:w="4033" w:type="dxa"/>
            <w:gridSpan w:val="2"/>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zh-CN" w:bidi="ar-SA"/>
              </w:rPr>
              <w:t>13028123P002993100016</w:t>
            </w:r>
          </w:p>
        </w:tc>
        <w:tc>
          <w:tcPr>
            <w:tcW w:w="2364" w:type="dxa"/>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zh-CN" w:bidi="ar-SA"/>
              </w:rPr>
              <w:t>项目名称</w:t>
            </w:r>
          </w:p>
        </w:tc>
        <w:tc>
          <w:tcPr>
            <w:tcW w:w="6590" w:type="dxa"/>
            <w:gridSpan w:val="3"/>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zh-CN" w:bidi="ar-SA"/>
              </w:rPr>
              <w:t>清算机关事业养老保险改革前试点制度个人缴费本息</w:t>
            </w:r>
          </w:p>
        </w:tc>
      </w:tr>
      <w:tr>
        <w:trPr>
          <w:trHeight w:val="510"/>
        </w:trPr>
        <w:tc>
          <w:tcPr>
            <w:tcW w:w="1753" w:type="dxa"/>
            <w:vMerge w:val="restart"/>
            <w:vAlign w:val="center"/>
          </w:tcPr>
          <w:p>
            <w:pPr>
              <w:pStyle w:val="29"/>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预算规模及资金用途</w:t>
            </w:r>
          </w:p>
        </w:tc>
        <w:tc>
          <w:tcPr>
            <w:tcW w:w="2049" w:type="dxa"/>
            <w:tcBorders>
              <w:left w:val="single" w:sz="6" w:space="0" w:color="000000"/>
            </w:tcBorders>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预算数</w:t>
            </w:r>
          </w:p>
        </w:tc>
        <w:tc>
          <w:tcPr>
            <w:tcW w:w="1984" w:type="dxa"/>
            <w:tcBorders>
              <w:left w:val="single" w:sz="6" w:space="0" w:color="000000"/>
            </w:tcBorders>
            <w:vAlign w:val="center"/>
          </w:tcPr>
          <w:p>
            <w:pPr>
              <w:pStyle w:val="29"/>
              <w:ind w:firstLine="0"/>
              <w:jc w:val="center"/>
              <w:rPr>
                <w:rFonts w:ascii="方正仿宋简体" w:eastAsia="方正仿宋简体" w:cs="方正仿宋简体" w:hAnsi="方正仿宋简体"/>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6669.00</w:t>
            </w:r>
          </w:p>
        </w:tc>
        <w:tc>
          <w:tcPr>
            <w:tcW w:w="2364" w:type="dxa"/>
            <w:tcBorders>
              <w:left w:val="single" w:sz="6" w:space="0" w:color="000000"/>
            </w:tcBorders>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其中：财政资金</w:t>
            </w:r>
          </w:p>
        </w:tc>
        <w:tc>
          <w:tcPr>
            <w:tcW w:w="1943" w:type="dxa"/>
            <w:tcBorders>
              <w:left w:val="single" w:sz="6" w:space="0" w:color="000000"/>
            </w:tcBorders>
            <w:vAlign w:val="center"/>
          </w:tcPr>
          <w:p>
            <w:pPr>
              <w:pStyle w:val="29"/>
              <w:ind w:firstLine="0"/>
              <w:jc w:val="center"/>
              <w:rPr>
                <w:rFonts w:ascii="方正仿宋简体" w:eastAsia="方正仿宋简体" w:cs="方正仿宋简体" w:hAnsi="方正仿宋简体"/>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6669.00</w:t>
            </w:r>
          </w:p>
        </w:tc>
        <w:tc>
          <w:tcPr>
            <w:tcW w:w="1901" w:type="dxa"/>
            <w:tcBorders>
              <w:left w:val="single" w:sz="6" w:space="0" w:color="000000"/>
            </w:tcBorders>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其他资金</w:t>
            </w:r>
          </w:p>
        </w:tc>
        <w:tc>
          <w:tcPr>
            <w:tcW w:w="2746"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 xml:space="preserve"> </w:t>
            </w:r>
          </w:p>
        </w:tc>
      </w:tr>
      <w:tr>
        <w:trPr>
          <w:trHeight w:val="372"/>
        </w:trPr>
        <w:tc>
          <w:tcPr>
            <w:tcW w:w="1753" w:type="dxa"/>
            <w:vMerge/>
          </w:tcPr>
          <w:p/>
        </w:tc>
        <w:tc>
          <w:tcPr>
            <w:tcW w:w="12987" w:type="dxa"/>
            <w:gridSpan w:val="6"/>
            <w:tcBorders>
              <w:left w:val="single" w:sz="6" w:space="0" w:color="000000"/>
            </w:tcBorders>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zh-CN" w:bidi="ar-SA"/>
              </w:rPr>
              <w:t>预算数6669万元，其中：擦征资金6669万元，其他资金0万元。主要用于：不断推进机关事业养老保险改革前试点制度个人缴费本息工作进度。</w:t>
            </w:r>
          </w:p>
        </w:tc>
      </w:tr>
      <w:tr>
        <w:trPr>
          <w:trHeight w:val="510"/>
        </w:trPr>
        <w:tc>
          <w:tcPr>
            <w:tcW w:w="1753" w:type="dxa"/>
            <w:vMerge w:val="restart"/>
            <w:vAlign w:val="center"/>
          </w:tcPr>
          <w:p>
            <w:pPr>
              <w:pStyle w:val="29"/>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资金支出计划（%）</w:t>
            </w:r>
          </w:p>
        </w:tc>
        <w:tc>
          <w:tcPr>
            <w:tcW w:w="4033" w:type="dxa"/>
            <w:gridSpan w:val="2"/>
            <w:tcBorders>
              <w:left w:val="single" w:sz="6" w:space="0" w:color="000000"/>
            </w:tcBorders>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3月底</w:t>
            </w:r>
          </w:p>
        </w:tc>
        <w:tc>
          <w:tcPr>
            <w:tcW w:w="2364" w:type="dxa"/>
            <w:tcBorders>
              <w:left w:val="single" w:sz="6" w:space="0" w:color="000000"/>
            </w:tcBorders>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6月底</w:t>
            </w:r>
          </w:p>
        </w:tc>
        <w:tc>
          <w:tcPr>
            <w:tcW w:w="1943" w:type="dxa"/>
            <w:tcBorders>
              <w:left w:val="single" w:sz="6" w:space="0" w:color="000000"/>
            </w:tcBorders>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10月底</w:t>
            </w:r>
          </w:p>
        </w:tc>
        <w:tc>
          <w:tcPr>
            <w:tcW w:w="4647" w:type="dxa"/>
            <w:gridSpan w:val="2"/>
            <w:tcBorders>
              <w:left w:val="single" w:sz="6" w:space="0" w:color="000000"/>
            </w:tcBorders>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12月底</w:t>
            </w:r>
          </w:p>
        </w:tc>
      </w:tr>
      <w:tr>
        <w:trPr>
          <w:trHeight w:val="510"/>
        </w:trPr>
        <w:tc>
          <w:tcPr>
            <w:tcW w:w="1753" w:type="dxa"/>
            <w:vMerge/>
          </w:tcPr>
          <w:p/>
        </w:tc>
        <w:tc>
          <w:tcPr>
            <w:tcW w:w="4033" w:type="dxa"/>
            <w:gridSpan w:val="2"/>
            <w:tcBorders>
              <w:left w:val="single" w:sz="6" w:space="0" w:color="000000"/>
            </w:tcBorders>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25%</w:t>
            </w:r>
          </w:p>
        </w:tc>
        <w:tc>
          <w:tcPr>
            <w:tcW w:w="2364" w:type="dxa"/>
            <w:tcBorders>
              <w:left w:val="single" w:sz="6" w:space="0" w:color="000000"/>
            </w:tcBorders>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50%</w:t>
            </w:r>
          </w:p>
        </w:tc>
        <w:tc>
          <w:tcPr>
            <w:tcW w:w="1943" w:type="dxa"/>
            <w:tcBorders>
              <w:left w:val="single" w:sz="6" w:space="0" w:color="000000"/>
            </w:tcBorders>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75%</w:t>
            </w:r>
          </w:p>
        </w:tc>
        <w:tc>
          <w:tcPr>
            <w:tcW w:w="4647" w:type="dxa"/>
            <w:gridSpan w:val="2"/>
            <w:tcBorders>
              <w:left w:val="single" w:sz="6" w:space="0" w:color="000000"/>
            </w:tcBorders>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100%</w:t>
            </w:r>
          </w:p>
        </w:tc>
      </w:tr>
      <w:tr>
        <w:trPr>
          <w:trHeight w:val="510"/>
        </w:trPr>
        <w:tc>
          <w:tcPr>
            <w:tcW w:w="1753" w:type="dxa"/>
            <w:vAlign w:val="center"/>
          </w:tcPr>
          <w:p>
            <w:pPr>
              <w:pStyle w:val="29"/>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绩效目标</w:t>
            </w:r>
          </w:p>
        </w:tc>
        <w:tc>
          <w:tcPr>
            <w:tcW w:w="12987" w:type="dxa"/>
            <w:gridSpan w:val="6"/>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1.不断推进机关事业养老保险改革前试点制度个人缴费本息工作进度。</w:t>
            </w:r>
          </w:p>
        </w:tc>
      </w:tr>
    </w:tbl>
    <w:tbl>
      <w:tblPr>
        <w:tblpPr w:leftFromText="180" w:rightFromText="180" w:vertAnchor="text" w:horzAnchor="page" w:tblpX="1148" w:tblpY="182"/>
        <w:tblOverlap w:val="never"/>
        <w:tblW w:w="147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793"/>
        <w:gridCol w:w="2130"/>
        <w:gridCol w:w="2394"/>
        <w:gridCol w:w="4113"/>
        <w:gridCol w:w="1431"/>
        <w:gridCol w:w="2879"/>
      </w:tblGrid>
      <w:tr>
        <w:trPr>
          <w:trHeight w:val="435"/>
          <w:tblHeader/>
        </w:trPr>
        <w:tc>
          <w:tcPr>
            <w:tcW w:w="1793" w:type="dxa"/>
            <w:vAlign w:val="center"/>
          </w:tcPr>
          <w:p>
            <w:pPr>
              <w:pStyle w:val="29"/>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一级指标</w:t>
            </w:r>
          </w:p>
        </w:tc>
        <w:tc>
          <w:tcPr>
            <w:tcW w:w="2130" w:type="dxa"/>
            <w:vAlign w:val="center"/>
          </w:tcPr>
          <w:p>
            <w:pPr>
              <w:pStyle w:val="29"/>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二级指标</w:t>
            </w:r>
          </w:p>
        </w:tc>
        <w:tc>
          <w:tcPr>
            <w:tcW w:w="2394" w:type="dxa"/>
            <w:vAlign w:val="center"/>
          </w:tcPr>
          <w:p>
            <w:pPr>
              <w:pStyle w:val="29"/>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三级指标</w:t>
            </w:r>
          </w:p>
        </w:tc>
        <w:tc>
          <w:tcPr>
            <w:tcW w:w="4113" w:type="dxa"/>
            <w:vAlign w:val="center"/>
          </w:tcPr>
          <w:p>
            <w:pPr>
              <w:pStyle w:val="29"/>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绩效指标描述</w:t>
            </w:r>
          </w:p>
        </w:tc>
        <w:tc>
          <w:tcPr>
            <w:tcW w:w="1431" w:type="dxa"/>
            <w:vAlign w:val="center"/>
          </w:tcPr>
          <w:p>
            <w:pPr>
              <w:pStyle w:val="29"/>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指标值</w:t>
            </w:r>
          </w:p>
        </w:tc>
        <w:tc>
          <w:tcPr>
            <w:tcW w:w="2879" w:type="dxa"/>
            <w:vAlign w:val="center"/>
          </w:tcPr>
          <w:p>
            <w:pPr>
              <w:pStyle w:val="29"/>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指标值确定依据</w:t>
            </w:r>
          </w:p>
        </w:tc>
      </w:tr>
      <w:tr>
        <w:trPr>
          <w:trHeight w:val="450"/>
        </w:trPr>
        <w:tc>
          <w:tcPr>
            <w:tcW w:w="1793" w:type="dxa"/>
            <w:vMerge w:val="restart"/>
            <w:vAlign w:val="center"/>
          </w:tcPr>
          <w:p>
            <w:pPr>
              <w:pStyle w:val="29"/>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产出指标</w:t>
            </w:r>
          </w:p>
        </w:tc>
        <w:tc>
          <w:tcPr>
            <w:tcW w:w="2130"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数量指标</w:t>
            </w:r>
          </w:p>
        </w:tc>
        <w:tc>
          <w:tcPr>
            <w:tcW w:w="2394"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zh-CN" w:bidi="ar-SA"/>
              </w:rPr>
              <w:t>资金到位率</w:t>
            </w:r>
          </w:p>
        </w:tc>
        <w:tc>
          <w:tcPr>
            <w:tcW w:w="4113"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资金到位率</w:t>
            </w:r>
          </w:p>
        </w:tc>
        <w:tc>
          <w:tcPr>
            <w:tcW w:w="1431" w:type="dxa"/>
            <w:tcBorders>
              <w:left w:val="single" w:sz="6" w:space="0" w:color="000000"/>
            </w:tcBorders>
            <w:vAlign w:val="center"/>
          </w:tcPr>
          <w:p>
            <w:pPr>
              <w:pStyle w:val="29"/>
              <w:ind w:firstLine="0"/>
              <w:rPr>
                <w:rFonts w:ascii="方正仿宋简体" w:eastAsia="方正仿宋简体" w:cs="方正仿宋简体" w:hAnsi="方正仿宋简体"/>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≥95%</w:t>
            </w:r>
          </w:p>
        </w:tc>
        <w:tc>
          <w:tcPr>
            <w:tcW w:w="2879"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zh-CN" w:bidi="ar-SA"/>
              </w:rPr>
              <w:t>唐人社字【2019】179号</w:t>
            </w:r>
          </w:p>
        </w:tc>
      </w:tr>
      <w:tr>
        <w:trPr>
          <w:trHeight w:val="360"/>
        </w:trPr>
        <w:tc>
          <w:tcPr>
            <w:tcW w:w="1793" w:type="dxa"/>
            <w:vMerge/>
            <w:vAlign w:val="center"/>
          </w:tcPr>
          <w:p/>
        </w:tc>
        <w:tc>
          <w:tcPr>
            <w:tcW w:w="2130"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质量指标</w:t>
            </w:r>
          </w:p>
        </w:tc>
        <w:tc>
          <w:tcPr>
            <w:tcW w:w="2394"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zh-CN" w:bidi="ar-SA"/>
              </w:rPr>
              <w:t>发放覆盖率</w:t>
            </w:r>
          </w:p>
        </w:tc>
        <w:tc>
          <w:tcPr>
            <w:tcW w:w="4113"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zh-CN" w:bidi="ar-SA"/>
              </w:rPr>
              <w:t>发放覆盖率</w:t>
            </w:r>
          </w:p>
        </w:tc>
        <w:tc>
          <w:tcPr>
            <w:tcW w:w="1431"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≥95%</w:t>
            </w:r>
          </w:p>
        </w:tc>
        <w:tc>
          <w:tcPr>
            <w:tcW w:w="2879" w:type="dxa"/>
            <w:tcBorders>
              <w:left w:val="single" w:sz="6" w:space="0" w:color="000000"/>
            </w:tcBorders>
            <w:vAlign w:val="center"/>
          </w:tcPr>
          <w:p>
            <w:pPr>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zh-CN" w:bidi="ar-SA"/>
              </w:rPr>
              <w:t>唐人社字【2019】179号</w:t>
            </w:r>
          </w:p>
        </w:tc>
      </w:tr>
      <w:tr>
        <w:trPr>
          <w:trHeight w:val="510"/>
        </w:trPr>
        <w:tc>
          <w:tcPr>
            <w:tcW w:w="1793" w:type="dxa"/>
            <w:vMerge/>
            <w:vAlign w:val="center"/>
          </w:tcPr>
          <w:p/>
        </w:tc>
        <w:tc>
          <w:tcPr>
            <w:tcW w:w="2130"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时效指标</w:t>
            </w:r>
          </w:p>
        </w:tc>
        <w:tc>
          <w:tcPr>
            <w:tcW w:w="2394"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zh-CN" w:bidi="ar-SA"/>
              </w:rPr>
              <w:t>工作任务完成及时率</w:t>
            </w:r>
          </w:p>
        </w:tc>
        <w:tc>
          <w:tcPr>
            <w:tcW w:w="4113"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zh-CN" w:bidi="ar-SA"/>
              </w:rPr>
              <w:t>工作任务完成及时率</w:t>
            </w:r>
          </w:p>
        </w:tc>
        <w:tc>
          <w:tcPr>
            <w:tcW w:w="1431"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2023年12月31日前完成</w:t>
            </w:r>
          </w:p>
        </w:tc>
        <w:tc>
          <w:tcPr>
            <w:tcW w:w="2879" w:type="dxa"/>
            <w:tcBorders>
              <w:left w:val="single" w:sz="6" w:space="0" w:color="000000"/>
            </w:tcBorders>
            <w:vAlign w:val="center"/>
          </w:tcPr>
          <w:p>
            <w:pPr>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唐人社字【2019】179号</w:t>
            </w:r>
          </w:p>
        </w:tc>
      </w:tr>
      <w:tr>
        <w:trPr>
          <w:trHeight w:val="510"/>
        </w:trPr>
        <w:tc>
          <w:tcPr>
            <w:tcW w:w="1793" w:type="dxa"/>
            <w:vMerge/>
            <w:vAlign w:val="center"/>
          </w:tcPr>
          <w:p/>
        </w:tc>
        <w:tc>
          <w:tcPr>
            <w:tcW w:w="2130"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成本指标</w:t>
            </w:r>
          </w:p>
        </w:tc>
        <w:tc>
          <w:tcPr>
            <w:tcW w:w="2394"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zh-CN" w:bidi="ar-SA"/>
              </w:rPr>
              <w:t>资金成本</w:t>
            </w:r>
          </w:p>
        </w:tc>
        <w:tc>
          <w:tcPr>
            <w:tcW w:w="4113"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zh-CN" w:bidi="ar-SA"/>
              </w:rPr>
              <w:t>资金成本到位率</w:t>
            </w:r>
          </w:p>
        </w:tc>
        <w:tc>
          <w:tcPr>
            <w:tcW w:w="1431" w:type="dxa"/>
            <w:tcBorders>
              <w:left w:val="single" w:sz="6" w:space="0" w:color="000000"/>
            </w:tcBorders>
            <w:vAlign w:val="center"/>
          </w:tcPr>
          <w:p>
            <w:pPr>
              <w:pStyle w:val="29"/>
              <w:ind w:firstLine="0"/>
              <w:rPr>
                <w:rFonts w:ascii="方正仿宋简体" w:eastAsia="方正仿宋简体" w:cs="方正仿宋简体" w:hAnsi="方正仿宋简体"/>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≥95%</w:t>
            </w:r>
          </w:p>
        </w:tc>
        <w:tc>
          <w:tcPr>
            <w:tcW w:w="2879" w:type="dxa"/>
            <w:tcBorders>
              <w:left w:val="single" w:sz="6" w:space="0" w:color="000000"/>
            </w:tcBorders>
            <w:vAlign w:val="center"/>
          </w:tcPr>
          <w:p>
            <w:pPr>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zh-CN" w:bidi="ar-SA"/>
              </w:rPr>
              <w:t>唐人社字【2019】179号</w:t>
            </w:r>
          </w:p>
        </w:tc>
      </w:tr>
      <w:tr>
        <w:trPr>
          <w:trHeight w:val="510"/>
        </w:trPr>
        <w:tc>
          <w:tcPr>
            <w:tcW w:w="1793" w:type="dxa"/>
            <w:vMerge w:val="restart"/>
            <w:vAlign w:val="center"/>
          </w:tcPr>
          <w:p>
            <w:pPr>
              <w:pStyle w:val="29"/>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效益指标</w:t>
            </w:r>
          </w:p>
        </w:tc>
        <w:tc>
          <w:tcPr>
            <w:tcW w:w="2130"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可持续影响指标</w:t>
            </w:r>
          </w:p>
        </w:tc>
        <w:tc>
          <w:tcPr>
            <w:tcW w:w="2394"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zh-CN" w:bidi="ar-SA"/>
              </w:rPr>
              <w:t>改善生态环境质量</w:t>
            </w:r>
          </w:p>
        </w:tc>
        <w:tc>
          <w:tcPr>
            <w:tcW w:w="4113"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zh-CN" w:bidi="ar-SA"/>
              </w:rPr>
              <w:t>改善生态环境质量</w:t>
            </w:r>
          </w:p>
        </w:tc>
        <w:tc>
          <w:tcPr>
            <w:tcW w:w="1431"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≥95%</w:t>
            </w:r>
          </w:p>
        </w:tc>
        <w:tc>
          <w:tcPr>
            <w:tcW w:w="2879" w:type="dxa"/>
            <w:tcBorders>
              <w:left w:val="single" w:sz="6" w:space="0" w:color="000000"/>
            </w:tcBorders>
            <w:vAlign w:val="center"/>
          </w:tcPr>
          <w:p>
            <w:pPr>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zh-CN" w:bidi="ar-SA"/>
              </w:rPr>
              <w:t>唐人社字【2019】179号</w:t>
            </w:r>
          </w:p>
        </w:tc>
      </w:tr>
      <w:tr>
        <w:trPr>
          <w:trHeight w:val="500"/>
        </w:trPr>
        <w:tc>
          <w:tcPr>
            <w:tcW w:w="1793" w:type="dxa"/>
            <w:vMerge/>
            <w:vAlign w:val="center"/>
          </w:tcPr>
          <w:p/>
        </w:tc>
        <w:tc>
          <w:tcPr>
            <w:tcW w:w="2130"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经济效益指标</w:t>
            </w:r>
          </w:p>
        </w:tc>
        <w:tc>
          <w:tcPr>
            <w:tcW w:w="2394"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zh-CN" w:bidi="ar-SA"/>
              </w:rPr>
              <w:t>社会保障制度更加公平可持续</w:t>
            </w:r>
          </w:p>
        </w:tc>
        <w:tc>
          <w:tcPr>
            <w:tcW w:w="4113"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zh-CN" w:bidi="ar-SA"/>
              </w:rPr>
              <w:t>社会保障制度更加公平可持续</w:t>
            </w:r>
          </w:p>
        </w:tc>
        <w:tc>
          <w:tcPr>
            <w:tcW w:w="1431"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≥95%</w:t>
            </w:r>
          </w:p>
        </w:tc>
        <w:tc>
          <w:tcPr>
            <w:tcW w:w="2879" w:type="dxa"/>
            <w:tcBorders>
              <w:left w:val="single" w:sz="6" w:space="0" w:color="000000"/>
            </w:tcBorders>
            <w:vAlign w:val="center"/>
          </w:tcPr>
          <w:p>
            <w:pPr>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zh-CN" w:bidi="ar-SA"/>
              </w:rPr>
              <w:t>唐人社字【2019】179号</w:t>
            </w:r>
          </w:p>
        </w:tc>
      </w:tr>
      <w:tr>
        <w:trPr>
          <w:trHeight w:val="369"/>
        </w:trPr>
        <w:tc>
          <w:tcPr>
            <w:tcW w:w="1793" w:type="dxa"/>
            <w:vMerge/>
            <w:vAlign w:val="center"/>
          </w:tcPr>
          <w:p/>
        </w:tc>
        <w:tc>
          <w:tcPr>
            <w:tcW w:w="2130"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社会效益指标</w:t>
            </w:r>
          </w:p>
        </w:tc>
        <w:tc>
          <w:tcPr>
            <w:tcW w:w="2394"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zh-CN" w:bidi="ar-SA"/>
              </w:rPr>
              <w:t>对经济发展带来效果</w:t>
            </w:r>
          </w:p>
        </w:tc>
        <w:tc>
          <w:tcPr>
            <w:tcW w:w="4113"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zh-CN" w:bidi="ar-SA"/>
              </w:rPr>
              <w:t>对经济发展带来效果</w:t>
            </w:r>
          </w:p>
        </w:tc>
        <w:tc>
          <w:tcPr>
            <w:tcW w:w="1431"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≥95%</w:t>
            </w:r>
          </w:p>
        </w:tc>
        <w:tc>
          <w:tcPr>
            <w:tcW w:w="2879" w:type="dxa"/>
            <w:tcBorders>
              <w:left w:val="single" w:sz="6" w:space="0" w:color="000000"/>
            </w:tcBorders>
            <w:vAlign w:val="center"/>
          </w:tcPr>
          <w:p>
            <w:pPr>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zh-CN" w:bidi="ar-SA"/>
              </w:rPr>
              <w:t>唐人社字【2019】179号</w:t>
            </w:r>
          </w:p>
        </w:tc>
      </w:tr>
      <w:tr>
        <w:trPr>
          <w:trHeight w:val="642"/>
        </w:trPr>
        <w:tc>
          <w:tcPr>
            <w:tcW w:w="1793" w:type="dxa"/>
            <w:vMerge/>
            <w:vAlign w:val="center"/>
          </w:tcPr>
          <w:p/>
        </w:tc>
        <w:tc>
          <w:tcPr>
            <w:tcW w:w="2130"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生态效益指标</w:t>
            </w:r>
          </w:p>
        </w:tc>
        <w:tc>
          <w:tcPr>
            <w:tcW w:w="2394"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社会影响力</w:t>
            </w:r>
          </w:p>
        </w:tc>
        <w:tc>
          <w:tcPr>
            <w:tcW w:w="4113"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在全市范围产生的影响力，得到广大群众认可情况</w:t>
            </w:r>
          </w:p>
        </w:tc>
        <w:tc>
          <w:tcPr>
            <w:tcW w:w="1431"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≥95%</w:t>
            </w:r>
          </w:p>
        </w:tc>
        <w:tc>
          <w:tcPr>
            <w:tcW w:w="2879" w:type="dxa"/>
            <w:tcBorders>
              <w:left w:val="single" w:sz="6" w:space="0" w:color="000000"/>
            </w:tcBorders>
            <w:vAlign w:val="center"/>
          </w:tcPr>
          <w:p>
            <w:pPr>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zh-CN" w:bidi="ar-SA"/>
              </w:rPr>
              <w:t>唐人社字【2019】179号</w:t>
            </w:r>
          </w:p>
        </w:tc>
      </w:tr>
      <w:tr>
        <w:trPr>
          <w:trHeight w:val="369"/>
        </w:trPr>
        <w:tc>
          <w:tcPr>
            <w:tcW w:w="1793" w:type="dxa"/>
            <w:vAlign w:val="center"/>
          </w:tcPr>
          <w:p>
            <w:pPr>
              <w:pStyle w:val="29"/>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满意度指标</w:t>
            </w:r>
          </w:p>
        </w:tc>
        <w:tc>
          <w:tcPr>
            <w:tcW w:w="2130"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服务对象满意度指标</w:t>
            </w:r>
          </w:p>
        </w:tc>
        <w:tc>
          <w:tcPr>
            <w:tcW w:w="2394"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服务对象满意度</w:t>
            </w:r>
          </w:p>
        </w:tc>
        <w:tc>
          <w:tcPr>
            <w:tcW w:w="4113"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服务对象满意度</w:t>
            </w:r>
          </w:p>
        </w:tc>
        <w:tc>
          <w:tcPr>
            <w:tcW w:w="1431"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≥95%</w:t>
            </w:r>
          </w:p>
        </w:tc>
        <w:tc>
          <w:tcPr>
            <w:tcW w:w="2879" w:type="dxa"/>
            <w:tcBorders>
              <w:left w:val="single" w:sz="6" w:space="0" w:color="000000"/>
            </w:tcBorders>
            <w:vAlign w:val="center"/>
          </w:tcPr>
          <w:p>
            <w:pPr>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zh-CN" w:bidi="ar-SA"/>
              </w:rPr>
              <w:t>唐人社字【2019】179号</w:t>
            </w:r>
          </w:p>
        </w:tc>
      </w:tr>
    </w:tbl>
    <w:p>
      <w:pPr>
        <w:spacing w:before="0" w:after="0"/>
        <w:jc w:val="left"/>
        <w:outlineLvl w:val="3"/>
      </w:pPr>
      <w:r>
        <w:rPr>
          <w:rFonts w:ascii="方正仿宋简体" w:eastAsia="方正仿宋简体" w:cs="方正仿宋简体" w:hAnsi="方正仿宋简体" w:hint="eastAsia"/>
          <w:b w:val="0"/>
          <w:bCs/>
          <w:kern w:val="2"/>
          <w:sz w:val="21"/>
          <w:szCs w:val="22"/>
          <w:lang w:val="en-US" w:eastAsia="zh-CN" w:bidi="ar-SA"/>
        </w:rPr>
        <w:t xml:space="preserve"> </w:t>
      </w:r>
      <w:r>
        <w:rPr>
          <w:rFonts w:ascii="方正仿宋简体" w:eastAsia="方正仿宋简体" w:cs="方正仿宋简体" w:hAnsi="方正仿宋简体" w:hint="eastAsia"/>
          <w:b w:val="0"/>
          <w:bCs/>
          <w:color w:val="000000"/>
          <w:sz w:val="32"/>
          <w:szCs w:val="32"/>
          <w:lang w:val="en-US" w:eastAsia="zh-CN"/>
        </w:rPr>
        <w:t>21、</w:t>
      </w:r>
      <w:r>
        <w:rPr>
          <w:rFonts w:ascii="方正仿宋简体" w:eastAsia="方正仿宋简体" w:cs="方正仿宋简体" w:hAnsi="方正仿宋简体" w:hint="eastAsia"/>
          <w:b w:val="0"/>
          <w:bCs/>
          <w:color w:val="000000"/>
          <w:kern w:val="2"/>
          <w:sz w:val="28"/>
          <w:szCs w:val="28"/>
          <w:lang w:val="en-US" w:eastAsia="zh-CN" w:bidi="ar-SA"/>
        </w:rPr>
        <w:t>全额事业单位丧抚费绩效目标表</w:t>
      </w:r>
    </w:p>
    <w:p>
      <w:pPr>
        <w:pStyle w:val="28"/>
        <w:keepNext w:val="0"/>
        <w:keepLines w:val="0"/>
        <w:pageBreakBefore w:val="0"/>
        <w:widowControl w:val="0"/>
        <w:kinsoku/>
        <w:wordWrap/>
        <w:overflowPunct/>
        <w:topLinePunct w:val="0"/>
        <w:autoSpaceDE/>
        <w:autoSpaceDN/>
        <w:bidi w:val="0"/>
        <w:adjustRightInd/>
        <w:snapToGrid/>
        <w:spacing w:line="18" w:lineRule="atLeast"/>
        <w:jc w:val="both"/>
        <w:textAlignment w:val="auto"/>
        <w:rPr>
          <w:rFonts w:ascii="方正仿宋简体" w:eastAsia="方正仿宋简体" w:cs="方正仿宋简体" w:hAnsi="方正仿宋简体"/>
          <w:b w:val="0"/>
          <w:bCs/>
          <w:szCs w:val="22"/>
          <w:lang w:val="en-US" w:eastAsia="zh-CN"/>
        </w:rPr>
      </w:pPr>
      <w:r>
        <w:rPr>
          <w:rFonts w:ascii="方正仿宋简体" w:eastAsia="方正仿宋简体" w:cs="方正仿宋简体" w:hAnsi="方正仿宋简体" w:hint="eastAsia"/>
          <w:b w:val="0"/>
          <w:bCs/>
          <w:szCs w:val="22"/>
          <w:lang w:val="en-US" w:eastAsia="zh-CN"/>
        </w:rPr>
        <w:t xml:space="preserve">323003遵化市社保服务中心                                                                                              </w:t>
      </w:r>
      <w:r>
        <w:rPr>
          <w:rFonts w:ascii="方正仿宋简体" w:eastAsia="方正仿宋简体" w:cs="方正仿宋简体" w:hAnsi="方正仿宋简体" w:hint="eastAsia"/>
          <w:b w:val="0"/>
          <w:bCs/>
          <w:kern w:val="2"/>
          <w:sz w:val="21"/>
          <w:szCs w:val="22"/>
          <w:lang w:val="en-US" w:eastAsia="zh-CN" w:bidi="ar-SA"/>
        </w:rPr>
        <w:t xml:space="preserve"> 单位：万元</w:t>
      </w:r>
    </w:p>
    <w:tbl>
      <w:tblPr>
        <w:jc w:val="center"/>
        <w:tblW w:w="14740"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753"/>
        <w:gridCol w:w="2049"/>
        <w:gridCol w:w="1984"/>
        <w:gridCol w:w="2364"/>
        <w:gridCol w:w="1943"/>
        <w:gridCol w:w="1901"/>
        <w:gridCol w:w="2746"/>
      </w:tblGrid>
      <w:tr>
        <w:trPr>
          <w:trHeight w:val="510"/>
        </w:trPr>
        <w:tc>
          <w:tcPr>
            <w:tcW w:w="1753" w:type="dxa"/>
            <w:vAlign w:val="center"/>
          </w:tcPr>
          <w:p>
            <w:pPr>
              <w:pStyle w:val="29"/>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项目编码</w:t>
            </w:r>
          </w:p>
        </w:tc>
        <w:tc>
          <w:tcPr>
            <w:tcW w:w="4033" w:type="dxa"/>
            <w:gridSpan w:val="2"/>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zh-CN" w:bidi="ar-SA"/>
              </w:rPr>
              <w:t>13028123P00299410001U</w:t>
            </w:r>
          </w:p>
        </w:tc>
        <w:tc>
          <w:tcPr>
            <w:tcW w:w="2364" w:type="dxa"/>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zh-CN" w:bidi="ar-SA"/>
              </w:rPr>
              <w:t>项目名称</w:t>
            </w:r>
          </w:p>
        </w:tc>
        <w:tc>
          <w:tcPr>
            <w:tcW w:w="6590" w:type="dxa"/>
            <w:gridSpan w:val="3"/>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zh-CN" w:bidi="ar-SA"/>
              </w:rPr>
              <w:t>全额事业单位丧抚费</w:t>
            </w:r>
          </w:p>
        </w:tc>
      </w:tr>
      <w:tr>
        <w:trPr>
          <w:trHeight w:val="510"/>
        </w:trPr>
        <w:tc>
          <w:tcPr>
            <w:tcW w:w="1753" w:type="dxa"/>
            <w:vMerge w:val="restart"/>
            <w:vAlign w:val="center"/>
          </w:tcPr>
          <w:p>
            <w:pPr>
              <w:pStyle w:val="29"/>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预算规模及资金用途</w:t>
            </w:r>
          </w:p>
        </w:tc>
        <w:tc>
          <w:tcPr>
            <w:tcW w:w="2049" w:type="dxa"/>
            <w:tcBorders>
              <w:left w:val="single" w:sz="6" w:space="0" w:color="000000"/>
            </w:tcBorders>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预算数</w:t>
            </w:r>
          </w:p>
        </w:tc>
        <w:tc>
          <w:tcPr>
            <w:tcW w:w="1984" w:type="dxa"/>
            <w:tcBorders>
              <w:left w:val="single" w:sz="6" w:space="0" w:color="000000"/>
            </w:tcBorders>
            <w:vAlign w:val="center"/>
          </w:tcPr>
          <w:p>
            <w:pPr>
              <w:pStyle w:val="29"/>
              <w:ind w:firstLine="0"/>
              <w:jc w:val="center"/>
              <w:rPr>
                <w:rFonts w:ascii="方正仿宋简体" w:eastAsia="方正仿宋简体" w:cs="方正仿宋简体" w:hAnsi="方正仿宋简体"/>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2447</w:t>
            </w:r>
          </w:p>
        </w:tc>
        <w:tc>
          <w:tcPr>
            <w:tcW w:w="2364" w:type="dxa"/>
            <w:tcBorders>
              <w:left w:val="single" w:sz="6" w:space="0" w:color="000000"/>
            </w:tcBorders>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其中：财政资金</w:t>
            </w:r>
          </w:p>
        </w:tc>
        <w:tc>
          <w:tcPr>
            <w:tcW w:w="1943" w:type="dxa"/>
            <w:tcBorders>
              <w:left w:val="single" w:sz="6" w:space="0" w:color="000000"/>
            </w:tcBorders>
            <w:vAlign w:val="center"/>
          </w:tcPr>
          <w:p>
            <w:pPr>
              <w:pStyle w:val="29"/>
              <w:ind w:firstLine="0"/>
              <w:jc w:val="center"/>
              <w:rPr>
                <w:rFonts w:ascii="方正仿宋简体" w:eastAsia="方正仿宋简体" w:cs="方正仿宋简体" w:hAnsi="方正仿宋简体"/>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2447</w:t>
            </w:r>
          </w:p>
        </w:tc>
        <w:tc>
          <w:tcPr>
            <w:tcW w:w="1901" w:type="dxa"/>
            <w:tcBorders>
              <w:left w:val="single" w:sz="6" w:space="0" w:color="000000"/>
            </w:tcBorders>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其他资金</w:t>
            </w:r>
          </w:p>
        </w:tc>
        <w:tc>
          <w:tcPr>
            <w:tcW w:w="2746" w:type="dxa"/>
            <w:tcBorders>
              <w:left w:val="single" w:sz="6" w:space="0" w:color="000000"/>
            </w:tcBorders>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zh-CN" w:bidi="ar-SA"/>
              </w:rPr>
            </w:pPr>
          </w:p>
        </w:tc>
      </w:tr>
      <w:tr>
        <w:trPr>
          <w:trHeight w:val="372"/>
        </w:trPr>
        <w:tc>
          <w:tcPr>
            <w:tcW w:w="1753" w:type="dxa"/>
            <w:vMerge/>
          </w:tcPr>
          <w:p/>
        </w:tc>
        <w:tc>
          <w:tcPr>
            <w:tcW w:w="12987" w:type="dxa"/>
            <w:gridSpan w:val="6"/>
            <w:tcBorders>
              <w:left w:val="single" w:sz="6" w:space="0" w:color="000000"/>
            </w:tcBorders>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zh-CN" w:bidi="ar-SA"/>
              </w:rPr>
              <w:t>预算数：2447万元，其中：财政资金2447万元，其他资金0万元。主要用于：全额事业单位丧葬抚恤费的发放</w:t>
            </w:r>
          </w:p>
        </w:tc>
      </w:tr>
      <w:tr>
        <w:trPr>
          <w:trHeight w:val="510"/>
        </w:trPr>
        <w:tc>
          <w:tcPr>
            <w:tcW w:w="1753" w:type="dxa"/>
            <w:vMerge w:val="restart"/>
            <w:vAlign w:val="center"/>
          </w:tcPr>
          <w:p>
            <w:pPr>
              <w:pStyle w:val="29"/>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资金支出计划（%）</w:t>
            </w:r>
          </w:p>
        </w:tc>
        <w:tc>
          <w:tcPr>
            <w:tcW w:w="4033" w:type="dxa"/>
            <w:gridSpan w:val="2"/>
            <w:tcBorders>
              <w:left w:val="single" w:sz="6" w:space="0" w:color="000000"/>
            </w:tcBorders>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3月底</w:t>
            </w:r>
          </w:p>
        </w:tc>
        <w:tc>
          <w:tcPr>
            <w:tcW w:w="2364" w:type="dxa"/>
            <w:tcBorders>
              <w:left w:val="single" w:sz="6" w:space="0" w:color="000000"/>
            </w:tcBorders>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6月底</w:t>
            </w:r>
          </w:p>
        </w:tc>
        <w:tc>
          <w:tcPr>
            <w:tcW w:w="1943" w:type="dxa"/>
            <w:tcBorders>
              <w:left w:val="single" w:sz="6" w:space="0" w:color="000000"/>
            </w:tcBorders>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10月底</w:t>
            </w:r>
          </w:p>
        </w:tc>
        <w:tc>
          <w:tcPr>
            <w:tcW w:w="4647" w:type="dxa"/>
            <w:gridSpan w:val="2"/>
            <w:tcBorders>
              <w:left w:val="single" w:sz="6" w:space="0" w:color="000000"/>
            </w:tcBorders>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12月底</w:t>
            </w:r>
          </w:p>
        </w:tc>
      </w:tr>
      <w:tr>
        <w:trPr>
          <w:trHeight w:val="510"/>
        </w:trPr>
        <w:tc>
          <w:tcPr>
            <w:tcW w:w="1753" w:type="dxa"/>
            <w:vMerge/>
          </w:tcPr>
          <w:p/>
        </w:tc>
        <w:tc>
          <w:tcPr>
            <w:tcW w:w="4033" w:type="dxa"/>
            <w:gridSpan w:val="2"/>
            <w:tcBorders>
              <w:left w:val="single" w:sz="6" w:space="0" w:color="000000"/>
            </w:tcBorders>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25%</w:t>
            </w:r>
          </w:p>
        </w:tc>
        <w:tc>
          <w:tcPr>
            <w:tcW w:w="2364" w:type="dxa"/>
            <w:tcBorders>
              <w:left w:val="single" w:sz="6" w:space="0" w:color="000000"/>
            </w:tcBorders>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50%</w:t>
            </w:r>
          </w:p>
        </w:tc>
        <w:tc>
          <w:tcPr>
            <w:tcW w:w="1943" w:type="dxa"/>
            <w:tcBorders>
              <w:left w:val="single" w:sz="6" w:space="0" w:color="000000"/>
            </w:tcBorders>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75%</w:t>
            </w:r>
          </w:p>
        </w:tc>
        <w:tc>
          <w:tcPr>
            <w:tcW w:w="4647" w:type="dxa"/>
            <w:gridSpan w:val="2"/>
            <w:tcBorders>
              <w:left w:val="single" w:sz="6" w:space="0" w:color="000000"/>
            </w:tcBorders>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100%</w:t>
            </w:r>
          </w:p>
        </w:tc>
      </w:tr>
      <w:tr>
        <w:trPr>
          <w:trHeight w:val="510"/>
        </w:trPr>
        <w:tc>
          <w:tcPr>
            <w:tcW w:w="1753" w:type="dxa"/>
            <w:vAlign w:val="center"/>
          </w:tcPr>
          <w:p>
            <w:pPr>
              <w:pStyle w:val="29"/>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绩效目标</w:t>
            </w:r>
          </w:p>
        </w:tc>
        <w:tc>
          <w:tcPr>
            <w:tcW w:w="12987" w:type="dxa"/>
            <w:gridSpan w:val="6"/>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1.确保全额事业单位丧抚费发放到位</w:t>
            </w:r>
          </w:p>
        </w:tc>
      </w:tr>
    </w:tbl>
    <w:tbl>
      <w:tblPr>
        <w:tblpPr w:leftFromText="180" w:rightFromText="180" w:vertAnchor="text" w:horzAnchor="page" w:tblpX="1148" w:tblpY="182"/>
        <w:tblOverlap w:val="never"/>
        <w:tblW w:w="147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793"/>
        <w:gridCol w:w="2130"/>
        <w:gridCol w:w="2394"/>
        <w:gridCol w:w="4113"/>
        <w:gridCol w:w="1431"/>
        <w:gridCol w:w="2879"/>
      </w:tblGrid>
      <w:tr>
        <w:trPr>
          <w:trHeight w:val="435"/>
          <w:tblHeader/>
        </w:trPr>
        <w:tc>
          <w:tcPr>
            <w:tcW w:w="1793" w:type="dxa"/>
            <w:vAlign w:val="center"/>
          </w:tcPr>
          <w:p>
            <w:pPr>
              <w:pStyle w:val="29"/>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一级指标</w:t>
            </w:r>
          </w:p>
        </w:tc>
        <w:tc>
          <w:tcPr>
            <w:tcW w:w="2130" w:type="dxa"/>
            <w:vAlign w:val="center"/>
          </w:tcPr>
          <w:p>
            <w:pPr>
              <w:pStyle w:val="29"/>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二级指标</w:t>
            </w:r>
          </w:p>
        </w:tc>
        <w:tc>
          <w:tcPr>
            <w:tcW w:w="2394" w:type="dxa"/>
            <w:vAlign w:val="center"/>
          </w:tcPr>
          <w:p>
            <w:pPr>
              <w:pStyle w:val="29"/>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三级指标</w:t>
            </w:r>
          </w:p>
        </w:tc>
        <w:tc>
          <w:tcPr>
            <w:tcW w:w="4113" w:type="dxa"/>
            <w:vAlign w:val="center"/>
          </w:tcPr>
          <w:p>
            <w:pPr>
              <w:pStyle w:val="29"/>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绩效指标描述</w:t>
            </w:r>
          </w:p>
        </w:tc>
        <w:tc>
          <w:tcPr>
            <w:tcW w:w="1431" w:type="dxa"/>
            <w:vAlign w:val="center"/>
          </w:tcPr>
          <w:p>
            <w:pPr>
              <w:pStyle w:val="29"/>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指标值</w:t>
            </w:r>
          </w:p>
        </w:tc>
        <w:tc>
          <w:tcPr>
            <w:tcW w:w="2879" w:type="dxa"/>
            <w:vAlign w:val="center"/>
          </w:tcPr>
          <w:p>
            <w:pPr>
              <w:pStyle w:val="29"/>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指标值确定依据</w:t>
            </w:r>
          </w:p>
        </w:tc>
      </w:tr>
      <w:tr>
        <w:trPr>
          <w:trHeight w:val="450"/>
        </w:trPr>
        <w:tc>
          <w:tcPr>
            <w:tcW w:w="1793" w:type="dxa"/>
            <w:vMerge w:val="restart"/>
            <w:vAlign w:val="center"/>
          </w:tcPr>
          <w:p>
            <w:pPr>
              <w:pStyle w:val="29"/>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产出指标</w:t>
            </w:r>
          </w:p>
        </w:tc>
        <w:tc>
          <w:tcPr>
            <w:tcW w:w="2130"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数量指标</w:t>
            </w:r>
          </w:p>
        </w:tc>
        <w:tc>
          <w:tcPr>
            <w:tcW w:w="2394"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zh-CN" w:bidi="ar-SA"/>
              </w:rPr>
              <w:t>资金到位率</w:t>
            </w:r>
          </w:p>
        </w:tc>
        <w:tc>
          <w:tcPr>
            <w:tcW w:w="4113"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资金到位率</w:t>
            </w:r>
          </w:p>
        </w:tc>
        <w:tc>
          <w:tcPr>
            <w:tcW w:w="1431" w:type="dxa"/>
            <w:tcBorders>
              <w:left w:val="single" w:sz="6" w:space="0" w:color="000000"/>
            </w:tcBorders>
            <w:vAlign w:val="center"/>
          </w:tcPr>
          <w:p>
            <w:pPr>
              <w:pStyle w:val="29"/>
              <w:ind w:firstLine="0"/>
              <w:rPr>
                <w:rFonts w:ascii="方正仿宋简体" w:eastAsia="方正仿宋简体" w:cs="方正仿宋简体" w:hAnsi="方正仿宋简体"/>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≥95%</w:t>
            </w:r>
          </w:p>
        </w:tc>
        <w:tc>
          <w:tcPr>
            <w:tcW w:w="2879"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zh-CN" w:bidi="ar-SA"/>
              </w:rPr>
              <w:t>冀人字【2008】159号</w:t>
            </w:r>
          </w:p>
        </w:tc>
      </w:tr>
      <w:tr>
        <w:trPr>
          <w:trHeight w:val="360"/>
        </w:trPr>
        <w:tc>
          <w:tcPr>
            <w:tcW w:w="1793" w:type="dxa"/>
            <w:vMerge/>
            <w:vAlign w:val="center"/>
          </w:tcPr>
          <w:p/>
        </w:tc>
        <w:tc>
          <w:tcPr>
            <w:tcW w:w="2130"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质量指标</w:t>
            </w:r>
          </w:p>
        </w:tc>
        <w:tc>
          <w:tcPr>
            <w:tcW w:w="2394"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zh-CN" w:bidi="ar-SA"/>
              </w:rPr>
              <w:t>丧抚费发放率</w:t>
            </w:r>
          </w:p>
        </w:tc>
        <w:tc>
          <w:tcPr>
            <w:tcW w:w="4113"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zh-CN" w:bidi="ar-SA"/>
              </w:rPr>
              <w:t>丧抚费发放率</w:t>
            </w:r>
          </w:p>
        </w:tc>
        <w:tc>
          <w:tcPr>
            <w:tcW w:w="1431"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≥95%</w:t>
            </w:r>
          </w:p>
        </w:tc>
        <w:tc>
          <w:tcPr>
            <w:tcW w:w="2879"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zh-CN" w:bidi="ar-SA"/>
              </w:rPr>
              <w:t>冀人字【2008】159号</w:t>
            </w:r>
          </w:p>
        </w:tc>
      </w:tr>
      <w:tr>
        <w:trPr>
          <w:trHeight w:val="510"/>
        </w:trPr>
        <w:tc>
          <w:tcPr>
            <w:tcW w:w="1793" w:type="dxa"/>
            <w:vMerge/>
            <w:vAlign w:val="center"/>
          </w:tcPr>
          <w:p/>
        </w:tc>
        <w:tc>
          <w:tcPr>
            <w:tcW w:w="2130"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时效指标</w:t>
            </w:r>
          </w:p>
        </w:tc>
        <w:tc>
          <w:tcPr>
            <w:tcW w:w="2394"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zh-CN" w:bidi="ar-SA"/>
              </w:rPr>
              <w:t>工作任务完成及时率</w:t>
            </w:r>
          </w:p>
        </w:tc>
        <w:tc>
          <w:tcPr>
            <w:tcW w:w="4113"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zh-CN" w:bidi="ar-SA"/>
              </w:rPr>
              <w:t>工作任务完成及时率</w:t>
            </w:r>
          </w:p>
        </w:tc>
        <w:tc>
          <w:tcPr>
            <w:tcW w:w="1431"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2023年12月31日前完成</w:t>
            </w:r>
          </w:p>
        </w:tc>
        <w:tc>
          <w:tcPr>
            <w:tcW w:w="2879"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冀人字【2008】159号</w:t>
            </w:r>
          </w:p>
        </w:tc>
      </w:tr>
      <w:tr>
        <w:trPr>
          <w:trHeight w:val="510"/>
        </w:trPr>
        <w:tc>
          <w:tcPr>
            <w:tcW w:w="1793" w:type="dxa"/>
            <w:vMerge/>
            <w:vAlign w:val="center"/>
          </w:tcPr>
          <w:p/>
        </w:tc>
        <w:tc>
          <w:tcPr>
            <w:tcW w:w="2130"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成本指标</w:t>
            </w:r>
          </w:p>
        </w:tc>
        <w:tc>
          <w:tcPr>
            <w:tcW w:w="2394"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zh-CN" w:bidi="ar-SA"/>
              </w:rPr>
              <w:t>资金成本</w:t>
            </w:r>
          </w:p>
        </w:tc>
        <w:tc>
          <w:tcPr>
            <w:tcW w:w="4113"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zh-CN" w:bidi="ar-SA"/>
              </w:rPr>
              <w:t>资金成本到位率</w:t>
            </w:r>
          </w:p>
        </w:tc>
        <w:tc>
          <w:tcPr>
            <w:tcW w:w="1431" w:type="dxa"/>
            <w:tcBorders>
              <w:left w:val="single" w:sz="6" w:space="0" w:color="000000"/>
            </w:tcBorders>
            <w:vAlign w:val="center"/>
          </w:tcPr>
          <w:p>
            <w:pPr>
              <w:pStyle w:val="29"/>
              <w:ind w:firstLine="0"/>
              <w:rPr>
                <w:rFonts w:ascii="方正仿宋简体" w:eastAsia="方正仿宋简体" w:cs="方正仿宋简体" w:hAnsi="方正仿宋简体"/>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≥95%</w:t>
            </w:r>
          </w:p>
        </w:tc>
        <w:tc>
          <w:tcPr>
            <w:tcW w:w="2879"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zh-CN" w:bidi="ar-SA"/>
              </w:rPr>
              <w:t>冀人字【2008】159号</w:t>
            </w:r>
          </w:p>
        </w:tc>
      </w:tr>
      <w:tr>
        <w:trPr>
          <w:trHeight w:val="510"/>
        </w:trPr>
        <w:tc>
          <w:tcPr>
            <w:tcW w:w="1793" w:type="dxa"/>
            <w:vMerge w:val="restart"/>
            <w:vAlign w:val="center"/>
          </w:tcPr>
          <w:p>
            <w:pPr>
              <w:pStyle w:val="29"/>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效益指标</w:t>
            </w:r>
          </w:p>
        </w:tc>
        <w:tc>
          <w:tcPr>
            <w:tcW w:w="2130"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可持续影响指标</w:t>
            </w:r>
          </w:p>
        </w:tc>
        <w:tc>
          <w:tcPr>
            <w:tcW w:w="2394"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zh-CN" w:bidi="ar-SA"/>
              </w:rPr>
              <w:t>改善生态环境质量</w:t>
            </w:r>
          </w:p>
        </w:tc>
        <w:tc>
          <w:tcPr>
            <w:tcW w:w="4113"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zh-CN" w:bidi="ar-SA"/>
              </w:rPr>
              <w:t>改善生态环境质量</w:t>
            </w:r>
          </w:p>
        </w:tc>
        <w:tc>
          <w:tcPr>
            <w:tcW w:w="1431"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≥95%</w:t>
            </w:r>
          </w:p>
        </w:tc>
        <w:tc>
          <w:tcPr>
            <w:tcW w:w="2879"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zh-CN" w:bidi="ar-SA"/>
              </w:rPr>
              <w:t>冀人字【2008】159号</w:t>
            </w:r>
          </w:p>
        </w:tc>
      </w:tr>
      <w:tr>
        <w:trPr>
          <w:trHeight w:val="500"/>
        </w:trPr>
        <w:tc>
          <w:tcPr>
            <w:tcW w:w="1793" w:type="dxa"/>
            <w:vMerge/>
            <w:vAlign w:val="center"/>
          </w:tcPr>
          <w:p/>
        </w:tc>
        <w:tc>
          <w:tcPr>
            <w:tcW w:w="2130"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经济效益指标</w:t>
            </w:r>
          </w:p>
        </w:tc>
        <w:tc>
          <w:tcPr>
            <w:tcW w:w="2394"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zh-CN" w:bidi="ar-SA"/>
              </w:rPr>
              <w:t>社会保障制度更加公平可持续</w:t>
            </w:r>
          </w:p>
        </w:tc>
        <w:tc>
          <w:tcPr>
            <w:tcW w:w="4113"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zh-CN" w:bidi="ar-SA"/>
              </w:rPr>
              <w:t>社会保障制度更加公平可持续</w:t>
            </w:r>
          </w:p>
        </w:tc>
        <w:tc>
          <w:tcPr>
            <w:tcW w:w="1431"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≥95%</w:t>
            </w:r>
          </w:p>
        </w:tc>
        <w:tc>
          <w:tcPr>
            <w:tcW w:w="2879"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zh-CN" w:bidi="ar-SA"/>
              </w:rPr>
              <w:t>冀人字【2008】159号</w:t>
            </w:r>
          </w:p>
        </w:tc>
      </w:tr>
      <w:tr>
        <w:trPr>
          <w:trHeight w:val="369"/>
        </w:trPr>
        <w:tc>
          <w:tcPr>
            <w:tcW w:w="1793" w:type="dxa"/>
            <w:vMerge/>
            <w:vAlign w:val="center"/>
          </w:tcPr>
          <w:p/>
        </w:tc>
        <w:tc>
          <w:tcPr>
            <w:tcW w:w="2130"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社会效益指标</w:t>
            </w:r>
          </w:p>
        </w:tc>
        <w:tc>
          <w:tcPr>
            <w:tcW w:w="2394"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zh-CN" w:bidi="ar-SA"/>
              </w:rPr>
              <w:t>对经济发展带来效果</w:t>
            </w:r>
          </w:p>
        </w:tc>
        <w:tc>
          <w:tcPr>
            <w:tcW w:w="4113"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zh-CN" w:bidi="ar-SA"/>
              </w:rPr>
              <w:t>对经济发展带来效果</w:t>
            </w:r>
          </w:p>
        </w:tc>
        <w:tc>
          <w:tcPr>
            <w:tcW w:w="1431"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≥95%</w:t>
            </w:r>
          </w:p>
        </w:tc>
        <w:tc>
          <w:tcPr>
            <w:tcW w:w="2879"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zh-CN" w:bidi="ar-SA"/>
              </w:rPr>
              <w:t>冀人字【2008】159号</w:t>
            </w:r>
          </w:p>
        </w:tc>
      </w:tr>
      <w:tr>
        <w:trPr>
          <w:trHeight w:val="642"/>
        </w:trPr>
        <w:tc>
          <w:tcPr>
            <w:tcW w:w="1793" w:type="dxa"/>
            <w:vMerge/>
            <w:vAlign w:val="center"/>
          </w:tcPr>
          <w:p/>
        </w:tc>
        <w:tc>
          <w:tcPr>
            <w:tcW w:w="2130"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生态效益指标</w:t>
            </w:r>
          </w:p>
        </w:tc>
        <w:tc>
          <w:tcPr>
            <w:tcW w:w="2394"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社会影响力</w:t>
            </w:r>
          </w:p>
        </w:tc>
        <w:tc>
          <w:tcPr>
            <w:tcW w:w="4113"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在全市范围产生的影响力，得到广大群众认可情况</w:t>
            </w:r>
          </w:p>
        </w:tc>
        <w:tc>
          <w:tcPr>
            <w:tcW w:w="1431"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≥95%</w:t>
            </w:r>
          </w:p>
        </w:tc>
        <w:tc>
          <w:tcPr>
            <w:tcW w:w="2879"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zh-CN" w:bidi="ar-SA"/>
              </w:rPr>
              <w:t>冀人字【2008】159号</w:t>
            </w:r>
          </w:p>
        </w:tc>
      </w:tr>
      <w:tr>
        <w:trPr>
          <w:trHeight w:val="369"/>
        </w:trPr>
        <w:tc>
          <w:tcPr>
            <w:tcW w:w="1793" w:type="dxa"/>
            <w:vAlign w:val="center"/>
          </w:tcPr>
          <w:p>
            <w:pPr>
              <w:pStyle w:val="29"/>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满意度指标</w:t>
            </w:r>
          </w:p>
        </w:tc>
        <w:tc>
          <w:tcPr>
            <w:tcW w:w="2130"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服务对象满意度指标</w:t>
            </w:r>
          </w:p>
        </w:tc>
        <w:tc>
          <w:tcPr>
            <w:tcW w:w="2394"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服务对象满意度</w:t>
            </w:r>
          </w:p>
        </w:tc>
        <w:tc>
          <w:tcPr>
            <w:tcW w:w="4113"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服务对象满意度</w:t>
            </w:r>
          </w:p>
        </w:tc>
        <w:tc>
          <w:tcPr>
            <w:tcW w:w="1431"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≥95%</w:t>
            </w:r>
          </w:p>
        </w:tc>
        <w:tc>
          <w:tcPr>
            <w:tcW w:w="2879"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zh-CN" w:bidi="ar-SA"/>
              </w:rPr>
              <w:t>冀人字【2008】159号</w:t>
            </w:r>
          </w:p>
        </w:tc>
      </w:tr>
    </w:tbl>
    <w:p>
      <w:pPr>
        <w:spacing w:before="0" w:after="0"/>
        <w:jc w:val="left"/>
        <w:outlineLvl w:val="3"/>
      </w:pPr>
      <w:r>
        <w:rPr>
          <w:rFonts w:ascii="方正仿宋简体" w:eastAsia="方正仿宋简体" w:cs="方正仿宋简体" w:hAnsi="方正仿宋简体" w:hint="eastAsia"/>
          <w:b w:val="0"/>
          <w:bCs/>
          <w:color w:val="000000"/>
          <w:sz w:val="32"/>
          <w:szCs w:val="32"/>
          <w:lang w:val="en-US" w:eastAsia="zh-CN"/>
        </w:rPr>
        <w:t>22、</w:t>
      </w:r>
      <w:r>
        <w:rPr>
          <w:rFonts w:ascii="方正仿宋简体" w:eastAsia="方正仿宋简体" w:cs="方正仿宋简体" w:hAnsi="方正仿宋简体" w:hint="eastAsia"/>
          <w:b w:val="0"/>
          <w:bCs/>
          <w:color w:val="000000"/>
          <w:kern w:val="2"/>
          <w:sz w:val="28"/>
          <w:szCs w:val="28"/>
          <w:lang w:val="en-US" w:eastAsia="zh-CN" w:bidi="ar-SA"/>
        </w:rPr>
        <w:t>社保网报系统使用CA证书使用费绩效目标表</w:t>
      </w:r>
    </w:p>
    <w:p>
      <w:pPr>
        <w:pStyle w:val="28"/>
        <w:keepNext w:val="0"/>
        <w:keepLines w:val="0"/>
        <w:pageBreakBefore w:val="0"/>
        <w:widowControl w:val="0"/>
        <w:kinsoku/>
        <w:wordWrap/>
        <w:overflowPunct/>
        <w:topLinePunct w:val="0"/>
        <w:autoSpaceDE/>
        <w:autoSpaceDN/>
        <w:bidi w:val="0"/>
        <w:adjustRightInd/>
        <w:snapToGrid/>
        <w:spacing w:line="18" w:lineRule="atLeast"/>
        <w:jc w:val="both"/>
        <w:textAlignment w:val="auto"/>
        <w:rPr>
          <w:rFonts w:ascii="方正仿宋简体" w:eastAsia="方正仿宋简体" w:cs="方正仿宋简体" w:hAnsi="方正仿宋简体"/>
          <w:b w:val="0"/>
          <w:bCs/>
          <w:szCs w:val="22"/>
          <w:lang w:val="en-US" w:eastAsia="zh-CN"/>
        </w:rPr>
      </w:pPr>
      <w:r>
        <w:rPr>
          <w:rFonts w:ascii="方正仿宋简体" w:eastAsia="方正仿宋简体" w:cs="方正仿宋简体" w:hAnsi="方正仿宋简体" w:hint="eastAsia"/>
          <w:b w:val="0"/>
          <w:bCs/>
          <w:szCs w:val="22"/>
          <w:lang w:val="en-US" w:eastAsia="zh-CN"/>
        </w:rPr>
        <w:t xml:space="preserve">323003遵化市社保服务中心                                                                                              </w:t>
      </w:r>
      <w:r>
        <w:rPr>
          <w:rFonts w:ascii="方正仿宋简体" w:eastAsia="方正仿宋简体" w:cs="方正仿宋简体" w:hAnsi="方正仿宋简体" w:hint="eastAsia"/>
          <w:b w:val="0"/>
          <w:bCs/>
          <w:kern w:val="2"/>
          <w:sz w:val="21"/>
          <w:szCs w:val="22"/>
          <w:lang w:val="en-US" w:eastAsia="zh-CN" w:bidi="ar-SA"/>
        </w:rPr>
        <w:t xml:space="preserve"> 单位：万元</w:t>
      </w:r>
    </w:p>
    <w:tbl>
      <w:tblPr>
        <w:jc w:val="center"/>
        <w:tblW w:w="14740"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753"/>
        <w:gridCol w:w="2049"/>
        <w:gridCol w:w="1984"/>
        <w:gridCol w:w="2364"/>
        <w:gridCol w:w="1943"/>
        <w:gridCol w:w="1901"/>
        <w:gridCol w:w="2746"/>
      </w:tblGrid>
      <w:tr>
        <w:trPr>
          <w:trHeight w:val="315"/>
        </w:trPr>
        <w:tc>
          <w:tcPr>
            <w:tcW w:w="1753" w:type="dxa"/>
            <w:vAlign w:val="center"/>
          </w:tcPr>
          <w:p>
            <w:pPr>
              <w:pStyle w:val="29"/>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项目编码</w:t>
            </w:r>
          </w:p>
        </w:tc>
        <w:tc>
          <w:tcPr>
            <w:tcW w:w="4033" w:type="dxa"/>
            <w:gridSpan w:val="2"/>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zh-CN" w:bidi="ar-SA"/>
              </w:rPr>
              <w:t>13028123P00300210001C</w:t>
            </w:r>
          </w:p>
        </w:tc>
        <w:tc>
          <w:tcPr>
            <w:tcW w:w="2364" w:type="dxa"/>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zh-CN" w:bidi="ar-SA"/>
              </w:rPr>
              <w:t>项目名称</w:t>
            </w:r>
          </w:p>
        </w:tc>
        <w:tc>
          <w:tcPr>
            <w:tcW w:w="6590" w:type="dxa"/>
            <w:gridSpan w:val="3"/>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zh-CN" w:bidi="ar-SA"/>
              </w:rPr>
              <w:t>社保网报系统使用CA证书使用费</w:t>
            </w:r>
          </w:p>
        </w:tc>
      </w:tr>
      <w:tr>
        <w:trPr>
          <w:trHeight w:val="315"/>
        </w:trPr>
        <w:tc>
          <w:tcPr>
            <w:tcW w:w="1753" w:type="dxa"/>
            <w:vMerge w:val="restart"/>
            <w:vAlign w:val="center"/>
          </w:tcPr>
          <w:p>
            <w:pPr>
              <w:pStyle w:val="29"/>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预算规模及资金用途</w:t>
            </w:r>
          </w:p>
        </w:tc>
        <w:tc>
          <w:tcPr>
            <w:tcW w:w="2049" w:type="dxa"/>
            <w:tcBorders>
              <w:left w:val="single" w:sz="6" w:space="0" w:color="000000"/>
            </w:tcBorders>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预算数</w:t>
            </w:r>
          </w:p>
        </w:tc>
        <w:tc>
          <w:tcPr>
            <w:tcW w:w="1984" w:type="dxa"/>
            <w:tcBorders>
              <w:left w:val="single" w:sz="6" w:space="0" w:color="000000"/>
            </w:tcBorders>
            <w:vAlign w:val="center"/>
          </w:tcPr>
          <w:p>
            <w:pPr>
              <w:pStyle w:val="29"/>
              <w:ind w:firstLine="0"/>
              <w:jc w:val="center"/>
              <w:rPr>
                <w:rFonts w:ascii="方正仿宋简体" w:eastAsia="方正仿宋简体" w:cs="方正仿宋简体" w:hAnsi="方正仿宋简体"/>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20</w:t>
            </w:r>
          </w:p>
        </w:tc>
        <w:tc>
          <w:tcPr>
            <w:tcW w:w="2364" w:type="dxa"/>
            <w:tcBorders>
              <w:left w:val="single" w:sz="6" w:space="0" w:color="000000"/>
            </w:tcBorders>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其中：财政资金</w:t>
            </w:r>
          </w:p>
        </w:tc>
        <w:tc>
          <w:tcPr>
            <w:tcW w:w="1943" w:type="dxa"/>
            <w:tcBorders>
              <w:left w:val="single" w:sz="6" w:space="0" w:color="000000"/>
            </w:tcBorders>
            <w:vAlign w:val="center"/>
          </w:tcPr>
          <w:p>
            <w:pPr>
              <w:pStyle w:val="29"/>
              <w:ind w:firstLine="0"/>
              <w:jc w:val="center"/>
              <w:rPr>
                <w:rFonts w:ascii="方正仿宋简体" w:eastAsia="方正仿宋简体" w:cs="方正仿宋简体" w:hAnsi="方正仿宋简体"/>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20</w:t>
            </w:r>
          </w:p>
        </w:tc>
        <w:tc>
          <w:tcPr>
            <w:tcW w:w="1901" w:type="dxa"/>
            <w:tcBorders>
              <w:left w:val="single" w:sz="6" w:space="0" w:color="000000"/>
            </w:tcBorders>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其他资金</w:t>
            </w:r>
          </w:p>
        </w:tc>
        <w:tc>
          <w:tcPr>
            <w:tcW w:w="2746" w:type="dxa"/>
            <w:tcBorders>
              <w:left w:val="single" w:sz="6" w:space="0" w:color="000000"/>
            </w:tcBorders>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zh-CN" w:bidi="ar-SA"/>
              </w:rPr>
            </w:pPr>
          </w:p>
        </w:tc>
      </w:tr>
      <w:tr>
        <w:trPr>
          <w:trHeight w:val="237"/>
        </w:trPr>
        <w:tc>
          <w:tcPr>
            <w:tcW w:w="1753" w:type="dxa"/>
            <w:vMerge/>
          </w:tcPr>
          <w:p/>
        </w:tc>
        <w:tc>
          <w:tcPr>
            <w:tcW w:w="12987" w:type="dxa"/>
            <w:gridSpan w:val="6"/>
            <w:tcBorders>
              <w:left w:val="single" w:sz="6" w:space="0" w:color="000000"/>
            </w:tcBorders>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zh-CN" w:bidi="ar-SA"/>
              </w:rPr>
              <w:t>预算数：20万元，其中：财政资金20万元，其他资金0万元。主要用于：返还CA证书使用费，进一步优化营商环境，减轻企业负担。</w:t>
            </w:r>
          </w:p>
        </w:tc>
      </w:tr>
      <w:tr>
        <w:trPr>
          <w:trHeight w:val="285"/>
        </w:trPr>
        <w:tc>
          <w:tcPr>
            <w:tcW w:w="1753" w:type="dxa"/>
            <w:vMerge w:val="restart"/>
            <w:vAlign w:val="center"/>
          </w:tcPr>
          <w:p>
            <w:pPr>
              <w:pStyle w:val="29"/>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资金支出计划（%）</w:t>
            </w:r>
          </w:p>
        </w:tc>
        <w:tc>
          <w:tcPr>
            <w:tcW w:w="4033" w:type="dxa"/>
            <w:gridSpan w:val="2"/>
            <w:tcBorders>
              <w:left w:val="single" w:sz="6" w:space="0" w:color="000000"/>
            </w:tcBorders>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3月底</w:t>
            </w:r>
          </w:p>
        </w:tc>
        <w:tc>
          <w:tcPr>
            <w:tcW w:w="2364" w:type="dxa"/>
            <w:tcBorders>
              <w:left w:val="single" w:sz="6" w:space="0" w:color="000000"/>
            </w:tcBorders>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6月底</w:t>
            </w:r>
          </w:p>
        </w:tc>
        <w:tc>
          <w:tcPr>
            <w:tcW w:w="1943" w:type="dxa"/>
            <w:tcBorders>
              <w:left w:val="single" w:sz="6" w:space="0" w:color="000000"/>
            </w:tcBorders>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10月底</w:t>
            </w:r>
          </w:p>
        </w:tc>
        <w:tc>
          <w:tcPr>
            <w:tcW w:w="4647" w:type="dxa"/>
            <w:gridSpan w:val="2"/>
            <w:tcBorders>
              <w:left w:val="single" w:sz="6" w:space="0" w:color="000000"/>
            </w:tcBorders>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12月底</w:t>
            </w:r>
          </w:p>
        </w:tc>
      </w:tr>
      <w:tr>
        <w:trPr>
          <w:trHeight w:val="229"/>
        </w:trPr>
        <w:tc>
          <w:tcPr>
            <w:tcW w:w="1753" w:type="dxa"/>
            <w:vMerge/>
          </w:tcPr>
          <w:p/>
        </w:tc>
        <w:tc>
          <w:tcPr>
            <w:tcW w:w="4033" w:type="dxa"/>
            <w:gridSpan w:val="2"/>
            <w:tcBorders>
              <w:left w:val="single" w:sz="6" w:space="0" w:color="000000"/>
            </w:tcBorders>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25%</w:t>
            </w:r>
          </w:p>
        </w:tc>
        <w:tc>
          <w:tcPr>
            <w:tcW w:w="2364" w:type="dxa"/>
            <w:tcBorders>
              <w:left w:val="single" w:sz="6" w:space="0" w:color="000000"/>
            </w:tcBorders>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50%</w:t>
            </w:r>
          </w:p>
        </w:tc>
        <w:tc>
          <w:tcPr>
            <w:tcW w:w="1943" w:type="dxa"/>
            <w:tcBorders>
              <w:left w:val="single" w:sz="6" w:space="0" w:color="000000"/>
            </w:tcBorders>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75%</w:t>
            </w:r>
          </w:p>
        </w:tc>
        <w:tc>
          <w:tcPr>
            <w:tcW w:w="4647" w:type="dxa"/>
            <w:gridSpan w:val="2"/>
            <w:tcBorders>
              <w:left w:val="single" w:sz="6" w:space="0" w:color="000000"/>
            </w:tcBorders>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100%</w:t>
            </w:r>
          </w:p>
        </w:tc>
      </w:tr>
      <w:tr>
        <w:trPr>
          <w:trHeight w:val="510"/>
        </w:trPr>
        <w:tc>
          <w:tcPr>
            <w:tcW w:w="1753" w:type="dxa"/>
            <w:vAlign w:val="center"/>
          </w:tcPr>
          <w:p>
            <w:pPr>
              <w:pStyle w:val="29"/>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绩效目标</w:t>
            </w:r>
          </w:p>
        </w:tc>
        <w:tc>
          <w:tcPr>
            <w:tcW w:w="12987" w:type="dxa"/>
            <w:gridSpan w:val="6"/>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1.通过返还CA证书使用费，进一步优化营商环境，减轻企业负担。</w:t>
            </w:r>
          </w:p>
        </w:tc>
      </w:tr>
    </w:tbl>
    <w:tbl>
      <w:tblPr>
        <w:tblpPr w:leftFromText="180" w:rightFromText="180" w:vertAnchor="text" w:horzAnchor="page" w:tblpX="1148" w:tblpY="182"/>
        <w:tblOverlap w:val="never"/>
        <w:tblW w:w="147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793"/>
        <w:gridCol w:w="1890"/>
        <w:gridCol w:w="2460"/>
        <w:gridCol w:w="2955"/>
        <w:gridCol w:w="2763"/>
        <w:gridCol w:w="2879"/>
      </w:tblGrid>
      <w:tr>
        <w:trPr>
          <w:trHeight w:val="315"/>
          <w:tblHeader/>
        </w:trPr>
        <w:tc>
          <w:tcPr>
            <w:tcW w:w="1793" w:type="dxa"/>
            <w:vAlign w:val="center"/>
          </w:tcPr>
          <w:p>
            <w:pPr>
              <w:pStyle w:val="29"/>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一级指标</w:t>
            </w:r>
          </w:p>
        </w:tc>
        <w:tc>
          <w:tcPr>
            <w:tcW w:w="1890" w:type="dxa"/>
            <w:vAlign w:val="center"/>
          </w:tcPr>
          <w:p>
            <w:pPr>
              <w:pStyle w:val="29"/>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二级指标</w:t>
            </w:r>
          </w:p>
        </w:tc>
        <w:tc>
          <w:tcPr>
            <w:tcW w:w="2460" w:type="dxa"/>
            <w:vAlign w:val="center"/>
          </w:tcPr>
          <w:p>
            <w:pPr>
              <w:pStyle w:val="29"/>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三级指标</w:t>
            </w:r>
          </w:p>
        </w:tc>
        <w:tc>
          <w:tcPr>
            <w:tcW w:w="2955" w:type="dxa"/>
            <w:vAlign w:val="center"/>
          </w:tcPr>
          <w:p>
            <w:pPr>
              <w:pStyle w:val="29"/>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绩效指标描述</w:t>
            </w:r>
          </w:p>
        </w:tc>
        <w:tc>
          <w:tcPr>
            <w:tcW w:w="2763" w:type="dxa"/>
            <w:vAlign w:val="center"/>
          </w:tcPr>
          <w:p>
            <w:pPr>
              <w:pStyle w:val="29"/>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指标值</w:t>
            </w:r>
          </w:p>
        </w:tc>
        <w:tc>
          <w:tcPr>
            <w:tcW w:w="2879" w:type="dxa"/>
            <w:vAlign w:val="center"/>
          </w:tcPr>
          <w:p>
            <w:pPr>
              <w:pStyle w:val="29"/>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指标值确定依据</w:t>
            </w:r>
          </w:p>
        </w:tc>
      </w:tr>
      <w:tr>
        <w:trPr>
          <w:trHeight w:val="563"/>
        </w:trPr>
        <w:tc>
          <w:tcPr>
            <w:tcW w:w="1793" w:type="dxa"/>
            <w:vMerge w:val="restart"/>
            <w:vAlign w:val="center"/>
          </w:tcPr>
          <w:p>
            <w:pPr>
              <w:pStyle w:val="29"/>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产出指标</w:t>
            </w:r>
          </w:p>
        </w:tc>
        <w:tc>
          <w:tcPr>
            <w:tcW w:w="1890"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数量指标</w:t>
            </w:r>
          </w:p>
        </w:tc>
        <w:tc>
          <w:tcPr>
            <w:tcW w:w="2460"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zh-CN" w:bidi="ar-SA"/>
              </w:rPr>
              <w:t>网站新增服务人员数</w:t>
            </w:r>
          </w:p>
        </w:tc>
        <w:tc>
          <w:tcPr>
            <w:tcW w:w="2955"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网服务人员增加率</w:t>
            </w:r>
          </w:p>
        </w:tc>
        <w:tc>
          <w:tcPr>
            <w:tcW w:w="2763" w:type="dxa"/>
            <w:tcBorders>
              <w:left w:val="single" w:sz="6" w:space="0" w:color="000000"/>
            </w:tcBorders>
            <w:vAlign w:val="center"/>
          </w:tcPr>
          <w:p>
            <w:pPr>
              <w:pStyle w:val="29"/>
              <w:ind w:firstLine="0"/>
              <w:rPr>
                <w:rFonts w:ascii="方正仿宋简体" w:eastAsia="方正仿宋简体" w:cs="方正仿宋简体" w:hAnsi="方正仿宋简体"/>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≥95%</w:t>
            </w:r>
          </w:p>
        </w:tc>
        <w:tc>
          <w:tcPr>
            <w:tcW w:w="2879"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zh-CN" w:bidi="ar-SA"/>
              </w:rPr>
              <w:t>遵化市社保网报系统电子认证服务采购合同</w:t>
            </w:r>
          </w:p>
        </w:tc>
      </w:tr>
      <w:tr>
        <w:trPr>
          <w:trHeight w:val="360"/>
        </w:trPr>
        <w:tc>
          <w:tcPr>
            <w:tcW w:w="1793" w:type="dxa"/>
            <w:vMerge/>
            <w:vAlign w:val="center"/>
          </w:tcPr>
          <w:p/>
        </w:tc>
        <w:tc>
          <w:tcPr>
            <w:tcW w:w="1890"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质量指标</w:t>
            </w:r>
          </w:p>
        </w:tc>
        <w:tc>
          <w:tcPr>
            <w:tcW w:w="2460"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zh-CN" w:bidi="ar-SA"/>
              </w:rPr>
              <w:t>数据统计、监测分析</w:t>
            </w:r>
          </w:p>
        </w:tc>
        <w:tc>
          <w:tcPr>
            <w:tcW w:w="2955"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zh-CN" w:bidi="ar-SA"/>
              </w:rPr>
              <w:t>数据统计、监测分析完成率</w:t>
            </w:r>
          </w:p>
        </w:tc>
        <w:tc>
          <w:tcPr>
            <w:tcW w:w="2763"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≥95%</w:t>
            </w:r>
          </w:p>
        </w:tc>
        <w:tc>
          <w:tcPr>
            <w:tcW w:w="2879"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zh-CN" w:bidi="ar-SA"/>
              </w:rPr>
              <w:t>遵化市社保网报系统电子认证服务采购合同</w:t>
            </w:r>
          </w:p>
        </w:tc>
      </w:tr>
      <w:tr>
        <w:trPr>
          <w:trHeight w:val="510"/>
        </w:trPr>
        <w:tc>
          <w:tcPr>
            <w:tcW w:w="1793" w:type="dxa"/>
            <w:vMerge/>
            <w:vAlign w:val="center"/>
          </w:tcPr>
          <w:p/>
        </w:tc>
        <w:tc>
          <w:tcPr>
            <w:tcW w:w="1890"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时效指标</w:t>
            </w:r>
          </w:p>
        </w:tc>
        <w:tc>
          <w:tcPr>
            <w:tcW w:w="2460"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zh-CN" w:bidi="ar-SA"/>
              </w:rPr>
              <w:t>成果提交时间</w:t>
            </w:r>
          </w:p>
        </w:tc>
        <w:tc>
          <w:tcPr>
            <w:tcW w:w="2955"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zh-CN" w:bidi="ar-SA"/>
              </w:rPr>
              <w:t>成果提交时间期限</w:t>
            </w:r>
          </w:p>
        </w:tc>
        <w:tc>
          <w:tcPr>
            <w:tcW w:w="2763"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2023年12月31日前完成</w:t>
            </w:r>
          </w:p>
        </w:tc>
        <w:tc>
          <w:tcPr>
            <w:tcW w:w="2879"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遵化市社保网报系统电子认证服务采购合同</w:t>
            </w:r>
          </w:p>
        </w:tc>
      </w:tr>
      <w:tr>
        <w:trPr>
          <w:trHeight w:val="510"/>
        </w:trPr>
        <w:tc>
          <w:tcPr>
            <w:tcW w:w="1793" w:type="dxa"/>
            <w:vMerge/>
            <w:vAlign w:val="center"/>
          </w:tcPr>
          <w:p/>
        </w:tc>
        <w:tc>
          <w:tcPr>
            <w:tcW w:w="1890"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成本指标</w:t>
            </w:r>
          </w:p>
        </w:tc>
        <w:tc>
          <w:tcPr>
            <w:tcW w:w="2460"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zh-CN" w:bidi="ar-SA"/>
              </w:rPr>
              <w:t>项目预算控制</w:t>
            </w:r>
          </w:p>
        </w:tc>
        <w:tc>
          <w:tcPr>
            <w:tcW w:w="2955"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zh-CN" w:bidi="ar-SA"/>
              </w:rPr>
              <w:t>项目预算控制率</w:t>
            </w:r>
          </w:p>
        </w:tc>
        <w:tc>
          <w:tcPr>
            <w:tcW w:w="2763" w:type="dxa"/>
            <w:tcBorders>
              <w:left w:val="single" w:sz="6" w:space="0" w:color="000000"/>
            </w:tcBorders>
            <w:vAlign w:val="center"/>
          </w:tcPr>
          <w:p>
            <w:pPr>
              <w:pStyle w:val="29"/>
              <w:ind w:firstLine="0"/>
              <w:rPr>
                <w:rFonts w:ascii="方正仿宋简体" w:eastAsia="方正仿宋简体" w:cs="方正仿宋简体" w:hAnsi="方正仿宋简体"/>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≥95%</w:t>
            </w:r>
          </w:p>
        </w:tc>
        <w:tc>
          <w:tcPr>
            <w:tcW w:w="2879"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zh-CN" w:bidi="ar-SA"/>
              </w:rPr>
              <w:t>遵化市社保网报系统电子认证服务采购合同</w:t>
            </w:r>
          </w:p>
        </w:tc>
      </w:tr>
      <w:tr>
        <w:trPr>
          <w:trHeight w:val="510"/>
        </w:trPr>
        <w:tc>
          <w:tcPr>
            <w:tcW w:w="1793" w:type="dxa"/>
            <w:vMerge w:val="restart"/>
            <w:vAlign w:val="center"/>
          </w:tcPr>
          <w:p>
            <w:pPr>
              <w:pStyle w:val="29"/>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效益指标</w:t>
            </w:r>
          </w:p>
        </w:tc>
        <w:tc>
          <w:tcPr>
            <w:tcW w:w="1890"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可持续影响指标</w:t>
            </w:r>
          </w:p>
        </w:tc>
        <w:tc>
          <w:tcPr>
            <w:tcW w:w="2460"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zh-CN" w:bidi="ar-SA"/>
              </w:rPr>
              <w:t>项目持续发挥作用期限</w:t>
            </w:r>
          </w:p>
        </w:tc>
        <w:tc>
          <w:tcPr>
            <w:tcW w:w="2955"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zh-CN" w:bidi="ar-SA"/>
              </w:rPr>
              <w:t>项目持续发挥作用持续率</w:t>
            </w:r>
          </w:p>
        </w:tc>
        <w:tc>
          <w:tcPr>
            <w:tcW w:w="2763"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≥95%</w:t>
            </w:r>
          </w:p>
        </w:tc>
        <w:tc>
          <w:tcPr>
            <w:tcW w:w="2879"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zh-CN" w:bidi="ar-SA"/>
              </w:rPr>
              <w:t>遵化市社保网报系统电子认证服务采购合同</w:t>
            </w:r>
          </w:p>
        </w:tc>
      </w:tr>
      <w:tr>
        <w:trPr>
          <w:trHeight w:val="500"/>
        </w:trPr>
        <w:tc>
          <w:tcPr>
            <w:tcW w:w="1793" w:type="dxa"/>
            <w:vMerge/>
            <w:vAlign w:val="center"/>
          </w:tcPr>
          <w:p/>
        </w:tc>
        <w:tc>
          <w:tcPr>
            <w:tcW w:w="1890"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经济效益指标</w:t>
            </w:r>
          </w:p>
        </w:tc>
        <w:tc>
          <w:tcPr>
            <w:tcW w:w="2460"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zh-CN" w:bidi="ar-SA"/>
              </w:rPr>
              <w:t>成本节约</w:t>
            </w:r>
          </w:p>
        </w:tc>
        <w:tc>
          <w:tcPr>
            <w:tcW w:w="2955"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zh-CN" w:bidi="ar-SA"/>
              </w:rPr>
              <w:t>企业成本节约率</w:t>
            </w:r>
          </w:p>
        </w:tc>
        <w:tc>
          <w:tcPr>
            <w:tcW w:w="2763"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≥95%</w:t>
            </w:r>
          </w:p>
        </w:tc>
        <w:tc>
          <w:tcPr>
            <w:tcW w:w="2879"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zh-CN" w:bidi="ar-SA"/>
              </w:rPr>
              <w:t>遵化市社保网报系统电子认证服务采购合同</w:t>
            </w:r>
          </w:p>
        </w:tc>
      </w:tr>
      <w:tr>
        <w:trPr>
          <w:trHeight w:val="369"/>
        </w:trPr>
        <w:tc>
          <w:tcPr>
            <w:tcW w:w="1793" w:type="dxa"/>
            <w:vMerge/>
            <w:vAlign w:val="center"/>
          </w:tcPr>
          <w:p/>
        </w:tc>
        <w:tc>
          <w:tcPr>
            <w:tcW w:w="1890"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社会效益指标</w:t>
            </w:r>
          </w:p>
        </w:tc>
        <w:tc>
          <w:tcPr>
            <w:tcW w:w="2460"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zh-CN" w:bidi="ar-SA"/>
              </w:rPr>
              <w:t>对经济发展的促进作用</w:t>
            </w:r>
          </w:p>
        </w:tc>
        <w:tc>
          <w:tcPr>
            <w:tcW w:w="2955"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zh-CN" w:bidi="ar-SA"/>
              </w:rPr>
              <w:t>对经济发展的促进提升率</w:t>
            </w:r>
          </w:p>
        </w:tc>
        <w:tc>
          <w:tcPr>
            <w:tcW w:w="2763"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≥95%</w:t>
            </w:r>
          </w:p>
        </w:tc>
        <w:tc>
          <w:tcPr>
            <w:tcW w:w="2879"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zh-CN" w:bidi="ar-SA"/>
              </w:rPr>
              <w:t>遵化市社保网报系统电子认证服务采购合同</w:t>
            </w:r>
          </w:p>
        </w:tc>
      </w:tr>
      <w:tr>
        <w:trPr>
          <w:trHeight w:val="642"/>
        </w:trPr>
        <w:tc>
          <w:tcPr>
            <w:tcW w:w="1793" w:type="dxa"/>
            <w:vMerge/>
            <w:vAlign w:val="center"/>
          </w:tcPr>
          <w:p/>
        </w:tc>
        <w:tc>
          <w:tcPr>
            <w:tcW w:w="1890"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生态效益指标</w:t>
            </w:r>
          </w:p>
        </w:tc>
        <w:tc>
          <w:tcPr>
            <w:tcW w:w="2460"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生态效益增长率</w:t>
            </w:r>
          </w:p>
        </w:tc>
        <w:tc>
          <w:tcPr>
            <w:tcW w:w="2955"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生态效益增长率</w:t>
            </w:r>
          </w:p>
        </w:tc>
        <w:tc>
          <w:tcPr>
            <w:tcW w:w="2763"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≥95%</w:t>
            </w:r>
          </w:p>
        </w:tc>
        <w:tc>
          <w:tcPr>
            <w:tcW w:w="2879"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zh-CN" w:bidi="ar-SA"/>
              </w:rPr>
              <w:t>遵化市社保网报系统电子认证服务采购合同</w:t>
            </w:r>
          </w:p>
        </w:tc>
      </w:tr>
      <w:tr>
        <w:trPr>
          <w:trHeight w:val="369"/>
        </w:trPr>
        <w:tc>
          <w:tcPr>
            <w:tcW w:w="1793" w:type="dxa"/>
            <w:vAlign w:val="center"/>
          </w:tcPr>
          <w:p>
            <w:pPr>
              <w:pStyle w:val="29"/>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满意度指标</w:t>
            </w:r>
          </w:p>
        </w:tc>
        <w:tc>
          <w:tcPr>
            <w:tcW w:w="1890"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服务对象满意度指标</w:t>
            </w:r>
          </w:p>
        </w:tc>
        <w:tc>
          <w:tcPr>
            <w:tcW w:w="2460"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服务对象的满意度</w:t>
            </w:r>
          </w:p>
        </w:tc>
        <w:tc>
          <w:tcPr>
            <w:tcW w:w="2955"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服务对象的满意度</w:t>
            </w:r>
          </w:p>
        </w:tc>
        <w:tc>
          <w:tcPr>
            <w:tcW w:w="2763"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≥95%</w:t>
            </w:r>
          </w:p>
        </w:tc>
        <w:tc>
          <w:tcPr>
            <w:tcW w:w="2879"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zh-CN" w:bidi="ar-SA"/>
              </w:rPr>
              <w:t>遵化市社保网报系统电子认证服务采购合同</w:t>
            </w:r>
          </w:p>
        </w:tc>
      </w:tr>
    </w:tbl>
    <w:p>
      <w:pPr>
        <w:ind w:firstLineChars="200" w:firstLine="640"/>
        <w:rPr>
          <w:rFonts w:ascii="方正黑体简体" w:eastAsia="方正黑体简体" w:cs="方正黑体简体" w:hAnsi="方正黑体简体"/>
          <w:bCs/>
          <w:color w:val="000000"/>
          <w:sz w:val="32"/>
          <w:szCs w:val="32"/>
        </w:rPr>
      </w:pPr>
      <w:r>
        <w:rPr>
          <w:rFonts w:ascii="方正黑体简体" w:eastAsia="方正黑体简体" w:cs="方正黑体简体" w:hAnsi="方正黑体简体" w:hint="eastAsia"/>
          <w:bCs/>
          <w:color w:val="000000"/>
          <w:sz w:val="32"/>
          <w:szCs w:val="32"/>
        </w:rPr>
        <w:t>六、政府采购预算情况</w:t>
      </w:r>
    </w:p>
    <w:p>
      <w:pPr>
        <w:spacing w:line="560" w:lineRule="exact"/>
        <w:ind w:firstLineChars="200" w:firstLine="640"/>
        <w:jc w:val="left"/>
        <w:rPr>
          <w:rFonts w:ascii="方正仿宋简体" w:eastAsia="方正仿宋简体" w:cs="方正仿宋简体" w:hAnsi="方正仿宋简体"/>
          <w:sz w:val="32"/>
          <w:szCs w:val="32"/>
        </w:rPr>
      </w:pPr>
      <w:r>
        <w:rPr>
          <w:rFonts w:ascii="方正仿宋简体" w:eastAsia="方正仿宋简体" w:cs="方正仿宋简体" w:hAnsi="方正仿宋简体"/>
          <w:sz w:val="32"/>
          <w:szCs w:val="32"/>
        </w:rPr>
        <w:t>202</w:t>
      </w:r>
      <w:r>
        <w:rPr>
          <w:rFonts w:ascii="方正仿宋简体" w:eastAsia="方正仿宋简体" w:cs="方正仿宋简体" w:hAnsi="方正仿宋简体" w:hint="eastAsia"/>
          <w:sz w:val="32"/>
          <w:szCs w:val="32"/>
          <w:lang w:val="en-US" w:eastAsia="zh-CN"/>
        </w:rPr>
        <w:t>3</w:t>
      </w:r>
      <w:r>
        <w:rPr>
          <w:rFonts w:ascii="方正仿宋简体" w:eastAsia="方正仿宋简体" w:cs="方正仿宋简体" w:hAnsi="方正仿宋简体" w:hint="eastAsia"/>
          <w:sz w:val="32"/>
          <w:szCs w:val="32"/>
        </w:rPr>
        <w:t>年，遵化市社保服务中心安排政府采购预算</w:t>
      </w:r>
      <w:r>
        <w:rPr>
          <w:rFonts w:ascii="方正仿宋简体" w:eastAsia="方正仿宋简体" w:cs="方正仿宋简体" w:hAnsi="方正仿宋简体"/>
          <w:sz w:val="32"/>
          <w:szCs w:val="32"/>
        </w:rPr>
        <w:t>0</w:t>
      </w:r>
      <w:r>
        <w:rPr>
          <w:rFonts w:ascii="方正仿宋简体" w:eastAsia="方正仿宋简体" w:cs="方正仿宋简体" w:hAnsi="方正仿宋简体" w:hint="eastAsia"/>
          <w:sz w:val="32"/>
          <w:szCs w:val="32"/>
        </w:rPr>
        <w:t>万元。</w:t>
      </w:r>
    </w:p>
    <w:p>
      <w:pPr>
        <w:spacing w:line="560" w:lineRule="exact"/>
        <w:ind w:firstLineChars="1600" w:firstLine="5120"/>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lang w:eastAsia="zh-CN"/>
        </w:rPr>
        <w:t>单位</w:t>
      </w:r>
      <w:r>
        <w:rPr>
          <w:rFonts w:ascii="方正仿宋简体" w:eastAsia="方正仿宋简体" w:cs="方正仿宋简体" w:hAnsi="方正仿宋简体" w:hint="eastAsia"/>
          <w:sz w:val="32"/>
          <w:szCs w:val="32"/>
        </w:rPr>
        <w:t>政府采购预算</w:t>
      </w:r>
    </w:p>
    <w:tbl>
      <w:tblPr>
        <w:jc w:val="center"/>
        <w:tblW w:w="147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2053"/>
        <w:gridCol w:w="1174"/>
        <w:gridCol w:w="1034"/>
        <w:gridCol w:w="2135"/>
        <w:gridCol w:w="734"/>
        <w:gridCol w:w="939"/>
        <w:gridCol w:w="939"/>
        <w:gridCol w:w="1174"/>
        <w:gridCol w:w="1174"/>
        <w:gridCol w:w="909"/>
        <w:gridCol w:w="963"/>
        <w:gridCol w:w="978"/>
        <w:gridCol w:w="536"/>
      </w:tblGrid>
      <w:tr>
        <w:trPr>
          <w:cantSplit/>
          <w:trHeight w:hRule="exact" w:val="510"/>
          <w:tblHeader/>
        </w:trPr>
        <w:tc>
          <w:tcPr>
            <w:tcW w:w="8703" w:type="dxa"/>
            <w:gridSpan w:val="7"/>
            <w:tcBorders>
              <w:top w:val="single" w:sz="6" w:space="0" w:color="FFFFFF"/>
              <w:left w:val="single" w:sz="6" w:space="0" w:color="FFFFFF"/>
              <w:right w:val="single" w:sz="6" w:space="0" w:color="FFFFFF"/>
            </w:tcBorders>
            <w:noWrap/>
            <w:vAlign w:val="center"/>
          </w:tcPr>
          <w:p>
            <w:pPr>
              <w:spacing w:line="300" w:lineRule="exact"/>
              <w:jc w:val="left"/>
              <w:rPr>
                <w:rFonts w:ascii="方正仿宋简体" w:eastAsia="方正仿宋简体" w:cs="方正仿宋简体" w:hAnsi="方正仿宋简体"/>
                <w:szCs w:val="21"/>
              </w:rPr>
            </w:pPr>
            <w:r>
              <w:rPr>
                <w:rFonts w:ascii="方正仿宋简体" w:eastAsia="方正仿宋简体" w:cs="方正仿宋简体" w:hAnsi="方正仿宋简体"/>
                <w:szCs w:val="21"/>
              </w:rPr>
              <w:t>323003</w:t>
            </w:r>
            <w:r>
              <w:rPr>
                <w:rFonts w:ascii="方正仿宋简体" w:eastAsia="方正仿宋简体" w:cs="方正仿宋简体" w:hAnsi="方正仿宋简体" w:hint="eastAsia"/>
                <w:szCs w:val="21"/>
              </w:rPr>
              <w:t>遵化市社保服务中心</w:t>
            </w:r>
          </w:p>
        </w:tc>
        <w:tc>
          <w:tcPr>
            <w:tcW w:w="5539" w:type="dxa"/>
            <w:gridSpan w:val="6"/>
            <w:tcBorders>
              <w:top w:val="single" w:sz="6" w:space="0" w:color="FFFFFF"/>
              <w:left w:val="single" w:sz="6" w:space="0" w:color="FFFFFF"/>
              <w:right w:val="single" w:sz="6" w:space="0" w:color="FFFFFF"/>
            </w:tcBorders>
            <w:noWrap/>
            <w:vAlign w:val="center"/>
          </w:tcPr>
          <w:p>
            <w:pPr>
              <w:spacing w:line="300" w:lineRule="exact"/>
              <w:jc w:val="right"/>
              <w:rPr>
                <w:rFonts w:ascii="方正仿宋简体" w:eastAsia="方正仿宋简体" w:cs="方正仿宋简体" w:hAnsi="方正仿宋简体"/>
                <w:szCs w:val="21"/>
              </w:rPr>
            </w:pPr>
            <w:r>
              <w:rPr>
                <w:rFonts w:ascii="方正仿宋简体" w:eastAsia="方正仿宋简体" w:cs="方正仿宋简体" w:hAnsi="方正仿宋简体" w:hint="eastAsia"/>
                <w:szCs w:val="21"/>
              </w:rPr>
              <w:t>单位：万元</w:t>
            </w:r>
          </w:p>
        </w:tc>
      </w:tr>
      <w:tr>
        <w:trPr>
          <w:cantSplit/>
          <w:trHeight w:hRule="exact" w:val="510"/>
          <w:tblHeader/>
        </w:trPr>
        <w:tc>
          <w:tcPr>
            <w:tcW w:w="3118" w:type="dxa"/>
            <w:gridSpan w:val="2"/>
            <w:noWrap/>
            <w:vAlign w:val="center"/>
          </w:tcPr>
          <w:p>
            <w:pPr>
              <w:jc w:val="center"/>
              <w:rPr>
                <w:rFonts w:ascii="方正仿宋简体" w:eastAsia="方正仿宋简体" w:cs="方正仿宋简体" w:hAnsi="方正仿宋简体"/>
                <w:bCs/>
                <w:szCs w:val="21"/>
              </w:rPr>
            </w:pPr>
            <w:r>
              <w:rPr>
                <w:rFonts w:ascii="方正仿宋简体" w:eastAsia="方正仿宋简体" w:cs="方正仿宋简体" w:hAnsi="方正仿宋简体" w:hint="eastAsia"/>
                <w:bCs/>
                <w:szCs w:val="21"/>
              </w:rPr>
              <w:t>政府采购项目来源</w:t>
            </w:r>
          </w:p>
        </w:tc>
        <w:tc>
          <w:tcPr>
            <w:tcW w:w="999" w:type="dxa"/>
            <w:vMerge w:val="restart"/>
            <w:tcBorders>
              <w:left w:val="single" w:sz="6" w:space="0" w:color="000000"/>
            </w:tcBorders>
            <w:noWrap/>
            <w:vAlign w:val="center"/>
          </w:tcPr>
          <w:p>
            <w:pPr>
              <w:jc w:val="center"/>
              <w:rPr>
                <w:rFonts w:ascii="方正仿宋简体" w:eastAsia="方正仿宋简体" w:cs="方正仿宋简体" w:hAnsi="方正仿宋简体"/>
                <w:bCs/>
                <w:szCs w:val="21"/>
              </w:rPr>
            </w:pPr>
            <w:r>
              <w:rPr>
                <w:rFonts w:ascii="方正仿宋简体" w:eastAsia="方正仿宋简体" w:cs="方正仿宋简体" w:hAnsi="方正仿宋简体" w:hint="eastAsia"/>
                <w:bCs/>
                <w:szCs w:val="21"/>
              </w:rPr>
              <w:t>采购物品名称</w:t>
            </w:r>
          </w:p>
        </w:tc>
        <w:tc>
          <w:tcPr>
            <w:tcW w:w="2063" w:type="dxa"/>
            <w:vMerge w:val="restart"/>
            <w:tcBorders>
              <w:left w:val="single" w:sz="6" w:space="0" w:color="000000"/>
            </w:tcBorders>
            <w:noWrap/>
            <w:vAlign w:val="center"/>
          </w:tcPr>
          <w:p>
            <w:pPr>
              <w:jc w:val="center"/>
              <w:rPr>
                <w:rFonts w:ascii="方正仿宋简体" w:eastAsia="方正仿宋简体" w:cs="方正仿宋简体" w:hAnsi="方正仿宋简体"/>
                <w:bCs/>
                <w:szCs w:val="21"/>
              </w:rPr>
            </w:pPr>
            <w:r>
              <w:rPr>
                <w:rFonts w:ascii="方正仿宋简体" w:eastAsia="方正仿宋简体" w:cs="方正仿宋简体" w:hAnsi="方正仿宋简体" w:hint="eastAsia"/>
                <w:bCs/>
                <w:szCs w:val="21"/>
              </w:rPr>
              <w:t>政府采购目录序号</w:t>
            </w:r>
          </w:p>
        </w:tc>
        <w:tc>
          <w:tcPr>
            <w:tcW w:w="709" w:type="dxa"/>
            <w:vMerge w:val="restart"/>
            <w:tcBorders>
              <w:left w:val="single" w:sz="6" w:space="0" w:color="000000"/>
            </w:tcBorders>
            <w:noWrap/>
            <w:vAlign w:val="center"/>
          </w:tcPr>
          <w:p>
            <w:pPr>
              <w:jc w:val="center"/>
              <w:rPr>
                <w:rFonts w:ascii="方正仿宋简体" w:eastAsia="方正仿宋简体" w:cs="方正仿宋简体" w:hAnsi="方正仿宋简体"/>
                <w:bCs/>
                <w:szCs w:val="21"/>
              </w:rPr>
            </w:pPr>
            <w:r>
              <w:rPr>
                <w:rFonts w:ascii="方正仿宋简体" w:eastAsia="方正仿宋简体" w:cs="方正仿宋简体" w:hAnsi="方正仿宋简体" w:hint="eastAsia"/>
                <w:bCs/>
                <w:szCs w:val="21"/>
              </w:rPr>
              <w:t>计量</w:t>
            </w:r>
            <w:r>
              <w:rPr>
                <w:rFonts w:ascii="方正仿宋简体" w:eastAsia="方正仿宋简体" w:cs="方正仿宋简体" w:hAnsi="方正仿宋简体"/>
                <w:bCs/>
                <w:szCs w:val="21"/>
              </w:rPr>
              <w:t xml:space="preserve">  </w:t>
            </w:r>
            <w:r>
              <w:rPr>
                <w:rFonts w:ascii="方正仿宋简体" w:eastAsia="方正仿宋简体" w:cs="方正仿宋简体" w:hAnsi="方正仿宋简体" w:hint="eastAsia"/>
                <w:bCs/>
                <w:szCs w:val="21"/>
              </w:rPr>
              <w:t>单位</w:t>
            </w:r>
          </w:p>
        </w:tc>
        <w:tc>
          <w:tcPr>
            <w:tcW w:w="907" w:type="dxa"/>
            <w:vMerge w:val="restart"/>
            <w:tcBorders>
              <w:left w:val="single" w:sz="6" w:space="0" w:color="000000"/>
            </w:tcBorders>
            <w:noWrap/>
            <w:vAlign w:val="center"/>
          </w:tcPr>
          <w:p>
            <w:pPr>
              <w:jc w:val="center"/>
              <w:rPr>
                <w:rFonts w:ascii="方正仿宋简体" w:eastAsia="方正仿宋简体" w:cs="方正仿宋简体" w:hAnsi="方正仿宋简体"/>
                <w:bCs/>
                <w:szCs w:val="21"/>
              </w:rPr>
            </w:pPr>
            <w:r>
              <w:rPr>
                <w:rFonts w:ascii="方正仿宋简体" w:eastAsia="方正仿宋简体" w:cs="方正仿宋简体" w:hAnsi="方正仿宋简体" w:hint="eastAsia"/>
                <w:bCs/>
                <w:szCs w:val="21"/>
              </w:rPr>
              <w:t>数量</w:t>
            </w:r>
          </w:p>
        </w:tc>
        <w:tc>
          <w:tcPr>
            <w:tcW w:w="907" w:type="dxa"/>
            <w:vMerge w:val="restart"/>
            <w:tcBorders>
              <w:left w:val="single" w:sz="6" w:space="0" w:color="000000"/>
            </w:tcBorders>
            <w:noWrap/>
            <w:vAlign w:val="center"/>
          </w:tcPr>
          <w:p>
            <w:pPr>
              <w:jc w:val="center"/>
              <w:rPr>
                <w:rFonts w:ascii="方正仿宋简体" w:eastAsia="方正仿宋简体" w:cs="方正仿宋简体" w:hAnsi="方正仿宋简体"/>
                <w:bCs/>
                <w:szCs w:val="21"/>
              </w:rPr>
            </w:pPr>
            <w:r>
              <w:rPr>
                <w:rFonts w:ascii="方正仿宋简体" w:eastAsia="方正仿宋简体" w:cs="方正仿宋简体" w:hAnsi="方正仿宋简体" w:hint="eastAsia"/>
                <w:bCs/>
                <w:szCs w:val="21"/>
              </w:rPr>
              <w:t>单价</w:t>
            </w:r>
          </w:p>
        </w:tc>
        <w:tc>
          <w:tcPr>
            <w:tcW w:w="5539" w:type="dxa"/>
            <w:gridSpan w:val="6"/>
            <w:tcBorders>
              <w:left w:val="single" w:sz="6" w:space="0" w:color="000000"/>
            </w:tcBorders>
            <w:noWrap/>
            <w:vAlign w:val="center"/>
          </w:tcPr>
          <w:p>
            <w:pPr>
              <w:jc w:val="center"/>
              <w:rPr>
                <w:rFonts w:ascii="方正仿宋简体" w:eastAsia="方正仿宋简体" w:cs="方正仿宋简体" w:hAnsi="方正仿宋简体"/>
                <w:bCs/>
                <w:szCs w:val="21"/>
              </w:rPr>
            </w:pPr>
            <w:r>
              <w:rPr>
                <w:rFonts w:ascii="方正仿宋简体" w:eastAsia="方正仿宋简体" w:cs="方正仿宋简体" w:hAnsi="方正仿宋简体" w:hint="eastAsia"/>
                <w:bCs/>
                <w:szCs w:val="21"/>
              </w:rPr>
              <w:t>政府采购金额（当年部门预算安排资金）</w:t>
            </w:r>
          </w:p>
        </w:tc>
      </w:tr>
      <w:tr>
        <w:trPr>
          <w:cantSplit/>
          <w:trHeight w:hRule="exact" w:val="1402"/>
          <w:tblHeader/>
        </w:trPr>
        <w:tc>
          <w:tcPr>
            <w:tcW w:w="1984" w:type="dxa"/>
            <w:noWrap/>
            <w:vAlign w:val="center"/>
          </w:tcPr>
          <w:p>
            <w:pPr>
              <w:jc w:val="center"/>
              <w:rPr>
                <w:rFonts w:ascii="方正仿宋简体" w:eastAsia="方正仿宋简体" w:cs="方正仿宋简体" w:hAnsi="方正仿宋简体"/>
                <w:bCs/>
                <w:szCs w:val="21"/>
              </w:rPr>
            </w:pPr>
            <w:r>
              <w:rPr>
                <w:rFonts w:ascii="方正仿宋简体" w:eastAsia="方正仿宋简体" w:cs="方正仿宋简体" w:hAnsi="方正仿宋简体" w:hint="eastAsia"/>
                <w:bCs/>
                <w:szCs w:val="21"/>
              </w:rPr>
              <w:t>项目名称</w:t>
            </w:r>
          </w:p>
        </w:tc>
        <w:tc>
          <w:tcPr>
            <w:tcW w:w="1134" w:type="dxa"/>
            <w:tcBorders>
              <w:left w:val="single" w:sz="6" w:space="0" w:color="000000"/>
            </w:tcBorders>
            <w:noWrap/>
            <w:vAlign w:val="center"/>
          </w:tcPr>
          <w:p>
            <w:pPr>
              <w:jc w:val="center"/>
              <w:rPr>
                <w:rFonts w:ascii="方正仿宋简体" w:eastAsia="方正仿宋简体" w:cs="方正仿宋简体" w:hAnsi="方正仿宋简体"/>
                <w:bCs/>
                <w:szCs w:val="21"/>
              </w:rPr>
            </w:pPr>
            <w:r>
              <w:rPr>
                <w:rFonts w:ascii="方正仿宋简体" w:eastAsia="方正仿宋简体" w:cs="方正仿宋简体" w:hAnsi="方正仿宋简体" w:hint="eastAsia"/>
                <w:bCs/>
                <w:szCs w:val="21"/>
              </w:rPr>
              <w:t>预算资金</w:t>
            </w:r>
          </w:p>
        </w:tc>
        <w:tc>
          <w:tcPr>
            <w:tcW w:w="999" w:type="dxa"/>
            <w:vMerge/>
            <w:tcBorders>
              <w:left w:val="single" w:sz="6" w:space="0" w:color="000000"/>
            </w:tcBorders>
            <w:noWrap/>
            <w:vAlign w:val="center"/>
          </w:tcPr>
          <w:p/>
        </w:tc>
        <w:tc>
          <w:tcPr>
            <w:tcW w:w="2063" w:type="dxa"/>
            <w:vMerge/>
            <w:tcBorders>
              <w:left w:val="single" w:sz="6" w:space="0" w:color="000000"/>
            </w:tcBorders>
            <w:noWrap/>
            <w:vAlign w:val="center"/>
          </w:tcPr>
          <w:p/>
        </w:tc>
        <w:tc>
          <w:tcPr>
            <w:tcW w:w="709" w:type="dxa"/>
            <w:vMerge/>
            <w:tcBorders>
              <w:left w:val="single" w:sz="6" w:space="0" w:color="000000"/>
            </w:tcBorders>
            <w:noWrap/>
            <w:vAlign w:val="center"/>
          </w:tcPr>
          <w:p/>
        </w:tc>
        <w:tc>
          <w:tcPr>
            <w:tcW w:w="907" w:type="dxa"/>
            <w:vMerge/>
            <w:tcBorders>
              <w:left w:val="single" w:sz="6" w:space="0" w:color="000000"/>
            </w:tcBorders>
            <w:noWrap/>
            <w:vAlign w:val="center"/>
          </w:tcPr>
          <w:p/>
        </w:tc>
        <w:tc>
          <w:tcPr>
            <w:tcW w:w="907" w:type="dxa"/>
            <w:vMerge/>
            <w:tcBorders>
              <w:left w:val="single" w:sz="6" w:space="0" w:color="000000"/>
            </w:tcBorders>
            <w:noWrap/>
            <w:vAlign w:val="center"/>
          </w:tcPr>
          <w:p/>
        </w:tc>
        <w:tc>
          <w:tcPr>
            <w:tcW w:w="1134" w:type="dxa"/>
            <w:tcBorders>
              <w:left w:val="single" w:sz="6" w:space="0" w:color="000000"/>
            </w:tcBorders>
            <w:noWrap/>
            <w:vAlign w:val="center"/>
          </w:tcPr>
          <w:p>
            <w:pPr>
              <w:jc w:val="center"/>
              <w:rPr>
                <w:rFonts w:ascii="方正仿宋简体" w:eastAsia="方正仿宋简体" w:cs="方正仿宋简体" w:hAnsi="方正仿宋简体"/>
                <w:bCs/>
                <w:szCs w:val="21"/>
              </w:rPr>
            </w:pPr>
            <w:r>
              <w:rPr>
                <w:rFonts w:ascii="方正仿宋简体" w:eastAsia="方正仿宋简体" w:cs="方正仿宋简体" w:hAnsi="方正仿宋简体" w:hint="eastAsia"/>
                <w:bCs/>
                <w:szCs w:val="21"/>
              </w:rPr>
              <w:t>合计</w:t>
            </w:r>
          </w:p>
        </w:tc>
        <w:tc>
          <w:tcPr>
            <w:tcW w:w="1134" w:type="dxa"/>
            <w:tcBorders>
              <w:left w:val="single" w:sz="6" w:space="0" w:color="000000"/>
            </w:tcBorders>
            <w:noWrap/>
            <w:vAlign w:val="center"/>
          </w:tcPr>
          <w:p>
            <w:pPr>
              <w:jc w:val="center"/>
              <w:rPr>
                <w:rFonts w:ascii="方正仿宋简体" w:eastAsia="方正仿宋简体" w:cs="方正仿宋简体" w:hAnsi="方正仿宋简体"/>
                <w:bCs/>
                <w:szCs w:val="21"/>
              </w:rPr>
            </w:pPr>
            <w:r>
              <w:rPr>
                <w:rFonts w:ascii="方正仿宋简体" w:eastAsia="方正仿宋简体" w:cs="方正仿宋简体" w:hAnsi="方正仿宋简体" w:hint="eastAsia"/>
                <w:bCs/>
                <w:szCs w:val="21"/>
              </w:rPr>
              <w:t>一般公共预算拨款</w:t>
            </w:r>
          </w:p>
        </w:tc>
        <w:tc>
          <w:tcPr>
            <w:tcW w:w="878" w:type="dxa"/>
            <w:tcBorders>
              <w:left w:val="single" w:sz="6" w:space="0" w:color="000000"/>
            </w:tcBorders>
            <w:noWrap/>
            <w:vAlign w:val="center"/>
          </w:tcPr>
          <w:p>
            <w:pPr>
              <w:jc w:val="center"/>
              <w:rPr>
                <w:rFonts w:ascii="方正仿宋简体" w:eastAsia="方正仿宋简体" w:cs="方正仿宋简体" w:hAnsi="方正仿宋简体"/>
                <w:bCs/>
                <w:szCs w:val="21"/>
              </w:rPr>
            </w:pPr>
            <w:r>
              <w:rPr>
                <w:rFonts w:ascii="方正仿宋简体" w:eastAsia="方正仿宋简体" w:cs="方正仿宋简体" w:hAnsi="方正仿宋简体" w:hint="eastAsia"/>
                <w:bCs/>
                <w:szCs w:val="21"/>
              </w:rPr>
              <w:t>基金预算拨款</w:t>
            </w:r>
          </w:p>
        </w:tc>
        <w:tc>
          <w:tcPr>
            <w:tcW w:w="930" w:type="dxa"/>
            <w:tcBorders>
              <w:left w:val="single" w:sz="6" w:space="0" w:color="000000"/>
            </w:tcBorders>
            <w:noWrap/>
            <w:vAlign w:val="center"/>
          </w:tcPr>
          <w:p>
            <w:pPr>
              <w:jc w:val="center"/>
              <w:rPr>
                <w:rFonts w:ascii="方正仿宋简体" w:eastAsia="方正仿宋简体" w:cs="方正仿宋简体" w:hAnsi="方正仿宋简体"/>
                <w:bCs/>
                <w:szCs w:val="21"/>
              </w:rPr>
            </w:pPr>
            <w:r>
              <w:rPr>
                <w:rFonts w:ascii="方正仿宋简体" w:eastAsia="方正仿宋简体" w:cs="方正仿宋简体" w:hAnsi="方正仿宋简体" w:hint="eastAsia"/>
                <w:bCs/>
                <w:szCs w:val="21"/>
              </w:rPr>
              <w:t>国有资本经营预算拨款</w:t>
            </w:r>
          </w:p>
        </w:tc>
        <w:tc>
          <w:tcPr>
            <w:tcW w:w="945" w:type="dxa"/>
            <w:tcBorders>
              <w:left w:val="single" w:sz="6" w:space="0" w:color="000000"/>
            </w:tcBorders>
            <w:noWrap/>
            <w:vAlign w:val="center"/>
          </w:tcPr>
          <w:p>
            <w:pPr>
              <w:jc w:val="center"/>
              <w:rPr>
                <w:rFonts w:ascii="方正仿宋简体" w:eastAsia="方正仿宋简体" w:cs="方正仿宋简体" w:hAnsi="方正仿宋简体"/>
                <w:bCs/>
                <w:szCs w:val="21"/>
              </w:rPr>
            </w:pPr>
            <w:r>
              <w:rPr>
                <w:rFonts w:ascii="方正仿宋简体" w:eastAsia="方正仿宋简体" w:cs="方正仿宋简体" w:hAnsi="方正仿宋简体" w:hint="eastAsia"/>
                <w:bCs/>
                <w:szCs w:val="21"/>
              </w:rPr>
              <w:t>财政专户核拨</w:t>
            </w:r>
          </w:p>
        </w:tc>
        <w:tc>
          <w:tcPr>
            <w:tcW w:w="518" w:type="dxa"/>
            <w:tcBorders>
              <w:left w:val="single" w:sz="6" w:space="0" w:color="000000"/>
            </w:tcBorders>
            <w:noWrap/>
            <w:vAlign w:val="center"/>
          </w:tcPr>
          <w:p>
            <w:pPr>
              <w:jc w:val="center"/>
              <w:rPr>
                <w:rFonts w:ascii="方正仿宋简体" w:eastAsia="方正仿宋简体" w:cs="方正仿宋简体" w:hAnsi="方正仿宋简体"/>
                <w:bCs/>
                <w:szCs w:val="21"/>
              </w:rPr>
            </w:pPr>
            <w:r>
              <w:rPr>
                <w:rFonts w:ascii="方正仿宋简体" w:eastAsia="方正仿宋简体" w:cs="方正仿宋简体" w:hAnsi="方正仿宋简体" w:hint="eastAsia"/>
                <w:bCs/>
                <w:szCs w:val="21"/>
              </w:rPr>
              <w:t>单位资金</w:t>
            </w:r>
          </w:p>
        </w:tc>
      </w:tr>
      <w:tr>
        <w:trPr>
          <w:cantSplit/>
          <w:trHeight w:hRule="exact" w:val="510"/>
        </w:trPr>
        <w:tc>
          <w:tcPr>
            <w:tcW w:w="1984" w:type="dxa"/>
            <w:noWrap/>
            <w:vAlign w:val="center"/>
          </w:tcPr>
          <w:p>
            <w:pPr>
              <w:jc w:val="center"/>
              <w:rPr>
                <w:rFonts w:ascii="方正仿宋简体" w:eastAsia="方正仿宋简体" w:cs="方正仿宋简体" w:hAnsi="方正仿宋简体"/>
                <w:bCs/>
                <w:szCs w:val="21"/>
              </w:rPr>
            </w:pPr>
          </w:p>
        </w:tc>
        <w:tc>
          <w:tcPr>
            <w:tcW w:w="1134" w:type="dxa"/>
            <w:tcBorders>
              <w:left w:val="single" w:sz="6" w:space="0" w:color="000000"/>
            </w:tcBorders>
            <w:noWrap/>
            <w:vAlign w:val="center"/>
          </w:tcPr>
          <w:p>
            <w:pPr>
              <w:jc w:val="center"/>
              <w:rPr>
                <w:rFonts w:ascii="方正仿宋简体" w:eastAsia="方正仿宋简体" w:cs="方正仿宋简体" w:hAnsi="方正仿宋简体"/>
                <w:bCs/>
                <w:szCs w:val="21"/>
              </w:rPr>
            </w:pPr>
          </w:p>
        </w:tc>
        <w:tc>
          <w:tcPr>
            <w:tcW w:w="999" w:type="dxa"/>
            <w:tcBorders>
              <w:left w:val="single" w:sz="6" w:space="0" w:color="000000"/>
            </w:tcBorders>
            <w:noWrap/>
            <w:vAlign w:val="center"/>
          </w:tcPr>
          <w:p>
            <w:pPr>
              <w:jc w:val="center"/>
              <w:rPr>
                <w:rFonts w:ascii="方正仿宋简体" w:eastAsia="方正仿宋简体" w:cs="方正仿宋简体" w:hAnsi="方正仿宋简体"/>
                <w:bCs/>
                <w:szCs w:val="21"/>
              </w:rPr>
            </w:pPr>
          </w:p>
        </w:tc>
        <w:tc>
          <w:tcPr>
            <w:tcW w:w="2063" w:type="dxa"/>
            <w:tcBorders>
              <w:left w:val="single" w:sz="6" w:space="0" w:color="000000"/>
            </w:tcBorders>
            <w:noWrap/>
            <w:vAlign w:val="center"/>
          </w:tcPr>
          <w:p>
            <w:pPr>
              <w:jc w:val="center"/>
              <w:rPr>
                <w:rFonts w:ascii="方正仿宋简体" w:eastAsia="方正仿宋简体" w:cs="方正仿宋简体" w:hAnsi="方正仿宋简体"/>
                <w:bCs/>
                <w:szCs w:val="21"/>
              </w:rPr>
            </w:pPr>
          </w:p>
        </w:tc>
        <w:tc>
          <w:tcPr>
            <w:tcW w:w="709" w:type="dxa"/>
            <w:tcBorders>
              <w:left w:val="single" w:sz="6" w:space="0" w:color="000000"/>
            </w:tcBorders>
            <w:noWrap/>
            <w:vAlign w:val="center"/>
          </w:tcPr>
          <w:p>
            <w:pPr>
              <w:jc w:val="center"/>
              <w:rPr>
                <w:rFonts w:ascii="方正仿宋简体" w:eastAsia="方正仿宋简体" w:cs="方正仿宋简体" w:hAnsi="方正仿宋简体"/>
                <w:bCs/>
                <w:szCs w:val="21"/>
              </w:rPr>
            </w:pPr>
          </w:p>
        </w:tc>
        <w:tc>
          <w:tcPr>
            <w:tcW w:w="907" w:type="dxa"/>
            <w:tcBorders>
              <w:left w:val="single" w:sz="6" w:space="0" w:color="000000"/>
            </w:tcBorders>
            <w:noWrap/>
            <w:vAlign w:val="center"/>
          </w:tcPr>
          <w:p>
            <w:pPr>
              <w:jc w:val="center"/>
              <w:rPr>
                <w:rFonts w:ascii="方正仿宋简体" w:eastAsia="方正仿宋简体" w:cs="方正仿宋简体" w:hAnsi="方正仿宋简体"/>
                <w:bCs/>
                <w:szCs w:val="21"/>
              </w:rPr>
            </w:pPr>
          </w:p>
        </w:tc>
        <w:tc>
          <w:tcPr>
            <w:tcW w:w="907" w:type="dxa"/>
            <w:tcBorders>
              <w:left w:val="single" w:sz="6" w:space="0" w:color="000000"/>
            </w:tcBorders>
            <w:noWrap/>
            <w:vAlign w:val="center"/>
          </w:tcPr>
          <w:p>
            <w:pPr>
              <w:jc w:val="center"/>
              <w:rPr>
                <w:rFonts w:ascii="方正仿宋简体" w:eastAsia="方正仿宋简体" w:cs="方正仿宋简体" w:hAnsi="方正仿宋简体"/>
                <w:bCs/>
                <w:szCs w:val="21"/>
              </w:rPr>
            </w:pPr>
          </w:p>
        </w:tc>
        <w:tc>
          <w:tcPr>
            <w:tcW w:w="1134" w:type="dxa"/>
            <w:tcBorders>
              <w:left w:val="single" w:sz="6" w:space="0" w:color="000000"/>
            </w:tcBorders>
            <w:noWrap/>
            <w:vAlign w:val="center"/>
          </w:tcPr>
          <w:p>
            <w:pPr>
              <w:jc w:val="center"/>
              <w:rPr>
                <w:rFonts w:ascii="方正仿宋简体" w:eastAsia="方正仿宋简体" w:cs="方正仿宋简体" w:hAnsi="方正仿宋简体"/>
                <w:bCs/>
                <w:szCs w:val="21"/>
              </w:rPr>
            </w:pPr>
          </w:p>
        </w:tc>
        <w:tc>
          <w:tcPr>
            <w:tcW w:w="1134" w:type="dxa"/>
            <w:tcBorders>
              <w:left w:val="single" w:sz="6" w:space="0" w:color="000000"/>
            </w:tcBorders>
            <w:noWrap/>
            <w:vAlign w:val="center"/>
          </w:tcPr>
          <w:p>
            <w:pPr>
              <w:jc w:val="center"/>
              <w:rPr>
                <w:rFonts w:ascii="方正仿宋简体" w:eastAsia="方正仿宋简体" w:cs="方正仿宋简体" w:hAnsi="方正仿宋简体"/>
                <w:bCs/>
                <w:szCs w:val="21"/>
              </w:rPr>
            </w:pPr>
          </w:p>
        </w:tc>
        <w:tc>
          <w:tcPr>
            <w:tcW w:w="878" w:type="dxa"/>
            <w:tcBorders>
              <w:left w:val="single" w:sz="6" w:space="0" w:color="000000"/>
            </w:tcBorders>
            <w:noWrap/>
            <w:vAlign w:val="center"/>
          </w:tcPr>
          <w:p>
            <w:pPr>
              <w:jc w:val="center"/>
              <w:rPr>
                <w:rFonts w:ascii="方正仿宋简体" w:eastAsia="方正仿宋简体" w:cs="方正仿宋简体" w:hAnsi="方正仿宋简体"/>
                <w:bCs/>
                <w:szCs w:val="21"/>
              </w:rPr>
            </w:pPr>
          </w:p>
        </w:tc>
        <w:tc>
          <w:tcPr>
            <w:tcW w:w="930" w:type="dxa"/>
            <w:tcBorders>
              <w:left w:val="single" w:sz="6" w:space="0" w:color="000000"/>
            </w:tcBorders>
            <w:noWrap/>
            <w:vAlign w:val="center"/>
          </w:tcPr>
          <w:p>
            <w:pPr>
              <w:jc w:val="center"/>
              <w:rPr>
                <w:rFonts w:ascii="方正仿宋简体" w:eastAsia="方正仿宋简体" w:cs="方正仿宋简体" w:hAnsi="方正仿宋简体"/>
                <w:bCs/>
                <w:szCs w:val="21"/>
              </w:rPr>
            </w:pPr>
          </w:p>
        </w:tc>
        <w:tc>
          <w:tcPr>
            <w:tcW w:w="945" w:type="dxa"/>
            <w:tcBorders>
              <w:left w:val="single" w:sz="6" w:space="0" w:color="000000"/>
            </w:tcBorders>
            <w:noWrap/>
            <w:vAlign w:val="center"/>
          </w:tcPr>
          <w:p>
            <w:pPr>
              <w:jc w:val="center"/>
              <w:rPr>
                <w:rFonts w:ascii="方正仿宋简体" w:eastAsia="方正仿宋简体" w:cs="方正仿宋简体" w:hAnsi="方正仿宋简体"/>
                <w:bCs/>
                <w:szCs w:val="21"/>
              </w:rPr>
            </w:pPr>
          </w:p>
        </w:tc>
        <w:tc>
          <w:tcPr>
            <w:tcW w:w="518" w:type="dxa"/>
            <w:tcBorders>
              <w:left w:val="single" w:sz="6" w:space="0" w:color="000000"/>
            </w:tcBorders>
            <w:noWrap/>
            <w:vAlign w:val="center"/>
          </w:tcPr>
          <w:p>
            <w:pPr>
              <w:jc w:val="center"/>
              <w:rPr>
                <w:rFonts w:ascii="方正仿宋简体" w:eastAsia="方正仿宋简体" w:cs="方正仿宋简体" w:hAnsi="方正仿宋简体"/>
                <w:bCs/>
                <w:szCs w:val="21"/>
              </w:rPr>
            </w:pPr>
          </w:p>
        </w:tc>
      </w:tr>
      <w:tr>
        <w:trPr>
          <w:cantSplit/>
          <w:trHeight w:hRule="exact" w:val="510"/>
        </w:trPr>
        <w:tc>
          <w:tcPr>
            <w:tcW w:w="1984" w:type="dxa"/>
            <w:noWrap/>
            <w:vAlign w:val="center"/>
          </w:tcPr>
          <w:p>
            <w:pPr>
              <w:jc w:val="center"/>
              <w:rPr>
                <w:rFonts w:ascii="方正仿宋简体" w:eastAsia="方正仿宋简体" w:cs="方正仿宋简体" w:hAnsi="方正仿宋简体"/>
                <w:bCs/>
                <w:szCs w:val="21"/>
              </w:rPr>
            </w:pPr>
          </w:p>
        </w:tc>
        <w:tc>
          <w:tcPr>
            <w:tcW w:w="1134" w:type="dxa"/>
            <w:tcBorders>
              <w:left w:val="single" w:sz="6" w:space="0" w:color="000000"/>
            </w:tcBorders>
            <w:noWrap/>
            <w:vAlign w:val="center"/>
          </w:tcPr>
          <w:p>
            <w:pPr>
              <w:jc w:val="center"/>
              <w:rPr>
                <w:rFonts w:ascii="方正仿宋简体" w:eastAsia="方正仿宋简体" w:cs="方正仿宋简体" w:hAnsi="方正仿宋简体"/>
                <w:bCs/>
                <w:szCs w:val="21"/>
              </w:rPr>
            </w:pPr>
          </w:p>
        </w:tc>
        <w:tc>
          <w:tcPr>
            <w:tcW w:w="999" w:type="dxa"/>
            <w:tcBorders>
              <w:left w:val="single" w:sz="6" w:space="0" w:color="000000"/>
            </w:tcBorders>
            <w:noWrap/>
            <w:vAlign w:val="center"/>
          </w:tcPr>
          <w:p>
            <w:pPr>
              <w:jc w:val="center"/>
              <w:rPr>
                <w:rFonts w:ascii="方正仿宋简体" w:eastAsia="方正仿宋简体" w:cs="方正仿宋简体" w:hAnsi="方正仿宋简体"/>
                <w:bCs/>
                <w:szCs w:val="21"/>
              </w:rPr>
            </w:pPr>
          </w:p>
        </w:tc>
        <w:tc>
          <w:tcPr>
            <w:tcW w:w="2063" w:type="dxa"/>
            <w:tcBorders>
              <w:left w:val="single" w:sz="6" w:space="0" w:color="000000"/>
            </w:tcBorders>
            <w:noWrap/>
            <w:vAlign w:val="center"/>
          </w:tcPr>
          <w:p>
            <w:pPr>
              <w:jc w:val="center"/>
              <w:rPr>
                <w:rFonts w:ascii="方正仿宋简体" w:eastAsia="方正仿宋简体" w:cs="方正仿宋简体" w:hAnsi="方正仿宋简体"/>
                <w:bCs/>
                <w:szCs w:val="21"/>
              </w:rPr>
            </w:pPr>
          </w:p>
        </w:tc>
        <w:tc>
          <w:tcPr>
            <w:tcW w:w="709" w:type="dxa"/>
            <w:tcBorders>
              <w:left w:val="single" w:sz="6" w:space="0" w:color="000000"/>
            </w:tcBorders>
            <w:noWrap/>
            <w:vAlign w:val="center"/>
          </w:tcPr>
          <w:p>
            <w:pPr>
              <w:jc w:val="center"/>
              <w:rPr>
                <w:rFonts w:ascii="方正仿宋简体" w:eastAsia="方正仿宋简体" w:cs="方正仿宋简体" w:hAnsi="方正仿宋简体"/>
                <w:bCs/>
                <w:szCs w:val="21"/>
              </w:rPr>
            </w:pPr>
          </w:p>
        </w:tc>
        <w:tc>
          <w:tcPr>
            <w:tcW w:w="907" w:type="dxa"/>
            <w:tcBorders>
              <w:left w:val="single" w:sz="6" w:space="0" w:color="000000"/>
            </w:tcBorders>
            <w:noWrap/>
            <w:vAlign w:val="center"/>
          </w:tcPr>
          <w:p>
            <w:pPr>
              <w:jc w:val="center"/>
              <w:rPr>
                <w:rFonts w:ascii="方正仿宋简体" w:eastAsia="方正仿宋简体" w:cs="方正仿宋简体" w:hAnsi="方正仿宋简体"/>
                <w:bCs/>
                <w:szCs w:val="21"/>
              </w:rPr>
            </w:pPr>
          </w:p>
        </w:tc>
        <w:tc>
          <w:tcPr>
            <w:tcW w:w="907" w:type="dxa"/>
            <w:tcBorders>
              <w:left w:val="single" w:sz="6" w:space="0" w:color="000000"/>
            </w:tcBorders>
            <w:noWrap/>
            <w:vAlign w:val="center"/>
          </w:tcPr>
          <w:p>
            <w:pPr>
              <w:jc w:val="center"/>
              <w:rPr>
                <w:rFonts w:ascii="方正仿宋简体" w:eastAsia="方正仿宋简体" w:cs="方正仿宋简体" w:hAnsi="方正仿宋简体"/>
                <w:bCs/>
                <w:szCs w:val="21"/>
              </w:rPr>
            </w:pPr>
          </w:p>
        </w:tc>
        <w:tc>
          <w:tcPr>
            <w:tcW w:w="1134" w:type="dxa"/>
            <w:tcBorders>
              <w:left w:val="single" w:sz="6" w:space="0" w:color="000000"/>
            </w:tcBorders>
            <w:noWrap/>
            <w:vAlign w:val="center"/>
          </w:tcPr>
          <w:p>
            <w:pPr>
              <w:jc w:val="center"/>
              <w:rPr>
                <w:rFonts w:ascii="方正仿宋简体" w:eastAsia="方正仿宋简体" w:cs="方正仿宋简体" w:hAnsi="方正仿宋简体"/>
                <w:bCs/>
                <w:szCs w:val="21"/>
              </w:rPr>
            </w:pPr>
          </w:p>
        </w:tc>
        <w:tc>
          <w:tcPr>
            <w:tcW w:w="1134" w:type="dxa"/>
            <w:tcBorders>
              <w:left w:val="single" w:sz="6" w:space="0" w:color="000000"/>
            </w:tcBorders>
            <w:noWrap/>
            <w:vAlign w:val="center"/>
          </w:tcPr>
          <w:p>
            <w:pPr>
              <w:jc w:val="center"/>
              <w:rPr>
                <w:rFonts w:ascii="方正仿宋简体" w:eastAsia="方正仿宋简体" w:cs="方正仿宋简体" w:hAnsi="方正仿宋简体"/>
                <w:bCs/>
                <w:szCs w:val="21"/>
              </w:rPr>
            </w:pPr>
          </w:p>
        </w:tc>
        <w:tc>
          <w:tcPr>
            <w:tcW w:w="878" w:type="dxa"/>
            <w:tcBorders>
              <w:left w:val="single" w:sz="6" w:space="0" w:color="000000"/>
            </w:tcBorders>
            <w:noWrap/>
            <w:vAlign w:val="center"/>
          </w:tcPr>
          <w:p>
            <w:pPr>
              <w:jc w:val="center"/>
              <w:rPr>
                <w:rFonts w:ascii="方正仿宋简体" w:eastAsia="方正仿宋简体" w:cs="方正仿宋简体" w:hAnsi="方正仿宋简体"/>
                <w:bCs/>
                <w:szCs w:val="21"/>
              </w:rPr>
            </w:pPr>
          </w:p>
        </w:tc>
        <w:tc>
          <w:tcPr>
            <w:tcW w:w="930" w:type="dxa"/>
            <w:tcBorders>
              <w:left w:val="single" w:sz="6" w:space="0" w:color="000000"/>
            </w:tcBorders>
            <w:noWrap/>
            <w:vAlign w:val="center"/>
          </w:tcPr>
          <w:p>
            <w:pPr>
              <w:jc w:val="center"/>
              <w:rPr>
                <w:rFonts w:ascii="方正仿宋简体" w:eastAsia="方正仿宋简体" w:cs="方正仿宋简体" w:hAnsi="方正仿宋简体"/>
                <w:bCs/>
                <w:szCs w:val="21"/>
              </w:rPr>
            </w:pPr>
          </w:p>
        </w:tc>
        <w:tc>
          <w:tcPr>
            <w:tcW w:w="945" w:type="dxa"/>
            <w:tcBorders>
              <w:left w:val="single" w:sz="6" w:space="0" w:color="000000"/>
            </w:tcBorders>
            <w:noWrap/>
            <w:vAlign w:val="center"/>
          </w:tcPr>
          <w:p>
            <w:pPr>
              <w:jc w:val="center"/>
              <w:rPr>
                <w:rFonts w:ascii="方正仿宋简体" w:eastAsia="方正仿宋简体" w:cs="方正仿宋简体" w:hAnsi="方正仿宋简体"/>
                <w:bCs/>
                <w:szCs w:val="21"/>
              </w:rPr>
            </w:pPr>
          </w:p>
        </w:tc>
        <w:tc>
          <w:tcPr>
            <w:tcW w:w="518" w:type="dxa"/>
            <w:tcBorders>
              <w:left w:val="single" w:sz="6" w:space="0" w:color="000000"/>
            </w:tcBorders>
            <w:noWrap/>
            <w:vAlign w:val="center"/>
          </w:tcPr>
          <w:p>
            <w:pPr>
              <w:jc w:val="center"/>
              <w:rPr>
                <w:rFonts w:ascii="方正仿宋简体" w:eastAsia="方正仿宋简体" w:cs="方正仿宋简体" w:hAnsi="方正仿宋简体"/>
                <w:bCs/>
                <w:szCs w:val="21"/>
              </w:rPr>
            </w:pPr>
          </w:p>
        </w:tc>
      </w:tr>
    </w:tbl>
    <w:p>
      <w:pPr>
        <w:spacing w:line="300" w:lineRule="exact"/>
        <w:jc w:val="left"/>
        <w:rPr>
          <w:rFonts w:ascii="方正仿宋简体" w:eastAsia="方正仿宋简体" w:cs="方正仿宋简体" w:hAnsi="方正仿宋简体" w:hint="eastAsia"/>
          <w:szCs w:val="21"/>
        </w:rPr>
      </w:pPr>
      <w:r>
        <w:rPr>
          <w:rFonts w:ascii="方正仿宋简体" w:eastAsia="方正仿宋简体" w:cs="方正仿宋简体" w:hAnsi="方正仿宋简体" w:hint="eastAsia"/>
          <w:szCs w:val="21"/>
        </w:rPr>
        <w:t>注：无政府采购预算财政拨款预算，空表列示。</w:t>
      </w:r>
    </w:p>
    <w:p>
      <w:pPr>
        <w:ind w:firstLineChars="200" w:firstLine="640"/>
        <w:rPr>
          <w:rFonts w:ascii="方正黑体简体" w:eastAsia="方正黑体简体" w:cs="方正黑体简体" w:hAnsi="方正黑体简体" w:hint="eastAsia"/>
          <w:bCs/>
          <w:color w:val="000000"/>
          <w:sz w:val="32"/>
          <w:szCs w:val="32"/>
        </w:rPr>
      </w:pPr>
      <w:r>
        <w:rPr>
          <w:rFonts w:ascii="方正黑体简体" w:eastAsia="方正黑体简体" w:cs="方正黑体简体" w:hAnsi="方正黑体简体" w:hint="eastAsia"/>
          <w:bCs/>
          <w:color w:val="000000"/>
          <w:sz w:val="32"/>
          <w:szCs w:val="32"/>
          <w:lang w:eastAsia="zh-CN"/>
        </w:rPr>
        <w:t>七、</w:t>
      </w:r>
      <w:r>
        <w:rPr>
          <w:rFonts w:ascii="方正黑体简体" w:eastAsia="方正黑体简体" w:cs="方正黑体简体" w:hAnsi="方正黑体简体" w:hint="eastAsia"/>
          <w:bCs/>
          <w:color w:val="000000"/>
          <w:sz w:val="32"/>
          <w:szCs w:val="32"/>
        </w:rPr>
        <w:t>国有资产信息</w:t>
      </w:r>
    </w:p>
    <w:p>
      <w:pPr>
        <w:spacing w:line="570" w:lineRule="exact"/>
        <w:ind w:firstLineChars="200" w:firstLine="640"/>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202</w:t>
      </w:r>
      <w:r>
        <w:rPr>
          <w:rFonts w:ascii="方正仿宋简体" w:eastAsia="方正仿宋简体" w:cs="方正仿宋简体" w:hAnsi="方正仿宋简体" w:hint="eastAsia"/>
          <w:sz w:val="32"/>
          <w:szCs w:val="32"/>
          <w:lang w:val="en-US" w:eastAsia="zh-CN"/>
        </w:rPr>
        <w:t>2</w:t>
      </w:r>
      <w:r>
        <w:rPr>
          <w:rFonts w:ascii="方正仿宋简体" w:eastAsia="方正仿宋简体" w:cs="方正仿宋简体" w:hAnsi="方正仿宋简体" w:hint="eastAsia"/>
          <w:sz w:val="32"/>
          <w:szCs w:val="32"/>
        </w:rPr>
        <w:t>年年末固定资产总额</w:t>
      </w:r>
      <w:r>
        <w:rPr>
          <w:rFonts w:ascii="方正仿宋简体" w:eastAsia="方正仿宋简体" w:cs="方正仿宋简体" w:hAnsi="方正仿宋简体" w:hint="eastAsia"/>
          <w:sz w:val="32"/>
          <w:szCs w:val="32"/>
          <w:lang w:val="en-US" w:eastAsia="zh-CN"/>
        </w:rPr>
        <w:t>341.70</w:t>
      </w:r>
      <w:r>
        <w:rPr>
          <w:rFonts w:ascii="方正仿宋简体" w:eastAsia="方正仿宋简体" w:cs="方正仿宋简体" w:hAnsi="方正仿宋简体" w:hint="eastAsia"/>
          <w:sz w:val="32"/>
          <w:szCs w:val="32"/>
        </w:rPr>
        <w:t xml:space="preserve"> 万元</w:t>
      </w:r>
      <w:r>
        <w:rPr>
          <w:rFonts w:ascii="方正仿宋简体" w:eastAsia="方正仿宋简体" w:cs="方正仿宋简体" w:hAnsi="方正仿宋简体" w:hint="eastAsia"/>
          <w:sz w:val="32"/>
          <w:szCs w:val="32"/>
          <w:lang w:eastAsia="zh-CN"/>
        </w:rPr>
        <w:t>，本年度未安排购置固定资产，详见政府采购预算表。</w:t>
      </w:r>
      <w:r>
        <w:rPr>
          <w:rFonts w:ascii="方正仿宋简体" w:eastAsia="方正仿宋简体" w:cs="方正仿宋简体" w:hAnsi="方正仿宋简体" w:hint="eastAsia"/>
          <w:sz w:val="32"/>
          <w:szCs w:val="32"/>
        </w:rPr>
        <w:t>其中：1、通用设备</w:t>
      </w:r>
      <w:r>
        <w:rPr>
          <w:rFonts w:ascii="方正仿宋简体" w:eastAsia="方正仿宋简体" w:cs="方正仿宋简体" w:hAnsi="方正仿宋简体" w:hint="eastAsia"/>
          <w:sz w:val="32"/>
          <w:szCs w:val="32"/>
          <w:lang w:val="en-US" w:eastAsia="zh-CN"/>
        </w:rPr>
        <w:t>111.25</w:t>
      </w:r>
      <w:r>
        <w:rPr>
          <w:rFonts w:ascii="方正仿宋简体" w:eastAsia="方正仿宋简体" w:cs="方正仿宋简体" w:hAnsi="方正仿宋简体" w:hint="eastAsia"/>
          <w:sz w:val="32"/>
          <w:szCs w:val="32"/>
        </w:rPr>
        <w:t>万元；2、土地房屋及构筑物：</w:t>
      </w:r>
      <w:r>
        <w:rPr>
          <w:rFonts w:ascii="方正仿宋简体" w:eastAsia="方正仿宋简体" w:cs="方正仿宋简体" w:hAnsi="方正仿宋简体" w:hint="eastAsia"/>
          <w:sz w:val="32"/>
          <w:szCs w:val="32"/>
          <w:lang w:val="en-US" w:eastAsia="zh-CN"/>
        </w:rPr>
        <w:t>207.40</w:t>
      </w:r>
      <w:r>
        <w:rPr>
          <w:rFonts w:ascii="方正仿宋简体" w:eastAsia="方正仿宋简体" w:cs="方正仿宋简体" w:hAnsi="方正仿宋简体" w:hint="eastAsia"/>
          <w:sz w:val="32"/>
          <w:szCs w:val="32"/>
        </w:rPr>
        <w:t>万元；3、车辆14.87万元；4、家具类</w:t>
      </w:r>
      <w:r>
        <w:rPr>
          <w:rFonts w:ascii="方正仿宋简体" w:eastAsia="方正仿宋简体" w:cs="方正仿宋简体" w:hAnsi="方正仿宋简体" w:hint="eastAsia"/>
          <w:sz w:val="32"/>
          <w:szCs w:val="32"/>
          <w:lang w:val="en-US" w:eastAsia="zh-CN"/>
        </w:rPr>
        <w:t>23.05</w:t>
      </w:r>
      <w:r>
        <w:rPr>
          <w:rFonts w:ascii="方正仿宋简体" w:eastAsia="方正仿宋简体" w:cs="方正仿宋简体" w:hAnsi="方正仿宋简体" w:hint="eastAsia"/>
          <w:sz w:val="32"/>
          <w:szCs w:val="32"/>
        </w:rPr>
        <w:t>万元。</w:t>
      </w:r>
    </w:p>
    <w:p>
      <w:pPr>
        <w:ind w:firstLineChars="1400" w:firstLine="4480"/>
        <w:rPr>
          <w:rFonts w:ascii="Times New Roman" w:hAnsi="宋体"/>
          <w:sz w:val="36"/>
        </w:rPr>
      </w:pPr>
      <w:r>
        <w:rPr>
          <w:rFonts w:ascii="方正仿宋简体" w:eastAsia="方正仿宋简体" w:cs="方正仿宋简体" w:hAnsi="方正仿宋简体" w:hint="eastAsia"/>
          <w:sz w:val="32"/>
          <w:szCs w:val="32"/>
          <w:lang w:eastAsia="zh-CN"/>
        </w:rPr>
        <w:t>单位</w:t>
      </w:r>
      <w:r>
        <w:rPr>
          <w:rFonts w:ascii="方正仿宋简体" w:eastAsia="方正仿宋简体" w:cs="方正仿宋简体" w:hAnsi="方正仿宋简体" w:hint="eastAsia"/>
          <w:sz w:val="32"/>
          <w:szCs w:val="32"/>
        </w:rPr>
        <w:t>固定资产占用情况表</w:t>
      </w:r>
    </w:p>
    <w:tbl>
      <w:tblPr>
        <w:jc w:val="center"/>
        <w:tblW w:w="130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7370"/>
        <w:gridCol w:w="2835"/>
        <w:gridCol w:w="2835"/>
      </w:tblGrid>
      <w:tr>
        <w:trPr>
          <w:cantSplit/>
          <w:tblHeader/>
        </w:trPr>
        <w:tc>
          <w:tcPr>
            <w:tcW w:w="7370" w:type="dxa"/>
            <w:tcBorders>
              <w:top w:val="single" w:sz="6" w:space="0" w:color="FFFFFF"/>
              <w:left w:val="single" w:sz="6" w:space="0" w:color="FFFFFF"/>
              <w:right w:val="single" w:sz="6" w:space="0" w:color="FFFFFF"/>
            </w:tcBorders>
            <w:noWrap/>
            <w:vAlign w:val="center"/>
          </w:tcPr>
          <w:p>
            <w:pPr>
              <w:spacing w:line="300" w:lineRule="exact"/>
              <w:jc w:val="left"/>
              <w:rPr>
                <w:rFonts w:ascii="方正小标宋_GBK" w:eastAsia="方正仿宋简体" w:hAnsi="方正小标宋_GBK"/>
                <w:szCs w:val="21"/>
              </w:rPr>
            </w:pPr>
            <w:r>
              <w:rPr>
                <w:rFonts w:ascii="方正仿宋简体" w:eastAsia="方正仿宋简体" w:cs="方正仿宋简体" w:hAnsi="方正仿宋简体"/>
                <w:szCs w:val="21"/>
              </w:rPr>
              <w:t>323003</w:t>
            </w:r>
            <w:r>
              <w:rPr>
                <w:rFonts w:ascii="方正仿宋简体" w:eastAsia="方正仿宋简体" w:cs="方正仿宋简体" w:hAnsi="方正仿宋简体" w:hint="eastAsia"/>
                <w:szCs w:val="21"/>
              </w:rPr>
              <w:t>遵化市社保服务中心</w:t>
            </w:r>
          </w:p>
        </w:tc>
        <w:tc>
          <w:tcPr>
            <w:tcW w:w="5670" w:type="dxa"/>
            <w:gridSpan w:val="2"/>
            <w:tcBorders>
              <w:top w:val="single" w:sz="6" w:space="0" w:color="FFFFFF"/>
              <w:left w:val="single" w:sz="6" w:space="0" w:color="FFFFFF"/>
              <w:right w:val="single" w:sz="6" w:space="0" w:color="FFFFFF"/>
            </w:tcBorders>
            <w:noWrap/>
            <w:vAlign w:val="center"/>
          </w:tcPr>
          <w:p>
            <w:pPr>
              <w:spacing w:line="300" w:lineRule="exact"/>
              <w:jc w:val="right"/>
              <w:rPr>
                <w:rFonts w:ascii="方正小标宋_GBK" w:eastAsia="方正小标宋_GBK"/>
                <w:szCs w:val="21"/>
              </w:rPr>
            </w:pPr>
            <w:r>
              <w:rPr>
                <w:rFonts w:ascii="方正仿宋简体" w:eastAsia="方正仿宋简体" w:cs="方正仿宋简体" w:hAnsi="方正仿宋简体" w:hint="eastAsia"/>
                <w:szCs w:val="21"/>
              </w:rPr>
              <w:t>截止时间：</w:t>
            </w:r>
            <w:r>
              <w:rPr>
                <w:rFonts w:ascii="方正仿宋简体" w:eastAsia="方正仿宋简体" w:cs="方正仿宋简体" w:hAnsi="方正仿宋简体"/>
                <w:szCs w:val="21"/>
              </w:rPr>
              <w:t>202</w:t>
            </w:r>
            <w:r>
              <w:rPr>
                <w:rFonts w:ascii="方正仿宋简体" w:eastAsia="方正仿宋简体" w:cs="方正仿宋简体" w:hAnsi="方正仿宋简体" w:hint="eastAsia"/>
                <w:szCs w:val="21"/>
                <w:lang w:val="en-US" w:eastAsia="zh-CN"/>
              </w:rPr>
              <w:t>2</w:t>
            </w:r>
            <w:r>
              <w:rPr>
                <w:rFonts w:ascii="方正仿宋简体" w:eastAsia="方正仿宋简体" w:cs="方正仿宋简体" w:hAnsi="方正仿宋简体"/>
                <w:szCs w:val="21"/>
              </w:rPr>
              <w:t>-12-31</w:t>
            </w:r>
          </w:p>
        </w:tc>
      </w:tr>
      <w:tr>
        <w:trPr>
          <w:cantSplit/>
          <w:trHeight w:val="657"/>
          <w:tblHeader/>
        </w:trPr>
        <w:tc>
          <w:tcPr>
            <w:tcW w:w="7370" w:type="dxa"/>
            <w:noWrap/>
            <w:vAlign w:val="center"/>
          </w:tcPr>
          <w:p>
            <w:pPr>
              <w:spacing w:line="560" w:lineRule="exact"/>
              <w:ind w:firstLineChars="200" w:firstLine="420"/>
              <w:jc w:val="left"/>
              <w:rPr>
                <w:rFonts w:ascii="方正仿宋简体" w:eastAsia="方正仿宋简体" w:cs="方正仿宋简体" w:hAnsi="方正仿宋简体"/>
                <w:bCs/>
                <w:szCs w:val="21"/>
              </w:rPr>
            </w:pPr>
            <w:r>
              <w:rPr>
                <w:rFonts w:ascii="方正仿宋简体" w:eastAsia="方正仿宋简体" w:cs="方正仿宋简体" w:hAnsi="方正仿宋简体" w:hint="eastAsia"/>
                <w:bCs/>
                <w:szCs w:val="21"/>
              </w:rPr>
              <w:t>项</w:t>
            </w:r>
            <w:r>
              <w:rPr>
                <w:rFonts w:ascii="方正仿宋简体" w:eastAsia="方正仿宋简体" w:cs="方正仿宋简体" w:hAnsi="方正仿宋简体"/>
                <w:bCs/>
                <w:szCs w:val="21"/>
              </w:rPr>
              <w:t xml:space="preserve">   </w:t>
            </w:r>
            <w:r>
              <w:rPr>
                <w:rFonts w:ascii="方正仿宋简体" w:eastAsia="方正仿宋简体" w:cs="方正仿宋简体" w:hAnsi="方正仿宋简体" w:hint="eastAsia"/>
                <w:bCs/>
                <w:szCs w:val="21"/>
              </w:rPr>
              <w:t>目</w:t>
            </w:r>
          </w:p>
        </w:tc>
        <w:tc>
          <w:tcPr>
            <w:tcW w:w="2835" w:type="dxa"/>
            <w:tcBorders>
              <w:left w:val="single" w:sz="6" w:space="0" w:color="000000"/>
            </w:tcBorders>
            <w:noWrap/>
            <w:vAlign w:val="center"/>
          </w:tcPr>
          <w:p>
            <w:pPr>
              <w:spacing w:line="560" w:lineRule="exact"/>
              <w:ind w:firstLineChars="200" w:firstLine="420"/>
              <w:jc w:val="left"/>
              <w:rPr>
                <w:rFonts w:ascii="方正仿宋简体" w:eastAsia="方正仿宋简体" w:cs="方正仿宋简体" w:hAnsi="方正仿宋简体"/>
                <w:bCs/>
                <w:szCs w:val="21"/>
              </w:rPr>
            </w:pPr>
            <w:r>
              <w:rPr>
                <w:rFonts w:ascii="方正仿宋简体" w:eastAsia="方正仿宋简体" w:cs="方正仿宋简体" w:hAnsi="方正仿宋简体" w:hint="eastAsia"/>
                <w:bCs/>
                <w:szCs w:val="21"/>
              </w:rPr>
              <w:t>数量</w:t>
            </w:r>
          </w:p>
        </w:tc>
        <w:tc>
          <w:tcPr>
            <w:tcW w:w="2835" w:type="dxa"/>
            <w:tcBorders>
              <w:left w:val="single" w:sz="6" w:space="0" w:color="000000"/>
            </w:tcBorders>
            <w:noWrap/>
            <w:vAlign w:val="center"/>
          </w:tcPr>
          <w:p>
            <w:pPr>
              <w:spacing w:line="560" w:lineRule="exact"/>
              <w:ind w:firstLineChars="200" w:firstLine="420"/>
              <w:jc w:val="left"/>
              <w:rPr>
                <w:rFonts w:ascii="方正仿宋简体" w:eastAsia="方正仿宋简体" w:cs="方正仿宋简体" w:hAnsi="方正仿宋简体"/>
                <w:bCs/>
                <w:szCs w:val="21"/>
              </w:rPr>
            </w:pPr>
            <w:r>
              <w:rPr>
                <w:rFonts w:ascii="方正仿宋简体" w:eastAsia="方正仿宋简体" w:cs="方正仿宋简体" w:hAnsi="方正仿宋简体" w:hint="eastAsia"/>
                <w:bCs/>
                <w:szCs w:val="21"/>
              </w:rPr>
              <w:t>价值（金额单位：万元）</w:t>
            </w:r>
          </w:p>
        </w:tc>
      </w:tr>
      <w:tr>
        <w:trPr>
          <w:cantSplit/>
          <w:trHeight w:val="582"/>
        </w:trPr>
        <w:tc>
          <w:tcPr>
            <w:tcW w:w="7370" w:type="dxa"/>
            <w:noWrap/>
            <w:vAlign w:val="center"/>
          </w:tcPr>
          <w:p>
            <w:pPr>
              <w:spacing w:line="560" w:lineRule="exact"/>
              <w:ind w:firstLineChars="200" w:firstLine="420"/>
              <w:jc w:val="left"/>
              <w:rPr>
                <w:rFonts w:ascii="方正仿宋简体" w:eastAsia="方正仿宋简体" w:cs="方正仿宋简体" w:hAnsi="方正仿宋简体"/>
                <w:bCs/>
                <w:szCs w:val="21"/>
              </w:rPr>
            </w:pPr>
            <w:r>
              <w:rPr>
                <w:rFonts w:ascii="方正仿宋简体" w:eastAsia="方正仿宋简体" w:cs="方正仿宋简体" w:hAnsi="方正仿宋简体" w:hint="eastAsia"/>
                <w:bCs/>
                <w:szCs w:val="21"/>
              </w:rPr>
              <w:t>资产总额</w:t>
            </w:r>
          </w:p>
        </w:tc>
        <w:tc>
          <w:tcPr>
            <w:tcW w:w="2835" w:type="dxa"/>
            <w:tcBorders>
              <w:left w:val="single" w:sz="6" w:space="0" w:color="000000"/>
            </w:tcBorders>
            <w:noWrap/>
            <w:vAlign w:val="center"/>
          </w:tcPr>
          <w:p>
            <w:pPr>
              <w:spacing w:line="560" w:lineRule="exact"/>
              <w:ind w:firstLineChars="200" w:firstLine="420"/>
              <w:jc w:val="left"/>
              <w:rPr>
                <w:rFonts w:ascii="方正仿宋简体" w:eastAsia="方正仿宋简体" w:cs="方正仿宋简体" w:hAnsi="方正仿宋简体"/>
                <w:bCs/>
                <w:szCs w:val="21"/>
              </w:rPr>
            </w:pPr>
            <w:r>
              <w:rPr>
                <w:rFonts w:ascii="方正仿宋简体" w:eastAsia="方正仿宋简体" w:cs="方正仿宋简体" w:hAnsi="方正仿宋简体"/>
                <w:bCs/>
                <w:szCs w:val="21"/>
              </w:rPr>
              <w:t>——</w:t>
            </w:r>
          </w:p>
        </w:tc>
        <w:tc>
          <w:tcPr>
            <w:tcW w:w="2835" w:type="dxa"/>
            <w:tcBorders>
              <w:left w:val="single" w:sz="6" w:space="0" w:color="000000"/>
            </w:tcBorders>
            <w:noWrap/>
            <w:vAlign w:val="center"/>
          </w:tcPr>
          <w:p>
            <w:pPr>
              <w:spacing w:line="560" w:lineRule="exact"/>
              <w:ind w:firstLineChars="200" w:firstLine="420"/>
              <w:jc w:val="center"/>
              <w:rPr>
                <w:rFonts w:ascii="方正仿宋简体" w:eastAsia="方正仿宋简体" w:cs="方正仿宋简体" w:hAnsi="方正仿宋简体"/>
                <w:bCs/>
                <w:szCs w:val="21"/>
                <w:lang w:val="en-US" w:eastAsia="zh-CN"/>
              </w:rPr>
            </w:pPr>
            <w:r>
              <w:rPr>
                <w:rFonts w:ascii="方正仿宋简体" w:eastAsia="方正仿宋简体" w:cs="方正仿宋简体" w:hAnsi="方正仿宋简体" w:hint="eastAsia"/>
                <w:bCs/>
                <w:szCs w:val="21"/>
                <w:lang w:val="en-US" w:eastAsia="zh-CN"/>
              </w:rPr>
              <w:t>341.70</w:t>
            </w:r>
          </w:p>
        </w:tc>
      </w:tr>
      <w:tr>
        <w:trPr>
          <w:cantSplit/>
          <w:trHeight w:val="537"/>
        </w:trPr>
        <w:tc>
          <w:tcPr>
            <w:tcW w:w="7370" w:type="dxa"/>
            <w:noWrap/>
            <w:vAlign w:val="center"/>
          </w:tcPr>
          <w:p>
            <w:pPr>
              <w:spacing w:line="560" w:lineRule="exact"/>
              <w:ind w:firstLineChars="200" w:firstLine="420"/>
              <w:jc w:val="left"/>
              <w:rPr>
                <w:rFonts w:ascii="方正仿宋简体" w:eastAsia="方正仿宋简体" w:cs="方正仿宋简体" w:hAnsi="方正仿宋简体"/>
                <w:bCs/>
                <w:szCs w:val="21"/>
              </w:rPr>
            </w:pPr>
            <w:r>
              <w:rPr>
                <w:rFonts w:ascii="方正仿宋简体" w:eastAsia="方正仿宋简体" w:cs="方正仿宋简体" w:hAnsi="方正仿宋简体"/>
                <w:bCs/>
                <w:szCs w:val="21"/>
              </w:rPr>
              <w:t>1</w:t>
            </w:r>
            <w:r>
              <w:rPr>
                <w:rFonts w:ascii="方正仿宋简体" w:eastAsia="方正仿宋简体" w:cs="方正仿宋简体" w:hAnsi="方正仿宋简体" w:hint="eastAsia"/>
                <w:bCs/>
                <w:szCs w:val="21"/>
              </w:rPr>
              <w:t>、房屋（平方米）</w:t>
            </w:r>
          </w:p>
        </w:tc>
        <w:tc>
          <w:tcPr>
            <w:tcW w:w="2835" w:type="dxa"/>
            <w:tcBorders>
              <w:left w:val="single" w:sz="6" w:space="0" w:color="000000"/>
            </w:tcBorders>
            <w:noWrap/>
            <w:vAlign w:val="center"/>
          </w:tcPr>
          <w:p>
            <w:pPr>
              <w:spacing w:line="560" w:lineRule="exact"/>
              <w:ind w:firstLineChars="200" w:firstLine="420"/>
              <w:jc w:val="left"/>
              <w:rPr>
                <w:rFonts w:ascii="方正仿宋简体" w:eastAsia="方正仿宋简体" w:cs="方正仿宋简体" w:hAnsi="方正仿宋简体"/>
                <w:bCs/>
                <w:szCs w:val="21"/>
              </w:rPr>
            </w:pPr>
            <w:r>
              <w:rPr>
                <w:rFonts w:ascii="方正仿宋简体" w:eastAsia="方正仿宋简体" w:cs="方正仿宋简体" w:hAnsi="方正仿宋简体"/>
                <w:bCs/>
                <w:szCs w:val="21"/>
              </w:rPr>
              <w:t>——</w:t>
            </w:r>
          </w:p>
        </w:tc>
        <w:tc>
          <w:tcPr>
            <w:tcW w:w="2835" w:type="dxa"/>
            <w:tcBorders>
              <w:left w:val="single" w:sz="6" w:space="0" w:color="000000"/>
            </w:tcBorders>
            <w:noWrap/>
            <w:vAlign w:val="center"/>
          </w:tcPr>
          <w:p>
            <w:pPr>
              <w:spacing w:line="560" w:lineRule="exact"/>
              <w:ind w:firstLineChars="200" w:firstLine="420"/>
              <w:jc w:val="center"/>
              <w:rPr>
                <w:rFonts w:ascii="方正仿宋简体" w:eastAsia="方正仿宋简体" w:cs="方正仿宋简体" w:hAnsi="方正仿宋简体" w:hint="eastAsia"/>
                <w:bCs/>
                <w:szCs w:val="21"/>
                <w:lang w:eastAsia="zh-CN"/>
              </w:rPr>
            </w:pPr>
            <w:r>
              <w:rPr>
                <w:rFonts w:ascii="方正仿宋简体" w:eastAsia="方正仿宋简体" w:cs="方正仿宋简体" w:hAnsi="方正仿宋简体"/>
                <w:bCs/>
                <w:szCs w:val="21"/>
              </w:rPr>
              <w:t>207.4</w:t>
            </w:r>
            <w:r>
              <w:rPr>
                <w:rFonts w:ascii="方正仿宋简体" w:eastAsia="方正仿宋简体" w:cs="方正仿宋简体" w:hAnsi="方正仿宋简体" w:hint="eastAsia"/>
                <w:bCs/>
                <w:szCs w:val="21"/>
                <w:lang w:val="en-US" w:eastAsia="zh-CN"/>
              </w:rPr>
              <w:t>0</w:t>
            </w:r>
          </w:p>
        </w:tc>
      </w:tr>
      <w:tr>
        <w:trPr>
          <w:cantSplit/>
          <w:trHeight w:val="597"/>
        </w:trPr>
        <w:tc>
          <w:tcPr>
            <w:tcW w:w="7370" w:type="dxa"/>
            <w:noWrap/>
            <w:vAlign w:val="center"/>
          </w:tcPr>
          <w:p>
            <w:pPr>
              <w:spacing w:line="560" w:lineRule="exact"/>
              <w:ind w:firstLineChars="200" w:firstLine="420"/>
              <w:jc w:val="left"/>
              <w:rPr>
                <w:rFonts w:ascii="方正仿宋简体" w:eastAsia="方正仿宋简体" w:cs="方正仿宋简体" w:hAnsi="方正仿宋简体"/>
                <w:bCs/>
                <w:szCs w:val="21"/>
              </w:rPr>
            </w:pPr>
            <w:r>
              <w:rPr>
                <w:rFonts w:ascii="方正仿宋简体" w:eastAsia="方正仿宋简体" w:cs="方正仿宋简体" w:hAnsi="方正仿宋简体"/>
                <w:bCs/>
                <w:szCs w:val="21"/>
              </w:rPr>
              <w:t xml:space="preserve">   </w:t>
            </w:r>
            <w:r>
              <w:rPr>
                <w:rFonts w:ascii="方正仿宋简体" w:eastAsia="方正仿宋简体" w:cs="方正仿宋简体" w:hAnsi="方正仿宋简体" w:hint="eastAsia"/>
                <w:bCs/>
                <w:szCs w:val="21"/>
              </w:rPr>
              <w:t>其中：办公用房（平方米）</w:t>
            </w:r>
          </w:p>
        </w:tc>
        <w:tc>
          <w:tcPr>
            <w:tcW w:w="2835" w:type="dxa"/>
            <w:tcBorders>
              <w:left w:val="single" w:sz="6" w:space="0" w:color="000000"/>
            </w:tcBorders>
            <w:noWrap/>
            <w:vAlign w:val="center"/>
          </w:tcPr>
          <w:p>
            <w:pPr>
              <w:spacing w:line="560" w:lineRule="exact"/>
              <w:ind w:firstLineChars="200" w:firstLine="420"/>
              <w:jc w:val="left"/>
              <w:rPr>
                <w:rFonts w:ascii="方正仿宋简体" w:eastAsia="方正仿宋简体" w:cs="方正仿宋简体" w:hAnsi="方正仿宋简体"/>
                <w:bCs/>
                <w:szCs w:val="21"/>
              </w:rPr>
            </w:pPr>
            <w:r>
              <w:rPr>
                <w:rFonts w:ascii="方正仿宋简体" w:eastAsia="方正仿宋简体" w:cs="方正仿宋简体" w:hAnsi="方正仿宋简体"/>
                <w:bCs/>
                <w:szCs w:val="21"/>
              </w:rPr>
              <w:t>——</w:t>
            </w:r>
          </w:p>
        </w:tc>
        <w:tc>
          <w:tcPr>
            <w:tcW w:w="2835" w:type="dxa"/>
            <w:tcBorders>
              <w:left w:val="single" w:sz="6" w:space="0" w:color="000000"/>
            </w:tcBorders>
            <w:noWrap/>
            <w:vAlign w:val="center"/>
          </w:tcPr>
          <w:p>
            <w:pPr>
              <w:spacing w:line="560" w:lineRule="exact"/>
              <w:ind w:firstLineChars="200" w:firstLine="420"/>
              <w:jc w:val="center"/>
              <w:rPr>
                <w:rFonts w:ascii="方正仿宋简体" w:eastAsia="方正仿宋简体" w:cs="方正仿宋简体" w:hAnsi="方正仿宋简体" w:hint="eastAsia"/>
                <w:bCs/>
                <w:szCs w:val="21"/>
                <w:lang w:eastAsia="zh-CN"/>
              </w:rPr>
            </w:pPr>
            <w:r>
              <w:rPr>
                <w:rFonts w:ascii="方正仿宋简体" w:eastAsia="方正仿宋简体" w:cs="方正仿宋简体" w:hAnsi="方正仿宋简体"/>
                <w:bCs/>
                <w:szCs w:val="21"/>
              </w:rPr>
              <w:t>207.4</w:t>
            </w:r>
            <w:r>
              <w:rPr>
                <w:rFonts w:ascii="方正仿宋简体" w:eastAsia="方正仿宋简体" w:cs="方正仿宋简体" w:hAnsi="方正仿宋简体" w:hint="eastAsia"/>
                <w:bCs/>
                <w:szCs w:val="21"/>
                <w:lang w:val="en-US" w:eastAsia="zh-CN"/>
              </w:rPr>
              <w:t>0</w:t>
            </w:r>
          </w:p>
        </w:tc>
      </w:tr>
      <w:tr>
        <w:trPr>
          <w:cantSplit/>
          <w:trHeight w:val="552"/>
        </w:trPr>
        <w:tc>
          <w:tcPr>
            <w:tcW w:w="7370" w:type="dxa"/>
            <w:noWrap/>
            <w:vAlign w:val="center"/>
          </w:tcPr>
          <w:p>
            <w:pPr>
              <w:spacing w:line="560" w:lineRule="exact"/>
              <w:ind w:firstLineChars="200" w:firstLine="420"/>
              <w:jc w:val="left"/>
              <w:rPr>
                <w:rFonts w:ascii="方正仿宋简体" w:eastAsia="方正仿宋简体" w:cs="方正仿宋简体" w:hAnsi="方正仿宋简体"/>
                <w:bCs/>
                <w:szCs w:val="21"/>
              </w:rPr>
            </w:pPr>
            <w:r>
              <w:rPr>
                <w:rFonts w:ascii="方正仿宋简体" w:eastAsia="方正仿宋简体" w:cs="方正仿宋简体" w:hAnsi="方正仿宋简体"/>
                <w:bCs/>
                <w:szCs w:val="21"/>
              </w:rPr>
              <w:t>2</w:t>
            </w:r>
            <w:r>
              <w:rPr>
                <w:rFonts w:ascii="方正仿宋简体" w:eastAsia="方正仿宋简体" w:cs="方正仿宋简体" w:hAnsi="方正仿宋简体" w:hint="eastAsia"/>
                <w:bCs/>
                <w:szCs w:val="21"/>
              </w:rPr>
              <w:t>、车辆（台、辆）</w:t>
            </w:r>
          </w:p>
        </w:tc>
        <w:tc>
          <w:tcPr>
            <w:tcW w:w="2835" w:type="dxa"/>
            <w:tcBorders>
              <w:left w:val="single" w:sz="6" w:space="0" w:color="000000"/>
            </w:tcBorders>
            <w:noWrap/>
            <w:vAlign w:val="center"/>
          </w:tcPr>
          <w:p>
            <w:pPr>
              <w:spacing w:line="560" w:lineRule="exact"/>
              <w:ind w:firstLineChars="200" w:firstLine="420"/>
              <w:jc w:val="center"/>
              <w:rPr>
                <w:rFonts w:ascii="方正仿宋简体" w:eastAsia="方正仿宋简体" w:cs="方正仿宋简体" w:hAnsi="方正仿宋简体"/>
                <w:bCs/>
                <w:szCs w:val="21"/>
              </w:rPr>
            </w:pPr>
            <w:r>
              <w:rPr>
                <w:rFonts w:ascii="方正仿宋简体" w:eastAsia="方正仿宋简体" w:cs="方正仿宋简体" w:hAnsi="方正仿宋简体"/>
                <w:bCs/>
                <w:szCs w:val="21"/>
              </w:rPr>
              <w:t>3</w:t>
            </w:r>
          </w:p>
        </w:tc>
        <w:tc>
          <w:tcPr>
            <w:tcW w:w="2835" w:type="dxa"/>
            <w:tcBorders>
              <w:left w:val="single" w:sz="6" w:space="0" w:color="000000"/>
            </w:tcBorders>
            <w:noWrap/>
            <w:vAlign w:val="center"/>
          </w:tcPr>
          <w:p>
            <w:pPr>
              <w:spacing w:line="560" w:lineRule="exact"/>
              <w:ind w:firstLineChars="200" w:firstLine="420"/>
              <w:jc w:val="center"/>
              <w:rPr>
                <w:rFonts w:ascii="方正仿宋简体" w:eastAsia="方正仿宋简体" w:cs="方正仿宋简体" w:hAnsi="方正仿宋简体"/>
                <w:bCs/>
                <w:szCs w:val="21"/>
              </w:rPr>
            </w:pPr>
            <w:r>
              <w:rPr>
                <w:rFonts w:ascii="方正仿宋简体" w:eastAsia="方正仿宋简体" w:cs="方正仿宋简体" w:hAnsi="方正仿宋简体"/>
                <w:bCs/>
                <w:szCs w:val="21"/>
              </w:rPr>
              <w:t>14.87</w:t>
            </w:r>
          </w:p>
        </w:tc>
      </w:tr>
      <w:tr>
        <w:trPr>
          <w:cantSplit/>
          <w:trHeight w:val="492"/>
        </w:trPr>
        <w:tc>
          <w:tcPr>
            <w:tcW w:w="7370" w:type="dxa"/>
            <w:vAlign w:val="center"/>
          </w:tcPr>
          <w:p>
            <w:pPr>
              <w:spacing w:line="560" w:lineRule="exact"/>
              <w:ind w:firstLineChars="200" w:firstLine="420"/>
              <w:jc w:val="left"/>
              <w:rPr>
                <w:rFonts w:ascii="方正仿宋简体" w:eastAsia="方正仿宋简体" w:cs="方正仿宋简体" w:hAnsi="方正仿宋简体"/>
                <w:bCs/>
                <w:szCs w:val="21"/>
              </w:rPr>
            </w:pPr>
            <w:r>
              <w:rPr>
                <w:rFonts w:ascii="方正仿宋简体" w:eastAsia="方正仿宋简体" w:cs="方正仿宋简体" w:hAnsi="方正仿宋简体"/>
                <w:bCs/>
                <w:szCs w:val="21"/>
              </w:rPr>
              <w:t>3</w:t>
            </w:r>
            <w:r>
              <w:rPr>
                <w:rFonts w:ascii="方正仿宋简体" w:eastAsia="方正仿宋简体" w:cs="方正仿宋简体" w:hAnsi="方正仿宋简体" w:hint="eastAsia"/>
                <w:bCs/>
                <w:szCs w:val="21"/>
              </w:rPr>
              <w:t>、单价在</w:t>
            </w:r>
            <w:r>
              <w:rPr>
                <w:rFonts w:ascii="方正仿宋简体" w:eastAsia="方正仿宋简体" w:cs="方正仿宋简体" w:hAnsi="方正仿宋简体"/>
                <w:bCs/>
                <w:szCs w:val="21"/>
              </w:rPr>
              <w:t>20</w:t>
            </w:r>
            <w:r>
              <w:rPr>
                <w:rFonts w:ascii="方正仿宋简体" w:eastAsia="方正仿宋简体" w:cs="方正仿宋简体" w:hAnsi="方正仿宋简体" w:hint="eastAsia"/>
                <w:bCs/>
                <w:szCs w:val="21"/>
              </w:rPr>
              <w:t>万元以上的设备</w:t>
            </w:r>
          </w:p>
        </w:tc>
        <w:tc>
          <w:tcPr>
            <w:tcW w:w="2835" w:type="dxa"/>
            <w:tcBorders>
              <w:left w:val="single" w:sz="6" w:space="0" w:color="000000"/>
            </w:tcBorders>
            <w:vAlign w:val="center"/>
          </w:tcPr>
          <w:p>
            <w:pPr>
              <w:spacing w:line="560" w:lineRule="exact"/>
              <w:ind w:firstLineChars="200" w:firstLine="420"/>
              <w:jc w:val="center"/>
              <w:rPr>
                <w:rFonts w:ascii="方正仿宋简体" w:eastAsia="方正仿宋简体" w:cs="方正仿宋简体" w:hAnsi="方正仿宋简体"/>
                <w:bCs/>
                <w:szCs w:val="21"/>
              </w:rPr>
            </w:pPr>
            <w:r>
              <w:rPr>
                <w:rFonts w:ascii="方正仿宋简体" w:eastAsia="方正仿宋简体" w:cs="方正仿宋简体" w:hAnsi="方正仿宋简体"/>
                <w:bCs/>
                <w:szCs w:val="21"/>
              </w:rPr>
              <w:t>0</w:t>
            </w:r>
          </w:p>
        </w:tc>
        <w:tc>
          <w:tcPr>
            <w:tcW w:w="2835" w:type="dxa"/>
            <w:tcBorders>
              <w:left w:val="single" w:sz="6" w:space="0" w:color="000000"/>
            </w:tcBorders>
            <w:vAlign w:val="center"/>
          </w:tcPr>
          <w:p>
            <w:pPr>
              <w:spacing w:line="560" w:lineRule="exact"/>
              <w:ind w:firstLineChars="200" w:firstLine="420"/>
              <w:jc w:val="center"/>
              <w:rPr>
                <w:rFonts w:ascii="方正仿宋简体" w:eastAsia="方正仿宋简体" w:cs="方正仿宋简体" w:hAnsi="方正仿宋简体"/>
                <w:bCs/>
                <w:szCs w:val="21"/>
              </w:rPr>
            </w:pPr>
            <w:r>
              <w:rPr>
                <w:rFonts w:ascii="方正仿宋简体" w:eastAsia="方正仿宋简体" w:cs="方正仿宋简体" w:hAnsi="方正仿宋简体"/>
                <w:bCs/>
                <w:szCs w:val="21"/>
              </w:rPr>
              <w:t>0</w:t>
            </w:r>
          </w:p>
        </w:tc>
      </w:tr>
      <w:tr>
        <w:trPr>
          <w:cantSplit/>
          <w:trHeight w:val="522"/>
        </w:trPr>
        <w:tc>
          <w:tcPr>
            <w:tcW w:w="7370" w:type="dxa"/>
            <w:vAlign w:val="center"/>
          </w:tcPr>
          <w:p>
            <w:pPr>
              <w:spacing w:line="560" w:lineRule="exact"/>
              <w:ind w:firstLineChars="200" w:firstLine="420"/>
              <w:jc w:val="left"/>
              <w:rPr>
                <w:rFonts w:ascii="方正仿宋简体" w:eastAsia="方正仿宋简体" w:cs="方正仿宋简体" w:hAnsi="方正仿宋简体"/>
                <w:bCs/>
                <w:szCs w:val="21"/>
              </w:rPr>
            </w:pPr>
            <w:r>
              <w:rPr>
                <w:rFonts w:ascii="方正仿宋简体" w:eastAsia="方正仿宋简体" w:cs="方正仿宋简体" w:hAnsi="方正仿宋简体"/>
                <w:bCs/>
                <w:szCs w:val="21"/>
              </w:rPr>
              <w:t>4</w:t>
            </w:r>
            <w:r>
              <w:rPr>
                <w:rFonts w:ascii="方正仿宋简体" w:eastAsia="方正仿宋简体" w:cs="方正仿宋简体" w:hAnsi="方正仿宋简体" w:hint="eastAsia"/>
                <w:bCs/>
                <w:szCs w:val="21"/>
              </w:rPr>
              <w:t>、其他固定资产</w:t>
            </w:r>
          </w:p>
        </w:tc>
        <w:tc>
          <w:tcPr>
            <w:tcW w:w="2835" w:type="dxa"/>
            <w:tcBorders>
              <w:left w:val="single" w:sz="6" w:space="0" w:color="000000"/>
            </w:tcBorders>
            <w:vAlign w:val="center"/>
          </w:tcPr>
          <w:p>
            <w:pPr>
              <w:spacing w:line="560" w:lineRule="exact"/>
              <w:ind w:firstLineChars="200" w:firstLine="420"/>
              <w:jc w:val="center"/>
              <w:rPr>
                <w:rFonts w:ascii="方正仿宋简体" w:eastAsia="方正仿宋简体" w:cs="方正仿宋简体" w:hAnsi="方正仿宋简体"/>
                <w:bCs/>
                <w:szCs w:val="21"/>
              </w:rPr>
            </w:pPr>
          </w:p>
        </w:tc>
        <w:tc>
          <w:tcPr>
            <w:tcW w:w="2835" w:type="dxa"/>
            <w:tcBorders>
              <w:left w:val="single" w:sz="6" w:space="0" w:color="000000"/>
            </w:tcBorders>
            <w:vAlign w:val="center"/>
          </w:tcPr>
          <w:p>
            <w:pPr>
              <w:spacing w:line="560" w:lineRule="exact"/>
              <w:ind w:firstLineChars="200" w:firstLine="420"/>
              <w:jc w:val="center"/>
              <w:rPr>
                <w:rFonts w:ascii="方正仿宋简体" w:eastAsia="方正仿宋简体" w:cs="方正仿宋简体" w:hAnsi="方正仿宋简体"/>
                <w:bCs/>
                <w:szCs w:val="21"/>
                <w:lang w:val="en-US" w:eastAsia="zh-CN"/>
              </w:rPr>
            </w:pPr>
            <w:r>
              <w:rPr>
                <w:rFonts w:ascii="方正仿宋简体" w:eastAsia="方正仿宋简体" w:cs="方正仿宋简体" w:hAnsi="方正仿宋简体" w:hint="eastAsia"/>
                <w:bCs/>
                <w:szCs w:val="21"/>
                <w:lang w:val="en-US" w:eastAsia="zh-CN"/>
              </w:rPr>
              <w:t>134.30</w:t>
            </w:r>
          </w:p>
        </w:tc>
      </w:tr>
    </w:tbl>
    <w:p>
      <w:pPr>
        <w:ind w:firstLineChars="200" w:firstLine="640"/>
        <w:rPr>
          <w:rFonts w:ascii="方正黑体简体" w:eastAsia="方正黑体简体" w:cs="方正黑体简体" w:hAnsi="方正黑体简体" w:hint="eastAsia"/>
          <w:bCs/>
          <w:color w:val="000000"/>
          <w:sz w:val="32"/>
          <w:szCs w:val="32"/>
        </w:rPr>
      </w:pPr>
      <w:r>
        <w:rPr>
          <w:rFonts w:ascii="方正黑体简体" w:eastAsia="方正黑体简体" w:cs="方正黑体简体" w:hAnsi="方正黑体简体" w:hint="eastAsia"/>
          <w:bCs/>
          <w:color w:val="000000"/>
          <w:sz w:val="32"/>
          <w:szCs w:val="32"/>
        </w:rPr>
        <w:t>八、名词解释</w:t>
      </w:r>
    </w:p>
    <w:p>
      <w:pPr>
        <w:spacing w:line="560" w:lineRule="exact"/>
        <w:ind w:firstLineChars="200" w:firstLine="640"/>
        <w:jc w:val="left"/>
        <w:rPr>
          <w:rFonts w:ascii="方正仿宋简体" w:eastAsia="方正仿宋简体" w:cs="方正仿宋简体" w:hAnsi="方正仿宋简体"/>
          <w:sz w:val="32"/>
          <w:szCs w:val="32"/>
        </w:rPr>
      </w:pPr>
      <w:r>
        <w:rPr>
          <w:rFonts w:ascii="方正仿宋简体" w:eastAsia="方正仿宋简体" w:cs="方正仿宋简体" w:hAnsi="方正仿宋简体"/>
          <w:sz w:val="32"/>
          <w:szCs w:val="32"/>
        </w:rPr>
        <w:t>1</w:t>
      </w:r>
      <w:r>
        <w:rPr>
          <w:rFonts w:ascii="方正仿宋简体" w:eastAsia="方正仿宋简体" w:cs="方正仿宋简体" w:hAnsi="方正仿宋简体" w:hint="eastAsia"/>
          <w:sz w:val="32"/>
          <w:szCs w:val="32"/>
        </w:rPr>
        <w:t>、一般公共预算拨款收入：指</w:t>
      </w:r>
      <w:r>
        <w:rPr>
          <w:rFonts w:ascii="方正仿宋简体" w:eastAsia="方正仿宋简体" w:cs="方正仿宋简体" w:hAnsi="方正仿宋简体" w:hint="eastAsia"/>
          <w:sz w:val="32"/>
          <w:szCs w:val="32"/>
          <w:lang w:eastAsia="zh-CN"/>
        </w:rPr>
        <w:t>市</w:t>
      </w:r>
      <w:r>
        <w:rPr>
          <w:rFonts w:ascii="方正仿宋简体" w:eastAsia="方正仿宋简体" w:cs="方正仿宋简体" w:hAnsi="方正仿宋简体" w:hint="eastAsia"/>
          <w:sz w:val="32"/>
          <w:szCs w:val="32"/>
        </w:rPr>
        <w:t>级财政当年拨付的资金。</w:t>
      </w:r>
    </w:p>
    <w:p>
      <w:pPr>
        <w:spacing w:line="560" w:lineRule="exact"/>
        <w:ind w:firstLineChars="200" w:firstLine="640"/>
        <w:jc w:val="left"/>
        <w:rPr>
          <w:rFonts w:ascii="方正仿宋简体" w:eastAsia="方正仿宋简体" w:cs="方正仿宋简体" w:hAnsi="方正仿宋简体"/>
          <w:sz w:val="32"/>
          <w:szCs w:val="32"/>
        </w:rPr>
      </w:pPr>
      <w:r>
        <w:rPr>
          <w:rFonts w:ascii="方正仿宋简体" w:eastAsia="方正仿宋简体" w:cs="方正仿宋简体" w:hAnsi="方正仿宋简体"/>
          <w:sz w:val="32"/>
          <w:szCs w:val="32"/>
        </w:rPr>
        <w:t>2</w:t>
      </w:r>
      <w:r>
        <w:rPr>
          <w:rFonts w:ascii="方正仿宋简体" w:eastAsia="方正仿宋简体" w:cs="方正仿宋简体" w:hAnsi="方正仿宋简体" w:hint="eastAsia"/>
          <w:sz w:val="32"/>
          <w:szCs w:val="32"/>
        </w:rPr>
        <w:t>、事业收入：指事业单位开展专业业务活动及辅助活动所取得的收入。</w:t>
      </w:r>
    </w:p>
    <w:p>
      <w:pPr>
        <w:spacing w:line="560" w:lineRule="exact"/>
        <w:ind w:firstLineChars="200" w:firstLine="640"/>
        <w:jc w:val="left"/>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sz w:val="32"/>
          <w:szCs w:val="32"/>
        </w:rPr>
        <w:t>3</w:t>
      </w:r>
      <w:r>
        <w:rPr>
          <w:rFonts w:ascii="方正仿宋简体" w:eastAsia="方正仿宋简体" w:cs="方正仿宋简体" w:hAnsi="方正仿宋简体" w:hint="eastAsia"/>
          <w:sz w:val="32"/>
          <w:szCs w:val="32"/>
          <w:lang w:eastAsia="zh-CN"/>
        </w:rPr>
        <w:t>、</w:t>
      </w:r>
      <w:r>
        <w:rPr>
          <w:rFonts w:ascii="方正仿宋简体" w:eastAsia="方正仿宋简体" w:cs="方正仿宋简体" w:hAnsi="方正仿宋简体" w:hint="eastAsia"/>
          <w:sz w:val="32"/>
          <w:szCs w:val="32"/>
          <w:lang w:val="en-US" w:eastAsia="zh-CN"/>
        </w:rPr>
        <w:t>其他收入：指除</w:t>
      </w:r>
      <w:r>
        <w:rPr>
          <w:rFonts w:ascii="方正仿宋简体" w:eastAsia="方正仿宋简体" w:cs="方正仿宋简体" w:hAnsi="方正仿宋简体"/>
          <w:sz w:val="32"/>
          <w:szCs w:val="32"/>
          <w:lang w:val="en-US" w:eastAsia="zh-CN"/>
          <w:cs/>
        </w:rPr>
        <w:t>“</w:t>
      </w:r>
      <w:r>
        <w:rPr>
          <w:rFonts w:ascii="方正仿宋简体" w:eastAsia="方正仿宋简体" w:cs="方正仿宋简体" w:hAnsi="方正仿宋简体" w:hint="eastAsia"/>
          <w:sz w:val="32"/>
          <w:szCs w:val="32"/>
          <w:lang w:val="en-US" w:eastAsia="zh-CN"/>
        </w:rPr>
        <w:t>一般公共预算拨款收入</w:t>
      </w:r>
      <w:r>
        <w:rPr>
          <w:rFonts w:ascii="方正仿宋简体" w:eastAsia="方正仿宋简体" w:cs="方正仿宋简体" w:hAnsi="方正仿宋简体"/>
          <w:sz w:val="32"/>
          <w:szCs w:val="32"/>
          <w:lang w:val="en-US" w:eastAsia="zh-CN"/>
          <w:cs/>
        </w:rPr>
        <w:t>”</w:t>
      </w:r>
      <w:r>
        <w:rPr>
          <w:rFonts w:ascii="方正仿宋简体" w:eastAsia="方正仿宋简体" w:cs="方正仿宋简体" w:hAnsi="方正仿宋简体" w:hint="eastAsia"/>
          <w:sz w:val="32"/>
          <w:szCs w:val="32"/>
          <w:lang w:val="en-US" w:eastAsia="zh-CN"/>
        </w:rPr>
        <w:t>、</w:t>
      </w:r>
      <w:r>
        <w:rPr>
          <w:rFonts w:ascii="方正仿宋简体" w:eastAsia="方正仿宋简体" w:cs="方正仿宋简体" w:hAnsi="方正仿宋简体"/>
          <w:sz w:val="32"/>
          <w:szCs w:val="32"/>
          <w:lang w:val="en-US" w:eastAsia="zh-CN"/>
          <w:cs/>
        </w:rPr>
        <w:t>“</w:t>
      </w:r>
      <w:r>
        <w:rPr>
          <w:rFonts w:ascii="方正仿宋简体" w:eastAsia="方正仿宋简体" w:cs="方正仿宋简体" w:hAnsi="方正仿宋简体" w:hint="eastAsia"/>
          <w:sz w:val="32"/>
          <w:szCs w:val="32"/>
          <w:lang w:val="en-US" w:eastAsia="zh-CN"/>
        </w:rPr>
        <w:t>事业收入</w:t>
      </w:r>
      <w:r>
        <w:rPr>
          <w:rFonts w:ascii="方正仿宋简体" w:eastAsia="方正仿宋简体" w:cs="方正仿宋简体" w:hAnsi="方正仿宋简体"/>
          <w:sz w:val="32"/>
          <w:szCs w:val="32"/>
          <w:lang w:val="en-US" w:eastAsia="zh-CN"/>
          <w:cs/>
        </w:rPr>
        <w:t>”</w:t>
      </w:r>
      <w:r>
        <w:rPr>
          <w:rFonts w:ascii="方正仿宋简体" w:eastAsia="方正仿宋简体" w:cs="方正仿宋简体" w:hAnsi="方正仿宋简体" w:hint="eastAsia"/>
          <w:sz w:val="32"/>
          <w:szCs w:val="32"/>
          <w:lang w:val="en-US" w:eastAsia="zh-CN"/>
        </w:rPr>
        <w:t>等以外的收入。主要是按规定动用的租房收入、存款利息收入等。</w:t>
      </w:r>
    </w:p>
    <w:p>
      <w:pPr>
        <w:spacing w:line="560" w:lineRule="exact"/>
        <w:ind w:firstLineChars="200" w:firstLine="640"/>
        <w:jc w:val="left"/>
        <w:rPr>
          <w:rFonts w:ascii="方正仿宋简体" w:eastAsia="方正仿宋简体" w:cs="方正仿宋简体" w:hAnsi="方正仿宋简体"/>
          <w:sz w:val="32"/>
          <w:szCs w:val="32"/>
        </w:rPr>
      </w:pPr>
      <w:r>
        <w:rPr>
          <w:rFonts w:ascii="方正仿宋简体" w:eastAsia="方正仿宋简体" w:cs="方正仿宋简体" w:hAnsi="方正仿宋简体"/>
          <w:sz w:val="32"/>
          <w:szCs w:val="32"/>
        </w:rPr>
        <w:t>4</w:t>
      </w:r>
      <w:r>
        <w:rPr>
          <w:rFonts w:ascii="方正仿宋简体" w:eastAsia="方正仿宋简体" w:cs="方正仿宋简体" w:hAnsi="方正仿宋简体" w:hint="eastAsia"/>
          <w:sz w:val="32"/>
          <w:szCs w:val="32"/>
        </w:rPr>
        <w:t>、基本支出：指为保障机构正常运转、完成日常工作任务而发生的人员支出和公用支出。</w:t>
      </w:r>
    </w:p>
    <w:p>
      <w:pPr>
        <w:spacing w:line="560" w:lineRule="exact"/>
        <w:ind w:firstLineChars="200" w:firstLine="640"/>
        <w:jc w:val="left"/>
        <w:rPr>
          <w:rFonts w:ascii="方正仿宋简体" w:eastAsia="方正仿宋简体" w:cs="方正仿宋简体" w:hAnsi="方正仿宋简体"/>
          <w:sz w:val="32"/>
          <w:szCs w:val="32"/>
        </w:rPr>
      </w:pPr>
      <w:r>
        <w:rPr>
          <w:rFonts w:ascii="方正仿宋简体" w:eastAsia="方正仿宋简体" w:cs="方正仿宋简体" w:hAnsi="方正仿宋简体"/>
          <w:sz w:val="32"/>
          <w:szCs w:val="32"/>
        </w:rPr>
        <w:t>5</w:t>
      </w:r>
      <w:r>
        <w:rPr>
          <w:rFonts w:ascii="方正仿宋简体" w:eastAsia="方正仿宋简体" w:cs="方正仿宋简体" w:hAnsi="方正仿宋简体" w:hint="eastAsia"/>
          <w:sz w:val="32"/>
          <w:szCs w:val="32"/>
        </w:rPr>
        <w:t>、项目支出：指在基本支出之外为完成特定行政任务和事业发展目标所发生的支出。</w:t>
      </w:r>
    </w:p>
    <w:p>
      <w:pPr>
        <w:spacing w:line="560" w:lineRule="exact"/>
        <w:ind w:firstLineChars="200" w:firstLine="640"/>
        <w:jc w:val="left"/>
        <w:rPr>
          <w:rFonts w:ascii="方正仿宋简体" w:eastAsia="方正仿宋简体" w:cs="方正仿宋简体" w:hAnsi="方正仿宋简体"/>
          <w:sz w:val="32"/>
          <w:szCs w:val="32"/>
        </w:rPr>
      </w:pPr>
      <w:r>
        <w:rPr>
          <w:rFonts w:ascii="方正仿宋简体" w:eastAsia="方正仿宋简体" w:cs="方正仿宋简体" w:hAnsi="方正仿宋简体"/>
          <w:sz w:val="32"/>
          <w:szCs w:val="32"/>
        </w:rPr>
        <w:t>6</w:t>
      </w:r>
      <w:r>
        <w:rPr>
          <w:rFonts w:ascii="方正仿宋简体" w:eastAsia="方正仿宋简体" w:cs="方正仿宋简体" w:hAnsi="方正仿宋简体" w:hint="eastAsia"/>
          <w:sz w:val="32"/>
          <w:szCs w:val="32"/>
        </w:rPr>
        <w:t>、上缴上级支出：指下级单位上缴上级的支出。</w:t>
      </w:r>
    </w:p>
    <w:p>
      <w:pPr>
        <w:spacing w:line="560" w:lineRule="exact"/>
        <w:ind w:firstLineChars="200" w:firstLine="640"/>
        <w:jc w:val="left"/>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7、</w:t>
      </w:r>
      <w:r>
        <w:rPr>
          <w:rFonts w:ascii="方正仿宋简体" w:eastAsia="方正仿宋简体" w:cs="方正仿宋简体" w:hAnsi="方正仿宋简体"/>
          <w:sz w:val="32"/>
          <w:szCs w:val="32"/>
          <w:lang w:val="en-US" w:eastAsia="zh-CN"/>
          <w:cs/>
        </w:rPr>
        <w:t>“</w:t>
      </w:r>
      <w:r>
        <w:rPr>
          <w:rFonts w:ascii="方正仿宋简体" w:eastAsia="方正仿宋简体" w:cs="方正仿宋简体" w:hAnsi="方正仿宋简体" w:hint="eastAsia"/>
          <w:sz w:val="32"/>
          <w:szCs w:val="32"/>
          <w:lang w:val="en-US" w:eastAsia="zh-CN"/>
        </w:rPr>
        <w:t>三公</w:t>
      </w:r>
      <w:r>
        <w:rPr>
          <w:rFonts w:ascii="方正仿宋简体" w:eastAsia="方正仿宋简体" w:cs="方正仿宋简体" w:hAnsi="方正仿宋简体"/>
          <w:sz w:val="32"/>
          <w:szCs w:val="32"/>
          <w:lang w:val="en-US" w:eastAsia="zh-CN"/>
          <w:cs/>
        </w:rPr>
        <w:t>”</w:t>
      </w:r>
      <w:r>
        <w:rPr>
          <w:rFonts w:ascii="方正仿宋简体" w:eastAsia="方正仿宋简体" w:cs="方正仿宋简体" w:hAnsi="方正仿宋简体" w:hint="eastAsia"/>
          <w:sz w:val="32"/>
          <w:szCs w:val="32"/>
          <w:lang w:val="en-US" w:eastAsia="zh-CN"/>
        </w:rPr>
        <w:t>经费：纳入市级财政预算管理的</w:t>
      </w:r>
      <w:r>
        <w:rPr>
          <w:rFonts w:ascii="方正仿宋简体" w:eastAsia="方正仿宋简体" w:cs="方正仿宋简体" w:hAnsi="方正仿宋简体"/>
          <w:sz w:val="32"/>
          <w:szCs w:val="32"/>
          <w:lang w:val="en-US" w:eastAsia="zh-CN"/>
          <w:cs/>
        </w:rPr>
        <w:t>“</w:t>
      </w:r>
      <w:r>
        <w:rPr>
          <w:rFonts w:ascii="方正仿宋简体" w:eastAsia="方正仿宋简体" w:cs="方正仿宋简体" w:hAnsi="方正仿宋简体" w:hint="eastAsia"/>
          <w:sz w:val="32"/>
          <w:szCs w:val="32"/>
          <w:lang w:val="en-US" w:eastAsia="zh-CN"/>
        </w:rPr>
        <w:t>三公</w:t>
      </w:r>
      <w:r>
        <w:rPr>
          <w:rFonts w:ascii="方正仿宋简体" w:eastAsia="方正仿宋简体" w:cs="方正仿宋简体" w:hAnsi="方正仿宋简体"/>
          <w:sz w:val="32"/>
          <w:szCs w:val="32"/>
          <w:lang w:val="en-US" w:eastAsia="zh-CN"/>
          <w:cs/>
        </w:rPr>
        <w:t>”</w:t>
      </w:r>
      <w:r>
        <w:rPr>
          <w:rFonts w:ascii="方正仿宋简体" w:eastAsia="方正仿宋简体" w:cs="方正仿宋简体" w:hAnsi="方正仿宋简体" w:hint="eastAsia"/>
          <w:sz w:val="32"/>
          <w:szCs w:val="32"/>
          <w:lang w:val="en-US" w:eastAsia="zh-CN"/>
        </w:rPr>
        <w:t>经费，是指市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60" w:lineRule="exact"/>
        <w:ind w:firstLineChars="200" w:firstLine="640"/>
        <w:jc w:val="left"/>
        <w:rPr>
          <w:rFonts w:ascii="方正仿宋简体" w:eastAsia="方正仿宋简体" w:cs="方正仿宋简体" w:hAnsi="方正仿宋简体"/>
          <w:sz w:val="32"/>
          <w:szCs w:val="32"/>
        </w:rPr>
      </w:pPr>
      <w:r>
        <w:rPr>
          <w:rFonts w:ascii="方正仿宋简体" w:eastAsia="方正仿宋简体" w:cs="方正仿宋简体" w:hAnsi="方正仿宋简体"/>
          <w:sz w:val="32"/>
          <w:szCs w:val="32"/>
        </w:rPr>
        <w:t>8</w:t>
      </w:r>
      <w:r>
        <w:rPr>
          <w:rFonts w:ascii="方正仿宋简体" w:eastAsia="方正仿宋简体" w:cs="方正仿宋简体" w:hAnsi="方正仿宋简体" w:hint="eastAsia"/>
          <w:sz w:val="32"/>
          <w:szCs w:val="32"/>
        </w:rPr>
        <w:t>、机关运行费：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60" w:lineRule="exact"/>
        <w:ind w:firstLineChars="200" w:firstLine="640"/>
        <w:jc w:val="left"/>
        <w:rPr>
          <w:rFonts w:ascii="方正仿宋简体" w:eastAsia="方正仿宋简体" w:cs="方正仿宋简体" w:hAnsi="方正仿宋简体"/>
          <w:sz w:val="32"/>
          <w:szCs w:val="32"/>
        </w:rPr>
      </w:pPr>
      <w:r>
        <w:rPr>
          <w:rFonts w:ascii="方正仿宋简体" w:eastAsia="方正仿宋简体" w:cs="方正仿宋简体" w:hAnsi="方正仿宋简体"/>
          <w:sz w:val="32"/>
          <w:szCs w:val="32"/>
        </w:rPr>
        <w:t>9</w:t>
      </w:r>
      <w:r>
        <w:rPr>
          <w:rFonts w:ascii="方正仿宋简体" w:eastAsia="方正仿宋简体" w:cs="方正仿宋简体" w:hAnsi="方正仿宋简体" w:hint="eastAsia"/>
          <w:sz w:val="32"/>
          <w:szCs w:val="32"/>
        </w:rPr>
        <w:t>、上年结转：指以前年度尚未完成、结转到本年仍按原规定用途继续使用的资金。</w:t>
      </w:r>
    </w:p>
    <w:p>
      <w:pPr>
        <w:spacing w:line="560" w:lineRule="exact"/>
        <w:ind w:firstLineChars="200" w:firstLine="640"/>
        <w:jc w:val="left"/>
        <w:rPr>
          <w:rFonts w:ascii="方正仿宋简体" w:eastAsia="方正仿宋简体" w:cs="方正仿宋简体" w:hAnsi="方正仿宋简体"/>
          <w:sz w:val="32"/>
          <w:szCs w:val="32"/>
        </w:rPr>
      </w:pPr>
      <w:r>
        <w:rPr>
          <w:rFonts w:ascii="方正仿宋简体" w:eastAsia="方正仿宋简体" w:cs="方正仿宋简体" w:hAnsi="方正仿宋简体"/>
          <w:sz w:val="32"/>
          <w:szCs w:val="32"/>
        </w:rPr>
        <w:t>10</w:t>
      </w:r>
      <w:r>
        <w:rPr>
          <w:rFonts w:ascii="方正仿宋简体" w:eastAsia="方正仿宋简体" w:cs="方正仿宋简体" w:hAnsi="方正仿宋简体" w:hint="eastAsia"/>
          <w:sz w:val="32"/>
          <w:szCs w:val="32"/>
        </w:rPr>
        <w:t>、事业单位经营支出：指事业单位在专业业务活动及其辅助活动之外开展非独立核算经营</w:t>
      </w:r>
    </w:p>
    <w:p>
      <w:pPr>
        <w:spacing w:line="560" w:lineRule="exact"/>
        <w:jc w:val="left"/>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发生的支出。</w:t>
      </w:r>
    </w:p>
    <w:p>
      <w:pPr>
        <w:spacing w:line="560" w:lineRule="exact"/>
        <w:ind w:firstLineChars="200" w:firstLine="640"/>
        <w:jc w:val="left"/>
        <w:rPr>
          <w:rFonts w:ascii="方正黑体简体" w:eastAsia="方正黑体简体" w:cs="方正黑体简体" w:hAnsi="方正黑体简体"/>
          <w:sz w:val="32"/>
          <w:szCs w:val="32"/>
        </w:rPr>
      </w:pPr>
      <w:r>
        <w:rPr>
          <w:rFonts w:ascii="方正黑体简体" w:eastAsia="方正黑体简体" w:cs="方正黑体简体" w:hAnsi="方正黑体简体" w:hint="eastAsia"/>
          <w:sz w:val="32"/>
          <w:szCs w:val="32"/>
        </w:rPr>
        <w:t>九、其他需要说明的事项</w:t>
      </w:r>
    </w:p>
    <w:p>
      <w:pPr>
        <w:spacing w:line="560" w:lineRule="exact"/>
        <w:ind w:firstLineChars="200" w:firstLine="640"/>
        <w:jc w:val="left"/>
        <w:rPr>
          <w:rFonts w:ascii="方正仿宋简体" w:eastAsia="方正仿宋简体" w:cs="方正仿宋简体" w:hAnsi="方正仿宋简体"/>
          <w:sz w:val="32"/>
          <w:szCs w:val="32"/>
        </w:rPr>
      </w:pPr>
      <w:r>
        <w:rPr>
          <w:rFonts w:ascii="方正仿宋简体" w:eastAsia="方正仿宋简体" w:cs="方正仿宋简体" w:hAnsi="方正仿宋简体"/>
          <w:sz w:val="32"/>
          <w:szCs w:val="32"/>
        </w:rPr>
        <w:t>1</w:t>
      </w:r>
      <w:r>
        <w:rPr>
          <w:rFonts w:ascii="方正仿宋简体" w:eastAsia="方正仿宋简体" w:cs="方正仿宋简体" w:hAnsi="方正仿宋简体" w:hint="eastAsia"/>
          <w:sz w:val="32"/>
          <w:szCs w:val="32"/>
        </w:rPr>
        <w:t>、遵化市社保服务中心</w:t>
      </w:r>
      <w:r>
        <w:rPr>
          <w:rFonts w:ascii="方正仿宋简体" w:eastAsia="方正仿宋简体" w:cs="方正仿宋简体" w:hAnsi="方正仿宋简体"/>
          <w:sz w:val="32"/>
          <w:szCs w:val="32"/>
        </w:rPr>
        <w:t>202</w:t>
      </w:r>
      <w:r>
        <w:rPr>
          <w:rFonts w:ascii="方正仿宋简体" w:eastAsia="方正仿宋简体" w:cs="方正仿宋简体" w:hAnsi="方正仿宋简体" w:hint="eastAsia"/>
          <w:sz w:val="32"/>
          <w:szCs w:val="32"/>
          <w:lang w:val="en-US" w:eastAsia="zh-CN"/>
        </w:rPr>
        <w:t>3</w:t>
      </w:r>
      <w:r>
        <w:rPr>
          <w:rFonts w:ascii="方正仿宋简体" w:eastAsia="方正仿宋简体" w:cs="方正仿宋简体" w:hAnsi="方正仿宋简体" w:hint="eastAsia"/>
          <w:sz w:val="32"/>
          <w:szCs w:val="32"/>
        </w:rPr>
        <w:t>年</w:t>
      </w:r>
      <w:r>
        <w:rPr>
          <w:rFonts w:ascii="方正仿宋简体" w:eastAsia="方正仿宋简体" w:cs="方正仿宋简体" w:hAnsi="方正仿宋简体" w:hint="eastAsia"/>
          <w:sz w:val="32"/>
          <w:szCs w:val="32"/>
          <w:lang w:eastAsia="zh-CN"/>
        </w:rPr>
        <w:t>单位</w:t>
      </w:r>
      <w:r>
        <w:rPr>
          <w:rFonts w:ascii="方正仿宋简体" w:eastAsia="方正仿宋简体" w:cs="方正仿宋简体" w:hAnsi="方正仿宋简体" w:hint="eastAsia"/>
          <w:sz w:val="32"/>
          <w:szCs w:val="32"/>
        </w:rPr>
        <w:t>预算中未安排政府性基金预算，故政府性基金预算支出表为空。</w:t>
      </w:r>
    </w:p>
    <w:p>
      <w:pPr>
        <w:spacing w:line="560" w:lineRule="exact"/>
        <w:ind w:firstLineChars="200" w:firstLine="640"/>
        <w:jc w:val="left"/>
        <w:rPr>
          <w:rFonts w:ascii="方正仿宋简体" w:eastAsia="方正仿宋简体" w:cs="方正仿宋简体" w:hAnsi="方正仿宋简体"/>
          <w:sz w:val="32"/>
          <w:szCs w:val="32"/>
        </w:rPr>
      </w:pPr>
      <w:r>
        <w:rPr>
          <w:rFonts w:ascii="方正仿宋简体" w:eastAsia="方正仿宋简体" w:cs="方正仿宋简体" w:hAnsi="方正仿宋简体"/>
          <w:sz w:val="32"/>
          <w:szCs w:val="32"/>
        </w:rPr>
        <w:t>2</w:t>
      </w:r>
      <w:r>
        <w:rPr>
          <w:rFonts w:ascii="方正仿宋简体" w:eastAsia="方正仿宋简体" w:cs="方正仿宋简体" w:hAnsi="方正仿宋简体" w:hint="eastAsia"/>
          <w:sz w:val="32"/>
          <w:szCs w:val="32"/>
        </w:rPr>
        <w:t>、遵化市社保服务中心</w:t>
      </w:r>
      <w:r>
        <w:rPr>
          <w:rFonts w:ascii="方正仿宋简体" w:eastAsia="方正仿宋简体" w:cs="方正仿宋简体" w:hAnsi="方正仿宋简体"/>
          <w:sz w:val="32"/>
          <w:szCs w:val="32"/>
        </w:rPr>
        <w:t>202</w:t>
      </w:r>
      <w:r>
        <w:rPr>
          <w:rFonts w:ascii="方正仿宋简体" w:eastAsia="方正仿宋简体" w:cs="方正仿宋简体" w:hAnsi="方正仿宋简体" w:hint="eastAsia"/>
          <w:sz w:val="32"/>
          <w:szCs w:val="32"/>
          <w:lang w:val="en-US" w:eastAsia="zh-CN"/>
        </w:rPr>
        <w:t>3</w:t>
      </w:r>
      <w:r>
        <w:rPr>
          <w:rFonts w:ascii="方正仿宋简体" w:eastAsia="方正仿宋简体" w:cs="方正仿宋简体" w:hAnsi="方正仿宋简体" w:hint="eastAsia"/>
          <w:sz w:val="32"/>
          <w:szCs w:val="32"/>
        </w:rPr>
        <w:t>年</w:t>
      </w:r>
      <w:r>
        <w:rPr>
          <w:rFonts w:ascii="方正仿宋简体" w:eastAsia="方正仿宋简体" w:cs="方正仿宋简体" w:hAnsi="方正仿宋简体" w:hint="eastAsia"/>
          <w:sz w:val="32"/>
          <w:szCs w:val="32"/>
          <w:lang w:eastAsia="zh-CN"/>
        </w:rPr>
        <w:t>单位</w:t>
      </w:r>
      <w:r>
        <w:rPr>
          <w:rFonts w:ascii="方正仿宋简体" w:eastAsia="方正仿宋简体" w:cs="方正仿宋简体" w:hAnsi="方正仿宋简体" w:hint="eastAsia"/>
          <w:sz w:val="32"/>
          <w:szCs w:val="32"/>
        </w:rPr>
        <w:t>预算中未安排国有资本经营预算，故国有资本经营预算支出表空。</w:t>
      </w:r>
    </w:p>
    <w:p>
      <w:pPr>
        <w:spacing w:line="560" w:lineRule="exact"/>
        <w:ind w:firstLineChars="200" w:firstLine="640"/>
        <w:jc w:val="left"/>
        <w:rPr>
          <w:rFonts w:ascii="方正仿宋简体" w:eastAsia="方正仿宋简体" w:cs="方正仿宋简体" w:hAnsi="方正仿宋简体"/>
          <w:sz w:val="32"/>
          <w:szCs w:val="32"/>
        </w:rPr>
      </w:pPr>
    </w:p>
    <w:p>
      <w:pPr>
        <w:spacing w:line="560" w:lineRule="exact"/>
        <w:jc w:val="center"/>
        <w:rPr>
          <w:rStyle w:val="22"/>
          <w:rFonts w:ascii="方正小标宋简体" w:eastAsia="方正小标宋简体" w:cs="方正小标宋简体" w:hAnsi="方正小标宋简体"/>
          <w:color w:val="auto"/>
          <w:sz w:val="44"/>
          <w:szCs w:val="44"/>
          <w:u w:val="none"/>
        </w:rPr>
      </w:pPr>
    </w:p>
    <w:p>
      <w:pPr>
        <w:spacing w:line="560" w:lineRule="exact"/>
        <w:jc w:val="left"/>
        <w:rPr>
          <w:rStyle w:val="22"/>
          <w:rFonts w:ascii="方正仿宋简体" w:eastAsia="方正仿宋简体" w:cs="方正仿宋简体" w:hAnsi="方正仿宋简体" w:hint="eastAsia"/>
          <w:color w:val="auto"/>
          <w:szCs w:val="21"/>
          <w:u w:val="none"/>
          <w:lang w:eastAsia="zh-CN"/>
        </w:rPr>
      </w:pPr>
    </w:p>
    <w:p>
      <w:pPr>
        <w:spacing w:line="560" w:lineRule="exact"/>
        <w:jc w:val="both"/>
        <w:rPr>
          <w:rStyle w:val="22"/>
          <w:rFonts w:ascii="方正仿宋简体" w:eastAsia="方正仿宋简体" w:cs="方正仿宋简体" w:hAnsi="方正仿宋简体" w:hint="eastAsia"/>
          <w:color w:val="auto"/>
          <w:szCs w:val="21"/>
          <w:u w:val="none"/>
          <w:lang w:val="en-US" w:eastAsia="zh-CN"/>
        </w:rPr>
      </w:pPr>
      <w:r>
        <w:rPr>
          <w:rStyle w:val="22"/>
          <w:rFonts w:ascii="方正仿宋简体" w:eastAsia="方正仿宋简体" w:cs="方正仿宋简体" w:hAnsi="方正仿宋简体" w:hint="eastAsia"/>
          <w:color w:val="auto"/>
          <w:szCs w:val="21"/>
          <w:u w:val="none"/>
          <w:lang w:eastAsia="zh-CN"/>
        </w:rPr>
        <w:t>附件</w:t>
      </w:r>
      <w:r>
        <w:rPr>
          <w:rStyle w:val="22"/>
          <w:rFonts w:ascii="方正仿宋简体" w:eastAsia="方正仿宋简体" w:cs="方正仿宋简体" w:hAnsi="方正仿宋简体" w:hint="eastAsia"/>
          <w:color w:val="auto"/>
          <w:szCs w:val="21"/>
          <w:u w:val="none"/>
          <w:lang w:val="en-US" w:eastAsia="zh-CN"/>
        </w:rPr>
        <w:t>1-1</w:t>
      </w:r>
    </w:p>
    <w:p>
      <w:pPr>
        <w:spacing w:line="560" w:lineRule="exact"/>
        <w:ind w:firstLineChars="1100" w:firstLine="4840"/>
        <w:rPr>
          <w:rStyle w:val="22"/>
          <w:rFonts w:ascii="方正小标宋简体" w:eastAsia="方正小标宋简体" w:cs="方正小标宋简体" w:hAnsi="方正小标宋简体" w:hint="eastAsia"/>
          <w:color w:val="000000"/>
          <w:sz w:val="44"/>
          <w:szCs w:val="44"/>
          <w:u w:val="none"/>
        </w:rPr>
      </w:pPr>
      <w:r>
        <w:rPr>
          <w:rStyle w:val="22"/>
          <w:rFonts w:ascii="方正小标宋简体" w:eastAsia="方正小标宋简体" w:cs="方正小标宋简体" w:hAnsi="方正小标宋简体" w:hint="eastAsia"/>
          <w:color w:val="000000"/>
          <w:sz w:val="44"/>
          <w:szCs w:val="44"/>
          <w:u w:val="none"/>
        </w:rPr>
        <w:t>单位预算收支总表</w:t>
      </w:r>
    </w:p>
    <w:p>
      <w:pPr>
        <w:spacing w:line="560" w:lineRule="exact"/>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 xml:space="preserve">323004 </w:t>
      </w:r>
      <w:r>
        <w:rPr>
          <w:rStyle w:val="22"/>
          <w:rFonts w:ascii="方正仿宋简体" w:eastAsia="方正仿宋简体" w:cs="方正仿宋简体" w:hAnsi="方正仿宋简体" w:hint="eastAsia"/>
          <w:color w:val="auto"/>
          <w:szCs w:val="21"/>
          <w:u w:val="none"/>
        </w:rPr>
        <w:t>遵化市就业服务中心</w:t>
      </w:r>
      <w:r>
        <w:rPr>
          <w:rStyle w:val="22"/>
          <w:rFonts w:ascii="方正仿宋简体" w:eastAsia="方正仿宋简体" w:cs="方正仿宋简体" w:hAnsi="方正仿宋简体" w:hint="eastAsia"/>
          <w:color w:val="auto"/>
          <w:szCs w:val="21"/>
          <w:u w:val="none"/>
          <w:lang w:val="en-US" w:eastAsia="zh-CN"/>
        </w:rPr>
        <w:t xml:space="preserve">                           </w:t>
      </w:r>
      <w:r>
        <w:rPr>
          <w:rStyle w:val="22"/>
          <w:rFonts w:ascii="方正仿宋简体" w:eastAsia="方正仿宋简体" w:cs="方正仿宋简体" w:hAnsi="方正仿宋简体" w:hint="eastAsia"/>
          <w:color w:val="auto"/>
          <w:szCs w:val="21"/>
          <w:u w:val="none"/>
        </w:rPr>
        <w:t>预算年度：</w:t>
      </w:r>
      <w:r>
        <w:rPr>
          <w:rStyle w:val="22"/>
          <w:rFonts w:ascii="方正仿宋简体" w:eastAsia="方正仿宋简体" w:cs="方正仿宋简体" w:hAnsi="方正仿宋简体"/>
          <w:color w:val="auto"/>
          <w:szCs w:val="21"/>
          <w:u w:val="none"/>
        </w:rPr>
        <w:t>202</w:t>
      </w:r>
      <w:r>
        <w:rPr>
          <w:rStyle w:val="22"/>
          <w:rFonts w:ascii="方正仿宋简体" w:eastAsia="方正仿宋简体" w:cs="方正仿宋简体" w:hAnsi="方正仿宋简体" w:hint="eastAsia"/>
          <w:color w:val="auto"/>
          <w:szCs w:val="21"/>
          <w:u w:val="none"/>
          <w:lang w:val="en-US" w:eastAsia="zh-CN"/>
        </w:rPr>
        <w:t>3</w:t>
      </w:r>
      <w:r>
        <w:rPr>
          <w:rStyle w:val="22"/>
          <w:rFonts w:ascii="方正仿宋简体" w:eastAsia="方正仿宋简体" w:cs="方正仿宋简体" w:hAnsi="方正仿宋简体"/>
          <w:color w:val="auto"/>
          <w:szCs w:val="21"/>
          <w:u w:val="none"/>
        </w:rPr>
        <w:t xml:space="preserve">  </w:t>
      </w:r>
      <w:r>
        <w:rPr>
          <w:rStyle w:val="22"/>
          <w:rFonts w:ascii="方正仿宋简体" w:eastAsia="方正仿宋简体" w:cs="方正仿宋简体" w:hAnsi="方正仿宋简体" w:hint="eastAsia"/>
          <w:color w:val="auto"/>
          <w:szCs w:val="21"/>
          <w:u w:val="none"/>
          <w:lang w:val="en-US" w:eastAsia="zh-CN"/>
        </w:rPr>
        <w:t xml:space="preserve">                                             </w:t>
      </w:r>
      <w:r>
        <w:rPr>
          <w:rStyle w:val="22"/>
          <w:rFonts w:ascii="方正仿宋简体" w:eastAsia="方正仿宋简体" w:cs="方正仿宋简体" w:hAnsi="方正仿宋简体" w:hint="eastAsia"/>
          <w:color w:val="auto"/>
          <w:szCs w:val="21"/>
          <w:u w:val="none"/>
        </w:rPr>
        <w:t>单位：万元</w:t>
      </w:r>
    </w:p>
    <w:tbl>
      <w:tblPr>
        <w:jc w:val="center"/>
        <w:tblW w:w="147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Look w:val="0600" w:firstRow="0" w:lastRow="0" w:firstColumn="0" w:lastColumn="0" w:noHBand="1" w:noVBand="1"/>
      </w:tblPr>
      <w:tblGrid>
        <w:gridCol w:w="1035"/>
        <w:gridCol w:w="5137"/>
        <w:gridCol w:w="1546"/>
        <w:gridCol w:w="5479"/>
        <w:gridCol w:w="1543"/>
      </w:tblGrid>
      <w:tr>
        <w:trPr>
          <w:trHeight w:hRule="exact" w:val="510"/>
          <w:tblHeader/>
        </w:trPr>
        <w:tc>
          <w:tcPr>
            <w:tcW w:w="1035" w:type="dxa"/>
            <w:vMerge w:val="restart"/>
            <w:noWrap/>
            <w:vAlign w:val="center"/>
          </w:tcPr>
          <w:p>
            <w:pPr>
              <w:tabs>
                <w:tab w:val="left" w:pos="453"/>
              </w:tabs>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序号</w:t>
            </w:r>
          </w:p>
        </w:tc>
        <w:tc>
          <w:tcPr>
            <w:tcW w:w="6683" w:type="dxa"/>
            <w:gridSpan w:val="2"/>
            <w:noWrap/>
            <w:vAlign w:val="center"/>
          </w:tcPr>
          <w:p>
            <w:pPr>
              <w:spacing w:line="560" w:lineRule="exact"/>
              <w:ind w:firstLineChars="1100" w:firstLine="2310"/>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收</w:t>
            </w:r>
            <w:r>
              <w:rPr>
                <w:rStyle w:val="22"/>
                <w:rFonts w:ascii="方正仿宋简体" w:eastAsia="方正仿宋简体" w:cs="方正仿宋简体" w:hAnsi="方正仿宋简体"/>
                <w:color w:val="auto"/>
                <w:szCs w:val="21"/>
                <w:u w:val="none"/>
              </w:rPr>
              <w:t xml:space="preserve">  </w:t>
            </w:r>
            <w:r>
              <w:rPr>
                <w:rStyle w:val="22"/>
                <w:rFonts w:ascii="方正仿宋简体" w:eastAsia="方正仿宋简体" w:cs="方正仿宋简体" w:hAnsi="方正仿宋简体" w:hint="eastAsia"/>
                <w:color w:val="auto"/>
                <w:szCs w:val="21"/>
                <w:u w:val="none"/>
              </w:rPr>
              <w:t>入</w:t>
            </w:r>
          </w:p>
        </w:tc>
        <w:tc>
          <w:tcPr>
            <w:tcW w:w="7022" w:type="dxa"/>
            <w:gridSpan w:val="2"/>
            <w:noWrap/>
            <w:vAlign w:val="center"/>
          </w:tcPr>
          <w:p>
            <w:pPr>
              <w:spacing w:line="560" w:lineRule="exact"/>
              <w:ind w:firstLineChars="1200" w:firstLine="2520"/>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支</w:t>
            </w:r>
            <w:r>
              <w:rPr>
                <w:rStyle w:val="22"/>
                <w:rFonts w:ascii="方正仿宋简体" w:eastAsia="方正仿宋简体" w:cs="方正仿宋简体" w:hAnsi="方正仿宋简体"/>
                <w:color w:val="auto"/>
                <w:szCs w:val="21"/>
                <w:u w:val="none"/>
              </w:rPr>
              <w:t xml:space="preserve">  </w:t>
            </w:r>
            <w:r>
              <w:rPr>
                <w:rStyle w:val="22"/>
                <w:rFonts w:ascii="方正仿宋简体" w:eastAsia="方正仿宋简体" w:cs="方正仿宋简体" w:hAnsi="方正仿宋简体" w:hint="eastAsia"/>
                <w:color w:val="auto"/>
                <w:szCs w:val="21"/>
                <w:u w:val="none"/>
                <w:lang w:val="en-US" w:eastAsia="zh-CN"/>
              </w:rPr>
              <w:t xml:space="preserve">   </w:t>
            </w:r>
            <w:r>
              <w:rPr>
                <w:rStyle w:val="22"/>
                <w:rFonts w:ascii="方正仿宋简体" w:eastAsia="方正仿宋简体" w:cs="方正仿宋简体" w:hAnsi="方正仿宋简体" w:hint="eastAsia"/>
                <w:color w:val="auto"/>
                <w:szCs w:val="21"/>
                <w:u w:val="none"/>
              </w:rPr>
              <w:t>出</w:t>
            </w:r>
          </w:p>
        </w:tc>
      </w:tr>
      <w:tr>
        <w:trPr>
          <w:trHeight w:hRule="exact" w:val="630"/>
          <w:tblHeader/>
        </w:trPr>
        <w:tc>
          <w:tcPr>
            <w:tcW w:w="1035" w:type="dxa"/>
            <w:vMerge/>
            <w:noWrap/>
            <w:vAlign w:val="center"/>
          </w:tcPr>
          <w:p/>
        </w:tc>
        <w:tc>
          <w:tcPr>
            <w:tcW w:w="5137"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项</w:t>
            </w:r>
            <w:r>
              <w:rPr>
                <w:rStyle w:val="22"/>
                <w:rFonts w:ascii="方正仿宋简体" w:eastAsia="方正仿宋简体" w:cs="方正仿宋简体" w:hAnsi="方正仿宋简体"/>
                <w:color w:val="auto"/>
                <w:szCs w:val="21"/>
                <w:u w:val="none"/>
              </w:rPr>
              <w:t xml:space="preserve">  </w:t>
            </w:r>
            <w:r>
              <w:rPr>
                <w:rStyle w:val="22"/>
                <w:rFonts w:ascii="方正仿宋简体" w:eastAsia="方正仿宋简体" w:cs="方正仿宋简体" w:hAnsi="方正仿宋简体" w:hint="eastAsia"/>
                <w:color w:val="auto"/>
                <w:szCs w:val="21"/>
                <w:u w:val="none"/>
              </w:rPr>
              <w:t>目</w:t>
            </w:r>
          </w:p>
        </w:tc>
        <w:tc>
          <w:tcPr>
            <w:tcW w:w="1546"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预算数</w:t>
            </w:r>
          </w:p>
        </w:tc>
        <w:tc>
          <w:tcPr>
            <w:tcW w:w="5479"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项</w:t>
            </w:r>
            <w:r>
              <w:rPr>
                <w:rStyle w:val="22"/>
                <w:rFonts w:ascii="方正仿宋简体" w:eastAsia="方正仿宋简体" w:cs="方正仿宋简体" w:hAnsi="方正仿宋简体"/>
                <w:color w:val="auto"/>
                <w:szCs w:val="21"/>
                <w:u w:val="none"/>
              </w:rPr>
              <w:t xml:space="preserve">  </w:t>
            </w:r>
            <w:r>
              <w:rPr>
                <w:rStyle w:val="22"/>
                <w:rFonts w:ascii="方正仿宋简体" w:eastAsia="方正仿宋简体" w:cs="方正仿宋简体" w:hAnsi="方正仿宋简体" w:hint="eastAsia"/>
                <w:color w:val="auto"/>
                <w:szCs w:val="21"/>
                <w:u w:val="none"/>
              </w:rPr>
              <w:t>目</w:t>
            </w:r>
          </w:p>
        </w:tc>
        <w:tc>
          <w:tcPr>
            <w:tcW w:w="1543"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预算数</w:t>
            </w:r>
          </w:p>
        </w:tc>
      </w:tr>
      <w:tr>
        <w:trPr>
          <w:trHeight w:hRule="exact" w:val="510"/>
        </w:trPr>
        <w:tc>
          <w:tcPr>
            <w:tcW w:w="1035" w:type="dxa"/>
            <w:noWrap/>
            <w:vAlign w:val="center"/>
          </w:tcPr>
          <w:p>
            <w:pPr>
              <w:jc w:val="center"/>
              <w:rPr>
                <w:rStyle w:val="22"/>
                <w:rFonts w:ascii="方正仿宋简体" w:eastAsia="方正仿宋简体" w:cs="方正仿宋简体" w:hAnsi="方正仿宋简体"/>
                <w:color w:val="auto"/>
                <w:szCs w:val="21"/>
                <w:u w:val="none"/>
              </w:rPr>
            </w:pPr>
            <w:r>
              <w:rPr>
                <w:rFonts w:ascii="方正仿宋简体" w:eastAsia="方正仿宋简体" w:cs="方正仿宋简体" w:hAnsi="方正仿宋简体" w:hint="eastAsia"/>
                <w:szCs w:val="21"/>
              </w:rPr>
              <w:t>栏</w:t>
            </w:r>
            <w:r>
              <w:rPr>
                <w:rStyle w:val="22"/>
                <w:rFonts w:ascii="方正仿宋简体" w:eastAsia="方正仿宋简体" w:cs="方正仿宋简体" w:hAnsi="方正仿宋简体" w:hint="eastAsia"/>
                <w:color w:val="auto"/>
                <w:szCs w:val="21"/>
                <w:u w:val="none"/>
              </w:rPr>
              <w:t>次</w:t>
            </w:r>
          </w:p>
        </w:tc>
        <w:tc>
          <w:tcPr>
            <w:tcW w:w="5137"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1</w:t>
            </w:r>
          </w:p>
        </w:tc>
        <w:tc>
          <w:tcPr>
            <w:tcW w:w="1546"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2</w:t>
            </w:r>
          </w:p>
        </w:tc>
        <w:tc>
          <w:tcPr>
            <w:tcW w:w="5479"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3</w:t>
            </w:r>
          </w:p>
        </w:tc>
        <w:tc>
          <w:tcPr>
            <w:tcW w:w="1543"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4</w:t>
            </w:r>
          </w:p>
        </w:tc>
      </w:tr>
      <w:tr>
        <w:trPr>
          <w:trHeight w:hRule="exact" w:val="510"/>
        </w:trPr>
        <w:tc>
          <w:tcPr>
            <w:tcW w:w="1035" w:type="dxa"/>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1</w:t>
            </w:r>
          </w:p>
        </w:tc>
        <w:tc>
          <w:tcPr>
            <w:tcW w:w="5137"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一、一般公共预算拨款收入</w:t>
            </w:r>
          </w:p>
        </w:tc>
        <w:tc>
          <w:tcPr>
            <w:tcW w:w="1546" w:type="dxa"/>
            <w:tcBorders>
              <w:left w:val="single" w:sz="6" w:space="0" w:color="000000"/>
            </w:tcBorders>
            <w:noWrap/>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3081.43</w:t>
            </w:r>
          </w:p>
        </w:tc>
        <w:tc>
          <w:tcPr>
            <w:tcW w:w="5479"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一、一般公共服务支出</w:t>
            </w:r>
          </w:p>
        </w:tc>
        <w:tc>
          <w:tcPr>
            <w:tcW w:w="1543"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r>
      <w:tr>
        <w:trPr>
          <w:trHeight w:hRule="exact" w:val="510"/>
        </w:trPr>
        <w:tc>
          <w:tcPr>
            <w:tcW w:w="1035" w:type="dxa"/>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2</w:t>
            </w:r>
          </w:p>
        </w:tc>
        <w:tc>
          <w:tcPr>
            <w:tcW w:w="5137"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二、政府性基金预算拨款收入</w:t>
            </w:r>
          </w:p>
        </w:tc>
        <w:tc>
          <w:tcPr>
            <w:tcW w:w="1546" w:type="dxa"/>
            <w:tcBorders>
              <w:left w:val="single" w:sz="6" w:space="0" w:color="000000"/>
            </w:tcBorders>
            <w:noWrap/>
          </w:tcPr>
          <w:p>
            <w:pPr>
              <w:spacing w:line="560" w:lineRule="exact"/>
              <w:jc w:val="center"/>
              <w:rPr>
                <w:rStyle w:val="22"/>
                <w:rFonts w:ascii="方正仿宋简体" w:eastAsia="方正仿宋简体" w:cs="方正仿宋简体" w:hAnsi="方正仿宋简体"/>
                <w:color w:val="auto"/>
                <w:szCs w:val="21"/>
                <w:u w:val="none"/>
              </w:rPr>
            </w:pPr>
          </w:p>
        </w:tc>
        <w:tc>
          <w:tcPr>
            <w:tcW w:w="5479"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二、外交支出</w:t>
            </w:r>
          </w:p>
        </w:tc>
        <w:tc>
          <w:tcPr>
            <w:tcW w:w="1543"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r>
      <w:tr>
        <w:trPr>
          <w:trHeight w:hRule="exact" w:val="510"/>
        </w:trPr>
        <w:tc>
          <w:tcPr>
            <w:tcW w:w="1035" w:type="dxa"/>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3</w:t>
            </w:r>
          </w:p>
        </w:tc>
        <w:tc>
          <w:tcPr>
            <w:tcW w:w="5137"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三、国有资本经营预算拨款收入</w:t>
            </w:r>
          </w:p>
        </w:tc>
        <w:tc>
          <w:tcPr>
            <w:tcW w:w="1546" w:type="dxa"/>
            <w:tcBorders>
              <w:left w:val="single" w:sz="6" w:space="0" w:color="000000"/>
            </w:tcBorders>
            <w:noWrap/>
          </w:tcPr>
          <w:p>
            <w:pPr>
              <w:spacing w:line="560" w:lineRule="exact"/>
              <w:jc w:val="center"/>
              <w:rPr>
                <w:rStyle w:val="22"/>
                <w:rFonts w:ascii="方正仿宋简体" w:eastAsia="方正仿宋简体" w:cs="方正仿宋简体" w:hAnsi="方正仿宋简体"/>
                <w:color w:val="auto"/>
                <w:szCs w:val="21"/>
                <w:u w:val="none"/>
              </w:rPr>
            </w:pPr>
          </w:p>
        </w:tc>
        <w:tc>
          <w:tcPr>
            <w:tcW w:w="5479"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三、国防支出</w:t>
            </w:r>
          </w:p>
        </w:tc>
        <w:tc>
          <w:tcPr>
            <w:tcW w:w="1543"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r>
      <w:tr>
        <w:trPr>
          <w:trHeight w:hRule="exact" w:val="510"/>
        </w:trPr>
        <w:tc>
          <w:tcPr>
            <w:tcW w:w="1035" w:type="dxa"/>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4</w:t>
            </w:r>
          </w:p>
        </w:tc>
        <w:tc>
          <w:tcPr>
            <w:tcW w:w="5137"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四、财政专户管理资金收入</w:t>
            </w:r>
          </w:p>
        </w:tc>
        <w:tc>
          <w:tcPr>
            <w:tcW w:w="1546" w:type="dxa"/>
            <w:tcBorders>
              <w:left w:val="single" w:sz="6" w:space="0" w:color="000000"/>
            </w:tcBorders>
            <w:noWrap/>
          </w:tcPr>
          <w:p>
            <w:pPr>
              <w:spacing w:line="560" w:lineRule="exact"/>
              <w:jc w:val="center"/>
              <w:rPr>
                <w:rStyle w:val="22"/>
                <w:rFonts w:ascii="方正仿宋简体" w:eastAsia="方正仿宋简体" w:cs="方正仿宋简体" w:hAnsi="方正仿宋简体"/>
                <w:color w:val="auto"/>
                <w:szCs w:val="21"/>
                <w:u w:val="none"/>
              </w:rPr>
            </w:pPr>
          </w:p>
        </w:tc>
        <w:tc>
          <w:tcPr>
            <w:tcW w:w="5479"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四、公共安全支出</w:t>
            </w:r>
          </w:p>
        </w:tc>
        <w:tc>
          <w:tcPr>
            <w:tcW w:w="1543"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r>
      <w:tr>
        <w:trPr>
          <w:trHeight w:hRule="exact" w:val="510"/>
        </w:trPr>
        <w:tc>
          <w:tcPr>
            <w:tcW w:w="1035" w:type="dxa"/>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5</w:t>
            </w:r>
          </w:p>
        </w:tc>
        <w:tc>
          <w:tcPr>
            <w:tcW w:w="5137"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五、事业收入</w:t>
            </w:r>
          </w:p>
        </w:tc>
        <w:tc>
          <w:tcPr>
            <w:tcW w:w="1546" w:type="dxa"/>
            <w:tcBorders>
              <w:left w:val="single" w:sz="6" w:space="0" w:color="000000"/>
            </w:tcBorders>
            <w:noWrap/>
          </w:tcPr>
          <w:p>
            <w:pPr>
              <w:spacing w:line="560" w:lineRule="exact"/>
              <w:jc w:val="center"/>
              <w:rPr>
                <w:rStyle w:val="22"/>
                <w:rFonts w:ascii="方正仿宋简体" w:eastAsia="方正仿宋简体" w:cs="方正仿宋简体" w:hAnsi="方正仿宋简体"/>
                <w:color w:val="auto"/>
                <w:szCs w:val="21"/>
                <w:u w:val="none"/>
              </w:rPr>
            </w:pPr>
          </w:p>
        </w:tc>
        <w:tc>
          <w:tcPr>
            <w:tcW w:w="5479"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五、教育支出</w:t>
            </w:r>
          </w:p>
        </w:tc>
        <w:tc>
          <w:tcPr>
            <w:tcW w:w="1543"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r>
      <w:tr>
        <w:trPr>
          <w:trHeight w:hRule="exact" w:val="510"/>
        </w:trPr>
        <w:tc>
          <w:tcPr>
            <w:tcW w:w="1035" w:type="dxa"/>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6</w:t>
            </w:r>
          </w:p>
        </w:tc>
        <w:tc>
          <w:tcPr>
            <w:tcW w:w="5137"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六、事业单位经营收入</w:t>
            </w:r>
          </w:p>
        </w:tc>
        <w:tc>
          <w:tcPr>
            <w:tcW w:w="1546" w:type="dxa"/>
            <w:tcBorders>
              <w:left w:val="single" w:sz="6" w:space="0" w:color="000000"/>
            </w:tcBorders>
            <w:noWrap/>
          </w:tcPr>
          <w:p>
            <w:pPr>
              <w:spacing w:line="560" w:lineRule="exact"/>
              <w:jc w:val="center"/>
              <w:rPr>
                <w:rStyle w:val="22"/>
                <w:rFonts w:ascii="方正仿宋简体" w:eastAsia="方正仿宋简体" w:cs="方正仿宋简体" w:hAnsi="方正仿宋简体"/>
                <w:color w:val="auto"/>
                <w:szCs w:val="21"/>
                <w:u w:val="none"/>
              </w:rPr>
            </w:pPr>
          </w:p>
        </w:tc>
        <w:tc>
          <w:tcPr>
            <w:tcW w:w="5479"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六、科学技术支出</w:t>
            </w:r>
          </w:p>
        </w:tc>
        <w:tc>
          <w:tcPr>
            <w:tcW w:w="1543"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r>
      <w:tr>
        <w:trPr>
          <w:trHeight w:hRule="exact" w:val="510"/>
        </w:trPr>
        <w:tc>
          <w:tcPr>
            <w:tcW w:w="1035" w:type="dxa"/>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7</w:t>
            </w:r>
          </w:p>
        </w:tc>
        <w:tc>
          <w:tcPr>
            <w:tcW w:w="5137"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七、上级补助收入</w:t>
            </w:r>
          </w:p>
        </w:tc>
        <w:tc>
          <w:tcPr>
            <w:tcW w:w="1546" w:type="dxa"/>
            <w:tcBorders>
              <w:left w:val="single" w:sz="6" w:space="0" w:color="000000"/>
            </w:tcBorders>
            <w:noWrap/>
          </w:tcPr>
          <w:p>
            <w:pPr>
              <w:spacing w:line="560" w:lineRule="exact"/>
              <w:jc w:val="center"/>
              <w:rPr>
                <w:rStyle w:val="22"/>
                <w:rFonts w:ascii="方正仿宋简体" w:eastAsia="方正仿宋简体" w:cs="方正仿宋简体" w:hAnsi="方正仿宋简体"/>
                <w:color w:val="auto"/>
                <w:szCs w:val="21"/>
                <w:u w:val="none"/>
              </w:rPr>
            </w:pPr>
          </w:p>
        </w:tc>
        <w:tc>
          <w:tcPr>
            <w:tcW w:w="5479"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七、文化旅游体育与传媒支出</w:t>
            </w:r>
          </w:p>
        </w:tc>
        <w:tc>
          <w:tcPr>
            <w:tcW w:w="1543"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r>
      <w:tr>
        <w:trPr>
          <w:trHeight w:hRule="exact" w:val="510"/>
        </w:trPr>
        <w:tc>
          <w:tcPr>
            <w:tcW w:w="1035" w:type="dxa"/>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8</w:t>
            </w:r>
          </w:p>
        </w:tc>
        <w:tc>
          <w:tcPr>
            <w:tcW w:w="5137"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八、附属单位上缴收入</w:t>
            </w:r>
          </w:p>
        </w:tc>
        <w:tc>
          <w:tcPr>
            <w:tcW w:w="1546" w:type="dxa"/>
            <w:tcBorders>
              <w:left w:val="single" w:sz="6" w:space="0" w:color="000000"/>
            </w:tcBorders>
            <w:noWrap/>
          </w:tcPr>
          <w:p>
            <w:pPr>
              <w:spacing w:line="560" w:lineRule="exact"/>
              <w:jc w:val="center"/>
              <w:rPr>
                <w:rStyle w:val="22"/>
                <w:rFonts w:ascii="方正仿宋简体" w:eastAsia="方正仿宋简体" w:cs="方正仿宋简体" w:hAnsi="方正仿宋简体"/>
                <w:color w:val="auto"/>
                <w:szCs w:val="21"/>
                <w:u w:val="none"/>
              </w:rPr>
            </w:pPr>
          </w:p>
        </w:tc>
        <w:tc>
          <w:tcPr>
            <w:tcW w:w="5479"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八、社会保障和就业支出</w:t>
            </w:r>
          </w:p>
        </w:tc>
        <w:tc>
          <w:tcPr>
            <w:tcW w:w="1543"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2731.07</w:t>
            </w:r>
          </w:p>
        </w:tc>
      </w:tr>
      <w:tr>
        <w:trPr>
          <w:trHeight w:hRule="exact" w:val="510"/>
        </w:trPr>
        <w:tc>
          <w:tcPr>
            <w:tcW w:w="1035" w:type="dxa"/>
          </w:tcPr>
          <w:p>
            <w:pPr>
              <w:spacing w:line="560" w:lineRule="exact"/>
              <w:jc w:val="center"/>
              <w:rPr>
                <w:rFonts w:ascii="方正仿宋简体" w:eastAsia="方正仿宋简体" w:cs="方正仿宋简体" w:hAnsi="方正仿宋简体"/>
                <w:color w:val="auto"/>
                <w:kern w:val="2"/>
                <w:sz w:val="21"/>
                <w:szCs w:val="21"/>
                <w:u w:val="none"/>
                <w:lang w:val="en-US" w:eastAsia="zh-CN" w:bidi="ar-SA"/>
              </w:rPr>
            </w:pPr>
            <w:r>
              <w:rPr>
                <w:rStyle w:val="22"/>
                <w:rFonts w:ascii="方正仿宋简体" w:eastAsia="方正仿宋简体" w:cs="方正仿宋简体" w:hAnsi="方正仿宋简体"/>
                <w:color w:val="auto"/>
                <w:szCs w:val="21"/>
                <w:u w:val="none"/>
              </w:rPr>
              <w:t>9</w:t>
            </w:r>
          </w:p>
        </w:tc>
        <w:tc>
          <w:tcPr>
            <w:tcW w:w="5137" w:type="dxa"/>
            <w:tcBorders>
              <w:left w:val="single" w:sz="6" w:space="0" w:color="000000"/>
            </w:tcBorders>
            <w:noWrap/>
          </w:tcPr>
          <w:p>
            <w:pPr>
              <w:spacing w:line="560" w:lineRule="exact"/>
              <w:jc w:val="left"/>
              <w:rPr>
                <w:rFonts w:ascii="方正仿宋简体" w:eastAsia="方正仿宋简体" w:cs="方正仿宋简体" w:hAnsi="方正仿宋简体" w:hint="eastAsia"/>
                <w:color w:val="auto"/>
                <w:kern w:val="2"/>
                <w:sz w:val="21"/>
                <w:szCs w:val="21"/>
                <w:u w:val="none"/>
                <w:lang w:val="en-US" w:eastAsia="zh-CN" w:bidi="ar-SA"/>
              </w:rPr>
            </w:pPr>
            <w:r>
              <w:rPr>
                <w:rStyle w:val="22"/>
                <w:rFonts w:ascii="方正仿宋简体" w:eastAsia="方正仿宋简体" w:cs="方正仿宋简体" w:hAnsi="方正仿宋简体" w:hint="eastAsia"/>
                <w:color w:val="auto"/>
                <w:szCs w:val="21"/>
                <w:u w:val="none"/>
              </w:rPr>
              <w:t>九、其他收入</w:t>
            </w:r>
          </w:p>
        </w:tc>
        <w:tc>
          <w:tcPr>
            <w:tcW w:w="1546" w:type="dxa"/>
            <w:tcBorders>
              <w:left w:val="single" w:sz="6" w:space="0" w:color="000000"/>
            </w:tcBorders>
            <w:noWrap/>
          </w:tcPr>
          <w:p>
            <w:pPr>
              <w:spacing w:line="560" w:lineRule="exact"/>
              <w:jc w:val="center"/>
              <w:rPr>
                <w:rStyle w:val="22"/>
                <w:rFonts w:ascii="方正仿宋简体" w:eastAsia="方正仿宋简体" w:cs="方正仿宋简体" w:hAnsi="方正仿宋简体"/>
                <w:color w:val="auto"/>
                <w:szCs w:val="21"/>
                <w:u w:val="none"/>
              </w:rPr>
            </w:pPr>
          </w:p>
        </w:tc>
        <w:tc>
          <w:tcPr>
            <w:tcW w:w="5479" w:type="dxa"/>
            <w:tcBorders>
              <w:left w:val="single" w:sz="6" w:space="0" w:color="000000"/>
            </w:tcBorders>
            <w:noWrap/>
          </w:tcPr>
          <w:p>
            <w:pPr>
              <w:spacing w:line="560" w:lineRule="exact"/>
              <w:jc w:val="left"/>
              <w:rPr>
                <w:rFonts w:ascii="方正仿宋简体" w:eastAsia="方正仿宋简体" w:cs="方正仿宋简体" w:hAnsi="方正仿宋简体" w:hint="eastAsia"/>
                <w:color w:val="auto"/>
                <w:kern w:val="2"/>
                <w:sz w:val="21"/>
                <w:szCs w:val="21"/>
                <w:u w:val="none"/>
                <w:lang w:val="en-US" w:eastAsia="zh-CN" w:bidi="ar-SA"/>
              </w:rPr>
            </w:pPr>
            <w:r>
              <w:rPr>
                <w:rStyle w:val="22"/>
                <w:rFonts w:ascii="方正仿宋简体" w:eastAsia="方正仿宋简体" w:cs="方正仿宋简体" w:hAnsi="方正仿宋简体" w:hint="eastAsia"/>
                <w:color w:val="auto"/>
                <w:szCs w:val="21"/>
                <w:u w:val="none"/>
              </w:rPr>
              <w:t>九、</w:t>
            </w:r>
            <w:r>
              <w:rPr>
                <w:rStyle w:val="22"/>
                <w:rFonts w:ascii="方正仿宋简体" w:eastAsia="方正仿宋简体" w:cs="方正仿宋简体" w:hAnsi="方正仿宋简体" w:hint="eastAsia"/>
                <w:color w:val="auto"/>
                <w:szCs w:val="21"/>
                <w:u w:val="none"/>
                <w:lang w:eastAsia="zh-CN"/>
              </w:rPr>
              <w:t>社会保险基金支出</w:t>
            </w:r>
          </w:p>
        </w:tc>
        <w:tc>
          <w:tcPr>
            <w:tcW w:w="1543"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hint="eastAsia"/>
                <w:color w:val="auto"/>
                <w:szCs w:val="21"/>
                <w:u w:val="none"/>
                <w:lang w:val="en-US" w:eastAsia="zh-CN"/>
              </w:rPr>
            </w:pPr>
          </w:p>
        </w:tc>
      </w:tr>
      <w:tr>
        <w:trPr>
          <w:trHeight w:hRule="exact" w:val="510"/>
        </w:trPr>
        <w:tc>
          <w:tcPr>
            <w:tcW w:w="1035" w:type="dxa"/>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10</w:t>
            </w:r>
          </w:p>
        </w:tc>
        <w:tc>
          <w:tcPr>
            <w:tcW w:w="5137"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p>
        </w:tc>
        <w:tc>
          <w:tcPr>
            <w:tcW w:w="1546" w:type="dxa"/>
            <w:tcBorders>
              <w:left w:val="single" w:sz="6" w:space="0" w:color="000000"/>
            </w:tcBorders>
            <w:noWrap/>
          </w:tcPr>
          <w:p>
            <w:pPr>
              <w:spacing w:line="560" w:lineRule="exact"/>
              <w:jc w:val="center"/>
              <w:rPr>
                <w:rStyle w:val="22"/>
                <w:rFonts w:ascii="方正仿宋简体" w:eastAsia="方正仿宋简体" w:cs="方正仿宋简体" w:hAnsi="方正仿宋简体"/>
                <w:color w:val="auto"/>
                <w:szCs w:val="21"/>
                <w:u w:val="none"/>
              </w:rPr>
            </w:pPr>
          </w:p>
        </w:tc>
        <w:tc>
          <w:tcPr>
            <w:tcW w:w="5479"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lang w:eastAsia="zh-CN"/>
              </w:rPr>
              <w:t>十</w:t>
            </w:r>
            <w:r>
              <w:rPr>
                <w:rStyle w:val="22"/>
                <w:rFonts w:ascii="方正仿宋简体" w:eastAsia="方正仿宋简体" w:cs="方正仿宋简体" w:hAnsi="方正仿宋简体" w:hint="eastAsia"/>
                <w:color w:val="auto"/>
                <w:szCs w:val="21"/>
                <w:u w:val="none"/>
              </w:rPr>
              <w:t>、卫生健康支出</w:t>
            </w:r>
          </w:p>
        </w:tc>
        <w:tc>
          <w:tcPr>
            <w:tcW w:w="1543"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36.04</w:t>
            </w:r>
          </w:p>
        </w:tc>
      </w:tr>
      <w:tr>
        <w:trPr>
          <w:trHeight w:hRule="exact" w:val="510"/>
        </w:trPr>
        <w:tc>
          <w:tcPr>
            <w:tcW w:w="1035" w:type="dxa"/>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11</w:t>
            </w:r>
          </w:p>
        </w:tc>
        <w:tc>
          <w:tcPr>
            <w:tcW w:w="5137" w:type="dxa"/>
            <w:tcBorders>
              <w:left w:val="single" w:sz="6" w:space="0" w:color="000000"/>
            </w:tcBorders>
            <w:noWrap/>
          </w:tcPr>
          <w:p>
            <w:pPr>
              <w:spacing w:line="560" w:lineRule="exact"/>
              <w:jc w:val="center"/>
              <w:rPr>
                <w:rStyle w:val="22"/>
                <w:rFonts w:ascii="方正仿宋简体" w:eastAsia="方正仿宋简体" w:cs="方正仿宋简体" w:hAnsi="方正仿宋简体"/>
                <w:color w:val="auto"/>
                <w:szCs w:val="21"/>
                <w:u w:val="none"/>
              </w:rPr>
            </w:pPr>
          </w:p>
        </w:tc>
        <w:tc>
          <w:tcPr>
            <w:tcW w:w="1546" w:type="dxa"/>
            <w:tcBorders>
              <w:left w:val="single" w:sz="6" w:space="0" w:color="000000"/>
            </w:tcBorders>
            <w:noWrap/>
          </w:tcPr>
          <w:p>
            <w:pPr>
              <w:spacing w:line="560" w:lineRule="exact"/>
              <w:jc w:val="center"/>
              <w:rPr>
                <w:rStyle w:val="22"/>
                <w:rFonts w:ascii="方正仿宋简体" w:eastAsia="方正仿宋简体" w:cs="方正仿宋简体" w:hAnsi="方正仿宋简体"/>
                <w:color w:val="auto"/>
                <w:szCs w:val="21"/>
                <w:u w:val="none"/>
              </w:rPr>
            </w:pPr>
          </w:p>
        </w:tc>
        <w:tc>
          <w:tcPr>
            <w:tcW w:w="5479"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十</w:t>
            </w:r>
            <w:r>
              <w:rPr>
                <w:rStyle w:val="22"/>
                <w:rFonts w:ascii="方正仿宋简体" w:eastAsia="方正仿宋简体" w:cs="方正仿宋简体" w:hAnsi="方正仿宋简体" w:hint="eastAsia"/>
                <w:color w:val="auto"/>
                <w:szCs w:val="21"/>
                <w:u w:val="none"/>
                <w:lang w:eastAsia="zh-CN"/>
              </w:rPr>
              <w:t>一</w:t>
            </w:r>
            <w:r>
              <w:rPr>
                <w:rStyle w:val="22"/>
                <w:rFonts w:ascii="方正仿宋简体" w:eastAsia="方正仿宋简体" w:cs="方正仿宋简体" w:hAnsi="方正仿宋简体" w:hint="eastAsia"/>
                <w:color w:val="auto"/>
                <w:szCs w:val="21"/>
                <w:u w:val="none"/>
              </w:rPr>
              <w:t>、节能环保支出</w:t>
            </w:r>
          </w:p>
        </w:tc>
        <w:tc>
          <w:tcPr>
            <w:tcW w:w="1543"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r>
      <w:tr>
        <w:trPr>
          <w:trHeight w:hRule="exact" w:val="510"/>
        </w:trPr>
        <w:tc>
          <w:tcPr>
            <w:tcW w:w="1035" w:type="dxa"/>
          </w:tcPr>
          <w:p>
            <w:pPr>
              <w:spacing w:line="560" w:lineRule="exact"/>
              <w:jc w:val="center"/>
              <w:rPr>
                <w:rFonts w:ascii="方正仿宋简体" w:eastAsia="方正仿宋简体" w:cs="方正仿宋简体" w:hAnsi="方正仿宋简体"/>
                <w:color w:val="auto"/>
                <w:kern w:val="2"/>
                <w:sz w:val="21"/>
                <w:szCs w:val="21"/>
                <w:u w:val="none"/>
                <w:lang w:val="en-US" w:eastAsia="zh-CN" w:bidi="ar-SA"/>
              </w:rPr>
            </w:pPr>
            <w:r>
              <w:rPr>
                <w:rStyle w:val="22"/>
                <w:rFonts w:ascii="方正仿宋简体" w:eastAsia="方正仿宋简体" w:cs="方正仿宋简体" w:hAnsi="方正仿宋简体"/>
                <w:color w:val="auto"/>
                <w:szCs w:val="21"/>
                <w:u w:val="none"/>
              </w:rPr>
              <w:t>12</w:t>
            </w:r>
          </w:p>
        </w:tc>
        <w:tc>
          <w:tcPr>
            <w:tcW w:w="5137" w:type="dxa"/>
            <w:tcBorders>
              <w:left w:val="single" w:sz="6" w:space="0" w:color="000000"/>
            </w:tcBorders>
            <w:noWrap/>
          </w:tcPr>
          <w:p>
            <w:pPr>
              <w:spacing w:line="560" w:lineRule="exact"/>
              <w:jc w:val="center"/>
              <w:rPr>
                <w:rStyle w:val="22"/>
                <w:rFonts w:ascii="方正仿宋简体" w:eastAsia="方正仿宋简体" w:cs="方正仿宋简体" w:hAnsi="方正仿宋简体"/>
                <w:color w:val="auto"/>
                <w:szCs w:val="21"/>
                <w:u w:val="none"/>
              </w:rPr>
            </w:pPr>
          </w:p>
        </w:tc>
        <w:tc>
          <w:tcPr>
            <w:tcW w:w="1546" w:type="dxa"/>
            <w:tcBorders>
              <w:left w:val="single" w:sz="6" w:space="0" w:color="000000"/>
            </w:tcBorders>
            <w:noWrap/>
          </w:tcPr>
          <w:p>
            <w:pPr>
              <w:spacing w:line="560" w:lineRule="exact"/>
              <w:jc w:val="center"/>
              <w:rPr>
                <w:rStyle w:val="22"/>
                <w:rFonts w:ascii="方正仿宋简体" w:eastAsia="方正仿宋简体" w:cs="方正仿宋简体" w:hAnsi="方正仿宋简体"/>
                <w:color w:val="auto"/>
                <w:szCs w:val="21"/>
                <w:u w:val="none"/>
              </w:rPr>
            </w:pPr>
          </w:p>
        </w:tc>
        <w:tc>
          <w:tcPr>
            <w:tcW w:w="5479"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十</w:t>
            </w:r>
            <w:r>
              <w:rPr>
                <w:rStyle w:val="22"/>
                <w:rFonts w:ascii="方正仿宋简体" w:eastAsia="方正仿宋简体" w:cs="方正仿宋简体" w:hAnsi="方正仿宋简体" w:hint="eastAsia"/>
                <w:color w:val="auto"/>
                <w:szCs w:val="21"/>
                <w:u w:val="none"/>
                <w:lang w:eastAsia="zh-CN"/>
              </w:rPr>
              <w:t>二</w:t>
            </w:r>
            <w:r>
              <w:rPr>
                <w:rStyle w:val="22"/>
                <w:rFonts w:ascii="方正仿宋简体" w:eastAsia="方正仿宋简体" w:cs="方正仿宋简体" w:hAnsi="方正仿宋简体" w:hint="eastAsia"/>
                <w:color w:val="auto"/>
                <w:szCs w:val="21"/>
                <w:u w:val="none"/>
              </w:rPr>
              <w:t>、城乡社区支出</w:t>
            </w:r>
          </w:p>
        </w:tc>
        <w:tc>
          <w:tcPr>
            <w:tcW w:w="1543" w:type="dxa"/>
            <w:tcBorders>
              <w:left w:val="single" w:sz="6" w:space="0" w:color="000000"/>
            </w:tcBorders>
            <w:noWrap/>
          </w:tcPr>
          <w:p>
            <w:pPr>
              <w:spacing w:line="560" w:lineRule="exact"/>
              <w:jc w:val="center"/>
              <w:rPr>
                <w:rStyle w:val="22"/>
                <w:rFonts w:ascii="方正仿宋简体" w:eastAsia="方正仿宋简体" w:cs="方正仿宋简体" w:hAnsi="方正仿宋简体"/>
                <w:color w:val="auto"/>
                <w:szCs w:val="21"/>
                <w:u w:val="none"/>
              </w:rPr>
            </w:pPr>
          </w:p>
        </w:tc>
      </w:tr>
      <w:tr>
        <w:trPr>
          <w:trHeight w:hRule="exact" w:val="510"/>
        </w:trPr>
        <w:tc>
          <w:tcPr>
            <w:tcW w:w="1035" w:type="dxa"/>
          </w:tcPr>
          <w:p>
            <w:pPr>
              <w:spacing w:line="560" w:lineRule="exact"/>
              <w:jc w:val="center"/>
              <w:rPr>
                <w:rFonts w:ascii="方正仿宋简体" w:eastAsia="方正仿宋简体" w:cs="方正仿宋简体" w:hAnsi="方正仿宋简体"/>
                <w:color w:val="auto"/>
                <w:kern w:val="2"/>
                <w:sz w:val="21"/>
                <w:szCs w:val="21"/>
                <w:u w:val="none"/>
                <w:lang w:val="en-US" w:eastAsia="zh-CN" w:bidi="ar-SA"/>
              </w:rPr>
            </w:pPr>
            <w:r>
              <w:rPr>
                <w:rStyle w:val="22"/>
                <w:rFonts w:ascii="方正仿宋简体" w:eastAsia="方正仿宋简体" w:cs="方正仿宋简体" w:hAnsi="方正仿宋简体"/>
                <w:color w:val="auto"/>
                <w:szCs w:val="21"/>
                <w:u w:val="none"/>
              </w:rPr>
              <w:t>13</w:t>
            </w:r>
          </w:p>
        </w:tc>
        <w:tc>
          <w:tcPr>
            <w:tcW w:w="5137" w:type="dxa"/>
            <w:tcBorders>
              <w:left w:val="single" w:sz="6" w:space="0" w:color="000000"/>
            </w:tcBorders>
            <w:noWrap/>
          </w:tcPr>
          <w:p>
            <w:pPr>
              <w:spacing w:line="560" w:lineRule="exact"/>
              <w:jc w:val="center"/>
              <w:rPr>
                <w:rStyle w:val="22"/>
                <w:rFonts w:ascii="方正仿宋简体" w:eastAsia="方正仿宋简体" w:cs="方正仿宋简体" w:hAnsi="方正仿宋简体"/>
                <w:color w:val="auto"/>
                <w:szCs w:val="21"/>
                <w:u w:val="none"/>
              </w:rPr>
            </w:pPr>
          </w:p>
        </w:tc>
        <w:tc>
          <w:tcPr>
            <w:tcW w:w="1546" w:type="dxa"/>
            <w:tcBorders>
              <w:left w:val="single" w:sz="6" w:space="0" w:color="000000"/>
            </w:tcBorders>
            <w:noWrap/>
          </w:tcPr>
          <w:p>
            <w:pPr>
              <w:spacing w:line="560" w:lineRule="exact"/>
              <w:jc w:val="center"/>
              <w:rPr>
                <w:rStyle w:val="22"/>
                <w:rFonts w:ascii="方正仿宋简体" w:eastAsia="方正仿宋简体" w:cs="方正仿宋简体" w:hAnsi="方正仿宋简体"/>
                <w:color w:val="auto"/>
                <w:szCs w:val="21"/>
                <w:u w:val="none"/>
              </w:rPr>
            </w:pPr>
          </w:p>
        </w:tc>
        <w:tc>
          <w:tcPr>
            <w:tcW w:w="5479"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十</w:t>
            </w:r>
            <w:r>
              <w:rPr>
                <w:rStyle w:val="22"/>
                <w:rFonts w:ascii="方正仿宋简体" w:eastAsia="方正仿宋简体" w:cs="方正仿宋简体" w:hAnsi="方正仿宋简体" w:hint="eastAsia"/>
                <w:color w:val="auto"/>
                <w:szCs w:val="21"/>
                <w:u w:val="none"/>
                <w:lang w:eastAsia="zh-CN"/>
              </w:rPr>
              <w:t>三</w:t>
            </w:r>
            <w:r>
              <w:rPr>
                <w:rStyle w:val="22"/>
                <w:rFonts w:ascii="方正仿宋简体" w:eastAsia="方正仿宋简体" w:cs="方正仿宋简体" w:hAnsi="方正仿宋简体" w:hint="eastAsia"/>
                <w:color w:val="auto"/>
                <w:szCs w:val="21"/>
                <w:u w:val="none"/>
              </w:rPr>
              <w:t>、农林水支出</w:t>
            </w:r>
          </w:p>
        </w:tc>
        <w:tc>
          <w:tcPr>
            <w:tcW w:w="1543" w:type="dxa"/>
            <w:tcBorders>
              <w:left w:val="single" w:sz="6" w:space="0" w:color="000000"/>
            </w:tcBorders>
            <w:noWrap/>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339.72</w:t>
            </w:r>
          </w:p>
        </w:tc>
      </w:tr>
      <w:tr>
        <w:trPr>
          <w:trHeight w:hRule="exact" w:val="466"/>
        </w:trPr>
        <w:tc>
          <w:tcPr>
            <w:tcW w:w="1035" w:type="dxa"/>
          </w:tcPr>
          <w:p>
            <w:pPr>
              <w:spacing w:line="560" w:lineRule="exact"/>
              <w:jc w:val="center"/>
              <w:rPr>
                <w:rFonts w:ascii="方正仿宋简体" w:eastAsia="方正仿宋简体" w:cs="方正仿宋简体" w:hAnsi="方正仿宋简体"/>
                <w:color w:val="auto"/>
                <w:kern w:val="2"/>
                <w:sz w:val="21"/>
                <w:szCs w:val="21"/>
                <w:u w:val="none"/>
                <w:lang w:val="en-US" w:eastAsia="zh-CN" w:bidi="ar-SA"/>
              </w:rPr>
            </w:pPr>
            <w:r>
              <w:rPr>
                <w:rStyle w:val="22"/>
                <w:rFonts w:ascii="方正仿宋简体" w:eastAsia="方正仿宋简体" w:cs="方正仿宋简体" w:hAnsi="方正仿宋简体"/>
                <w:color w:val="auto"/>
                <w:szCs w:val="21"/>
                <w:u w:val="none"/>
              </w:rPr>
              <w:t>14</w:t>
            </w:r>
          </w:p>
        </w:tc>
        <w:tc>
          <w:tcPr>
            <w:tcW w:w="5137" w:type="dxa"/>
            <w:tcBorders>
              <w:left w:val="single" w:sz="6" w:space="0" w:color="000000"/>
            </w:tcBorders>
            <w:noWrap/>
          </w:tcPr>
          <w:p>
            <w:pPr>
              <w:spacing w:line="560" w:lineRule="exact"/>
              <w:jc w:val="center"/>
              <w:rPr>
                <w:rStyle w:val="22"/>
                <w:rFonts w:ascii="方正仿宋简体" w:eastAsia="方正仿宋简体" w:cs="方正仿宋简体" w:hAnsi="方正仿宋简体"/>
                <w:color w:val="auto"/>
                <w:szCs w:val="21"/>
                <w:u w:val="none"/>
              </w:rPr>
            </w:pPr>
          </w:p>
        </w:tc>
        <w:tc>
          <w:tcPr>
            <w:tcW w:w="1546" w:type="dxa"/>
            <w:tcBorders>
              <w:left w:val="single" w:sz="6" w:space="0" w:color="000000"/>
            </w:tcBorders>
            <w:noWrap/>
          </w:tcPr>
          <w:p>
            <w:pPr>
              <w:spacing w:line="560" w:lineRule="exact"/>
              <w:jc w:val="center"/>
              <w:rPr>
                <w:rStyle w:val="22"/>
                <w:rFonts w:ascii="方正仿宋简体" w:eastAsia="方正仿宋简体" w:cs="方正仿宋简体" w:hAnsi="方正仿宋简体"/>
                <w:color w:val="auto"/>
                <w:szCs w:val="21"/>
                <w:u w:val="none"/>
              </w:rPr>
            </w:pPr>
          </w:p>
        </w:tc>
        <w:tc>
          <w:tcPr>
            <w:tcW w:w="5479"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十</w:t>
            </w:r>
            <w:r>
              <w:rPr>
                <w:rStyle w:val="22"/>
                <w:rFonts w:ascii="方正仿宋简体" w:eastAsia="方正仿宋简体" w:cs="方正仿宋简体" w:hAnsi="方正仿宋简体" w:hint="eastAsia"/>
                <w:color w:val="auto"/>
                <w:szCs w:val="21"/>
                <w:u w:val="none"/>
                <w:lang w:eastAsia="zh-CN"/>
              </w:rPr>
              <w:t>四</w:t>
            </w:r>
            <w:r>
              <w:rPr>
                <w:rStyle w:val="22"/>
                <w:rFonts w:ascii="方正仿宋简体" w:eastAsia="方正仿宋简体" w:cs="方正仿宋简体" w:hAnsi="方正仿宋简体" w:hint="eastAsia"/>
                <w:color w:val="auto"/>
                <w:szCs w:val="21"/>
                <w:u w:val="none"/>
              </w:rPr>
              <w:t>、交通运输支出</w:t>
            </w:r>
          </w:p>
        </w:tc>
        <w:tc>
          <w:tcPr>
            <w:tcW w:w="1543" w:type="dxa"/>
            <w:tcBorders>
              <w:left w:val="single" w:sz="6" w:space="0" w:color="000000"/>
            </w:tcBorders>
            <w:noWrap/>
          </w:tcPr>
          <w:p>
            <w:pPr>
              <w:spacing w:line="560" w:lineRule="exact"/>
              <w:jc w:val="center"/>
              <w:rPr>
                <w:rStyle w:val="22"/>
                <w:rFonts w:ascii="方正仿宋简体" w:eastAsia="方正仿宋简体" w:cs="方正仿宋简体" w:hAnsi="方正仿宋简体"/>
                <w:color w:val="auto"/>
                <w:szCs w:val="21"/>
                <w:u w:val="none"/>
              </w:rPr>
            </w:pPr>
          </w:p>
        </w:tc>
      </w:tr>
      <w:tr>
        <w:trPr>
          <w:trHeight w:hRule="exact" w:val="510"/>
        </w:trPr>
        <w:tc>
          <w:tcPr>
            <w:tcW w:w="1035" w:type="dxa"/>
          </w:tcPr>
          <w:p>
            <w:pPr>
              <w:spacing w:line="560" w:lineRule="exact"/>
              <w:jc w:val="center"/>
              <w:rPr>
                <w:rFonts w:ascii="方正仿宋简体" w:eastAsia="方正仿宋简体" w:cs="方正仿宋简体" w:hAnsi="方正仿宋简体"/>
                <w:color w:val="auto"/>
                <w:kern w:val="2"/>
                <w:sz w:val="21"/>
                <w:szCs w:val="21"/>
                <w:u w:val="none"/>
                <w:lang w:val="en-US" w:eastAsia="zh-CN" w:bidi="ar-SA"/>
              </w:rPr>
            </w:pPr>
            <w:r>
              <w:rPr>
                <w:rStyle w:val="22"/>
                <w:rFonts w:ascii="方正仿宋简体" w:eastAsia="方正仿宋简体" w:cs="方正仿宋简体" w:hAnsi="方正仿宋简体"/>
                <w:color w:val="auto"/>
                <w:szCs w:val="21"/>
                <w:u w:val="none"/>
              </w:rPr>
              <w:t>15</w:t>
            </w:r>
          </w:p>
        </w:tc>
        <w:tc>
          <w:tcPr>
            <w:tcW w:w="5137" w:type="dxa"/>
            <w:tcBorders>
              <w:left w:val="single" w:sz="6" w:space="0" w:color="000000"/>
            </w:tcBorders>
            <w:noWrap/>
          </w:tcPr>
          <w:p>
            <w:pPr>
              <w:spacing w:line="560" w:lineRule="exact"/>
              <w:jc w:val="center"/>
              <w:rPr>
                <w:rStyle w:val="22"/>
                <w:rFonts w:ascii="方正仿宋简体" w:eastAsia="方正仿宋简体" w:cs="方正仿宋简体" w:hAnsi="方正仿宋简体"/>
                <w:color w:val="auto"/>
                <w:szCs w:val="21"/>
                <w:u w:val="none"/>
              </w:rPr>
            </w:pPr>
          </w:p>
        </w:tc>
        <w:tc>
          <w:tcPr>
            <w:tcW w:w="1546" w:type="dxa"/>
            <w:tcBorders>
              <w:left w:val="single" w:sz="6" w:space="0" w:color="000000"/>
            </w:tcBorders>
            <w:noWrap/>
          </w:tcPr>
          <w:p>
            <w:pPr>
              <w:spacing w:line="560" w:lineRule="exact"/>
              <w:jc w:val="center"/>
              <w:rPr>
                <w:rStyle w:val="22"/>
                <w:rFonts w:ascii="方正仿宋简体" w:eastAsia="方正仿宋简体" w:cs="方正仿宋简体" w:hAnsi="方正仿宋简体"/>
                <w:color w:val="auto"/>
                <w:szCs w:val="21"/>
                <w:u w:val="none"/>
              </w:rPr>
            </w:pPr>
          </w:p>
        </w:tc>
        <w:tc>
          <w:tcPr>
            <w:tcW w:w="5479"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十</w:t>
            </w:r>
            <w:r>
              <w:rPr>
                <w:rStyle w:val="22"/>
                <w:rFonts w:ascii="方正仿宋简体" w:eastAsia="方正仿宋简体" w:cs="方正仿宋简体" w:hAnsi="方正仿宋简体" w:hint="eastAsia"/>
                <w:color w:val="auto"/>
                <w:szCs w:val="21"/>
                <w:u w:val="none"/>
                <w:lang w:eastAsia="zh-CN"/>
              </w:rPr>
              <w:t>五</w:t>
            </w:r>
            <w:r>
              <w:rPr>
                <w:rStyle w:val="22"/>
                <w:rFonts w:ascii="方正仿宋简体" w:eastAsia="方正仿宋简体" w:cs="方正仿宋简体" w:hAnsi="方正仿宋简体" w:hint="eastAsia"/>
                <w:color w:val="auto"/>
                <w:szCs w:val="21"/>
                <w:u w:val="none"/>
              </w:rPr>
              <w:t>、资源勘探工业信息等支出</w:t>
            </w:r>
          </w:p>
        </w:tc>
        <w:tc>
          <w:tcPr>
            <w:tcW w:w="1543" w:type="dxa"/>
            <w:tcBorders>
              <w:left w:val="single" w:sz="6" w:space="0" w:color="000000"/>
            </w:tcBorders>
            <w:noWrap/>
          </w:tcPr>
          <w:p>
            <w:pPr>
              <w:spacing w:line="560" w:lineRule="exact"/>
              <w:jc w:val="center"/>
              <w:rPr>
                <w:rStyle w:val="22"/>
                <w:rFonts w:ascii="方正仿宋简体" w:eastAsia="方正仿宋简体" w:cs="方正仿宋简体" w:hAnsi="方正仿宋简体"/>
                <w:color w:val="auto"/>
                <w:szCs w:val="21"/>
                <w:u w:val="none"/>
              </w:rPr>
            </w:pPr>
          </w:p>
        </w:tc>
      </w:tr>
      <w:tr>
        <w:trPr>
          <w:trHeight w:hRule="exact" w:val="510"/>
        </w:trPr>
        <w:tc>
          <w:tcPr>
            <w:tcW w:w="1035" w:type="dxa"/>
          </w:tcPr>
          <w:p>
            <w:pPr>
              <w:spacing w:line="560" w:lineRule="exact"/>
              <w:jc w:val="center"/>
              <w:rPr>
                <w:rFonts w:ascii="方正仿宋简体" w:eastAsia="方正仿宋简体" w:cs="方正仿宋简体" w:hAnsi="方正仿宋简体"/>
                <w:color w:val="auto"/>
                <w:kern w:val="2"/>
                <w:sz w:val="21"/>
                <w:szCs w:val="21"/>
                <w:u w:val="none"/>
                <w:lang w:val="en-US" w:eastAsia="zh-CN" w:bidi="ar-SA"/>
              </w:rPr>
            </w:pPr>
            <w:r>
              <w:rPr>
                <w:rStyle w:val="22"/>
                <w:rFonts w:ascii="方正仿宋简体" w:eastAsia="方正仿宋简体" w:cs="方正仿宋简体" w:hAnsi="方正仿宋简体"/>
                <w:color w:val="auto"/>
                <w:szCs w:val="21"/>
                <w:u w:val="none"/>
              </w:rPr>
              <w:t>16</w:t>
            </w:r>
          </w:p>
        </w:tc>
        <w:tc>
          <w:tcPr>
            <w:tcW w:w="5137"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p>
        </w:tc>
        <w:tc>
          <w:tcPr>
            <w:tcW w:w="1546"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p>
        </w:tc>
        <w:tc>
          <w:tcPr>
            <w:tcW w:w="5479"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十</w:t>
            </w:r>
            <w:r>
              <w:rPr>
                <w:rStyle w:val="22"/>
                <w:rFonts w:ascii="方正仿宋简体" w:eastAsia="方正仿宋简体" w:cs="方正仿宋简体" w:hAnsi="方正仿宋简体" w:hint="eastAsia"/>
                <w:color w:val="auto"/>
                <w:szCs w:val="21"/>
                <w:u w:val="none"/>
                <w:lang w:eastAsia="zh-CN"/>
              </w:rPr>
              <w:t>六</w:t>
            </w:r>
            <w:r>
              <w:rPr>
                <w:rStyle w:val="22"/>
                <w:rFonts w:ascii="方正仿宋简体" w:eastAsia="方正仿宋简体" w:cs="方正仿宋简体" w:hAnsi="方正仿宋简体" w:hint="eastAsia"/>
                <w:color w:val="auto"/>
                <w:szCs w:val="21"/>
                <w:u w:val="none"/>
              </w:rPr>
              <w:t>、商业服务业等支出</w:t>
            </w:r>
          </w:p>
        </w:tc>
        <w:tc>
          <w:tcPr>
            <w:tcW w:w="1543" w:type="dxa"/>
            <w:tcBorders>
              <w:left w:val="single" w:sz="6" w:space="0" w:color="000000"/>
            </w:tcBorders>
            <w:noWrap/>
          </w:tcPr>
          <w:p>
            <w:pPr>
              <w:spacing w:line="560" w:lineRule="exact"/>
              <w:jc w:val="center"/>
              <w:rPr>
                <w:rStyle w:val="22"/>
                <w:rFonts w:ascii="方正仿宋简体" w:eastAsia="方正仿宋简体" w:cs="方正仿宋简体" w:hAnsi="方正仿宋简体"/>
                <w:color w:val="auto"/>
                <w:szCs w:val="21"/>
                <w:u w:val="none"/>
              </w:rPr>
            </w:pPr>
          </w:p>
        </w:tc>
      </w:tr>
      <w:tr>
        <w:trPr>
          <w:trHeight w:hRule="exact" w:val="510"/>
        </w:trPr>
        <w:tc>
          <w:tcPr>
            <w:tcW w:w="1035" w:type="dxa"/>
          </w:tcPr>
          <w:p>
            <w:pPr>
              <w:spacing w:line="560" w:lineRule="exact"/>
              <w:jc w:val="center"/>
              <w:rPr>
                <w:rFonts w:ascii="方正仿宋简体" w:eastAsia="方正仿宋简体" w:cs="方正仿宋简体" w:hAnsi="方正仿宋简体"/>
                <w:color w:val="auto"/>
                <w:kern w:val="2"/>
                <w:sz w:val="21"/>
                <w:szCs w:val="21"/>
                <w:u w:val="none"/>
                <w:lang w:val="en-US" w:eastAsia="zh-CN" w:bidi="ar-SA"/>
              </w:rPr>
            </w:pPr>
            <w:r>
              <w:rPr>
                <w:rStyle w:val="22"/>
                <w:rFonts w:ascii="方正仿宋简体" w:eastAsia="方正仿宋简体" w:cs="方正仿宋简体" w:hAnsi="方正仿宋简体"/>
                <w:color w:val="auto"/>
                <w:szCs w:val="21"/>
                <w:u w:val="none"/>
              </w:rPr>
              <w:t>17</w:t>
            </w:r>
          </w:p>
        </w:tc>
        <w:tc>
          <w:tcPr>
            <w:tcW w:w="5137"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p>
        </w:tc>
        <w:tc>
          <w:tcPr>
            <w:tcW w:w="1546"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p>
        </w:tc>
        <w:tc>
          <w:tcPr>
            <w:tcW w:w="5479"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十</w:t>
            </w:r>
            <w:r>
              <w:rPr>
                <w:rStyle w:val="22"/>
                <w:rFonts w:ascii="方正仿宋简体" w:eastAsia="方正仿宋简体" w:cs="方正仿宋简体" w:hAnsi="方正仿宋简体" w:hint="eastAsia"/>
                <w:color w:val="auto"/>
                <w:szCs w:val="21"/>
                <w:u w:val="none"/>
                <w:lang w:eastAsia="zh-CN"/>
              </w:rPr>
              <w:t>七</w:t>
            </w:r>
            <w:r>
              <w:rPr>
                <w:rStyle w:val="22"/>
                <w:rFonts w:ascii="方正仿宋简体" w:eastAsia="方正仿宋简体" w:cs="方正仿宋简体" w:hAnsi="方正仿宋简体" w:hint="eastAsia"/>
                <w:color w:val="auto"/>
                <w:szCs w:val="21"/>
                <w:u w:val="none"/>
              </w:rPr>
              <w:t>、金融支出</w:t>
            </w:r>
          </w:p>
        </w:tc>
        <w:tc>
          <w:tcPr>
            <w:tcW w:w="1543" w:type="dxa"/>
            <w:tcBorders>
              <w:left w:val="single" w:sz="6" w:space="0" w:color="000000"/>
            </w:tcBorders>
            <w:noWrap/>
          </w:tcPr>
          <w:p>
            <w:pPr>
              <w:spacing w:line="560" w:lineRule="exact"/>
              <w:jc w:val="center"/>
              <w:rPr>
                <w:rStyle w:val="22"/>
                <w:rFonts w:ascii="方正仿宋简体" w:eastAsia="方正仿宋简体" w:cs="方正仿宋简体" w:hAnsi="方正仿宋简体"/>
                <w:color w:val="auto"/>
                <w:szCs w:val="21"/>
                <w:u w:val="none"/>
              </w:rPr>
            </w:pPr>
          </w:p>
        </w:tc>
      </w:tr>
      <w:tr>
        <w:trPr>
          <w:trHeight w:hRule="exact" w:val="510"/>
        </w:trPr>
        <w:tc>
          <w:tcPr>
            <w:tcW w:w="1035" w:type="dxa"/>
          </w:tcPr>
          <w:p>
            <w:pPr>
              <w:spacing w:line="560" w:lineRule="exact"/>
              <w:jc w:val="center"/>
              <w:rPr>
                <w:rFonts w:ascii="方正仿宋简体" w:eastAsia="方正仿宋简体" w:cs="方正仿宋简体" w:hAnsi="方正仿宋简体"/>
                <w:color w:val="auto"/>
                <w:kern w:val="2"/>
                <w:sz w:val="21"/>
                <w:szCs w:val="21"/>
                <w:u w:val="none"/>
                <w:lang w:val="en-US" w:eastAsia="zh-CN" w:bidi="ar-SA"/>
              </w:rPr>
            </w:pPr>
            <w:r>
              <w:rPr>
                <w:rStyle w:val="22"/>
                <w:rFonts w:ascii="方正仿宋简体" w:eastAsia="方正仿宋简体" w:cs="方正仿宋简体" w:hAnsi="方正仿宋简体"/>
                <w:color w:val="auto"/>
                <w:szCs w:val="21"/>
                <w:u w:val="none"/>
              </w:rPr>
              <w:t>18</w:t>
            </w:r>
          </w:p>
        </w:tc>
        <w:tc>
          <w:tcPr>
            <w:tcW w:w="5137"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p>
        </w:tc>
        <w:tc>
          <w:tcPr>
            <w:tcW w:w="1546"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p>
        </w:tc>
        <w:tc>
          <w:tcPr>
            <w:tcW w:w="5479"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十</w:t>
            </w:r>
            <w:r>
              <w:rPr>
                <w:rStyle w:val="22"/>
                <w:rFonts w:ascii="方正仿宋简体" w:eastAsia="方正仿宋简体" w:cs="方正仿宋简体" w:hAnsi="方正仿宋简体" w:hint="eastAsia"/>
                <w:color w:val="auto"/>
                <w:szCs w:val="21"/>
                <w:u w:val="none"/>
                <w:lang w:eastAsia="zh-CN"/>
              </w:rPr>
              <w:t>八</w:t>
            </w:r>
            <w:r>
              <w:rPr>
                <w:rStyle w:val="22"/>
                <w:rFonts w:ascii="方正仿宋简体" w:eastAsia="方正仿宋简体" w:cs="方正仿宋简体" w:hAnsi="方正仿宋简体" w:hint="eastAsia"/>
                <w:color w:val="auto"/>
                <w:szCs w:val="21"/>
                <w:u w:val="none"/>
              </w:rPr>
              <w:t>、援助其他地区支出</w:t>
            </w:r>
          </w:p>
        </w:tc>
        <w:tc>
          <w:tcPr>
            <w:tcW w:w="1543" w:type="dxa"/>
            <w:tcBorders>
              <w:left w:val="single" w:sz="6" w:space="0" w:color="000000"/>
            </w:tcBorders>
            <w:noWrap/>
          </w:tcPr>
          <w:p>
            <w:pPr>
              <w:spacing w:line="560" w:lineRule="exact"/>
              <w:jc w:val="center"/>
              <w:rPr>
                <w:rStyle w:val="22"/>
                <w:rFonts w:ascii="方正仿宋简体" w:eastAsia="方正仿宋简体" w:cs="方正仿宋简体" w:hAnsi="方正仿宋简体"/>
                <w:color w:val="auto"/>
                <w:szCs w:val="21"/>
                <w:u w:val="none"/>
              </w:rPr>
            </w:pPr>
          </w:p>
        </w:tc>
      </w:tr>
      <w:tr>
        <w:trPr>
          <w:trHeight w:hRule="exact" w:val="510"/>
        </w:trPr>
        <w:tc>
          <w:tcPr>
            <w:tcW w:w="1035" w:type="dxa"/>
          </w:tcPr>
          <w:p>
            <w:pPr>
              <w:spacing w:line="560" w:lineRule="exact"/>
              <w:jc w:val="center"/>
              <w:rPr>
                <w:rFonts w:ascii="方正仿宋简体" w:eastAsia="方正仿宋简体" w:cs="方正仿宋简体" w:hAnsi="方正仿宋简体"/>
                <w:color w:val="auto"/>
                <w:kern w:val="2"/>
                <w:sz w:val="21"/>
                <w:szCs w:val="21"/>
                <w:u w:val="none"/>
                <w:lang w:val="en-US" w:eastAsia="zh-CN" w:bidi="ar-SA"/>
              </w:rPr>
            </w:pPr>
            <w:r>
              <w:rPr>
                <w:rStyle w:val="22"/>
                <w:rFonts w:ascii="方正仿宋简体" w:eastAsia="方正仿宋简体" w:cs="方正仿宋简体" w:hAnsi="方正仿宋简体"/>
                <w:color w:val="auto"/>
                <w:szCs w:val="21"/>
                <w:u w:val="none"/>
              </w:rPr>
              <w:t>19</w:t>
            </w:r>
          </w:p>
        </w:tc>
        <w:tc>
          <w:tcPr>
            <w:tcW w:w="5137"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p>
        </w:tc>
        <w:tc>
          <w:tcPr>
            <w:tcW w:w="1546"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p>
        </w:tc>
        <w:tc>
          <w:tcPr>
            <w:tcW w:w="5479"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十</w:t>
            </w:r>
            <w:r>
              <w:rPr>
                <w:rStyle w:val="22"/>
                <w:rFonts w:ascii="方正仿宋简体" w:eastAsia="方正仿宋简体" w:cs="方正仿宋简体" w:hAnsi="方正仿宋简体" w:hint="eastAsia"/>
                <w:color w:val="auto"/>
                <w:szCs w:val="21"/>
                <w:u w:val="none"/>
                <w:lang w:eastAsia="zh-CN"/>
              </w:rPr>
              <w:t>九</w:t>
            </w:r>
            <w:r>
              <w:rPr>
                <w:rStyle w:val="22"/>
                <w:rFonts w:ascii="方正仿宋简体" w:eastAsia="方正仿宋简体" w:cs="方正仿宋简体" w:hAnsi="方正仿宋简体" w:hint="eastAsia"/>
                <w:color w:val="auto"/>
                <w:szCs w:val="21"/>
                <w:u w:val="none"/>
              </w:rPr>
              <w:t>、自然资源海洋气象等支出</w:t>
            </w:r>
          </w:p>
        </w:tc>
        <w:tc>
          <w:tcPr>
            <w:tcW w:w="1543" w:type="dxa"/>
            <w:tcBorders>
              <w:left w:val="single" w:sz="6" w:space="0" w:color="000000"/>
            </w:tcBorders>
            <w:noWrap/>
          </w:tcPr>
          <w:p>
            <w:pPr>
              <w:spacing w:line="560" w:lineRule="exact"/>
              <w:jc w:val="center"/>
              <w:rPr>
                <w:rStyle w:val="22"/>
                <w:rFonts w:ascii="方正仿宋简体" w:eastAsia="方正仿宋简体" w:cs="方正仿宋简体" w:hAnsi="方正仿宋简体"/>
                <w:color w:val="auto"/>
                <w:szCs w:val="21"/>
                <w:u w:val="none"/>
              </w:rPr>
            </w:pPr>
          </w:p>
        </w:tc>
      </w:tr>
      <w:tr>
        <w:trPr>
          <w:trHeight w:hRule="exact" w:val="510"/>
        </w:trPr>
        <w:tc>
          <w:tcPr>
            <w:tcW w:w="1035" w:type="dxa"/>
          </w:tcPr>
          <w:p>
            <w:pPr>
              <w:spacing w:line="560" w:lineRule="exact"/>
              <w:jc w:val="center"/>
              <w:rPr>
                <w:rFonts w:ascii="方正仿宋简体" w:eastAsia="方正仿宋简体" w:cs="方正仿宋简体" w:hAnsi="方正仿宋简体"/>
                <w:color w:val="auto"/>
                <w:kern w:val="2"/>
                <w:sz w:val="21"/>
                <w:szCs w:val="21"/>
                <w:u w:val="none"/>
                <w:lang w:val="en-US" w:eastAsia="zh-CN" w:bidi="ar-SA"/>
              </w:rPr>
            </w:pPr>
            <w:r>
              <w:rPr>
                <w:rStyle w:val="22"/>
                <w:rFonts w:ascii="方正仿宋简体" w:eastAsia="方正仿宋简体" w:cs="方正仿宋简体" w:hAnsi="方正仿宋简体"/>
                <w:color w:val="auto"/>
                <w:szCs w:val="21"/>
                <w:u w:val="none"/>
              </w:rPr>
              <w:t>20</w:t>
            </w:r>
          </w:p>
        </w:tc>
        <w:tc>
          <w:tcPr>
            <w:tcW w:w="5137"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p>
        </w:tc>
        <w:tc>
          <w:tcPr>
            <w:tcW w:w="1546"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p>
        </w:tc>
        <w:tc>
          <w:tcPr>
            <w:tcW w:w="5479"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lang w:eastAsia="zh-CN"/>
              </w:rPr>
              <w:t>二十</w:t>
            </w:r>
            <w:r>
              <w:rPr>
                <w:rStyle w:val="22"/>
                <w:rFonts w:ascii="方正仿宋简体" w:eastAsia="方正仿宋简体" w:cs="方正仿宋简体" w:hAnsi="方正仿宋简体" w:hint="eastAsia"/>
                <w:color w:val="auto"/>
                <w:szCs w:val="21"/>
                <w:u w:val="none"/>
              </w:rPr>
              <w:t>、住房保障支出</w:t>
            </w:r>
          </w:p>
        </w:tc>
        <w:tc>
          <w:tcPr>
            <w:tcW w:w="1543" w:type="dxa"/>
            <w:tcBorders>
              <w:left w:val="single" w:sz="6" w:space="0" w:color="000000"/>
            </w:tcBorders>
            <w:noWrap/>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22.49</w:t>
            </w:r>
          </w:p>
        </w:tc>
      </w:tr>
      <w:tr>
        <w:trPr>
          <w:trHeight w:hRule="exact" w:val="510"/>
        </w:trPr>
        <w:tc>
          <w:tcPr>
            <w:tcW w:w="1035" w:type="dxa"/>
          </w:tcPr>
          <w:p>
            <w:pPr>
              <w:spacing w:line="560" w:lineRule="exact"/>
              <w:jc w:val="center"/>
              <w:rPr>
                <w:rFonts w:ascii="方正仿宋简体" w:eastAsia="方正仿宋简体" w:cs="方正仿宋简体" w:hAnsi="方正仿宋简体"/>
                <w:color w:val="auto"/>
                <w:kern w:val="2"/>
                <w:sz w:val="21"/>
                <w:szCs w:val="21"/>
                <w:u w:val="none"/>
                <w:lang w:val="en-US" w:eastAsia="zh-CN" w:bidi="ar-SA"/>
              </w:rPr>
            </w:pPr>
            <w:r>
              <w:rPr>
                <w:rStyle w:val="22"/>
                <w:rFonts w:ascii="方正仿宋简体" w:eastAsia="方正仿宋简体" w:cs="方正仿宋简体" w:hAnsi="方正仿宋简体"/>
                <w:color w:val="auto"/>
                <w:szCs w:val="21"/>
                <w:u w:val="none"/>
              </w:rPr>
              <w:t>21</w:t>
            </w:r>
          </w:p>
        </w:tc>
        <w:tc>
          <w:tcPr>
            <w:tcW w:w="5137"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p>
        </w:tc>
        <w:tc>
          <w:tcPr>
            <w:tcW w:w="1546"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p>
        </w:tc>
        <w:tc>
          <w:tcPr>
            <w:tcW w:w="5479"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二十</w:t>
            </w:r>
            <w:r>
              <w:rPr>
                <w:rStyle w:val="22"/>
                <w:rFonts w:ascii="方正仿宋简体" w:eastAsia="方正仿宋简体" w:cs="方正仿宋简体" w:hAnsi="方正仿宋简体" w:hint="eastAsia"/>
                <w:color w:val="auto"/>
                <w:szCs w:val="21"/>
                <w:u w:val="none"/>
                <w:lang w:eastAsia="zh-CN"/>
              </w:rPr>
              <w:t>一</w:t>
            </w:r>
            <w:r>
              <w:rPr>
                <w:rStyle w:val="22"/>
                <w:rFonts w:ascii="方正仿宋简体" w:eastAsia="方正仿宋简体" w:cs="方正仿宋简体" w:hAnsi="方正仿宋简体" w:hint="eastAsia"/>
                <w:color w:val="auto"/>
                <w:szCs w:val="21"/>
                <w:u w:val="none"/>
              </w:rPr>
              <w:t>、粮油物资储备支出</w:t>
            </w:r>
          </w:p>
        </w:tc>
        <w:tc>
          <w:tcPr>
            <w:tcW w:w="1543" w:type="dxa"/>
            <w:tcBorders>
              <w:left w:val="single" w:sz="6" w:space="0" w:color="000000"/>
            </w:tcBorders>
            <w:noWrap/>
          </w:tcPr>
          <w:p>
            <w:pPr>
              <w:spacing w:line="560" w:lineRule="exact"/>
              <w:jc w:val="center"/>
              <w:rPr>
                <w:rStyle w:val="22"/>
                <w:rFonts w:ascii="方正仿宋简体" w:eastAsia="方正仿宋简体" w:cs="方正仿宋简体" w:hAnsi="方正仿宋简体"/>
                <w:color w:val="auto"/>
                <w:szCs w:val="21"/>
                <w:u w:val="none"/>
              </w:rPr>
            </w:pPr>
          </w:p>
        </w:tc>
      </w:tr>
      <w:tr>
        <w:trPr>
          <w:trHeight w:hRule="exact" w:val="510"/>
        </w:trPr>
        <w:tc>
          <w:tcPr>
            <w:tcW w:w="1035" w:type="dxa"/>
          </w:tcPr>
          <w:p>
            <w:pPr>
              <w:spacing w:line="560" w:lineRule="exact"/>
              <w:jc w:val="center"/>
              <w:rPr>
                <w:rFonts w:ascii="方正仿宋简体" w:eastAsia="方正仿宋简体" w:cs="方正仿宋简体" w:hAnsi="方正仿宋简体"/>
                <w:color w:val="auto"/>
                <w:kern w:val="2"/>
                <w:sz w:val="21"/>
                <w:szCs w:val="21"/>
                <w:u w:val="none"/>
                <w:lang w:val="en-US" w:eastAsia="zh-CN" w:bidi="ar-SA"/>
              </w:rPr>
            </w:pPr>
            <w:r>
              <w:rPr>
                <w:rStyle w:val="22"/>
                <w:rFonts w:ascii="方正仿宋简体" w:eastAsia="方正仿宋简体" w:cs="方正仿宋简体" w:hAnsi="方正仿宋简体"/>
                <w:color w:val="auto"/>
                <w:szCs w:val="21"/>
                <w:u w:val="none"/>
              </w:rPr>
              <w:t>22</w:t>
            </w:r>
          </w:p>
        </w:tc>
        <w:tc>
          <w:tcPr>
            <w:tcW w:w="5137"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p>
        </w:tc>
        <w:tc>
          <w:tcPr>
            <w:tcW w:w="1546"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p>
        </w:tc>
        <w:tc>
          <w:tcPr>
            <w:tcW w:w="5479"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二十</w:t>
            </w:r>
            <w:r>
              <w:rPr>
                <w:rStyle w:val="22"/>
                <w:rFonts w:ascii="方正仿宋简体" w:eastAsia="方正仿宋简体" w:cs="方正仿宋简体" w:hAnsi="方正仿宋简体" w:hint="eastAsia"/>
                <w:color w:val="auto"/>
                <w:szCs w:val="21"/>
                <w:u w:val="none"/>
                <w:lang w:eastAsia="zh-CN"/>
              </w:rPr>
              <w:t>二</w:t>
            </w:r>
            <w:r>
              <w:rPr>
                <w:rStyle w:val="22"/>
                <w:rFonts w:ascii="方正仿宋简体" w:eastAsia="方正仿宋简体" w:cs="方正仿宋简体" w:hAnsi="方正仿宋简体" w:hint="eastAsia"/>
                <w:color w:val="auto"/>
                <w:szCs w:val="21"/>
                <w:u w:val="none"/>
              </w:rPr>
              <w:t>、国有资本经营预算支出</w:t>
            </w:r>
          </w:p>
        </w:tc>
        <w:tc>
          <w:tcPr>
            <w:tcW w:w="1543" w:type="dxa"/>
            <w:tcBorders>
              <w:left w:val="single" w:sz="6" w:space="0" w:color="000000"/>
            </w:tcBorders>
            <w:noWrap/>
          </w:tcPr>
          <w:p>
            <w:pPr>
              <w:spacing w:line="560" w:lineRule="exact"/>
              <w:jc w:val="center"/>
              <w:rPr>
                <w:rStyle w:val="22"/>
                <w:rFonts w:ascii="方正仿宋简体" w:eastAsia="方正仿宋简体" w:cs="方正仿宋简体" w:hAnsi="方正仿宋简体"/>
                <w:color w:val="auto"/>
                <w:szCs w:val="21"/>
                <w:u w:val="none"/>
              </w:rPr>
            </w:pPr>
          </w:p>
        </w:tc>
      </w:tr>
      <w:tr>
        <w:trPr>
          <w:trHeight w:hRule="exact" w:val="510"/>
        </w:trPr>
        <w:tc>
          <w:tcPr>
            <w:tcW w:w="1035" w:type="dxa"/>
          </w:tcPr>
          <w:p>
            <w:pPr>
              <w:spacing w:line="560" w:lineRule="exact"/>
              <w:jc w:val="center"/>
              <w:rPr>
                <w:rFonts w:ascii="方正仿宋简体" w:eastAsia="方正仿宋简体" w:cs="方正仿宋简体" w:hAnsi="方正仿宋简体"/>
                <w:color w:val="auto"/>
                <w:kern w:val="2"/>
                <w:sz w:val="21"/>
                <w:szCs w:val="21"/>
                <w:u w:val="none"/>
                <w:lang w:val="en-US" w:eastAsia="zh-CN" w:bidi="ar-SA"/>
              </w:rPr>
            </w:pPr>
            <w:r>
              <w:rPr>
                <w:rStyle w:val="22"/>
                <w:rFonts w:ascii="方正仿宋简体" w:eastAsia="方正仿宋简体" w:cs="方正仿宋简体" w:hAnsi="方正仿宋简体"/>
                <w:color w:val="auto"/>
                <w:szCs w:val="21"/>
                <w:u w:val="none"/>
              </w:rPr>
              <w:t>23</w:t>
            </w:r>
          </w:p>
        </w:tc>
        <w:tc>
          <w:tcPr>
            <w:tcW w:w="5137"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p>
        </w:tc>
        <w:tc>
          <w:tcPr>
            <w:tcW w:w="1546"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p>
        </w:tc>
        <w:tc>
          <w:tcPr>
            <w:tcW w:w="5479"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二十</w:t>
            </w:r>
            <w:r>
              <w:rPr>
                <w:rStyle w:val="22"/>
                <w:rFonts w:ascii="方正仿宋简体" w:eastAsia="方正仿宋简体" w:cs="方正仿宋简体" w:hAnsi="方正仿宋简体" w:hint="eastAsia"/>
                <w:color w:val="auto"/>
                <w:szCs w:val="21"/>
                <w:u w:val="none"/>
                <w:lang w:eastAsia="zh-CN"/>
              </w:rPr>
              <w:t>三</w:t>
            </w:r>
            <w:r>
              <w:rPr>
                <w:rStyle w:val="22"/>
                <w:rFonts w:ascii="方正仿宋简体" w:eastAsia="方正仿宋简体" w:cs="方正仿宋简体" w:hAnsi="方正仿宋简体" w:hint="eastAsia"/>
                <w:color w:val="auto"/>
                <w:szCs w:val="21"/>
                <w:u w:val="none"/>
              </w:rPr>
              <w:t>、灾害防治及应急管理支出</w:t>
            </w:r>
          </w:p>
        </w:tc>
        <w:tc>
          <w:tcPr>
            <w:tcW w:w="1543" w:type="dxa"/>
            <w:tcBorders>
              <w:left w:val="single" w:sz="6" w:space="0" w:color="000000"/>
            </w:tcBorders>
            <w:noWrap/>
          </w:tcPr>
          <w:p>
            <w:pPr>
              <w:spacing w:line="560" w:lineRule="exact"/>
              <w:jc w:val="center"/>
              <w:rPr>
                <w:rStyle w:val="22"/>
                <w:rFonts w:ascii="方正仿宋简体" w:eastAsia="方正仿宋简体" w:cs="方正仿宋简体" w:hAnsi="方正仿宋简体"/>
                <w:color w:val="auto"/>
                <w:szCs w:val="21"/>
                <w:u w:val="none"/>
              </w:rPr>
            </w:pPr>
          </w:p>
        </w:tc>
      </w:tr>
      <w:tr>
        <w:trPr>
          <w:trHeight w:hRule="exact" w:val="510"/>
        </w:trPr>
        <w:tc>
          <w:tcPr>
            <w:tcW w:w="1035" w:type="dxa"/>
          </w:tcPr>
          <w:p>
            <w:pPr>
              <w:spacing w:line="560" w:lineRule="exact"/>
              <w:jc w:val="center"/>
              <w:rPr>
                <w:rFonts w:ascii="方正仿宋简体" w:eastAsia="方正仿宋简体" w:cs="方正仿宋简体" w:hAnsi="方正仿宋简体"/>
                <w:color w:val="auto"/>
                <w:kern w:val="2"/>
                <w:sz w:val="21"/>
                <w:szCs w:val="21"/>
                <w:u w:val="none"/>
                <w:lang w:val="en-US" w:eastAsia="zh-CN" w:bidi="ar-SA"/>
              </w:rPr>
            </w:pPr>
            <w:r>
              <w:rPr>
                <w:rStyle w:val="22"/>
                <w:rFonts w:ascii="方正仿宋简体" w:eastAsia="方正仿宋简体" w:cs="方正仿宋简体" w:hAnsi="方正仿宋简体"/>
                <w:color w:val="auto"/>
                <w:szCs w:val="21"/>
                <w:u w:val="none"/>
              </w:rPr>
              <w:t>24</w:t>
            </w:r>
          </w:p>
        </w:tc>
        <w:tc>
          <w:tcPr>
            <w:tcW w:w="5137"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p>
        </w:tc>
        <w:tc>
          <w:tcPr>
            <w:tcW w:w="1546"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p>
        </w:tc>
        <w:tc>
          <w:tcPr>
            <w:tcW w:w="5479" w:type="dxa"/>
            <w:tcBorders>
              <w:left w:val="single" w:sz="6" w:space="0" w:color="000000"/>
            </w:tcBorders>
            <w:noWrap/>
          </w:tcPr>
          <w:p>
            <w:pPr>
              <w:spacing w:line="560" w:lineRule="exact"/>
              <w:jc w:val="left"/>
              <w:rPr>
                <w:rStyle w:val="22"/>
                <w:rFonts w:ascii="方正仿宋简体" w:eastAsia="方正仿宋简体" w:cs="方正仿宋简体" w:hAnsi="方正仿宋简体" w:hint="eastAsia"/>
                <w:color w:val="auto"/>
                <w:szCs w:val="21"/>
                <w:u w:val="none"/>
                <w:lang w:eastAsia="zh-CN"/>
              </w:rPr>
            </w:pPr>
            <w:r>
              <w:rPr>
                <w:rStyle w:val="22"/>
                <w:rFonts w:ascii="方正仿宋简体" w:eastAsia="方正仿宋简体" w:cs="方正仿宋简体" w:hAnsi="方正仿宋简体" w:hint="eastAsia"/>
                <w:color w:val="auto"/>
                <w:szCs w:val="21"/>
                <w:u w:val="none"/>
              </w:rPr>
              <w:t>二十</w:t>
            </w:r>
            <w:r>
              <w:rPr>
                <w:rStyle w:val="22"/>
                <w:rFonts w:ascii="方正仿宋简体" w:eastAsia="方正仿宋简体" w:cs="方正仿宋简体" w:hAnsi="方正仿宋简体" w:hint="eastAsia"/>
                <w:color w:val="auto"/>
                <w:szCs w:val="21"/>
                <w:u w:val="none"/>
                <w:lang w:eastAsia="zh-CN"/>
              </w:rPr>
              <w:t>四</w:t>
            </w:r>
            <w:r>
              <w:rPr>
                <w:rStyle w:val="22"/>
                <w:rFonts w:ascii="方正仿宋简体" w:eastAsia="方正仿宋简体" w:cs="方正仿宋简体" w:hAnsi="方正仿宋简体" w:hint="eastAsia"/>
                <w:color w:val="auto"/>
                <w:szCs w:val="21"/>
                <w:u w:val="none"/>
              </w:rPr>
              <w:t>、</w:t>
            </w:r>
            <w:r>
              <w:rPr>
                <w:rStyle w:val="22"/>
                <w:rFonts w:ascii="方正仿宋简体" w:eastAsia="方正仿宋简体" w:cs="方正仿宋简体" w:hAnsi="方正仿宋简体" w:hint="eastAsia"/>
                <w:color w:val="auto"/>
                <w:szCs w:val="21"/>
                <w:u w:val="none"/>
                <w:lang w:eastAsia="zh-CN"/>
              </w:rPr>
              <w:t>预备费</w:t>
            </w:r>
          </w:p>
        </w:tc>
        <w:tc>
          <w:tcPr>
            <w:tcW w:w="1543" w:type="dxa"/>
            <w:tcBorders>
              <w:left w:val="single" w:sz="6" w:space="0" w:color="000000"/>
            </w:tcBorders>
            <w:noWrap/>
          </w:tcPr>
          <w:p>
            <w:pPr>
              <w:spacing w:line="560" w:lineRule="exact"/>
              <w:jc w:val="center"/>
              <w:rPr>
                <w:rStyle w:val="22"/>
                <w:rFonts w:ascii="方正仿宋简体" w:eastAsia="方正仿宋简体" w:cs="方正仿宋简体" w:hAnsi="方正仿宋简体"/>
                <w:color w:val="auto"/>
                <w:szCs w:val="21"/>
                <w:u w:val="none"/>
              </w:rPr>
            </w:pPr>
          </w:p>
        </w:tc>
      </w:tr>
      <w:tr>
        <w:trPr>
          <w:trHeight w:hRule="exact" w:val="510"/>
        </w:trPr>
        <w:tc>
          <w:tcPr>
            <w:tcW w:w="1035" w:type="dxa"/>
          </w:tcPr>
          <w:p>
            <w:pPr>
              <w:spacing w:line="560" w:lineRule="exact"/>
              <w:jc w:val="center"/>
              <w:rPr>
                <w:rFonts w:ascii="方正仿宋简体" w:eastAsia="方正仿宋简体" w:cs="方正仿宋简体" w:hAnsi="方正仿宋简体"/>
                <w:color w:val="auto"/>
                <w:kern w:val="2"/>
                <w:sz w:val="21"/>
                <w:szCs w:val="21"/>
                <w:u w:val="none"/>
                <w:lang w:val="en-US" w:eastAsia="zh-CN" w:bidi="ar-SA"/>
              </w:rPr>
            </w:pPr>
            <w:r>
              <w:rPr>
                <w:rStyle w:val="22"/>
                <w:rFonts w:ascii="方正仿宋简体" w:eastAsia="方正仿宋简体" w:cs="方正仿宋简体" w:hAnsi="方正仿宋简体"/>
                <w:color w:val="auto"/>
                <w:szCs w:val="21"/>
                <w:u w:val="none"/>
              </w:rPr>
              <w:t>25</w:t>
            </w:r>
          </w:p>
        </w:tc>
        <w:tc>
          <w:tcPr>
            <w:tcW w:w="5137"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p>
        </w:tc>
        <w:tc>
          <w:tcPr>
            <w:tcW w:w="1546"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p>
        </w:tc>
        <w:tc>
          <w:tcPr>
            <w:tcW w:w="5479"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二十</w:t>
            </w:r>
            <w:r>
              <w:rPr>
                <w:rStyle w:val="22"/>
                <w:rFonts w:ascii="方正仿宋简体" w:eastAsia="方正仿宋简体" w:cs="方正仿宋简体" w:hAnsi="方正仿宋简体" w:hint="eastAsia"/>
                <w:color w:val="auto"/>
                <w:szCs w:val="21"/>
                <w:u w:val="none"/>
                <w:lang w:eastAsia="zh-CN"/>
              </w:rPr>
              <w:t>无</w:t>
            </w:r>
            <w:r>
              <w:rPr>
                <w:rStyle w:val="22"/>
                <w:rFonts w:ascii="方正仿宋简体" w:eastAsia="方正仿宋简体" w:cs="方正仿宋简体" w:hAnsi="方正仿宋简体" w:hint="eastAsia"/>
                <w:color w:val="auto"/>
                <w:szCs w:val="21"/>
                <w:u w:val="none"/>
              </w:rPr>
              <w:t>、</w:t>
            </w:r>
            <w:r>
              <w:rPr>
                <w:rStyle w:val="22"/>
                <w:rFonts w:ascii="方正仿宋简体" w:eastAsia="方正仿宋简体" w:cs="方正仿宋简体" w:hAnsi="方正仿宋简体" w:hint="eastAsia"/>
                <w:color w:val="auto"/>
                <w:szCs w:val="21"/>
                <w:u w:val="none"/>
                <w:lang w:eastAsia="zh-CN"/>
              </w:rPr>
              <w:t>其他</w:t>
            </w:r>
            <w:r>
              <w:rPr>
                <w:rStyle w:val="22"/>
                <w:rFonts w:ascii="方正仿宋简体" w:eastAsia="方正仿宋简体" w:cs="方正仿宋简体" w:hAnsi="方正仿宋简体" w:hint="eastAsia"/>
                <w:color w:val="auto"/>
                <w:szCs w:val="21"/>
                <w:u w:val="none"/>
              </w:rPr>
              <w:t>支出</w:t>
            </w:r>
          </w:p>
        </w:tc>
        <w:tc>
          <w:tcPr>
            <w:tcW w:w="1543" w:type="dxa"/>
            <w:tcBorders>
              <w:left w:val="single" w:sz="6" w:space="0" w:color="000000"/>
            </w:tcBorders>
            <w:noWrap/>
          </w:tcPr>
          <w:p>
            <w:pPr>
              <w:spacing w:line="560" w:lineRule="exact"/>
              <w:jc w:val="center"/>
              <w:rPr>
                <w:rStyle w:val="22"/>
                <w:rFonts w:ascii="方正仿宋简体" w:eastAsia="方正仿宋简体" w:cs="方正仿宋简体" w:hAnsi="方正仿宋简体"/>
                <w:color w:val="auto"/>
                <w:szCs w:val="21"/>
                <w:u w:val="none"/>
              </w:rPr>
            </w:pPr>
          </w:p>
        </w:tc>
      </w:tr>
      <w:tr>
        <w:trPr>
          <w:trHeight w:hRule="exact" w:val="510"/>
        </w:trPr>
        <w:tc>
          <w:tcPr>
            <w:tcW w:w="1035" w:type="dxa"/>
          </w:tcPr>
          <w:p>
            <w:pPr>
              <w:spacing w:line="560" w:lineRule="exact"/>
              <w:jc w:val="center"/>
              <w:rPr>
                <w:rFonts w:ascii="方正仿宋简体" w:eastAsia="方正仿宋简体" w:cs="方正仿宋简体" w:hAnsi="方正仿宋简体"/>
                <w:color w:val="auto"/>
                <w:kern w:val="2"/>
                <w:sz w:val="21"/>
                <w:szCs w:val="21"/>
                <w:u w:val="none"/>
                <w:lang w:val="en-US" w:eastAsia="zh-CN" w:bidi="ar-SA"/>
              </w:rPr>
            </w:pPr>
            <w:r>
              <w:rPr>
                <w:rStyle w:val="22"/>
                <w:rFonts w:ascii="方正仿宋简体" w:eastAsia="方正仿宋简体" w:cs="方正仿宋简体" w:hAnsi="方正仿宋简体"/>
                <w:color w:val="auto"/>
                <w:szCs w:val="21"/>
                <w:u w:val="none"/>
              </w:rPr>
              <w:t>26</w:t>
            </w:r>
          </w:p>
        </w:tc>
        <w:tc>
          <w:tcPr>
            <w:tcW w:w="5137"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p>
        </w:tc>
        <w:tc>
          <w:tcPr>
            <w:tcW w:w="1546"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p>
        </w:tc>
        <w:tc>
          <w:tcPr>
            <w:tcW w:w="5479" w:type="dxa"/>
            <w:tcBorders>
              <w:left w:val="single" w:sz="6" w:space="0" w:color="000000"/>
            </w:tcBorders>
            <w:noWrap/>
          </w:tcPr>
          <w:p>
            <w:pPr>
              <w:spacing w:line="560" w:lineRule="exact"/>
              <w:jc w:val="left"/>
              <w:rPr>
                <w:rStyle w:val="22"/>
                <w:rFonts w:ascii="方正仿宋简体" w:eastAsia="方正仿宋简体" w:cs="方正仿宋简体" w:hAnsi="方正仿宋简体" w:hint="eastAsia"/>
                <w:color w:val="auto"/>
                <w:szCs w:val="21"/>
                <w:u w:val="none"/>
                <w:lang w:eastAsia="zh-CN"/>
              </w:rPr>
            </w:pPr>
            <w:r>
              <w:rPr>
                <w:rStyle w:val="22"/>
                <w:rFonts w:ascii="方正仿宋简体" w:eastAsia="方正仿宋简体" w:cs="方正仿宋简体" w:hAnsi="方正仿宋简体" w:hint="eastAsia"/>
                <w:color w:val="auto"/>
                <w:szCs w:val="21"/>
                <w:u w:val="none"/>
              </w:rPr>
              <w:t>二十</w:t>
            </w:r>
            <w:r>
              <w:rPr>
                <w:rStyle w:val="22"/>
                <w:rFonts w:ascii="方正仿宋简体" w:eastAsia="方正仿宋简体" w:cs="方正仿宋简体" w:hAnsi="方正仿宋简体" w:hint="eastAsia"/>
                <w:color w:val="auto"/>
                <w:szCs w:val="21"/>
                <w:u w:val="none"/>
                <w:lang w:eastAsia="zh-CN"/>
              </w:rPr>
              <w:t>六</w:t>
            </w:r>
            <w:r>
              <w:rPr>
                <w:rStyle w:val="22"/>
                <w:rFonts w:ascii="方正仿宋简体" w:eastAsia="方正仿宋简体" w:cs="方正仿宋简体" w:hAnsi="方正仿宋简体" w:hint="eastAsia"/>
                <w:color w:val="auto"/>
                <w:szCs w:val="21"/>
                <w:u w:val="none"/>
              </w:rPr>
              <w:t>、</w:t>
            </w:r>
            <w:r>
              <w:rPr>
                <w:rStyle w:val="22"/>
                <w:rFonts w:ascii="方正仿宋简体" w:eastAsia="方正仿宋简体" w:cs="方正仿宋简体" w:hAnsi="方正仿宋简体" w:hint="eastAsia"/>
                <w:color w:val="auto"/>
                <w:szCs w:val="21"/>
                <w:u w:val="none"/>
                <w:lang w:eastAsia="zh-CN"/>
              </w:rPr>
              <w:t>转移性支出</w:t>
            </w:r>
          </w:p>
        </w:tc>
        <w:tc>
          <w:tcPr>
            <w:tcW w:w="1543" w:type="dxa"/>
            <w:tcBorders>
              <w:left w:val="single" w:sz="6" w:space="0" w:color="000000"/>
            </w:tcBorders>
            <w:noWrap/>
          </w:tcPr>
          <w:p>
            <w:pPr>
              <w:spacing w:line="560" w:lineRule="exact"/>
              <w:jc w:val="center"/>
              <w:rPr>
                <w:rStyle w:val="22"/>
                <w:rFonts w:ascii="方正仿宋简体" w:eastAsia="方正仿宋简体" w:cs="方正仿宋简体" w:hAnsi="方正仿宋简体"/>
                <w:color w:val="auto"/>
                <w:szCs w:val="21"/>
                <w:u w:val="none"/>
              </w:rPr>
            </w:pPr>
          </w:p>
        </w:tc>
      </w:tr>
      <w:tr>
        <w:trPr>
          <w:trHeight w:hRule="exact" w:val="510"/>
        </w:trPr>
        <w:tc>
          <w:tcPr>
            <w:tcW w:w="1035" w:type="dxa"/>
          </w:tcPr>
          <w:p>
            <w:pPr>
              <w:spacing w:line="560" w:lineRule="exact"/>
              <w:jc w:val="center"/>
              <w:rPr>
                <w:rStyle w:val="22"/>
                <w:rFonts w:ascii="方正仿宋简体" w:eastAsia="方正仿宋简体" w:cs="方正仿宋简体" w:hAnsi="方正仿宋简体" w:hint="eastAsia"/>
                <w:color w:val="auto"/>
                <w:szCs w:val="21"/>
                <w:u w:val="none"/>
                <w:lang w:eastAsia="zh-CN"/>
              </w:rPr>
            </w:pPr>
            <w:r>
              <w:rPr>
                <w:rStyle w:val="22"/>
                <w:rFonts w:ascii="方正仿宋简体" w:eastAsia="方正仿宋简体" w:cs="方正仿宋简体" w:hAnsi="方正仿宋简体"/>
                <w:color w:val="auto"/>
                <w:szCs w:val="21"/>
                <w:u w:val="none"/>
              </w:rPr>
              <w:t>2</w:t>
            </w:r>
            <w:r>
              <w:rPr>
                <w:rStyle w:val="22"/>
                <w:rFonts w:ascii="方正仿宋简体" w:eastAsia="方正仿宋简体" w:cs="方正仿宋简体" w:hAnsi="方正仿宋简体" w:hint="eastAsia"/>
                <w:color w:val="auto"/>
                <w:szCs w:val="21"/>
                <w:u w:val="none"/>
                <w:lang w:val="en-US" w:eastAsia="zh-CN"/>
              </w:rPr>
              <w:t>7</w:t>
            </w:r>
          </w:p>
        </w:tc>
        <w:tc>
          <w:tcPr>
            <w:tcW w:w="5137"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p>
        </w:tc>
        <w:tc>
          <w:tcPr>
            <w:tcW w:w="1546"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p>
        </w:tc>
        <w:tc>
          <w:tcPr>
            <w:tcW w:w="5479"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二十</w:t>
            </w:r>
            <w:r>
              <w:rPr>
                <w:rStyle w:val="22"/>
                <w:rFonts w:ascii="方正仿宋简体" w:eastAsia="方正仿宋简体" w:cs="方正仿宋简体" w:hAnsi="方正仿宋简体" w:hint="eastAsia"/>
                <w:color w:val="auto"/>
                <w:szCs w:val="21"/>
                <w:u w:val="none"/>
                <w:lang w:eastAsia="zh-CN"/>
              </w:rPr>
              <w:t>七</w:t>
            </w:r>
            <w:r>
              <w:rPr>
                <w:rStyle w:val="22"/>
                <w:rFonts w:ascii="方正仿宋简体" w:eastAsia="方正仿宋简体" w:cs="方正仿宋简体" w:hAnsi="方正仿宋简体" w:hint="eastAsia"/>
                <w:color w:val="auto"/>
                <w:szCs w:val="21"/>
                <w:u w:val="none"/>
              </w:rPr>
              <w:t>、</w:t>
            </w:r>
            <w:r>
              <w:rPr>
                <w:rStyle w:val="22"/>
                <w:rFonts w:ascii="方正仿宋简体" w:eastAsia="方正仿宋简体" w:cs="方正仿宋简体" w:hAnsi="方正仿宋简体" w:hint="eastAsia"/>
                <w:color w:val="auto"/>
                <w:szCs w:val="21"/>
                <w:u w:val="none"/>
                <w:lang w:eastAsia="zh-CN"/>
              </w:rPr>
              <w:t>债务还本</w:t>
            </w:r>
            <w:r>
              <w:rPr>
                <w:rStyle w:val="22"/>
                <w:rFonts w:ascii="方正仿宋简体" w:eastAsia="方正仿宋简体" w:cs="方正仿宋简体" w:hAnsi="方正仿宋简体" w:hint="eastAsia"/>
                <w:color w:val="auto"/>
                <w:szCs w:val="21"/>
                <w:u w:val="none"/>
              </w:rPr>
              <w:t>支出</w:t>
            </w:r>
          </w:p>
        </w:tc>
        <w:tc>
          <w:tcPr>
            <w:tcW w:w="1543" w:type="dxa"/>
            <w:tcBorders>
              <w:left w:val="single" w:sz="6" w:space="0" w:color="000000"/>
            </w:tcBorders>
            <w:noWrap/>
          </w:tcPr>
          <w:p>
            <w:pPr>
              <w:spacing w:line="560" w:lineRule="exact"/>
              <w:jc w:val="center"/>
              <w:rPr>
                <w:rStyle w:val="22"/>
                <w:rFonts w:ascii="方正仿宋简体" w:eastAsia="方正仿宋简体" w:cs="方正仿宋简体" w:hAnsi="方正仿宋简体"/>
                <w:color w:val="auto"/>
                <w:szCs w:val="21"/>
                <w:u w:val="none"/>
              </w:rPr>
            </w:pPr>
          </w:p>
        </w:tc>
      </w:tr>
      <w:tr>
        <w:trPr>
          <w:trHeight w:hRule="exact" w:val="510"/>
        </w:trPr>
        <w:tc>
          <w:tcPr>
            <w:tcW w:w="1035" w:type="dxa"/>
            <w:noWrap/>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28</w:t>
            </w:r>
          </w:p>
        </w:tc>
        <w:tc>
          <w:tcPr>
            <w:tcW w:w="5137"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hint="eastAsia"/>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 xml:space="preserve">  </w:t>
            </w:r>
          </w:p>
        </w:tc>
        <w:tc>
          <w:tcPr>
            <w:tcW w:w="1546" w:type="dxa"/>
            <w:tcBorders>
              <w:left w:val="single" w:sz="6" w:space="0" w:color="000000"/>
            </w:tcBorders>
            <w:noWrap/>
          </w:tcPr>
          <w:p>
            <w:pPr>
              <w:spacing w:line="560" w:lineRule="exact"/>
              <w:jc w:val="center"/>
              <w:rPr>
                <w:rStyle w:val="22"/>
                <w:rFonts w:ascii="方正仿宋简体" w:eastAsia="方正仿宋简体" w:cs="方正仿宋简体" w:hAnsi="方正仿宋简体"/>
                <w:color w:val="auto"/>
                <w:szCs w:val="21"/>
                <w:u w:val="none"/>
              </w:rPr>
            </w:pPr>
          </w:p>
        </w:tc>
        <w:tc>
          <w:tcPr>
            <w:tcW w:w="5479" w:type="dxa"/>
            <w:tcBorders>
              <w:left w:val="single" w:sz="6" w:space="0" w:color="000000"/>
            </w:tcBorders>
            <w:noWrap/>
          </w:tcPr>
          <w:p>
            <w:pPr>
              <w:spacing w:line="560" w:lineRule="exact"/>
              <w:jc w:val="both"/>
              <w:rPr>
                <w:rStyle w:val="22"/>
                <w:rFonts w:ascii="方正仿宋简体" w:eastAsia="方正仿宋简体" w:cs="方正仿宋简体" w:hAnsi="方正仿宋简体" w:hint="eastAsia"/>
                <w:color w:val="auto"/>
                <w:szCs w:val="21"/>
                <w:u w:val="none"/>
                <w:lang w:eastAsia="zh-CN"/>
              </w:rPr>
            </w:pPr>
            <w:r>
              <w:rPr>
                <w:rStyle w:val="22"/>
                <w:rFonts w:ascii="方正仿宋简体" w:eastAsia="方正仿宋简体" w:cs="方正仿宋简体" w:hAnsi="方正仿宋简体" w:hint="eastAsia"/>
                <w:color w:val="auto"/>
                <w:szCs w:val="21"/>
                <w:u w:val="none"/>
                <w:lang w:eastAsia="zh-CN"/>
              </w:rPr>
              <w:t>二十八、债务付息支出</w:t>
            </w:r>
          </w:p>
        </w:tc>
        <w:tc>
          <w:tcPr>
            <w:tcW w:w="1543" w:type="dxa"/>
            <w:tcBorders>
              <w:left w:val="single" w:sz="6" w:space="0" w:color="000000"/>
            </w:tcBorders>
            <w:noWrap/>
          </w:tcPr>
          <w:p>
            <w:pPr>
              <w:spacing w:line="560" w:lineRule="exact"/>
              <w:jc w:val="center"/>
              <w:rPr>
                <w:rStyle w:val="22"/>
                <w:rFonts w:ascii="方正仿宋简体" w:eastAsia="方正仿宋简体" w:cs="方正仿宋简体" w:hAnsi="方正仿宋简体"/>
                <w:color w:val="auto"/>
                <w:szCs w:val="21"/>
                <w:u w:val="none"/>
              </w:rPr>
            </w:pPr>
          </w:p>
        </w:tc>
      </w:tr>
      <w:tr>
        <w:trPr>
          <w:trHeight w:hRule="exact" w:val="510"/>
        </w:trPr>
        <w:tc>
          <w:tcPr>
            <w:tcW w:w="1035" w:type="dxa"/>
            <w:noWrap/>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29</w:t>
            </w:r>
          </w:p>
        </w:tc>
        <w:tc>
          <w:tcPr>
            <w:tcW w:w="5137"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hint="eastAsia"/>
                <w:color w:val="auto"/>
                <w:szCs w:val="21"/>
                <w:u w:val="none"/>
              </w:rPr>
            </w:pPr>
          </w:p>
        </w:tc>
        <w:tc>
          <w:tcPr>
            <w:tcW w:w="1546" w:type="dxa"/>
            <w:tcBorders>
              <w:left w:val="single" w:sz="6" w:space="0" w:color="000000"/>
            </w:tcBorders>
            <w:noWrap/>
          </w:tcPr>
          <w:p>
            <w:pPr>
              <w:spacing w:line="560" w:lineRule="exact"/>
              <w:jc w:val="center"/>
              <w:rPr>
                <w:rStyle w:val="22"/>
                <w:rFonts w:ascii="方正仿宋简体" w:eastAsia="方正仿宋简体" w:cs="方正仿宋简体" w:hAnsi="方正仿宋简体"/>
                <w:color w:val="auto"/>
                <w:szCs w:val="21"/>
                <w:u w:val="none"/>
              </w:rPr>
            </w:pPr>
          </w:p>
        </w:tc>
        <w:tc>
          <w:tcPr>
            <w:tcW w:w="5479" w:type="dxa"/>
            <w:tcBorders>
              <w:left w:val="single" w:sz="6" w:space="0" w:color="000000"/>
            </w:tcBorders>
            <w:noWrap/>
          </w:tcPr>
          <w:p>
            <w:pPr>
              <w:spacing w:line="560" w:lineRule="exact"/>
              <w:jc w:val="both"/>
              <w:rPr>
                <w:rStyle w:val="22"/>
                <w:rFonts w:ascii="方正仿宋简体" w:eastAsia="方正仿宋简体" w:cs="方正仿宋简体" w:hAnsi="方正仿宋简体" w:hint="eastAsia"/>
                <w:color w:val="auto"/>
                <w:szCs w:val="21"/>
                <w:u w:val="none"/>
                <w:lang w:eastAsia="zh-CN"/>
              </w:rPr>
            </w:pPr>
            <w:r>
              <w:rPr>
                <w:rStyle w:val="22"/>
                <w:rFonts w:ascii="方正仿宋简体" w:eastAsia="方正仿宋简体" w:cs="方正仿宋简体" w:hAnsi="方正仿宋简体" w:hint="eastAsia"/>
                <w:color w:val="auto"/>
                <w:szCs w:val="21"/>
                <w:u w:val="none"/>
                <w:lang w:eastAsia="zh-CN"/>
              </w:rPr>
              <w:t>二十九、债务发行费用支出</w:t>
            </w:r>
          </w:p>
        </w:tc>
        <w:tc>
          <w:tcPr>
            <w:tcW w:w="1543" w:type="dxa"/>
            <w:tcBorders>
              <w:left w:val="single" w:sz="6" w:space="0" w:color="000000"/>
            </w:tcBorders>
            <w:noWrap/>
          </w:tcPr>
          <w:p>
            <w:pPr>
              <w:spacing w:line="560" w:lineRule="exact"/>
              <w:jc w:val="center"/>
              <w:rPr>
                <w:rStyle w:val="22"/>
                <w:rFonts w:ascii="方正仿宋简体" w:eastAsia="方正仿宋简体" w:cs="方正仿宋简体" w:hAnsi="方正仿宋简体"/>
                <w:color w:val="auto"/>
                <w:szCs w:val="21"/>
                <w:u w:val="none"/>
              </w:rPr>
            </w:pPr>
          </w:p>
        </w:tc>
      </w:tr>
      <w:tr>
        <w:trPr>
          <w:trHeight w:hRule="exact" w:val="510"/>
        </w:trPr>
        <w:tc>
          <w:tcPr>
            <w:tcW w:w="1035" w:type="dxa"/>
            <w:noWrap/>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30</w:t>
            </w:r>
          </w:p>
        </w:tc>
        <w:tc>
          <w:tcPr>
            <w:tcW w:w="5137"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hint="eastAsia"/>
                <w:color w:val="auto"/>
                <w:szCs w:val="21"/>
                <w:u w:val="none"/>
              </w:rPr>
            </w:pPr>
          </w:p>
        </w:tc>
        <w:tc>
          <w:tcPr>
            <w:tcW w:w="1546" w:type="dxa"/>
            <w:tcBorders>
              <w:left w:val="single" w:sz="6" w:space="0" w:color="000000"/>
            </w:tcBorders>
            <w:noWrap/>
          </w:tcPr>
          <w:p>
            <w:pPr>
              <w:spacing w:line="560" w:lineRule="exact"/>
              <w:jc w:val="center"/>
              <w:rPr>
                <w:rStyle w:val="22"/>
                <w:rFonts w:ascii="方正仿宋简体" w:eastAsia="方正仿宋简体" w:cs="方正仿宋简体" w:hAnsi="方正仿宋简体"/>
                <w:color w:val="auto"/>
                <w:szCs w:val="21"/>
                <w:u w:val="none"/>
              </w:rPr>
            </w:pPr>
          </w:p>
        </w:tc>
        <w:tc>
          <w:tcPr>
            <w:tcW w:w="5479" w:type="dxa"/>
            <w:tcBorders>
              <w:left w:val="single" w:sz="6" w:space="0" w:color="000000"/>
            </w:tcBorders>
            <w:noWrap/>
          </w:tcPr>
          <w:p>
            <w:pPr>
              <w:spacing w:line="560" w:lineRule="exact"/>
              <w:jc w:val="both"/>
              <w:rPr>
                <w:rStyle w:val="22"/>
                <w:rFonts w:ascii="方正仿宋简体" w:eastAsia="方正仿宋简体" w:cs="方正仿宋简体" w:hAnsi="方正仿宋简体" w:hint="eastAsia"/>
                <w:color w:val="auto"/>
                <w:szCs w:val="21"/>
                <w:u w:val="none"/>
                <w:lang w:eastAsia="zh-CN"/>
              </w:rPr>
            </w:pPr>
            <w:r>
              <w:rPr>
                <w:rStyle w:val="22"/>
                <w:rFonts w:ascii="方正仿宋简体" w:eastAsia="方正仿宋简体" w:cs="方正仿宋简体" w:hAnsi="方正仿宋简体" w:hint="eastAsia"/>
                <w:color w:val="auto"/>
                <w:szCs w:val="21"/>
                <w:u w:val="none"/>
                <w:lang w:eastAsia="zh-CN"/>
              </w:rPr>
              <w:t>三十、抗疫特别国债安排的支出</w:t>
            </w:r>
          </w:p>
        </w:tc>
        <w:tc>
          <w:tcPr>
            <w:tcW w:w="1543" w:type="dxa"/>
            <w:tcBorders>
              <w:left w:val="single" w:sz="6" w:space="0" w:color="000000"/>
            </w:tcBorders>
            <w:noWrap/>
          </w:tcPr>
          <w:p>
            <w:pPr>
              <w:spacing w:line="560" w:lineRule="exact"/>
              <w:jc w:val="center"/>
              <w:rPr>
                <w:rStyle w:val="22"/>
                <w:rFonts w:ascii="方正仿宋简体" w:eastAsia="方正仿宋简体" w:cs="方正仿宋简体" w:hAnsi="方正仿宋简体"/>
                <w:color w:val="auto"/>
                <w:szCs w:val="21"/>
                <w:u w:val="none"/>
              </w:rPr>
            </w:pPr>
          </w:p>
        </w:tc>
      </w:tr>
      <w:tr>
        <w:trPr>
          <w:trHeight w:hRule="exact" w:val="510"/>
        </w:trPr>
        <w:tc>
          <w:tcPr>
            <w:tcW w:w="1035" w:type="dxa"/>
            <w:noWrap/>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31</w:t>
            </w:r>
          </w:p>
        </w:tc>
        <w:tc>
          <w:tcPr>
            <w:tcW w:w="5137"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hint="eastAsia"/>
                <w:color w:val="auto"/>
                <w:szCs w:val="21"/>
                <w:u w:val="none"/>
              </w:rPr>
            </w:pPr>
          </w:p>
        </w:tc>
        <w:tc>
          <w:tcPr>
            <w:tcW w:w="1546" w:type="dxa"/>
            <w:tcBorders>
              <w:left w:val="single" w:sz="6" w:space="0" w:color="000000"/>
            </w:tcBorders>
            <w:noWrap/>
          </w:tcPr>
          <w:p>
            <w:pPr>
              <w:spacing w:line="560" w:lineRule="exact"/>
              <w:jc w:val="center"/>
              <w:rPr>
                <w:rStyle w:val="22"/>
                <w:rFonts w:ascii="方正仿宋简体" w:eastAsia="方正仿宋简体" w:cs="方正仿宋简体" w:hAnsi="方正仿宋简体"/>
                <w:color w:val="auto"/>
                <w:szCs w:val="21"/>
                <w:u w:val="none"/>
              </w:rPr>
            </w:pPr>
          </w:p>
        </w:tc>
        <w:tc>
          <w:tcPr>
            <w:tcW w:w="5479" w:type="dxa"/>
            <w:tcBorders>
              <w:left w:val="single" w:sz="6" w:space="0" w:color="000000"/>
            </w:tcBorders>
            <w:noWrap/>
          </w:tcPr>
          <w:p>
            <w:pPr>
              <w:spacing w:line="560" w:lineRule="exact"/>
              <w:jc w:val="both"/>
              <w:rPr>
                <w:rStyle w:val="22"/>
                <w:rFonts w:ascii="方正仿宋简体" w:eastAsia="方正仿宋简体" w:cs="方正仿宋简体" w:hAnsi="方正仿宋简体" w:hint="eastAsia"/>
                <w:color w:val="auto"/>
                <w:szCs w:val="21"/>
                <w:u w:val="none"/>
                <w:lang w:eastAsia="zh-CN"/>
              </w:rPr>
            </w:pPr>
            <w:r>
              <w:rPr>
                <w:rStyle w:val="22"/>
                <w:rFonts w:ascii="方正仿宋简体" w:eastAsia="方正仿宋简体" w:cs="方正仿宋简体" w:hAnsi="方正仿宋简体" w:hint="eastAsia"/>
                <w:color w:val="auto"/>
                <w:szCs w:val="21"/>
                <w:u w:val="none"/>
                <w:lang w:eastAsia="zh-CN"/>
              </w:rPr>
              <w:t>三十一、人行科目</w:t>
            </w:r>
          </w:p>
        </w:tc>
        <w:tc>
          <w:tcPr>
            <w:tcW w:w="1543" w:type="dxa"/>
            <w:tcBorders>
              <w:left w:val="single" w:sz="6" w:space="0" w:color="000000"/>
            </w:tcBorders>
            <w:noWrap/>
          </w:tcPr>
          <w:p>
            <w:pPr>
              <w:spacing w:line="560" w:lineRule="exact"/>
              <w:jc w:val="center"/>
              <w:rPr>
                <w:rStyle w:val="22"/>
                <w:rFonts w:ascii="方正仿宋简体" w:eastAsia="方正仿宋简体" w:cs="方正仿宋简体" w:hAnsi="方正仿宋简体"/>
                <w:color w:val="auto"/>
                <w:szCs w:val="21"/>
                <w:u w:val="none"/>
              </w:rPr>
            </w:pPr>
          </w:p>
        </w:tc>
      </w:tr>
      <w:tr>
        <w:trPr>
          <w:trHeight w:hRule="exact" w:val="510"/>
        </w:trPr>
        <w:tc>
          <w:tcPr>
            <w:tcW w:w="1035" w:type="dxa"/>
            <w:noWrap/>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32</w:t>
            </w:r>
          </w:p>
        </w:tc>
        <w:tc>
          <w:tcPr>
            <w:tcW w:w="5137"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本年收入合计</w:t>
            </w:r>
          </w:p>
        </w:tc>
        <w:tc>
          <w:tcPr>
            <w:tcW w:w="1546" w:type="dxa"/>
            <w:tcBorders>
              <w:left w:val="single" w:sz="6" w:space="0" w:color="000000"/>
            </w:tcBorders>
            <w:noWrap/>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3081.43</w:t>
            </w:r>
          </w:p>
        </w:tc>
        <w:tc>
          <w:tcPr>
            <w:tcW w:w="5479" w:type="dxa"/>
            <w:tcBorders>
              <w:left w:val="single" w:sz="6" w:space="0" w:color="000000"/>
            </w:tcBorders>
            <w:noWrap/>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本年支出合计</w:t>
            </w:r>
          </w:p>
        </w:tc>
        <w:tc>
          <w:tcPr>
            <w:tcW w:w="1543" w:type="dxa"/>
            <w:tcBorders>
              <w:left w:val="single" w:sz="6" w:space="0" w:color="000000"/>
            </w:tcBorders>
            <w:noWrap/>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3180.87</w:t>
            </w:r>
          </w:p>
        </w:tc>
      </w:tr>
      <w:tr>
        <w:trPr>
          <w:trHeight w:hRule="exact" w:val="510"/>
        </w:trPr>
        <w:tc>
          <w:tcPr>
            <w:tcW w:w="1035" w:type="dxa"/>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33</w:t>
            </w:r>
          </w:p>
        </w:tc>
        <w:tc>
          <w:tcPr>
            <w:tcW w:w="5137" w:type="dxa"/>
            <w:tcBorders>
              <w:left w:val="single" w:sz="6" w:space="0" w:color="000000"/>
            </w:tcBorders>
            <w:noWrap/>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上年结转结余</w:t>
            </w:r>
          </w:p>
        </w:tc>
        <w:tc>
          <w:tcPr>
            <w:tcW w:w="1546" w:type="dxa"/>
            <w:tcBorders>
              <w:left w:val="single" w:sz="6" w:space="0" w:color="000000"/>
            </w:tcBorders>
            <w:noWrap/>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99.44</w:t>
            </w:r>
          </w:p>
        </w:tc>
        <w:tc>
          <w:tcPr>
            <w:tcW w:w="5479" w:type="dxa"/>
            <w:tcBorders>
              <w:left w:val="single" w:sz="6" w:space="0" w:color="000000"/>
            </w:tcBorders>
            <w:noWrap/>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年终结转结余</w:t>
            </w:r>
          </w:p>
        </w:tc>
        <w:tc>
          <w:tcPr>
            <w:tcW w:w="1543"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p>
        </w:tc>
      </w:tr>
      <w:tr>
        <w:trPr>
          <w:trHeight w:hRule="exact" w:val="510"/>
        </w:trPr>
        <w:tc>
          <w:tcPr>
            <w:tcW w:w="1035" w:type="dxa"/>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34</w:t>
            </w:r>
          </w:p>
        </w:tc>
        <w:tc>
          <w:tcPr>
            <w:tcW w:w="5137" w:type="dxa"/>
            <w:tcBorders>
              <w:left w:val="single" w:sz="6" w:space="0" w:color="000000"/>
            </w:tcBorders>
            <w:noWrap/>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收入总计</w:t>
            </w:r>
          </w:p>
        </w:tc>
        <w:tc>
          <w:tcPr>
            <w:tcW w:w="1546" w:type="dxa"/>
            <w:tcBorders>
              <w:left w:val="single" w:sz="6" w:space="0" w:color="000000"/>
            </w:tcBorders>
            <w:noWrap/>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3180.87</w:t>
            </w:r>
          </w:p>
        </w:tc>
        <w:tc>
          <w:tcPr>
            <w:tcW w:w="5479" w:type="dxa"/>
            <w:tcBorders>
              <w:left w:val="single" w:sz="6" w:space="0" w:color="000000"/>
            </w:tcBorders>
            <w:noWrap/>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支出总计</w:t>
            </w:r>
          </w:p>
        </w:tc>
        <w:tc>
          <w:tcPr>
            <w:tcW w:w="1543" w:type="dxa"/>
            <w:tcBorders>
              <w:left w:val="single" w:sz="6" w:space="0" w:color="000000"/>
            </w:tcBorders>
            <w:noWrap/>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3180.87</w:t>
            </w:r>
          </w:p>
        </w:tc>
      </w:tr>
    </w:tbl>
    <w:p>
      <w:pPr>
        <w:spacing w:line="560" w:lineRule="exact"/>
        <w:jc w:val="left"/>
        <w:rPr>
          <w:rStyle w:val="22"/>
          <w:rFonts w:ascii="方正仿宋简体" w:eastAsia="方正仿宋简体" w:cs="方正仿宋简体" w:hAnsi="方正仿宋简体" w:hint="eastAsia"/>
          <w:color w:val="auto"/>
          <w:szCs w:val="21"/>
          <w:u w:val="none"/>
          <w:lang w:eastAsia="zh-CN"/>
        </w:rPr>
      </w:pPr>
    </w:p>
    <w:p>
      <w:pPr>
        <w:spacing w:line="560" w:lineRule="exact"/>
        <w:jc w:val="left"/>
        <w:rPr>
          <w:rStyle w:val="22"/>
          <w:rFonts w:ascii="方正仿宋简体" w:eastAsia="方正仿宋简体" w:cs="方正仿宋简体" w:hAnsi="方正仿宋简体" w:hint="eastAsia"/>
          <w:color w:val="auto"/>
          <w:szCs w:val="21"/>
          <w:u w:val="none"/>
          <w:lang w:eastAsia="zh-CN"/>
        </w:rPr>
      </w:pPr>
    </w:p>
    <w:p>
      <w:pPr>
        <w:spacing w:line="560" w:lineRule="exact"/>
        <w:jc w:val="left"/>
        <w:rPr>
          <w:rStyle w:val="22"/>
          <w:rFonts w:ascii="方正仿宋简体" w:eastAsia="方正仿宋简体" w:cs="方正仿宋简体" w:hAnsi="方正仿宋简体" w:hint="eastAsia"/>
          <w:color w:val="auto"/>
          <w:szCs w:val="21"/>
          <w:u w:val="none"/>
          <w:lang w:eastAsia="zh-CN"/>
        </w:rPr>
      </w:pPr>
    </w:p>
    <w:p>
      <w:pPr>
        <w:spacing w:line="560" w:lineRule="exact"/>
        <w:jc w:val="left"/>
        <w:rPr>
          <w:rStyle w:val="22"/>
          <w:rFonts w:ascii="方正仿宋简体" w:eastAsia="方正仿宋简体" w:cs="方正仿宋简体" w:hAnsi="方正仿宋简体" w:hint="eastAsia"/>
          <w:color w:val="auto"/>
          <w:szCs w:val="21"/>
          <w:u w:val="none"/>
          <w:lang w:eastAsia="zh-CN"/>
        </w:rPr>
      </w:pPr>
    </w:p>
    <w:p>
      <w:pPr>
        <w:spacing w:line="560" w:lineRule="exact"/>
        <w:jc w:val="left"/>
        <w:rPr>
          <w:rStyle w:val="22"/>
          <w:rFonts w:ascii="方正仿宋简体" w:eastAsia="方正仿宋简体" w:cs="方正仿宋简体" w:hAnsi="方正仿宋简体" w:hint="eastAsia"/>
          <w:color w:val="auto"/>
          <w:szCs w:val="21"/>
          <w:u w:val="none"/>
          <w:lang w:eastAsia="zh-CN"/>
        </w:rPr>
      </w:pPr>
    </w:p>
    <w:p>
      <w:pPr>
        <w:spacing w:line="560" w:lineRule="exact"/>
        <w:jc w:val="left"/>
        <w:rPr>
          <w:rStyle w:val="22"/>
          <w:rFonts w:ascii="方正仿宋简体" w:eastAsia="方正仿宋简体" w:cs="方正仿宋简体" w:hAnsi="方正仿宋简体" w:hint="eastAsia"/>
          <w:color w:val="auto"/>
          <w:szCs w:val="21"/>
          <w:u w:val="none"/>
          <w:lang w:eastAsia="zh-CN"/>
        </w:rPr>
      </w:pPr>
    </w:p>
    <w:p>
      <w:pPr>
        <w:spacing w:line="560" w:lineRule="exact"/>
        <w:jc w:val="left"/>
        <w:rPr>
          <w:rStyle w:val="22"/>
          <w:rFonts w:ascii="方正仿宋简体" w:eastAsia="方正仿宋简体" w:cs="方正仿宋简体" w:hAnsi="方正仿宋简体" w:hint="eastAsia"/>
          <w:color w:val="auto"/>
          <w:szCs w:val="21"/>
          <w:u w:val="none"/>
          <w:lang w:eastAsia="zh-CN"/>
        </w:rPr>
      </w:pPr>
    </w:p>
    <w:p>
      <w:pPr>
        <w:spacing w:line="560" w:lineRule="exact"/>
        <w:jc w:val="both"/>
        <w:rPr>
          <w:rStyle w:val="22"/>
          <w:rFonts w:ascii="方正仿宋简体" w:eastAsia="方正仿宋简体" w:cs="方正仿宋简体" w:hAnsi="方正仿宋简体" w:hint="eastAsia"/>
          <w:color w:val="auto"/>
          <w:szCs w:val="21"/>
          <w:u w:val="none"/>
          <w:lang w:val="en-US" w:eastAsia="zh-CN"/>
        </w:rPr>
      </w:pPr>
    </w:p>
    <w:p>
      <w:pPr>
        <w:spacing w:line="560" w:lineRule="exact"/>
        <w:jc w:val="both"/>
        <w:rPr>
          <w:rStyle w:val="22"/>
          <w:rFonts w:ascii="方正仿宋简体" w:eastAsia="方正仿宋简体" w:cs="方正仿宋简体" w:hAnsi="方正仿宋简体" w:hint="eastAsia"/>
          <w:color w:val="auto"/>
          <w:szCs w:val="21"/>
          <w:u w:val="none"/>
          <w:lang w:val="en-US" w:eastAsia="zh-CN"/>
        </w:rPr>
      </w:pPr>
    </w:p>
    <w:p>
      <w:pPr>
        <w:spacing w:line="560" w:lineRule="exact"/>
        <w:jc w:val="both"/>
        <w:rPr>
          <w:rStyle w:val="22"/>
          <w:rFonts w:ascii="方正仿宋简体" w:eastAsia="方正仿宋简体" w:cs="方正仿宋简体" w:hAnsi="方正仿宋简体" w:hint="eastAsia"/>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 xml:space="preserve">附件1-2 </w:t>
      </w:r>
    </w:p>
    <w:p>
      <w:pPr>
        <w:spacing w:line="560" w:lineRule="exact"/>
        <w:jc w:val="center"/>
        <w:rPr>
          <w:rStyle w:val="22"/>
          <w:rFonts w:ascii="方正小标宋简体" w:eastAsia="方正小标宋简体" w:cs="方正小标宋简体" w:hAnsi="方正小标宋简体"/>
          <w:color w:val="auto"/>
          <w:sz w:val="44"/>
          <w:szCs w:val="44"/>
          <w:u w:val="none"/>
        </w:rPr>
      </w:pPr>
      <w:r>
        <w:rPr>
          <w:rStyle w:val="22"/>
          <w:rFonts w:ascii="方正小标宋简体" w:eastAsia="方正小标宋简体" w:cs="方正小标宋简体" w:hAnsi="方正小标宋简体" w:hint="eastAsia"/>
          <w:color w:val="auto"/>
          <w:sz w:val="44"/>
          <w:szCs w:val="44"/>
          <w:u w:val="none"/>
        </w:rPr>
        <w:t>单位预算收入总表</w:t>
      </w:r>
    </w:p>
    <w:p>
      <w:pPr>
        <w:spacing w:line="560" w:lineRule="exact"/>
        <w:jc w:val="left"/>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 xml:space="preserve">323004 </w:t>
      </w:r>
      <w:r>
        <w:rPr>
          <w:rStyle w:val="22"/>
          <w:rFonts w:ascii="方正仿宋简体" w:eastAsia="方正仿宋简体" w:cs="方正仿宋简体" w:hAnsi="方正仿宋简体" w:hint="eastAsia"/>
          <w:color w:val="auto"/>
          <w:szCs w:val="21"/>
          <w:u w:val="none"/>
        </w:rPr>
        <w:t>遵化市就业服务中心</w:t>
      </w:r>
      <w:r>
        <w:rPr>
          <w:rStyle w:val="22"/>
          <w:rFonts w:ascii="方正仿宋简体" w:eastAsia="方正仿宋简体" w:cs="方正仿宋简体" w:hAnsi="方正仿宋简体" w:hint="eastAsia"/>
          <w:color w:val="auto"/>
          <w:szCs w:val="21"/>
          <w:u w:val="none"/>
          <w:lang w:val="en-US" w:eastAsia="zh-CN"/>
        </w:rPr>
        <w:t xml:space="preserve">  </w:t>
      </w:r>
      <w:r>
        <w:rPr>
          <w:rStyle w:val="22"/>
          <w:rFonts w:ascii="方正仿宋简体" w:eastAsia="方正仿宋简体" w:cs="方正仿宋简体" w:hAnsi="方正仿宋简体"/>
          <w:color w:val="auto"/>
          <w:szCs w:val="21"/>
          <w:u w:val="none"/>
        </w:rPr>
        <w:tab/>
        <w:t xml:space="preserve">       </w:t>
      </w:r>
      <w:r>
        <w:rPr>
          <w:rStyle w:val="22"/>
          <w:rFonts w:ascii="方正仿宋简体" w:eastAsia="方正仿宋简体" w:cs="方正仿宋简体" w:hAnsi="方正仿宋简体" w:hint="eastAsia"/>
          <w:color w:val="auto"/>
          <w:szCs w:val="21"/>
          <w:u w:val="none"/>
          <w:lang w:val="en-US" w:eastAsia="zh-CN"/>
        </w:rPr>
        <w:t xml:space="preserve">                   </w:t>
      </w:r>
      <w:r>
        <w:rPr>
          <w:rStyle w:val="22"/>
          <w:rFonts w:ascii="方正仿宋简体" w:eastAsia="方正仿宋简体" w:cs="方正仿宋简体" w:hAnsi="方正仿宋简体" w:hint="eastAsia"/>
          <w:color w:val="auto"/>
          <w:szCs w:val="21"/>
          <w:u w:val="none"/>
        </w:rPr>
        <w:t>预算年度：</w:t>
      </w:r>
      <w:r>
        <w:rPr>
          <w:rStyle w:val="22"/>
          <w:rFonts w:ascii="方正仿宋简体" w:eastAsia="方正仿宋简体" w:cs="方正仿宋简体" w:hAnsi="方正仿宋简体"/>
          <w:color w:val="auto"/>
          <w:szCs w:val="21"/>
          <w:u w:val="none"/>
        </w:rPr>
        <w:t>202</w:t>
      </w:r>
      <w:r>
        <w:rPr>
          <w:rStyle w:val="22"/>
          <w:rFonts w:ascii="方正仿宋简体" w:eastAsia="方正仿宋简体" w:cs="方正仿宋简体" w:hAnsi="方正仿宋简体" w:hint="eastAsia"/>
          <w:color w:val="auto"/>
          <w:szCs w:val="21"/>
          <w:u w:val="none"/>
          <w:lang w:val="en-US" w:eastAsia="zh-CN"/>
        </w:rPr>
        <w:t>3</w:t>
      </w:r>
      <w:r>
        <w:rPr>
          <w:rStyle w:val="22"/>
          <w:rFonts w:ascii="方正仿宋简体" w:eastAsia="方正仿宋简体" w:cs="方正仿宋简体" w:hAnsi="方正仿宋简体"/>
          <w:color w:val="auto"/>
          <w:szCs w:val="21"/>
          <w:u w:val="none"/>
        </w:rPr>
        <w:tab/>
        <w:t xml:space="preserve">                   </w:t>
      </w:r>
      <w:r>
        <w:rPr>
          <w:rStyle w:val="22"/>
          <w:rFonts w:ascii="方正仿宋简体" w:eastAsia="方正仿宋简体" w:cs="方正仿宋简体" w:hAnsi="方正仿宋简体" w:hint="eastAsia"/>
          <w:color w:val="auto"/>
          <w:szCs w:val="21"/>
          <w:u w:val="none"/>
          <w:lang w:val="en-US" w:eastAsia="zh-CN"/>
        </w:rPr>
        <w:t xml:space="preserve">                       </w:t>
      </w:r>
      <w:r>
        <w:rPr>
          <w:rStyle w:val="22"/>
          <w:rFonts w:ascii="方正仿宋简体" w:eastAsia="方正仿宋简体" w:cs="方正仿宋简体" w:hAnsi="方正仿宋简体"/>
          <w:color w:val="auto"/>
          <w:szCs w:val="21"/>
          <w:u w:val="none"/>
        </w:rPr>
        <w:t xml:space="preserve">  </w:t>
      </w:r>
      <w:r>
        <w:rPr>
          <w:rStyle w:val="22"/>
          <w:rFonts w:ascii="方正仿宋简体" w:eastAsia="方正仿宋简体" w:cs="方正仿宋简体" w:hAnsi="方正仿宋简体" w:hint="eastAsia"/>
          <w:color w:val="auto"/>
          <w:szCs w:val="21"/>
          <w:u w:val="none"/>
          <w:lang w:val="en-US" w:eastAsia="zh-CN"/>
        </w:rPr>
        <w:t xml:space="preserve">       </w:t>
      </w:r>
      <w:r>
        <w:rPr>
          <w:rStyle w:val="22"/>
          <w:rFonts w:ascii="方正仿宋简体" w:eastAsia="方正仿宋简体" w:cs="方正仿宋简体" w:hAnsi="方正仿宋简体"/>
          <w:color w:val="auto"/>
          <w:szCs w:val="21"/>
          <w:u w:val="none"/>
        </w:rPr>
        <w:t xml:space="preserve"> </w:t>
      </w:r>
      <w:r>
        <w:rPr>
          <w:rStyle w:val="22"/>
          <w:rFonts w:ascii="方正仿宋简体" w:eastAsia="方正仿宋简体" w:cs="方正仿宋简体" w:hAnsi="方正仿宋简体" w:hint="eastAsia"/>
          <w:color w:val="auto"/>
          <w:szCs w:val="21"/>
          <w:u w:val="none"/>
        </w:rPr>
        <w:t>单位：万元</w:t>
      </w:r>
    </w:p>
    <w:tbl>
      <w:tblPr>
        <w:jc w:val="center"/>
        <w:tblW w:w="147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546"/>
        <w:gridCol w:w="1027"/>
        <w:gridCol w:w="3900"/>
        <w:gridCol w:w="945"/>
        <w:gridCol w:w="990"/>
        <w:gridCol w:w="1005"/>
        <w:gridCol w:w="1013"/>
        <w:gridCol w:w="638"/>
        <w:gridCol w:w="789"/>
        <w:gridCol w:w="991"/>
        <w:gridCol w:w="1012"/>
        <w:gridCol w:w="777"/>
        <w:gridCol w:w="1107"/>
      </w:tblGrid>
      <w:tr>
        <w:trPr>
          <w:cantSplit/>
          <w:trHeight w:hRule="exact" w:val="510"/>
          <w:tblHeader/>
        </w:trPr>
        <w:tc>
          <w:tcPr>
            <w:tcW w:w="546" w:type="dxa"/>
            <w:vMerge w:val="restart"/>
            <w:noWrap/>
            <w:vAlign w:val="center"/>
          </w:tcPr>
          <w:p>
            <w:pPr>
              <w:tabs>
                <w:tab w:val="left" w:pos="243"/>
              </w:tabs>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序号</w:t>
            </w:r>
          </w:p>
        </w:tc>
        <w:tc>
          <w:tcPr>
            <w:tcW w:w="4927" w:type="dxa"/>
            <w:gridSpan w:val="2"/>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科</w:t>
            </w:r>
            <w:r>
              <w:rPr>
                <w:rStyle w:val="22"/>
                <w:rFonts w:ascii="方正仿宋简体" w:eastAsia="方正仿宋简体" w:cs="方正仿宋简体" w:hAnsi="方正仿宋简体"/>
                <w:color w:val="auto"/>
                <w:szCs w:val="21"/>
                <w:u w:val="none"/>
              </w:rPr>
              <w:t xml:space="preserve">  </w:t>
            </w:r>
            <w:r>
              <w:rPr>
                <w:rStyle w:val="22"/>
                <w:rFonts w:ascii="方正仿宋简体" w:eastAsia="方正仿宋简体" w:cs="方正仿宋简体" w:hAnsi="方正仿宋简体" w:hint="eastAsia"/>
                <w:color w:val="auto"/>
                <w:szCs w:val="21"/>
                <w:u w:val="none"/>
              </w:rPr>
              <w:t>目</w:t>
            </w:r>
          </w:p>
        </w:tc>
        <w:tc>
          <w:tcPr>
            <w:tcW w:w="945" w:type="dxa"/>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合计</w:t>
            </w:r>
          </w:p>
        </w:tc>
        <w:tc>
          <w:tcPr>
            <w:tcW w:w="7215" w:type="dxa"/>
            <w:gridSpan w:val="8"/>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本年收入</w:t>
            </w:r>
          </w:p>
        </w:tc>
        <w:tc>
          <w:tcPr>
            <w:tcW w:w="1107" w:type="dxa"/>
            <w:vMerge w:val="restart"/>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上年结转</w:t>
            </w:r>
          </w:p>
        </w:tc>
      </w:tr>
      <w:tr>
        <w:trPr>
          <w:cantSplit/>
          <w:trHeight w:hRule="exact" w:val="1265"/>
          <w:tblHeader/>
        </w:trPr>
        <w:tc>
          <w:tcPr>
            <w:tcW w:w="546" w:type="dxa"/>
            <w:vMerge/>
            <w:noWrap/>
            <w:vAlign w:val="center"/>
          </w:tcPr>
          <w:p/>
        </w:tc>
        <w:tc>
          <w:tcPr>
            <w:tcW w:w="1027"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功能科目编码</w:t>
            </w:r>
          </w:p>
        </w:tc>
        <w:tc>
          <w:tcPr>
            <w:tcW w:w="390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科目名称</w:t>
            </w:r>
          </w:p>
        </w:tc>
        <w:tc>
          <w:tcPr>
            <w:tcW w:w="94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99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小计</w:t>
            </w:r>
          </w:p>
        </w:tc>
        <w:tc>
          <w:tcPr>
            <w:tcW w:w="100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财政拨款收入</w:t>
            </w:r>
          </w:p>
        </w:tc>
        <w:tc>
          <w:tcPr>
            <w:tcW w:w="1013"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财政专户收入</w:t>
            </w:r>
          </w:p>
        </w:tc>
        <w:tc>
          <w:tcPr>
            <w:tcW w:w="638"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事业收入</w:t>
            </w:r>
          </w:p>
        </w:tc>
        <w:tc>
          <w:tcPr>
            <w:tcW w:w="789"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经营收入</w:t>
            </w:r>
          </w:p>
        </w:tc>
        <w:tc>
          <w:tcPr>
            <w:tcW w:w="991"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上级补助收入</w:t>
            </w:r>
          </w:p>
        </w:tc>
        <w:tc>
          <w:tcPr>
            <w:tcW w:w="1012"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附属单位上缴收入</w:t>
            </w:r>
          </w:p>
        </w:tc>
        <w:tc>
          <w:tcPr>
            <w:tcW w:w="777"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其他收入</w:t>
            </w:r>
          </w:p>
        </w:tc>
        <w:tc>
          <w:tcPr>
            <w:tcW w:w="1107" w:type="dxa"/>
            <w:vMerge/>
            <w:tcBorders>
              <w:left w:val="single" w:sz="6" w:space="0" w:color="000000"/>
            </w:tcBorders>
            <w:noWrap/>
            <w:vAlign w:val="center"/>
          </w:tcPr>
          <w:p/>
        </w:tc>
      </w:tr>
      <w:tr>
        <w:trPr>
          <w:cantSplit/>
          <w:trHeight w:hRule="exact" w:val="510"/>
        </w:trPr>
        <w:tc>
          <w:tcPr>
            <w:tcW w:w="546" w:type="dxa"/>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栏次</w:t>
            </w:r>
          </w:p>
        </w:tc>
        <w:tc>
          <w:tcPr>
            <w:tcW w:w="1027"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1</w:t>
            </w:r>
          </w:p>
        </w:tc>
        <w:tc>
          <w:tcPr>
            <w:tcW w:w="390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2</w:t>
            </w:r>
          </w:p>
        </w:tc>
        <w:tc>
          <w:tcPr>
            <w:tcW w:w="94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3</w:t>
            </w:r>
          </w:p>
        </w:tc>
        <w:tc>
          <w:tcPr>
            <w:tcW w:w="99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4</w:t>
            </w:r>
          </w:p>
        </w:tc>
        <w:tc>
          <w:tcPr>
            <w:tcW w:w="100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5</w:t>
            </w:r>
          </w:p>
        </w:tc>
        <w:tc>
          <w:tcPr>
            <w:tcW w:w="1013"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6</w:t>
            </w:r>
          </w:p>
        </w:tc>
        <w:tc>
          <w:tcPr>
            <w:tcW w:w="638"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7</w:t>
            </w:r>
          </w:p>
        </w:tc>
        <w:tc>
          <w:tcPr>
            <w:tcW w:w="789"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8</w:t>
            </w:r>
          </w:p>
        </w:tc>
        <w:tc>
          <w:tcPr>
            <w:tcW w:w="991"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9</w:t>
            </w:r>
          </w:p>
        </w:tc>
        <w:tc>
          <w:tcPr>
            <w:tcW w:w="1012"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10</w:t>
            </w:r>
          </w:p>
        </w:tc>
        <w:tc>
          <w:tcPr>
            <w:tcW w:w="777"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11</w:t>
            </w:r>
          </w:p>
        </w:tc>
        <w:tc>
          <w:tcPr>
            <w:tcW w:w="1107"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12</w:t>
            </w:r>
          </w:p>
        </w:tc>
      </w:tr>
      <w:tr>
        <w:trPr>
          <w:cantSplit/>
          <w:trHeight w:hRule="exact" w:val="510"/>
        </w:trPr>
        <w:tc>
          <w:tcPr>
            <w:tcW w:w="546" w:type="dxa"/>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1</w:t>
            </w:r>
          </w:p>
        </w:tc>
        <w:tc>
          <w:tcPr>
            <w:tcW w:w="1027"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390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合</w:t>
            </w:r>
            <w:r>
              <w:rPr>
                <w:rStyle w:val="22"/>
                <w:rFonts w:ascii="方正仿宋简体" w:eastAsia="方正仿宋简体" w:cs="方正仿宋简体" w:hAnsi="方正仿宋简体"/>
                <w:color w:val="auto"/>
                <w:szCs w:val="21"/>
                <w:u w:val="none"/>
              </w:rPr>
              <w:t xml:space="preserve">  </w:t>
            </w:r>
            <w:r>
              <w:rPr>
                <w:rStyle w:val="22"/>
                <w:rFonts w:ascii="方正仿宋简体" w:eastAsia="方正仿宋简体" w:cs="方正仿宋简体" w:hAnsi="方正仿宋简体" w:hint="eastAsia"/>
                <w:color w:val="auto"/>
                <w:szCs w:val="21"/>
                <w:u w:val="none"/>
              </w:rPr>
              <w:t>计</w:t>
            </w:r>
          </w:p>
        </w:tc>
        <w:tc>
          <w:tcPr>
            <w:tcW w:w="94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3180.87</w:t>
            </w:r>
          </w:p>
        </w:tc>
        <w:tc>
          <w:tcPr>
            <w:tcW w:w="99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3081.43</w:t>
            </w:r>
          </w:p>
        </w:tc>
        <w:tc>
          <w:tcPr>
            <w:tcW w:w="100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3081.43</w:t>
            </w:r>
          </w:p>
        </w:tc>
        <w:tc>
          <w:tcPr>
            <w:tcW w:w="1013"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638"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789"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991"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1012"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777"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1107"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99.44</w:t>
            </w:r>
          </w:p>
        </w:tc>
      </w:tr>
      <w:tr>
        <w:trPr>
          <w:cantSplit/>
          <w:trHeight w:hRule="exact" w:val="510"/>
        </w:trPr>
        <w:tc>
          <w:tcPr>
            <w:tcW w:w="546" w:type="dxa"/>
            <w:noWrap/>
            <w:vAlign w:val="center"/>
          </w:tcPr>
          <w:p>
            <w:pPr>
              <w:spacing w:line="560" w:lineRule="exact"/>
              <w:jc w:val="center"/>
              <w:rPr>
                <w:rStyle w:val="22"/>
                <w:rFonts w:ascii="方正仿宋简体" w:eastAsia="方正仿宋简体" w:cs="方正仿宋简体" w:hAnsi="方正仿宋简体" w:hint="eastAsia"/>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2</w:t>
            </w:r>
          </w:p>
        </w:tc>
        <w:tc>
          <w:tcPr>
            <w:tcW w:w="1027"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208</w:t>
            </w:r>
          </w:p>
        </w:tc>
        <w:tc>
          <w:tcPr>
            <w:tcW w:w="3900" w:type="dxa"/>
            <w:tcBorders>
              <w:left w:val="single" w:sz="6" w:space="0" w:color="000000"/>
            </w:tcBorders>
            <w:noWrap/>
          </w:tcPr>
          <w:p>
            <w:pPr>
              <w:spacing w:line="560" w:lineRule="exact"/>
              <w:jc w:val="both"/>
              <w:rPr>
                <w:rStyle w:val="22"/>
                <w:rFonts w:ascii="方正仿宋简体" w:eastAsia="方正仿宋简体" w:cs="方正仿宋简体" w:hAnsi="方正仿宋简体" w:hint="eastAsia"/>
                <w:color w:val="auto"/>
                <w:szCs w:val="21"/>
                <w:u w:val="none"/>
                <w:lang w:eastAsia="zh-CN"/>
              </w:rPr>
            </w:pPr>
            <w:r>
              <w:rPr>
                <w:rStyle w:val="22"/>
                <w:rFonts w:ascii="方正仿宋简体" w:eastAsia="方正仿宋简体" w:cs="方正仿宋简体" w:hAnsi="方正仿宋简体" w:hint="eastAsia"/>
                <w:color w:val="auto"/>
                <w:szCs w:val="21"/>
                <w:u w:val="none"/>
                <w:lang w:eastAsia="zh-CN"/>
              </w:rPr>
              <w:t>社会保障和就业支出</w:t>
            </w:r>
          </w:p>
        </w:tc>
        <w:tc>
          <w:tcPr>
            <w:tcW w:w="94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2731.073</w:t>
            </w:r>
          </w:p>
        </w:tc>
        <w:tc>
          <w:tcPr>
            <w:tcW w:w="990" w:type="dxa"/>
            <w:tcBorders>
              <w:left w:val="single" w:sz="6" w:space="0" w:color="000000"/>
            </w:tcBorders>
            <w:noWrap/>
            <w:vAlign w:val="center"/>
          </w:tcPr>
          <w:p>
            <w:pPr>
              <w:spacing w:line="560" w:lineRule="exact"/>
              <w:jc w:val="center"/>
              <w:rPr>
                <w:rFonts w:ascii="方正仿宋简体" w:eastAsia="方正仿宋简体" w:cs="方正仿宋简体" w:hAnsi="方正仿宋简体"/>
                <w:color w:val="auto"/>
                <w:kern w:val="2"/>
                <w:sz w:val="21"/>
                <w:szCs w:val="21"/>
                <w:u w:val="none"/>
                <w:lang w:val="en-US" w:eastAsia="zh-CN" w:bidi="ar-SA"/>
              </w:rPr>
            </w:pPr>
            <w:r>
              <w:rPr>
                <w:rStyle w:val="22"/>
                <w:rFonts w:ascii="方正仿宋简体" w:eastAsia="方正仿宋简体" w:cs="方正仿宋简体" w:hAnsi="方正仿宋简体" w:hint="eastAsia"/>
                <w:color w:val="auto"/>
                <w:szCs w:val="21"/>
                <w:u w:val="none"/>
                <w:lang w:val="en-US" w:eastAsia="zh-CN"/>
              </w:rPr>
              <w:t>2725.413</w:t>
            </w:r>
          </w:p>
        </w:tc>
        <w:tc>
          <w:tcPr>
            <w:tcW w:w="1005" w:type="dxa"/>
            <w:tcBorders>
              <w:left w:val="single" w:sz="6" w:space="0" w:color="000000"/>
            </w:tcBorders>
            <w:noWrap/>
            <w:vAlign w:val="center"/>
          </w:tcPr>
          <w:p>
            <w:pPr>
              <w:spacing w:line="560" w:lineRule="exact"/>
              <w:jc w:val="center"/>
              <w:rPr>
                <w:rFonts w:ascii="方正仿宋简体" w:eastAsia="方正仿宋简体" w:cs="方正仿宋简体" w:hAnsi="方正仿宋简体"/>
                <w:color w:val="auto"/>
                <w:kern w:val="2"/>
                <w:sz w:val="21"/>
                <w:szCs w:val="21"/>
                <w:u w:val="none"/>
                <w:lang w:val="en-US" w:eastAsia="zh-CN" w:bidi="ar-SA"/>
              </w:rPr>
            </w:pPr>
            <w:r>
              <w:rPr>
                <w:rStyle w:val="22"/>
                <w:rFonts w:ascii="方正仿宋简体" w:eastAsia="方正仿宋简体" w:cs="方正仿宋简体" w:hAnsi="方正仿宋简体" w:hint="eastAsia"/>
                <w:color w:val="auto"/>
                <w:szCs w:val="21"/>
                <w:u w:val="none"/>
                <w:lang w:val="en-US" w:eastAsia="zh-CN"/>
              </w:rPr>
              <w:t>2725.41</w:t>
            </w:r>
          </w:p>
        </w:tc>
        <w:tc>
          <w:tcPr>
            <w:tcW w:w="1013"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638"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789"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991"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1012"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777"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1107"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5.66</w:t>
            </w:r>
          </w:p>
        </w:tc>
      </w:tr>
      <w:tr>
        <w:trPr>
          <w:cantSplit/>
          <w:trHeight w:hRule="exact" w:val="510"/>
        </w:trPr>
        <w:tc>
          <w:tcPr>
            <w:tcW w:w="546" w:type="dxa"/>
            <w:noWrap/>
            <w:vAlign w:val="center"/>
          </w:tcPr>
          <w:p>
            <w:pPr>
              <w:spacing w:line="560" w:lineRule="exact"/>
              <w:jc w:val="center"/>
              <w:rPr>
                <w:rStyle w:val="22"/>
                <w:rFonts w:ascii="方正仿宋简体" w:eastAsia="方正仿宋简体" w:cs="方正仿宋简体" w:hAnsi="方正仿宋简体" w:hint="eastAsia"/>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3</w:t>
            </w:r>
          </w:p>
        </w:tc>
        <w:tc>
          <w:tcPr>
            <w:tcW w:w="1027"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20801</w:t>
            </w:r>
          </w:p>
        </w:tc>
        <w:tc>
          <w:tcPr>
            <w:tcW w:w="3900" w:type="dxa"/>
            <w:tcBorders>
              <w:left w:val="single" w:sz="6" w:space="0" w:color="000000"/>
            </w:tcBorders>
            <w:noWrap/>
          </w:tcPr>
          <w:p>
            <w:pPr>
              <w:spacing w:line="560" w:lineRule="exact"/>
              <w:jc w:val="both"/>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eastAsia="zh-CN"/>
              </w:rPr>
              <w:t>人力资源和社会保障管理事务</w:t>
            </w:r>
            <w:r>
              <w:rPr>
                <w:rStyle w:val="22"/>
                <w:rFonts w:ascii="方正仿宋简体" w:eastAsia="方正仿宋简体" w:cs="方正仿宋简体" w:hAnsi="方正仿宋简体" w:hint="eastAsia"/>
                <w:color w:val="auto"/>
                <w:szCs w:val="21"/>
                <w:u w:val="none"/>
                <w:lang w:val="en-US" w:eastAsia="zh-CN"/>
              </w:rPr>
              <w:t xml:space="preserve"> </w:t>
            </w:r>
          </w:p>
        </w:tc>
        <w:tc>
          <w:tcPr>
            <w:tcW w:w="94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248.87</w:t>
            </w:r>
          </w:p>
        </w:tc>
        <w:tc>
          <w:tcPr>
            <w:tcW w:w="990" w:type="dxa"/>
            <w:tcBorders>
              <w:left w:val="single" w:sz="6" w:space="0" w:color="000000"/>
            </w:tcBorders>
            <w:noWrap/>
            <w:vAlign w:val="center"/>
          </w:tcPr>
          <w:p>
            <w:pPr>
              <w:spacing w:line="560" w:lineRule="exact"/>
              <w:jc w:val="center"/>
              <w:rPr>
                <w:rFonts w:ascii="方正仿宋简体" w:eastAsia="方正仿宋简体" w:cs="方正仿宋简体" w:hAnsi="方正仿宋简体"/>
                <w:color w:val="auto"/>
                <w:kern w:val="2"/>
                <w:sz w:val="21"/>
                <w:szCs w:val="21"/>
                <w:u w:val="none"/>
                <w:lang w:val="en-US" w:eastAsia="zh-CN" w:bidi="ar-SA"/>
              </w:rPr>
            </w:pPr>
            <w:r>
              <w:rPr>
                <w:rStyle w:val="22"/>
                <w:rFonts w:ascii="方正仿宋简体" w:eastAsia="方正仿宋简体" w:cs="方正仿宋简体" w:hAnsi="方正仿宋简体" w:hint="eastAsia"/>
                <w:color w:val="auto"/>
                <w:szCs w:val="21"/>
                <w:u w:val="none"/>
                <w:lang w:val="en-US" w:eastAsia="zh-CN"/>
              </w:rPr>
              <w:t>248.87</w:t>
            </w:r>
          </w:p>
        </w:tc>
        <w:tc>
          <w:tcPr>
            <w:tcW w:w="1005" w:type="dxa"/>
            <w:tcBorders>
              <w:left w:val="single" w:sz="6" w:space="0" w:color="000000"/>
            </w:tcBorders>
            <w:noWrap/>
            <w:vAlign w:val="center"/>
          </w:tcPr>
          <w:p>
            <w:pPr>
              <w:spacing w:line="560" w:lineRule="exact"/>
              <w:jc w:val="center"/>
              <w:rPr>
                <w:rFonts w:ascii="方正仿宋简体" w:eastAsia="方正仿宋简体" w:cs="方正仿宋简体" w:hAnsi="方正仿宋简体"/>
                <w:color w:val="auto"/>
                <w:kern w:val="2"/>
                <w:sz w:val="21"/>
                <w:szCs w:val="21"/>
                <w:u w:val="none"/>
                <w:lang w:val="en-US" w:eastAsia="zh-CN" w:bidi="ar-SA"/>
              </w:rPr>
            </w:pPr>
            <w:r>
              <w:rPr>
                <w:rStyle w:val="22"/>
                <w:rFonts w:ascii="方正仿宋简体" w:eastAsia="方正仿宋简体" w:cs="方正仿宋简体" w:hAnsi="方正仿宋简体" w:hint="eastAsia"/>
                <w:color w:val="auto"/>
                <w:szCs w:val="21"/>
                <w:u w:val="none"/>
                <w:lang w:val="en-US" w:eastAsia="zh-CN"/>
              </w:rPr>
              <w:t>248.87</w:t>
            </w:r>
          </w:p>
        </w:tc>
        <w:tc>
          <w:tcPr>
            <w:tcW w:w="1013"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638"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789"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991"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1012"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777"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1107"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p>
        </w:tc>
      </w:tr>
      <w:tr>
        <w:trPr>
          <w:cantSplit/>
          <w:trHeight w:hRule="exact" w:val="510"/>
        </w:trPr>
        <w:tc>
          <w:tcPr>
            <w:tcW w:w="546" w:type="dxa"/>
            <w:noWrap/>
            <w:vAlign w:val="center"/>
          </w:tcPr>
          <w:p>
            <w:pPr>
              <w:spacing w:line="560" w:lineRule="exact"/>
              <w:jc w:val="center"/>
              <w:rPr>
                <w:rStyle w:val="22"/>
                <w:rFonts w:ascii="方正仿宋简体" w:eastAsia="方正仿宋简体" w:cs="方正仿宋简体" w:hAnsi="方正仿宋简体" w:hint="eastAsia"/>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4</w:t>
            </w:r>
          </w:p>
        </w:tc>
        <w:tc>
          <w:tcPr>
            <w:tcW w:w="1027"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2080101111</w:t>
            </w:r>
          </w:p>
        </w:tc>
        <w:tc>
          <w:tcPr>
            <w:tcW w:w="3900" w:type="dxa"/>
            <w:tcBorders>
              <w:left w:val="single" w:sz="6" w:space="0" w:color="000000"/>
            </w:tcBorders>
            <w:noWrap/>
          </w:tcPr>
          <w:p>
            <w:pPr>
              <w:spacing w:line="560" w:lineRule="exact"/>
              <w:jc w:val="both"/>
              <w:rPr>
                <w:rStyle w:val="22"/>
                <w:rFonts w:ascii="方正仿宋简体" w:eastAsia="方正仿宋简体" w:cs="方正仿宋简体" w:hAnsi="方正仿宋简体" w:hint="eastAsia"/>
                <w:color w:val="auto"/>
                <w:szCs w:val="21"/>
                <w:u w:val="none"/>
                <w:lang w:eastAsia="zh-CN"/>
              </w:rPr>
            </w:pPr>
            <w:r>
              <w:rPr>
                <w:rStyle w:val="22"/>
                <w:rFonts w:ascii="方正仿宋简体" w:eastAsia="方正仿宋简体" w:cs="方正仿宋简体" w:hAnsi="方正仿宋简体" w:hint="eastAsia"/>
                <w:color w:val="auto"/>
                <w:szCs w:val="21"/>
                <w:u w:val="none"/>
                <w:lang w:eastAsia="zh-CN"/>
              </w:rPr>
              <w:t>行政运行</w:t>
            </w:r>
          </w:p>
        </w:tc>
        <w:tc>
          <w:tcPr>
            <w:tcW w:w="94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243.87</w:t>
            </w:r>
          </w:p>
        </w:tc>
        <w:tc>
          <w:tcPr>
            <w:tcW w:w="990" w:type="dxa"/>
            <w:tcBorders>
              <w:left w:val="single" w:sz="6" w:space="0" w:color="000000"/>
            </w:tcBorders>
            <w:noWrap/>
            <w:vAlign w:val="center"/>
          </w:tcPr>
          <w:p>
            <w:pPr>
              <w:spacing w:line="560" w:lineRule="exact"/>
              <w:jc w:val="center"/>
              <w:rPr>
                <w:rFonts w:ascii="方正仿宋简体" w:eastAsia="方正仿宋简体" w:cs="方正仿宋简体" w:hAnsi="方正仿宋简体"/>
                <w:color w:val="auto"/>
                <w:kern w:val="2"/>
                <w:sz w:val="21"/>
                <w:szCs w:val="21"/>
                <w:u w:val="none"/>
                <w:lang w:val="en-US" w:eastAsia="zh-CN" w:bidi="ar-SA"/>
              </w:rPr>
            </w:pPr>
            <w:r>
              <w:rPr>
                <w:rStyle w:val="22"/>
                <w:rFonts w:ascii="方正仿宋简体" w:eastAsia="方正仿宋简体" w:cs="方正仿宋简体" w:hAnsi="方正仿宋简体" w:hint="eastAsia"/>
                <w:color w:val="auto"/>
                <w:szCs w:val="21"/>
                <w:u w:val="none"/>
                <w:lang w:val="en-US" w:eastAsia="zh-CN"/>
              </w:rPr>
              <w:t>243.87</w:t>
            </w:r>
          </w:p>
        </w:tc>
        <w:tc>
          <w:tcPr>
            <w:tcW w:w="1005" w:type="dxa"/>
            <w:tcBorders>
              <w:left w:val="single" w:sz="6" w:space="0" w:color="000000"/>
            </w:tcBorders>
            <w:noWrap/>
            <w:vAlign w:val="center"/>
          </w:tcPr>
          <w:p>
            <w:pPr>
              <w:spacing w:line="560" w:lineRule="exact"/>
              <w:jc w:val="center"/>
              <w:rPr>
                <w:rFonts w:ascii="方正仿宋简体" w:eastAsia="方正仿宋简体" w:cs="方正仿宋简体" w:hAnsi="方正仿宋简体"/>
                <w:color w:val="auto"/>
                <w:kern w:val="2"/>
                <w:sz w:val="21"/>
                <w:szCs w:val="21"/>
                <w:u w:val="none"/>
                <w:lang w:val="en-US" w:eastAsia="zh-CN" w:bidi="ar-SA"/>
              </w:rPr>
            </w:pPr>
            <w:r>
              <w:rPr>
                <w:rStyle w:val="22"/>
                <w:rFonts w:ascii="方正仿宋简体" w:eastAsia="方正仿宋简体" w:cs="方正仿宋简体" w:hAnsi="方正仿宋简体" w:hint="eastAsia"/>
                <w:color w:val="auto"/>
                <w:szCs w:val="21"/>
                <w:u w:val="none"/>
                <w:lang w:val="en-US" w:eastAsia="zh-CN"/>
              </w:rPr>
              <w:t>243.87</w:t>
            </w:r>
          </w:p>
        </w:tc>
        <w:tc>
          <w:tcPr>
            <w:tcW w:w="1013"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638"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789"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991"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1012"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777"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1107"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r>
      <w:tr>
        <w:trPr>
          <w:cantSplit/>
          <w:trHeight w:hRule="exact" w:val="510"/>
        </w:trPr>
        <w:tc>
          <w:tcPr>
            <w:tcW w:w="546" w:type="dxa"/>
            <w:noWrap/>
            <w:vAlign w:val="center"/>
          </w:tcPr>
          <w:p>
            <w:pPr>
              <w:spacing w:line="560" w:lineRule="exact"/>
              <w:jc w:val="center"/>
              <w:rPr>
                <w:rStyle w:val="22"/>
                <w:rFonts w:ascii="方正仿宋简体" w:eastAsia="方正仿宋简体" w:cs="方正仿宋简体" w:hAnsi="方正仿宋简体" w:hint="eastAsia"/>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5</w:t>
            </w:r>
          </w:p>
        </w:tc>
        <w:tc>
          <w:tcPr>
            <w:tcW w:w="1027"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2080106</w:t>
            </w:r>
          </w:p>
        </w:tc>
        <w:tc>
          <w:tcPr>
            <w:tcW w:w="3900" w:type="dxa"/>
            <w:tcBorders>
              <w:left w:val="single" w:sz="6" w:space="0" w:color="000000"/>
            </w:tcBorders>
            <w:noWrap/>
          </w:tcPr>
          <w:p>
            <w:pPr>
              <w:spacing w:line="560" w:lineRule="exact"/>
              <w:jc w:val="both"/>
              <w:rPr>
                <w:rStyle w:val="22"/>
                <w:rFonts w:ascii="方正仿宋简体" w:eastAsia="方正仿宋简体" w:cs="方正仿宋简体" w:hAnsi="方正仿宋简体" w:hint="eastAsia"/>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就业管理事务</w:t>
            </w:r>
          </w:p>
        </w:tc>
        <w:tc>
          <w:tcPr>
            <w:tcW w:w="94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5.00</w:t>
            </w:r>
          </w:p>
        </w:tc>
        <w:tc>
          <w:tcPr>
            <w:tcW w:w="990" w:type="dxa"/>
            <w:tcBorders>
              <w:left w:val="single" w:sz="6" w:space="0" w:color="000000"/>
            </w:tcBorders>
            <w:noWrap/>
            <w:vAlign w:val="center"/>
          </w:tcPr>
          <w:p>
            <w:pPr>
              <w:spacing w:line="560" w:lineRule="exact"/>
              <w:jc w:val="center"/>
              <w:rPr>
                <w:rFonts w:ascii="方正仿宋简体" w:eastAsia="方正仿宋简体" w:cs="方正仿宋简体" w:hAnsi="方正仿宋简体"/>
                <w:color w:val="auto"/>
                <w:kern w:val="2"/>
                <w:sz w:val="21"/>
                <w:szCs w:val="21"/>
                <w:u w:val="none"/>
                <w:lang w:val="en-US" w:eastAsia="zh-CN" w:bidi="ar-SA"/>
              </w:rPr>
            </w:pPr>
            <w:r>
              <w:rPr>
                <w:rStyle w:val="22"/>
                <w:rFonts w:ascii="方正仿宋简体" w:eastAsia="方正仿宋简体" w:cs="方正仿宋简体" w:hAnsi="方正仿宋简体" w:hint="eastAsia"/>
                <w:color w:val="auto"/>
                <w:szCs w:val="21"/>
                <w:u w:val="none"/>
                <w:lang w:val="en-US" w:eastAsia="zh-CN"/>
              </w:rPr>
              <w:t>5.00</w:t>
            </w:r>
          </w:p>
        </w:tc>
        <w:tc>
          <w:tcPr>
            <w:tcW w:w="1005" w:type="dxa"/>
            <w:tcBorders>
              <w:left w:val="single" w:sz="6" w:space="0" w:color="000000"/>
            </w:tcBorders>
            <w:noWrap/>
            <w:vAlign w:val="center"/>
          </w:tcPr>
          <w:p>
            <w:pPr>
              <w:spacing w:line="560" w:lineRule="exact"/>
              <w:jc w:val="center"/>
              <w:rPr>
                <w:rFonts w:ascii="方正仿宋简体" w:eastAsia="方正仿宋简体" w:cs="方正仿宋简体" w:hAnsi="方正仿宋简体"/>
                <w:color w:val="auto"/>
                <w:kern w:val="2"/>
                <w:sz w:val="21"/>
                <w:szCs w:val="21"/>
                <w:u w:val="none"/>
                <w:lang w:val="en-US" w:eastAsia="zh-CN" w:bidi="ar-SA"/>
              </w:rPr>
            </w:pPr>
            <w:r>
              <w:rPr>
                <w:rStyle w:val="22"/>
                <w:rFonts w:ascii="方正仿宋简体" w:eastAsia="方正仿宋简体" w:cs="方正仿宋简体" w:hAnsi="方正仿宋简体" w:hint="eastAsia"/>
                <w:color w:val="auto"/>
                <w:szCs w:val="21"/>
                <w:u w:val="none"/>
                <w:lang w:val="en-US" w:eastAsia="zh-CN"/>
              </w:rPr>
              <w:t>5.00</w:t>
            </w:r>
          </w:p>
        </w:tc>
        <w:tc>
          <w:tcPr>
            <w:tcW w:w="1013"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638"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789"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991"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1012"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777"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1107"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r>
      <w:tr>
        <w:trPr>
          <w:cantSplit/>
          <w:trHeight w:hRule="exact" w:val="510"/>
        </w:trPr>
        <w:tc>
          <w:tcPr>
            <w:tcW w:w="546" w:type="dxa"/>
            <w:noWrap/>
            <w:vAlign w:val="center"/>
          </w:tcPr>
          <w:p>
            <w:pPr>
              <w:spacing w:line="560" w:lineRule="exact"/>
              <w:jc w:val="center"/>
              <w:rPr>
                <w:rStyle w:val="22"/>
                <w:rFonts w:ascii="方正仿宋简体" w:eastAsia="方正仿宋简体" w:cs="方正仿宋简体" w:hAnsi="方正仿宋简体" w:hint="eastAsia"/>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6</w:t>
            </w:r>
          </w:p>
        </w:tc>
        <w:tc>
          <w:tcPr>
            <w:tcW w:w="1027"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20805</w:t>
            </w:r>
          </w:p>
        </w:tc>
        <w:tc>
          <w:tcPr>
            <w:tcW w:w="3900" w:type="dxa"/>
            <w:tcBorders>
              <w:left w:val="single" w:sz="6" w:space="0" w:color="000000"/>
            </w:tcBorders>
            <w:noWrap/>
          </w:tcPr>
          <w:p>
            <w:pPr>
              <w:spacing w:line="560" w:lineRule="exact"/>
              <w:jc w:val="both"/>
              <w:rPr>
                <w:rStyle w:val="22"/>
                <w:rFonts w:ascii="方正仿宋简体" w:eastAsia="方正仿宋简体" w:cs="方正仿宋简体" w:hAnsi="方正仿宋简体" w:hint="eastAsia"/>
                <w:color w:val="auto"/>
                <w:szCs w:val="21"/>
                <w:u w:val="none"/>
                <w:lang w:eastAsia="zh-CN"/>
              </w:rPr>
            </w:pPr>
            <w:r>
              <w:rPr>
                <w:rStyle w:val="22"/>
                <w:rFonts w:ascii="方正仿宋简体" w:eastAsia="方正仿宋简体" w:cs="方正仿宋简体" w:hAnsi="方正仿宋简体" w:hint="eastAsia"/>
                <w:color w:val="auto"/>
                <w:szCs w:val="21"/>
                <w:u w:val="none"/>
                <w:lang w:eastAsia="zh-CN"/>
              </w:rPr>
              <w:t>行政事业单位养老支出</w:t>
            </w:r>
          </w:p>
        </w:tc>
        <w:tc>
          <w:tcPr>
            <w:tcW w:w="94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37.54</w:t>
            </w:r>
          </w:p>
        </w:tc>
        <w:tc>
          <w:tcPr>
            <w:tcW w:w="990" w:type="dxa"/>
            <w:tcBorders>
              <w:left w:val="single" w:sz="6" w:space="0" w:color="000000"/>
            </w:tcBorders>
            <w:noWrap/>
            <w:vAlign w:val="center"/>
          </w:tcPr>
          <w:p>
            <w:pPr>
              <w:spacing w:line="560" w:lineRule="exact"/>
              <w:jc w:val="center"/>
              <w:rPr>
                <w:rFonts w:ascii="方正仿宋简体" w:eastAsia="方正仿宋简体" w:cs="方正仿宋简体" w:hAnsi="方正仿宋简体"/>
                <w:color w:val="auto"/>
                <w:kern w:val="2"/>
                <w:sz w:val="21"/>
                <w:szCs w:val="21"/>
                <w:u w:val="none"/>
                <w:lang w:val="en-US" w:eastAsia="zh-CN" w:bidi="ar-SA"/>
              </w:rPr>
            </w:pPr>
            <w:r>
              <w:rPr>
                <w:rStyle w:val="22"/>
                <w:rFonts w:ascii="方正仿宋简体" w:eastAsia="方正仿宋简体" w:cs="方正仿宋简体" w:hAnsi="方正仿宋简体" w:hint="eastAsia"/>
                <w:color w:val="auto"/>
                <w:szCs w:val="21"/>
                <w:u w:val="none"/>
                <w:lang w:val="en-US" w:eastAsia="zh-CN"/>
              </w:rPr>
              <w:t>37.54</w:t>
            </w:r>
          </w:p>
        </w:tc>
        <w:tc>
          <w:tcPr>
            <w:tcW w:w="1005" w:type="dxa"/>
            <w:tcBorders>
              <w:left w:val="single" w:sz="6" w:space="0" w:color="000000"/>
            </w:tcBorders>
            <w:noWrap/>
            <w:vAlign w:val="center"/>
          </w:tcPr>
          <w:p>
            <w:pPr>
              <w:spacing w:line="560" w:lineRule="exact"/>
              <w:jc w:val="center"/>
              <w:rPr>
                <w:rFonts w:ascii="方正仿宋简体" w:eastAsia="方正仿宋简体" w:cs="方正仿宋简体" w:hAnsi="方正仿宋简体"/>
                <w:color w:val="auto"/>
                <w:kern w:val="2"/>
                <w:sz w:val="21"/>
                <w:szCs w:val="21"/>
                <w:u w:val="none"/>
                <w:lang w:val="en-US" w:eastAsia="zh-CN" w:bidi="ar-SA"/>
              </w:rPr>
            </w:pPr>
            <w:r>
              <w:rPr>
                <w:rStyle w:val="22"/>
                <w:rFonts w:ascii="方正仿宋简体" w:eastAsia="方正仿宋简体" w:cs="方正仿宋简体" w:hAnsi="方正仿宋简体" w:hint="eastAsia"/>
                <w:color w:val="auto"/>
                <w:szCs w:val="21"/>
                <w:u w:val="none"/>
                <w:lang w:val="en-US" w:eastAsia="zh-CN"/>
              </w:rPr>
              <w:t>37.54</w:t>
            </w:r>
          </w:p>
        </w:tc>
        <w:tc>
          <w:tcPr>
            <w:tcW w:w="1013"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638"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789"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991"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1012"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777"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1107"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r>
      <w:tr>
        <w:trPr>
          <w:cantSplit/>
          <w:trHeight w:hRule="exact" w:val="510"/>
        </w:trPr>
        <w:tc>
          <w:tcPr>
            <w:tcW w:w="546" w:type="dxa"/>
            <w:noWrap/>
            <w:vAlign w:val="center"/>
          </w:tcPr>
          <w:p>
            <w:pPr>
              <w:spacing w:line="560" w:lineRule="exact"/>
              <w:jc w:val="center"/>
              <w:rPr>
                <w:rStyle w:val="22"/>
                <w:rFonts w:ascii="方正仿宋简体" w:eastAsia="方正仿宋简体" w:cs="方正仿宋简体" w:hAnsi="方正仿宋简体" w:hint="eastAsia"/>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7</w:t>
            </w:r>
          </w:p>
        </w:tc>
        <w:tc>
          <w:tcPr>
            <w:tcW w:w="1027"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2080505</w:t>
            </w:r>
          </w:p>
        </w:tc>
        <w:tc>
          <w:tcPr>
            <w:tcW w:w="3900" w:type="dxa"/>
            <w:tcBorders>
              <w:left w:val="single" w:sz="6" w:space="0" w:color="000000"/>
            </w:tcBorders>
            <w:noWrap/>
          </w:tcPr>
          <w:p>
            <w:pPr>
              <w:spacing w:line="560" w:lineRule="exact"/>
              <w:jc w:val="both"/>
              <w:rPr>
                <w:rStyle w:val="22"/>
                <w:rFonts w:ascii="方正仿宋简体" w:eastAsia="方正仿宋简体" w:cs="方正仿宋简体" w:hAnsi="方正仿宋简体" w:hint="eastAsia"/>
                <w:color w:val="auto"/>
                <w:szCs w:val="21"/>
                <w:u w:val="none"/>
                <w:lang w:eastAsia="zh-CN"/>
              </w:rPr>
            </w:pPr>
            <w:r>
              <w:rPr>
                <w:rStyle w:val="22"/>
                <w:rFonts w:ascii="方正仿宋简体" w:eastAsia="方正仿宋简体" w:cs="方正仿宋简体" w:hAnsi="方正仿宋简体" w:hint="eastAsia"/>
                <w:color w:val="auto"/>
                <w:szCs w:val="21"/>
                <w:u w:val="none"/>
                <w:lang w:eastAsia="zh-CN"/>
              </w:rPr>
              <w:t>机关事业单位基本养老保险缴费支出</w:t>
            </w:r>
          </w:p>
        </w:tc>
        <w:tc>
          <w:tcPr>
            <w:tcW w:w="94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28.80</w:t>
            </w:r>
          </w:p>
        </w:tc>
        <w:tc>
          <w:tcPr>
            <w:tcW w:w="990" w:type="dxa"/>
            <w:tcBorders>
              <w:left w:val="single" w:sz="6" w:space="0" w:color="000000"/>
            </w:tcBorders>
            <w:noWrap/>
            <w:vAlign w:val="center"/>
          </w:tcPr>
          <w:p>
            <w:pPr>
              <w:spacing w:line="560" w:lineRule="exact"/>
              <w:jc w:val="center"/>
              <w:rPr>
                <w:rFonts w:ascii="方正仿宋简体" w:eastAsia="方正仿宋简体" w:cs="方正仿宋简体" w:hAnsi="方正仿宋简体"/>
                <w:color w:val="auto"/>
                <w:kern w:val="2"/>
                <w:sz w:val="21"/>
                <w:szCs w:val="21"/>
                <w:u w:val="none"/>
                <w:lang w:val="en-US" w:eastAsia="zh-CN" w:bidi="ar-SA"/>
              </w:rPr>
            </w:pPr>
            <w:r>
              <w:rPr>
                <w:rStyle w:val="22"/>
                <w:rFonts w:ascii="方正仿宋简体" w:eastAsia="方正仿宋简体" w:cs="方正仿宋简体" w:hAnsi="方正仿宋简体" w:hint="eastAsia"/>
                <w:color w:val="auto"/>
                <w:szCs w:val="21"/>
                <w:u w:val="none"/>
                <w:lang w:val="en-US" w:eastAsia="zh-CN"/>
              </w:rPr>
              <w:t>28.80</w:t>
            </w:r>
          </w:p>
        </w:tc>
        <w:tc>
          <w:tcPr>
            <w:tcW w:w="1005" w:type="dxa"/>
            <w:tcBorders>
              <w:left w:val="single" w:sz="6" w:space="0" w:color="000000"/>
            </w:tcBorders>
            <w:noWrap/>
            <w:vAlign w:val="center"/>
          </w:tcPr>
          <w:p>
            <w:pPr>
              <w:spacing w:line="560" w:lineRule="exact"/>
              <w:jc w:val="center"/>
              <w:rPr>
                <w:rFonts w:ascii="方正仿宋简体" w:eastAsia="方正仿宋简体" w:cs="方正仿宋简体" w:hAnsi="方正仿宋简体"/>
                <w:color w:val="auto"/>
                <w:kern w:val="2"/>
                <w:sz w:val="21"/>
                <w:szCs w:val="21"/>
                <w:u w:val="none"/>
                <w:lang w:val="en-US" w:eastAsia="zh-CN" w:bidi="ar-SA"/>
              </w:rPr>
            </w:pPr>
            <w:r>
              <w:rPr>
                <w:rStyle w:val="22"/>
                <w:rFonts w:ascii="方正仿宋简体" w:eastAsia="方正仿宋简体" w:cs="方正仿宋简体" w:hAnsi="方正仿宋简体" w:hint="eastAsia"/>
                <w:color w:val="auto"/>
                <w:szCs w:val="21"/>
                <w:u w:val="none"/>
                <w:lang w:val="en-US" w:eastAsia="zh-CN"/>
              </w:rPr>
              <w:t>28.80</w:t>
            </w:r>
          </w:p>
        </w:tc>
        <w:tc>
          <w:tcPr>
            <w:tcW w:w="1013"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638"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789"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991"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1012"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777"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1107"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r>
      <w:tr>
        <w:trPr>
          <w:cantSplit/>
          <w:trHeight w:hRule="exact" w:val="510"/>
        </w:trPr>
        <w:tc>
          <w:tcPr>
            <w:tcW w:w="546" w:type="dxa"/>
            <w:noWrap/>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8</w:t>
            </w:r>
          </w:p>
        </w:tc>
        <w:tc>
          <w:tcPr>
            <w:tcW w:w="1027"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2080506</w:t>
            </w:r>
          </w:p>
        </w:tc>
        <w:tc>
          <w:tcPr>
            <w:tcW w:w="3900" w:type="dxa"/>
            <w:tcBorders>
              <w:left w:val="single" w:sz="6" w:space="0" w:color="000000"/>
            </w:tcBorders>
            <w:noWrap/>
          </w:tcPr>
          <w:p>
            <w:pPr>
              <w:spacing w:line="560" w:lineRule="exact"/>
              <w:jc w:val="both"/>
              <w:rPr>
                <w:rStyle w:val="22"/>
                <w:rFonts w:ascii="方正仿宋简体" w:eastAsia="方正仿宋简体" w:cs="方正仿宋简体" w:hAnsi="方正仿宋简体" w:hint="eastAsia"/>
                <w:color w:val="auto"/>
                <w:szCs w:val="21"/>
                <w:u w:val="none"/>
              </w:rPr>
            </w:pPr>
            <w:r>
              <w:rPr>
                <w:rStyle w:val="22"/>
                <w:rFonts w:ascii="方正仿宋简体" w:eastAsia="方正仿宋简体" w:cs="方正仿宋简体" w:hAnsi="方正仿宋简体" w:hint="eastAsia"/>
                <w:color w:val="auto"/>
                <w:szCs w:val="21"/>
                <w:u w:val="none"/>
                <w:lang w:eastAsia="zh-CN"/>
              </w:rPr>
              <w:t>机关事业单位职业年金缴费支出</w:t>
            </w:r>
          </w:p>
        </w:tc>
        <w:tc>
          <w:tcPr>
            <w:tcW w:w="94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8.74</w:t>
            </w:r>
          </w:p>
        </w:tc>
        <w:tc>
          <w:tcPr>
            <w:tcW w:w="990" w:type="dxa"/>
            <w:tcBorders>
              <w:left w:val="single" w:sz="6" w:space="0" w:color="000000"/>
            </w:tcBorders>
            <w:noWrap/>
            <w:vAlign w:val="center"/>
          </w:tcPr>
          <w:p>
            <w:pPr>
              <w:spacing w:line="560" w:lineRule="exact"/>
              <w:jc w:val="center"/>
              <w:rPr>
                <w:rFonts w:ascii="方正仿宋简体" w:eastAsia="方正仿宋简体" w:cs="方正仿宋简体" w:hAnsi="方正仿宋简体"/>
                <w:color w:val="auto"/>
                <w:kern w:val="2"/>
                <w:sz w:val="21"/>
                <w:szCs w:val="21"/>
                <w:u w:val="none"/>
                <w:lang w:val="en-US" w:eastAsia="zh-CN" w:bidi="ar-SA"/>
              </w:rPr>
            </w:pPr>
            <w:r>
              <w:rPr>
                <w:rStyle w:val="22"/>
                <w:rFonts w:ascii="方正仿宋简体" w:eastAsia="方正仿宋简体" w:cs="方正仿宋简体" w:hAnsi="方正仿宋简体" w:hint="eastAsia"/>
                <w:color w:val="auto"/>
                <w:szCs w:val="21"/>
                <w:u w:val="none"/>
                <w:lang w:val="en-US" w:eastAsia="zh-CN"/>
              </w:rPr>
              <w:t>8.74</w:t>
            </w:r>
          </w:p>
        </w:tc>
        <w:tc>
          <w:tcPr>
            <w:tcW w:w="1005" w:type="dxa"/>
            <w:tcBorders>
              <w:left w:val="single" w:sz="6" w:space="0" w:color="000000"/>
            </w:tcBorders>
            <w:noWrap/>
            <w:vAlign w:val="center"/>
          </w:tcPr>
          <w:p>
            <w:pPr>
              <w:spacing w:line="560" w:lineRule="exact"/>
              <w:jc w:val="center"/>
              <w:rPr>
                <w:rFonts w:ascii="方正仿宋简体" w:eastAsia="方正仿宋简体" w:cs="方正仿宋简体" w:hAnsi="方正仿宋简体"/>
                <w:color w:val="auto"/>
                <w:kern w:val="2"/>
                <w:sz w:val="21"/>
                <w:szCs w:val="21"/>
                <w:u w:val="none"/>
                <w:lang w:val="en-US" w:eastAsia="zh-CN" w:bidi="ar-SA"/>
              </w:rPr>
            </w:pPr>
            <w:r>
              <w:rPr>
                <w:rStyle w:val="22"/>
                <w:rFonts w:ascii="方正仿宋简体" w:eastAsia="方正仿宋简体" w:cs="方正仿宋简体" w:hAnsi="方正仿宋简体" w:hint="eastAsia"/>
                <w:color w:val="auto"/>
                <w:szCs w:val="21"/>
                <w:u w:val="none"/>
                <w:lang w:val="en-US" w:eastAsia="zh-CN"/>
              </w:rPr>
              <w:t>8.74</w:t>
            </w:r>
          </w:p>
        </w:tc>
        <w:tc>
          <w:tcPr>
            <w:tcW w:w="1013"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638"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789"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991"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1012"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777"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1107"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r>
      <w:tr>
        <w:trPr>
          <w:cantSplit/>
          <w:trHeight w:hRule="exact" w:val="510"/>
        </w:trPr>
        <w:tc>
          <w:tcPr>
            <w:tcW w:w="546" w:type="dxa"/>
            <w:noWrap/>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9</w:t>
            </w:r>
          </w:p>
        </w:tc>
        <w:tc>
          <w:tcPr>
            <w:tcW w:w="1027"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20807</w:t>
            </w:r>
          </w:p>
        </w:tc>
        <w:tc>
          <w:tcPr>
            <w:tcW w:w="3900" w:type="dxa"/>
            <w:tcBorders>
              <w:left w:val="single" w:sz="6" w:space="0" w:color="000000"/>
            </w:tcBorders>
            <w:noWrap/>
          </w:tcPr>
          <w:p>
            <w:pPr>
              <w:spacing w:line="560" w:lineRule="exact"/>
              <w:jc w:val="both"/>
              <w:rPr>
                <w:rStyle w:val="22"/>
                <w:rFonts w:ascii="方正仿宋简体" w:eastAsia="方正仿宋简体" w:cs="方正仿宋简体" w:hAnsi="方正仿宋简体" w:hint="eastAsia"/>
                <w:color w:val="auto"/>
                <w:szCs w:val="21"/>
                <w:u w:val="none"/>
                <w:lang w:eastAsia="zh-CN"/>
              </w:rPr>
            </w:pPr>
            <w:r>
              <w:rPr>
                <w:rStyle w:val="22"/>
                <w:rFonts w:ascii="方正仿宋简体" w:eastAsia="方正仿宋简体" w:cs="方正仿宋简体" w:hAnsi="方正仿宋简体" w:hint="eastAsia"/>
                <w:color w:val="auto"/>
                <w:szCs w:val="21"/>
                <w:u w:val="none"/>
                <w:lang w:eastAsia="zh-CN"/>
              </w:rPr>
              <w:t>就业补助</w:t>
            </w:r>
          </w:p>
        </w:tc>
        <w:tc>
          <w:tcPr>
            <w:tcW w:w="94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2444.66</w:t>
            </w:r>
          </w:p>
        </w:tc>
        <w:tc>
          <w:tcPr>
            <w:tcW w:w="99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2439.00</w:t>
            </w:r>
          </w:p>
        </w:tc>
        <w:tc>
          <w:tcPr>
            <w:tcW w:w="100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2439.00</w:t>
            </w:r>
          </w:p>
        </w:tc>
        <w:tc>
          <w:tcPr>
            <w:tcW w:w="1013"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638"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789"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991"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1012"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777"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1107"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5.66</w:t>
            </w:r>
          </w:p>
        </w:tc>
      </w:tr>
      <w:tr>
        <w:trPr>
          <w:cantSplit/>
          <w:trHeight w:hRule="exact" w:val="510"/>
        </w:trPr>
        <w:tc>
          <w:tcPr>
            <w:tcW w:w="546" w:type="dxa"/>
            <w:noWrap/>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10</w:t>
            </w:r>
          </w:p>
        </w:tc>
        <w:tc>
          <w:tcPr>
            <w:tcW w:w="1027"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2080701</w:t>
            </w:r>
          </w:p>
        </w:tc>
        <w:tc>
          <w:tcPr>
            <w:tcW w:w="3900" w:type="dxa"/>
            <w:tcBorders>
              <w:left w:val="single" w:sz="6" w:space="0" w:color="000000"/>
            </w:tcBorders>
            <w:noWrap/>
          </w:tcPr>
          <w:p>
            <w:pPr>
              <w:spacing w:line="560" w:lineRule="exact"/>
              <w:jc w:val="both"/>
              <w:rPr>
                <w:rStyle w:val="22"/>
                <w:rFonts w:ascii="方正仿宋简体" w:eastAsia="方正仿宋简体" w:cs="方正仿宋简体" w:hAnsi="方正仿宋简体" w:hint="eastAsia"/>
                <w:color w:val="auto"/>
                <w:szCs w:val="21"/>
                <w:u w:val="none"/>
                <w:lang w:eastAsia="zh-CN"/>
              </w:rPr>
            </w:pPr>
            <w:r>
              <w:rPr>
                <w:rStyle w:val="22"/>
                <w:rFonts w:ascii="方正仿宋简体" w:eastAsia="方正仿宋简体" w:cs="方正仿宋简体" w:hAnsi="方正仿宋简体" w:hint="eastAsia"/>
                <w:color w:val="auto"/>
                <w:szCs w:val="21"/>
                <w:u w:val="none"/>
                <w:lang w:eastAsia="zh-CN"/>
              </w:rPr>
              <w:t>就业创业服务补贴</w:t>
            </w:r>
          </w:p>
        </w:tc>
        <w:tc>
          <w:tcPr>
            <w:tcW w:w="94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2434.66</w:t>
            </w:r>
          </w:p>
        </w:tc>
        <w:tc>
          <w:tcPr>
            <w:tcW w:w="99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2429.00</w:t>
            </w:r>
          </w:p>
        </w:tc>
        <w:tc>
          <w:tcPr>
            <w:tcW w:w="100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2429.00</w:t>
            </w:r>
          </w:p>
        </w:tc>
        <w:tc>
          <w:tcPr>
            <w:tcW w:w="1013"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638"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789"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991"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1012"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777"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1107"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5.66</w:t>
            </w:r>
          </w:p>
        </w:tc>
      </w:tr>
      <w:tr>
        <w:trPr>
          <w:cantSplit/>
          <w:trHeight w:hRule="exact" w:val="510"/>
        </w:trPr>
        <w:tc>
          <w:tcPr>
            <w:tcW w:w="546" w:type="dxa"/>
            <w:noWrap/>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11</w:t>
            </w:r>
          </w:p>
        </w:tc>
        <w:tc>
          <w:tcPr>
            <w:tcW w:w="1027"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2080711</w:t>
            </w:r>
          </w:p>
        </w:tc>
        <w:tc>
          <w:tcPr>
            <w:tcW w:w="3900" w:type="dxa"/>
            <w:tcBorders>
              <w:left w:val="single" w:sz="6" w:space="0" w:color="000000"/>
            </w:tcBorders>
            <w:noWrap/>
          </w:tcPr>
          <w:p>
            <w:pPr>
              <w:spacing w:line="560" w:lineRule="exact"/>
              <w:jc w:val="both"/>
              <w:rPr>
                <w:rStyle w:val="22"/>
                <w:rFonts w:ascii="方正仿宋简体" w:eastAsia="方正仿宋简体" w:cs="方正仿宋简体" w:hAnsi="方正仿宋简体" w:hint="eastAsia"/>
                <w:color w:val="auto"/>
                <w:szCs w:val="21"/>
                <w:u w:val="none"/>
                <w:lang w:eastAsia="zh-CN"/>
              </w:rPr>
            </w:pPr>
            <w:r>
              <w:rPr>
                <w:rStyle w:val="22"/>
                <w:rFonts w:ascii="方正仿宋简体" w:eastAsia="方正仿宋简体" w:cs="方正仿宋简体" w:hAnsi="方正仿宋简体" w:hint="eastAsia"/>
                <w:color w:val="auto"/>
                <w:szCs w:val="21"/>
                <w:u w:val="none"/>
                <w:lang w:eastAsia="zh-CN"/>
              </w:rPr>
              <w:t>就业见习补贴</w:t>
            </w:r>
          </w:p>
        </w:tc>
        <w:tc>
          <w:tcPr>
            <w:tcW w:w="94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10.00</w:t>
            </w:r>
          </w:p>
        </w:tc>
        <w:tc>
          <w:tcPr>
            <w:tcW w:w="99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10.00</w:t>
            </w:r>
          </w:p>
        </w:tc>
        <w:tc>
          <w:tcPr>
            <w:tcW w:w="100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10.00</w:t>
            </w:r>
          </w:p>
        </w:tc>
        <w:tc>
          <w:tcPr>
            <w:tcW w:w="1013"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638"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789"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991"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1012"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777"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1107"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r>
      <w:tr>
        <w:trPr>
          <w:cantSplit/>
          <w:trHeight w:hRule="exact" w:val="510"/>
        </w:trPr>
        <w:tc>
          <w:tcPr>
            <w:tcW w:w="546" w:type="dxa"/>
            <w:noWrap/>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121</w:t>
            </w:r>
          </w:p>
        </w:tc>
        <w:tc>
          <w:tcPr>
            <w:tcW w:w="1027"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210</w:t>
            </w:r>
          </w:p>
        </w:tc>
        <w:tc>
          <w:tcPr>
            <w:tcW w:w="3900" w:type="dxa"/>
            <w:tcBorders>
              <w:left w:val="single" w:sz="6" w:space="0" w:color="000000"/>
            </w:tcBorders>
            <w:noWrap/>
          </w:tcPr>
          <w:p>
            <w:pPr>
              <w:spacing w:line="560" w:lineRule="exact"/>
              <w:jc w:val="both"/>
              <w:rPr>
                <w:rStyle w:val="22"/>
                <w:rFonts w:ascii="方正仿宋简体" w:eastAsia="方正仿宋简体" w:cs="方正仿宋简体" w:hAnsi="方正仿宋简体" w:hint="eastAsia"/>
                <w:color w:val="auto"/>
                <w:szCs w:val="21"/>
                <w:u w:val="none"/>
                <w:lang w:eastAsia="zh-CN"/>
              </w:rPr>
            </w:pPr>
            <w:r>
              <w:rPr>
                <w:rStyle w:val="22"/>
                <w:rFonts w:ascii="方正仿宋简体" w:eastAsia="方正仿宋简体" w:cs="方正仿宋简体" w:hAnsi="方正仿宋简体" w:hint="eastAsia"/>
                <w:color w:val="auto"/>
                <w:szCs w:val="21"/>
                <w:u w:val="none"/>
                <w:lang w:eastAsia="zh-CN"/>
              </w:rPr>
              <w:t>卫生健康支出</w:t>
            </w:r>
          </w:p>
        </w:tc>
        <w:tc>
          <w:tcPr>
            <w:tcW w:w="94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36.04</w:t>
            </w:r>
          </w:p>
        </w:tc>
        <w:tc>
          <w:tcPr>
            <w:tcW w:w="990" w:type="dxa"/>
            <w:tcBorders>
              <w:left w:val="single" w:sz="6" w:space="0" w:color="000000"/>
            </w:tcBorders>
            <w:noWrap/>
            <w:vAlign w:val="center"/>
          </w:tcPr>
          <w:p>
            <w:pPr>
              <w:spacing w:line="560" w:lineRule="exact"/>
              <w:jc w:val="center"/>
              <w:rPr>
                <w:rFonts w:ascii="方正仿宋简体" w:eastAsia="方正仿宋简体" w:cs="方正仿宋简体" w:hAnsi="方正仿宋简体"/>
                <w:color w:val="auto"/>
                <w:kern w:val="2"/>
                <w:sz w:val="21"/>
                <w:szCs w:val="21"/>
                <w:u w:val="none"/>
                <w:lang w:val="en-US" w:eastAsia="zh-CN" w:bidi="ar-SA"/>
              </w:rPr>
            </w:pPr>
            <w:r>
              <w:rPr>
                <w:rStyle w:val="22"/>
                <w:rFonts w:ascii="方正仿宋简体" w:eastAsia="方正仿宋简体" w:cs="方正仿宋简体" w:hAnsi="方正仿宋简体" w:hint="eastAsia"/>
                <w:color w:val="auto"/>
                <w:szCs w:val="21"/>
                <w:u w:val="none"/>
                <w:lang w:val="en-US" w:eastAsia="zh-CN"/>
              </w:rPr>
              <w:t>36.04</w:t>
            </w:r>
          </w:p>
        </w:tc>
        <w:tc>
          <w:tcPr>
            <w:tcW w:w="1005" w:type="dxa"/>
            <w:tcBorders>
              <w:left w:val="single" w:sz="6" w:space="0" w:color="000000"/>
            </w:tcBorders>
            <w:noWrap/>
            <w:vAlign w:val="center"/>
          </w:tcPr>
          <w:p>
            <w:pPr>
              <w:spacing w:line="560" w:lineRule="exact"/>
              <w:jc w:val="center"/>
              <w:rPr>
                <w:rFonts w:ascii="方正仿宋简体" w:eastAsia="方正仿宋简体" w:cs="方正仿宋简体" w:hAnsi="方正仿宋简体"/>
                <w:color w:val="auto"/>
                <w:kern w:val="2"/>
                <w:sz w:val="21"/>
                <w:szCs w:val="21"/>
                <w:u w:val="none"/>
                <w:lang w:val="en-US" w:eastAsia="zh-CN" w:bidi="ar-SA"/>
              </w:rPr>
            </w:pPr>
            <w:r>
              <w:rPr>
                <w:rStyle w:val="22"/>
                <w:rFonts w:ascii="方正仿宋简体" w:eastAsia="方正仿宋简体" w:cs="方正仿宋简体" w:hAnsi="方正仿宋简体" w:hint="eastAsia"/>
                <w:color w:val="auto"/>
                <w:szCs w:val="21"/>
                <w:u w:val="none"/>
                <w:lang w:val="en-US" w:eastAsia="zh-CN"/>
              </w:rPr>
              <w:t>36.04</w:t>
            </w:r>
          </w:p>
        </w:tc>
        <w:tc>
          <w:tcPr>
            <w:tcW w:w="1013"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638"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789"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991"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1012"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777"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1107"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r>
      <w:tr>
        <w:trPr>
          <w:cantSplit/>
          <w:trHeight w:hRule="exact" w:val="510"/>
        </w:trPr>
        <w:tc>
          <w:tcPr>
            <w:tcW w:w="546" w:type="dxa"/>
            <w:noWrap/>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13</w:t>
            </w:r>
          </w:p>
        </w:tc>
        <w:tc>
          <w:tcPr>
            <w:tcW w:w="1027"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21011</w:t>
            </w:r>
          </w:p>
        </w:tc>
        <w:tc>
          <w:tcPr>
            <w:tcW w:w="3900" w:type="dxa"/>
            <w:tcBorders>
              <w:left w:val="single" w:sz="6" w:space="0" w:color="000000"/>
            </w:tcBorders>
            <w:noWrap/>
          </w:tcPr>
          <w:p>
            <w:pPr>
              <w:spacing w:line="560" w:lineRule="exact"/>
              <w:jc w:val="both"/>
              <w:rPr>
                <w:rStyle w:val="22"/>
                <w:rFonts w:ascii="方正仿宋简体" w:eastAsia="方正仿宋简体" w:cs="方正仿宋简体" w:hAnsi="方正仿宋简体" w:hint="eastAsia"/>
                <w:color w:val="auto"/>
                <w:szCs w:val="21"/>
                <w:u w:val="none"/>
                <w:lang w:eastAsia="zh-CN"/>
              </w:rPr>
            </w:pPr>
            <w:r>
              <w:rPr>
                <w:rStyle w:val="22"/>
                <w:rFonts w:ascii="方正仿宋简体" w:eastAsia="方正仿宋简体" w:cs="方正仿宋简体" w:hAnsi="方正仿宋简体" w:hint="eastAsia"/>
                <w:color w:val="auto"/>
                <w:szCs w:val="21"/>
                <w:u w:val="none"/>
                <w:lang w:eastAsia="zh-CN"/>
              </w:rPr>
              <w:t>行政事业单位医疗</w:t>
            </w:r>
          </w:p>
        </w:tc>
        <w:tc>
          <w:tcPr>
            <w:tcW w:w="94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36.04</w:t>
            </w:r>
          </w:p>
        </w:tc>
        <w:tc>
          <w:tcPr>
            <w:tcW w:w="990" w:type="dxa"/>
            <w:tcBorders>
              <w:left w:val="single" w:sz="6" w:space="0" w:color="000000"/>
            </w:tcBorders>
            <w:noWrap/>
            <w:vAlign w:val="center"/>
          </w:tcPr>
          <w:p>
            <w:pPr>
              <w:spacing w:line="560" w:lineRule="exact"/>
              <w:jc w:val="center"/>
              <w:rPr>
                <w:rFonts w:ascii="方正仿宋简体" w:eastAsia="方正仿宋简体" w:cs="方正仿宋简体" w:hAnsi="方正仿宋简体"/>
                <w:color w:val="auto"/>
                <w:kern w:val="2"/>
                <w:sz w:val="21"/>
                <w:szCs w:val="21"/>
                <w:u w:val="none"/>
                <w:lang w:val="en-US" w:eastAsia="zh-CN" w:bidi="ar-SA"/>
              </w:rPr>
            </w:pPr>
            <w:r>
              <w:rPr>
                <w:rStyle w:val="22"/>
                <w:rFonts w:ascii="方正仿宋简体" w:eastAsia="方正仿宋简体" w:cs="方正仿宋简体" w:hAnsi="方正仿宋简体" w:hint="eastAsia"/>
                <w:color w:val="auto"/>
                <w:szCs w:val="21"/>
                <w:u w:val="none"/>
                <w:lang w:val="en-US" w:eastAsia="zh-CN"/>
              </w:rPr>
              <w:t>36.04</w:t>
            </w:r>
          </w:p>
        </w:tc>
        <w:tc>
          <w:tcPr>
            <w:tcW w:w="1005" w:type="dxa"/>
            <w:tcBorders>
              <w:left w:val="single" w:sz="6" w:space="0" w:color="000000"/>
            </w:tcBorders>
            <w:noWrap/>
            <w:vAlign w:val="center"/>
          </w:tcPr>
          <w:p>
            <w:pPr>
              <w:spacing w:line="560" w:lineRule="exact"/>
              <w:jc w:val="center"/>
              <w:rPr>
                <w:rFonts w:ascii="方正仿宋简体" w:eastAsia="方正仿宋简体" w:cs="方正仿宋简体" w:hAnsi="方正仿宋简体"/>
                <w:color w:val="auto"/>
                <w:kern w:val="2"/>
                <w:sz w:val="21"/>
                <w:szCs w:val="21"/>
                <w:u w:val="none"/>
                <w:lang w:val="en-US" w:eastAsia="zh-CN" w:bidi="ar-SA"/>
              </w:rPr>
            </w:pPr>
            <w:r>
              <w:rPr>
                <w:rStyle w:val="22"/>
                <w:rFonts w:ascii="方正仿宋简体" w:eastAsia="方正仿宋简体" w:cs="方正仿宋简体" w:hAnsi="方正仿宋简体" w:hint="eastAsia"/>
                <w:color w:val="auto"/>
                <w:szCs w:val="21"/>
                <w:u w:val="none"/>
                <w:lang w:val="en-US" w:eastAsia="zh-CN"/>
              </w:rPr>
              <w:t>36.04</w:t>
            </w:r>
          </w:p>
        </w:tc>
        <w:tc>
          <w:tcPr>
            <w:tcW w:w="1013"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638"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789"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991"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1012"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777"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1107"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r>
      <w:tr>
        <w:trPr>
          <w:cantSplit/>
          <w:trHeight w:hRule="exact" w:val="510"/>
        </w:trPr>
        <w:tc>
          <w:tcPr>
            <w:tcW w:w="546" w:type="dxa"/>
            <w:noWrap/>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14</w:t>
            </w:r>
          </w:p>
        </w:tc>
        <w:tc>
          <w:tcPr>
            <w:tcW w:w="1027"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2101101</w:t>
            </w:r>
          </w:p>
        </w:tc>
        <w:tc>
          <w:tcPr>
            <w:tcW w:w="3900" w:type="dxa"/>
            <w:tcBorders>
              <w:left w:val="single" w:sz="6" w:space="0" w:color="000000"/>
            </w:tcBorders>
            <w:noWrap/>
          </w:tcPr>
          <w:p>
            <w:pPr>
              <w:spacing w:line="560" w:lineRule="exact"/>
              <w:jc w:val="both"/>
              <w:rPr>
                <w:rStyle w:val="22"/>
                <w:rFonts w:ascii="方正仿宋简体" w:eastAsia="方正仿宋简体" w:cs="方正仿宋简体" w:hAnsi="方正仿宋简体" w:hint="eastAsia"/>
                <w:color w:val="auto"/>
                <w:szCs w:val="21"/>
                <w:u w:val="none"/>
                <w:lang w:eastAsia="zh-CN"/>
              </w:rPr>
            </w:pPr>
            <w:r>
              <w:rPr>
                <w:rStyle w:val="22"/>
                <w:rFonts w:ascii="方正仿宋简体" w:eastAsia="方正仿宋简体" w:cs="方正仿宋简体" w:hAnsi="方正仿宋简体" w:hint="eastAsia"/>
                <w:color w:val="auto"/>
                <w:szCs w:val="21"/>
                <w:u w:val="none"/>
                <w:lang w:eastAsia="zh-CN"/>
              </w:rPr>
              <w:t>行政单位医疗</w:t>
            </w:r>
          </w:p>
        </w:tc>
        <w:tc>
          <w:tcPr>
            <w:tcW w:w="94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36.04</w:t>
            </w:r>
          </w:p>
        </w:tc>
        <w:tc>
          <w:tcPr>
            <w:tcW w:w="990" w:type="dxa"/>
            <w:tcBorders>
              <w:left w:val="single" w:sz="6" w:space="0" w:color="000000"/>
            </w:tcBorders>
            <w:noWrap/>
            <w:vAlign w:val="center"/>
          </w:tcPr>
          <w:p>
            <w:pPr>
              <w:spacing w:line="560" w:lineRule="exact"/>
              <w:jc w:val="center"/>
              <w:rPr>
                <w:rFonts w:ascii="方正仿宋简体" w:eastAsia="方正仿宋简体" w:cs="方正仿宋简体" w:hAnsi="方正仿宋简体"/>
                <w:color w:val="auto"/>
                <w:kern w:val="2"/>
                <w:sz w:val="21"/>
                <w:szCs w:val="21"/>
                <w:u w:val="none"/>
                <w:lang w:val="en-US" w:eastAsia="zh-CN" w:bidi="ar-SA"/>
              </w:rPr>
            </w:pPr>
            <w:r>
              <w:rPr>
                <w:rStyle w:val="22"/>
                <w:rFonts w:ascii="方正仿宋简体" w:eastAsia="方正仿宋简体" w:cs="方正仿宋简体" w:hAnsi="方正仿宋简体" w:hint="eastAsia"/>
                <w:color w:val="auto"/>
                <w:szCs w:val="21"/>
                <w:u w:val="none"/>
                <w:lang w:val="en-US" w:eastAsia="zh-CN"/>
              </w:rPr>
              <w:t>36.04</w:t>
            </w:r>
          </w:p>
        </w:tc>
        <w:tc>
          <w:tcPr>
            <w:tcW w:w="1005" w:type="dxa"/>
            <w:tcBorders>
              <w:left w:val="single" w:sz="6" w:space="0" w:color="000000"/>
            </w:tcBorders>
            <w:noWrap/>
            <w:vAlign w:val="center"/>
          </w:tcPr>
          <w:p>
            <w:pPr>
              <w:spacing w:line="560" w:lineRule="exact"/>
              <w:jc w:val="center"/>
              <w:rPr>
                <w:rFonts w:ascii="方正仿宋简体" w:eastAsia="方正仿宋简体" w:cs="方正仿宋简体" w:hAnsi="方正仿宋简体"/>
                <w:color w:val="auto"/>
                <w:kern w:val="2"/>
                <w:sz w:val="21"/>
                <w:szCs w:val="21"/>
                <w:u w:val="none"/>
                <w:lang w:val="en-US" w:eastAsia="zh-CN" w:bidi="ar-SA"/>
              </w:rPr>
            </w:pPr>
            <w:r>
              <w:rPr>
                <w:rStyle w:val="22"/>
                <w:rFonts w:ascii="方正仿宋简体" w:eastAsia="方正仿宋简体" w:cs="方正仿宋简体" w:hAnsi="方正仿宋简体" w:hint="eastAsia"/>
                <w:color w:val="auto"/>
                <w:szCs w:val="21"/>
                <w:u w:val="none"/>
                <w:lang w:val="en-US" w:eastAsia="zh-CN"/>
              </w:rPr>
              <w:t>36.04</w:t>
            </w:r>
          </w:p>
        </w:tc>
        <w:tc>
          <w:tcPr>
            <w:tcW w:w="1013"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638"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789"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991"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1012"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777"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1107"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r>
      <w:tr>
        <w:trPr>
          <w:cantSplit/>
          <w:trHeight w:hRule="exact" w:val="510"/>
        </w:trPr>
        <w:tc>
          <w:tcPr>
            <w:tcW w:w="546" w:type="dxa"/>
            <w:noWrap/>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15</w:t>
            </w:r>
          </w:p>
        </w:tc>
        <w:tc>
          <w:tcPr>
            <w:tcW w:w="1027"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213</w:t>
            </w:r>
          </w:p>
        </w:tc>
        <w:tc>
          <w:tcPr>
            <w:tcW w:w="3900" w:type="dxa"/>
            <w:tcBorders>
              <w:left w:val="single" w:sz="6" w:space="0" w:color="000000"/>
            </w:tcBorders>
            <w:noWrap/>
          </w:tcPr>
          <w:p>
            <w:pPr>
              <w:spacing w:line="560" w:lineRule="exact"/>
              <w:jc w:val="both"/>
              <w:rPr>
                <w:rStyle w:val="22"/>
                <w:rFonts w:ascii="方正仿宋简体" w:eastAsia="方正仿宋简体" w:cs="方正仿宋简体" w:hAnsi="方正仿宋简体" w:hint="eastAsia"/>
                <w:color w:val="auto"/>
                <w:szCs w:val="21"/>
                <w:u w:val="none"/>
                <w:lang w:eastAsia="zh-CN"/>
              </w:rPr>
            </w:pPr>
            <w:r>
              <w:rPr>
                <w:rStyle w:val="22"/>
                <w:rFonts w:ascii="方正仿宋简体" w:eastAsia="方正仿宋简体" w:cs="方正仿宋简体" w:hAnsi="方正仿宋简体" w:hint="eastAsia"/>
                <w:color w:val="auto"/>
                <w:szCs w:val="21"/>
                <w:u w:val="none"/>
                <w:lang w:eastAsia="zh-CN"/>
              </w:rPr>
              <w:t>农林水支出</w:t>
            </w:r>
          </w:p>
        </w:tc>
        <w:tc>
          <w:tcPr>
            <w:tcW w:w="94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391.27</w:t>
            </w:r>
          </w:p>
        </w:tc>
        <w:tc>
          <w:tcPr>
            <w:tcW w:w="99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297.49</w:t>
            </w:r>
          </w:p>
        </w:tc>
        <w:tc>
          <w:tcPr>
            <w:tcW w:w="100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297.49</w:t>
            </w:r>
          </w:p>
        </w:tc>
        <w:tc>
          <w:tcPr>
            <w:tcW w:w="1013"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638"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789"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991"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1012"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777"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1107"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93.78</w:t>
            </w:r>
          </w:p>
        </w:tc>
      </w:tr>
      <w:tr>
        <w:trPr>
          <w:cantSplit/>
          <w:trHeight w:hRule="exact" w:val="510"/>
        </w:trPr>
        <w:tc>
          <w:tcPr>
            <w:tcW w:w="546" w:type="dxa"/>
            <w:noWrap/>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16</w:t>
            </w:r>
          </w:p>
        </w:tc>
        <w:tc>
          <w:tcPr>
            <w:tcW w:w="1027"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21308</w:t>
            </w:r>
          </w:p>
        </w:tc>
        <w:tc>
          <w:tcPr>
            <w:tcW w:w="3900" w:type="dxa"/>
            <w:tcBorders>
              <w:left w:val="single" w:sz="6" w:space="0" w:color="000000"/>
            </w:tcBorders>
            <w:noWrap/>
          </w:tcPr>
          <w:p>
            <w:pPr>
              <w:spacing w:line="560" w:lineRule="exact"/>
              <w:jc w:val="both"/>
              <w:rPr>
                <w:rStyle w:val="22"/>
                <w:rFonts w:ascii="方正仿宋简体" w:eastAsia="方正仿宋简体" w:cs="方正仿宋简体" w:hAnsi="方正仿宋简体" w:hint="eastAsia"/>
                <w:color w:val="auto"/>
                <w:szCs w:val="21"/>
                <w:u w:val="none"/>
                <w:lang w:eastAsia="zh-CN"/>
              </w:rPr>
            </w:pPr>
            <w:r>
              <w:rPr>
                <w:rStyle w:val="22"/>
                <w:rFonts w:ascii="方正仿宋简体" w:eastAsia="方正仿宋简体" w:cs="方正仿宋简体" w:hAnsi="方正仿宋简体" w:hint="eastAsia"/>
                <w:color w:val="auto"/>
                <w:szCs w:val="21"/>
                <w:u w:val="none"/>
                <w:lang w:eastAsia="zh-CN"/>
              </w:rPr>
              <w:t>普惠金融发展支出</w:t>
            </w:r>
          </w:p>
        </w:tc>
        <w:tc>
          <w:tcPr>
            <w:tcW w:w="94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391.27</w:t>
            </w:r>
          </w:p>
        </w:tc>
        <w:tc>
          <w:tcPr>
            <w:tcW w:w="99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hint="eastAsia"/>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297.49</w:t>
            </w:r>
          </w:p>
        </w:tc>
        <w:tc>
          <w:tcPr>
            <w:tcW w:w="100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hint="eastAsia"/>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297.49</w:t>
            </w:r>
          </w:p>
        </w:tc>
        <w:tc>
          <w:tcPr>
            <w:tcW w:w="1013"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638"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789"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991"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1012"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777"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1107"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lang w:val="en-US" w:eastAsia="zh-CN"/>
              </w:rPr>
              <w:t>93.78</w:t>
            </w:r>
          </w:p>
        </w:tc>
      </w:tr>
      <w:tr>
        <w:trPr>
          <w:cantSplit/>
          <w:trHeight w:hRule="exact" w:val="510"/>
        </w:trPr>
        <w:tc>
          <w:tcPr>
            <w:tcW w:w="546" w:type="dxa"/>
            <w:noWrap/>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17</w:t>
            </w:r>
          </w:p>
        </w:tc>
        <w:tc>
          <w:tcPr>
            <w:tcW w:w="1027"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2130804</w:t>
            </w:r>
          </w:p>
        </w:tc>
        <w:tc>
          <w:tcPr>
            <w:tcW w:w="3900" w:type="dxa"/>
            <w:tcBorders>
              <w:left w:val="single" w:sz="6" w:space="0" w:color="000000"/>
            </w:tcBorders>
            <w:noWrap/>
          </w:tcPr>
          <w:p>
            <w:pPr>
              <w:spacing w:line="560" w:lineRule="exact"/>
              <w:jc w:val="both"/>
              <w:rPr>
                <w:rStyle w:val="22"/>
                <w:rFonts w:ascii="方正仿宋简体" w:eastAsia="方正仿宋简体" w:cs="方正仿宋简体" w:hAnsi="方正仿宋简体" w:hint="eastAsia"/>
                <w:color w:val="auto"/>
                <w:szCs w:val="21"/>
                <w:u w:val="none"/>
                <w:lang w:eastAsia="zh-CN"/>
              </w:rPr>
            </w:pPr>
            <w:r>
              <w:rPr>
                <w:rStyle w:val="22"/>
                <w:rFonts w:ascii="方正仿宋简体" w:eastAsia="方正仿宋简体" w:cs="方正仿宋简体" w:hAnsi="方正仿宋简体" w:hint="eastAsia"/>
                <w:color w:val="auto"/>
                <w:szCs w:val="21"/>
                <w:u w:val="none"/>
                <w:lang w:eastAsia="zh-CN"/>
              </w:rPr>
              <w:t>创业担保贷款贴息及奖补</w:t>
            </w:r>
          </w:p>
        </w:tc>
        <w:tc>
          <w:tcPr>
            <w:tcW w:w="94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hint="eastAsia"/>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391.27</w:t>
            </w:r>
          </w:p>
        </w:tc>
        <w:tc>
          <w:tcPr>
            <w:tcW w:w="99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hint="eastAsia"/>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297.49</w:t>
            </w:r>
          </w:p>
        </w:tc>
        <w:tc>
          <w:tcPr>
            <w:tcW w:w="100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hint="eastAsia"/>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297.49</w:t>
            </w:r>
          </w:p>
        </w:tc>
        <w:tc>
          <w:tcPr>
            <w:tcW w:w="1013"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638"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789"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991"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1012"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777"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1107"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lang w:val="en-US" w:eastAsia="zh-CN"/>
              </w:rPr>
              <w:t>93.78</w:t>
            </w:r>
          </w:p>
        </w:tc>
      </w:tr>
      <w:tr>
        <w:trPr>
          <w:cantSplit/>
          <w:trHeight w:hRule="exact" w:val="510"/>
        </w:trPr>
        <w:tc>
          <w:tcPr>
            <w:tcW w:w="546" w:type="dxa"/>
            <w:noWrap/>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18</w:t>
            </w:r>
          </w:p>
        </w:tc>
        <w:tc>
          <w:tcPr>
            <w:tcW w:w="1027"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221</w:t>
            </w:r>
          </w:p>
        </w:tc>
        <w:tc>
          <w:tcPr>
            <w:tcW w:w="3900" w:type="dxa"/>
            <w:tcBorders>
              <w:left w:val="single" w:sz="6" w:space="0" w:color="000000"/>
            </w:tcBorders>
            <w:noWrap/>
          </w:tcPr>
          <w:p>
            <w:pPr>
              <w:spacing w:line="560" w:lineRule="exact"/>
              <w:jc w:val="both"/>
              <w:rPr>
                <w:rStyle w:val="22"/>
                <w:rFonts w:ascii="方正仿宋简体" w:eastAsia="方正仿宋简体" w:cs="方正仿宋简体" w:hAnsi="方正仿宋简体" w:hint="eastAsia"/>
                <w:color w:val="auto"/>
                <w:szCs w:val="21"/>
                <w:u w:val="none"/>
                <w:lang w:eastAsia="zh-CN"/>
              </w:rPr>
            </w:pPr>
            <w:r>
              <w:rPr>
                <w:rStyle w:val="22"/>
                <w:rFonts w:ascii="方正仿宋简体" w:eastAsia="方正仿宋简体" w:cs="方正仿宋简体" w:hAnsi="方正仿宋简体" w:hint="eastAsia"/>
                <w:color w:val="auto"/>
                <w:szCs w:val="21"/>
                <w:u w:val="none"/>
                <w:lang w:eastAsia="zh-CN"/>
              </w:rPr>
              <w:t>住房保障支出</w:t>
            </w:r>
          </w:p>
        </w:tc>
        <w:tc>
          <w:tcPr>
            <w:tcW w:w="94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22.49</w:t>
            </w:r>
          </w:p>
        </w:tc>
        <w:tc>
          <w:tcPr>
            <w:tcW w:w="990" w:type="dxa"/>
            <w:tcBorders>
              <w:left w:val="single" w:sz="6" w:space="0" w:color="000000"/>
            </w:tcBorders>
            <w:noWrap/>
            <w:vAlign w:val="center"/>
          </w:tcPr>
          <w:p>
            <w:pPr>
              <w:spacing w:line="560" w:lineRule="exact"/>
              <w:jc w:val="center"/>
              <w:rPr>
                <w:rFonts w:ascii="方正仿宋简体" w:eastAsia="方正仿宋简体" w:cs="方正仿宋简体" w:hAnsi="方正仿宋简体"/>
                <w:color w:val="auto"/>
                <w:kern w:val="2"/>
                <w:sz w:val="21"/>
                <w:szCs w:val="21"/>
                <w:u w:val="none"/>
                <w:lang w:val="en-US" w:eastAsia="zh-CN" w:bidi="ar-SA"/>
              </w:rPr>
            </w:pPr>
            <w:r>
              <w:rPr>
                <w:rStyle w:val="22"/>
                <w:rFonts w:ascii="方正仿宋简体" w:eastAsia="方正仿宋简体" w:cs="方正仿宋简体" w:hAnsi="方正仿宋简体" w:hint="eastAsia"/>
                <w:color w:val="auto"/>
                <w:szCs w:val="21"/>
                <w:u w:val="none"/>
                <w:lang w:val="en-US" w:eastAsia="zh-CN"/>
              </w:rPr>
              <w:t>22.49</w:t>
            </w:r>
          </w:p>
        </w:tc>
        <w:tc>
          <w:tcPr>
            <w:tcW w:w="1005" w:type="dxa"/>
            <w:tcBorders>
              <w:left w:val="single" w:sz="6" w:space="0" w:color="000000"/>
            </w:tcBorders>
            <w:noWrap/>
            <w:vAlign w:val="center"/>
          </w:tcPr>
          <w:p>
            <w:pPr>
              <w:spacing w:line="560" w:lineRule="exact"/>
              <w:jc w:val="center"/>
              <w:rPr>
                <w:rFonts w:ascii="方正仿宋简体" w:eastAsia="方正仿宋简体" w:cs="方正仿宋简体" w:hAnsi="方正仿宋简体"/>
                <w:color w:val="auto"/>
                <w:kern w:val="2"/>
                <w:sz w:val="21"/>
                <w:szCs w:val="21"/>
                <w:u w:val="none"/>
                <w:lang w:val="en-US" w:eastAsia="zh-CN" w:bidi="ar-SA"/>
              </w:rPr>
            </w:pPr>
            <w:r>
              <w:rPr>
                <w:rStyle w:val="22"/>
                <w:rFonts w:ascii="方正仿宋简体" w:eastAsia="方正仿宋简体" w:cs="方正仿宋简体" w:hAnsi="方正仿宋简体" w:hint="eastAsia"/>
                <w:color w:val="auto"/>
                <w:szCs w:val="21"/>
                <w:u w:val="none"/>
                <w:lang w:val="en-US" w:eastAsia="zh-CN"/>
              </w:rPr>
              <w:t>22.49</w:t>
            </w:r>
          </w:p>
        </w:tc>
        <w:tc>
          <w:tcPr>
            <w:tcW w:w="1013"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638"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789"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991"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1012"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777"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1107"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r>
      <w:tr>
        <w:trPr>
          <w:cantSplit/>
          <w:trHeight w:hRule="exact" w:val="510"/>
        </w:trPr>
        <w:tc>
          <w:tcPr>
            <w:tcW w:w="546" w:type="dxa"/>
            <w:noWrap/>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19</w:t>
            </w:r>
          </w:p>
        </w:tc>
        <w:tc>
          <w:tcPr>
            <w:tcW w:w="1027"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22102</w:t>
            </w:r>
          </w:p>
        </w:tc>
        <w:tc>
          <w:tcPr>
            <w:tcW w:w="3900" w:type="dxa"/>
            <w:tcBorders>
              <w:left w:val="single" w:sz="6" w:space="0" w:color="000000"/>
            </w:tcBorders>
            <w:noWrap/>
          </w:tcPr>
          <w:p>
            <w:pPr>
              <w:spacing w:line="560" w:lineRule="exact"/>
              <w:jc w:val="both"/>
              <w:rPr>
                <w:rStyle w:val="22"/>
                <w:rFonts w:ascii="方正仿宋简体" w:eastAsia="方正仿宋简体" w:cs="方正仿宋简体" w:hAnsi="方正仿宋简体" w:hint="eastAsia"/>
                <w:color w:val="auto"/>
                <w:szCs w:val="21"/>
                <w:u w:val="none"/>
                <w:lang w:eastAsia="zh-CN"/>
              </w:rPr>
            </w:pPr>
            <w:r>
              <w:rPr>
                <w:rStyle w:val="22"/>
                <w:rFonts w:ascii="方正仿宋简体" w:eastAsia="方正仿宋简体" w:cs="方正仿宋简体" w:hAnsi="方正仿宋简体" w:hint="eastAsia"/>
                <w:color w:val="auto"/>
                <w:szCs w:val="21"/>
                <w:u w:val="none"/>
                <w:lang w:eastAsia="zh-CN"/>
              </w:rPr>
              <w:t>住房改革支出</w:t>
            </w:r>
          </w:p>
        </w:tc>
        <w:tc>
          <w:tcPr>
            <w:tcW w:w="94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22.49</w:t>
            </w:r>
          </w:p>
        </w:tc>
        <w:tc>
          <w:tcPr>
            <w:tcW w:w="990" w:type="dxa"/>
            <w:tcBorders>
              <w:left w:val="single" w:sz="6" w:space="0" w:color="000000"/>
            </w:tcBorders>
            <w:noWrap/>
            <w:vAlign w:val="center"/>
          </w:tcPr>
          <w:p>
            <w:pPr>
              <w:spacing w:line="560" w:lineRule="exact"/>
              <w:jc w:val="center"/>
              <w:rPr>
                <w:rFonts w:ascii="方正仿宋简体" w:eastAsia="方正仿宋简体" w:cs="方正仿宋简体" w:hAnsi="方正仿宋简体"/>
                <w:color w:val="auto"/>
                <w:kern w:val="2"/>
                <w:sz w:val="21"/>
                <w:szCs w:val="21"/>
                <w:u w:val="none"/>
                <w:lang w:val="en-US" w:eastAsia="zh-CN" w:bidi="ar-SA"/>
              </w:rPr>
            </w:pPr>
            <w:r>
              <w:rPr>
                <w:rStyle w:val="22"/>
                <w:rFonts w:ascii="方正仿宋简体" w:eastAsia="方正仿宋简体" w:cs="方正仿宋简体" w:hAnsi="方正仿宋简体" w:hint="eastAsia"/>
                <w:color w:val="auto"/>
                <w:szCs w:val="21"/>
                <w:u w:val="none"/>
                <w:lang w:val="en-US" w:eastAsia="zh-CN"/>
              </w:rPr>
              <w:t>22.49</w:t>
            </w:r>
          </w:p>
        </w:tc>
        <w:tc>
          <w:tcPr>
            <w:tcW w:w="1005" w:type="dxa"/>
            <w:tcBorders>
              <w:left w:val="single" w:sz="6" w:space="0" w:color="000000"/>
            </w:tcBorders>
            <w:noWrap/>
            <w:vAlign w:val="center"/>
          </w:tcPr>
          <w:p>
            <w:pPr>
              <w:spacing w:line="560" w:lineRule="exact"/>
              <w:jc w:val="center"/>
              <w:rPr>
                <w:rFonts w:ascii="方正仿宋简体" w:eastAsia="方正仿宋简体" w:cs="方正仿宋简体" w:hAnsi="方正仿宋简体"/>
                <w:color w:val="auto"/>
                <w:kern w:val="2"/>
                <w:sz w:val="21"/>
                <w:szCs w:val="21"/>
                <w:u w:val="none"/>
                <w:lang w:val="en-US" w:eastAsia="zh-CN" w:bidi="ar-SA"/>
              </w:rPr>
            </w:pPr>
            <w:r>
              <w:rPr>
                <w:rStyle w:val="22"/>
                <w:rFonts w:ascii="方正仿宋简体" w:eastAsia="方正仿宋简体" w:cs="方正仿宋简体" w:hAnsi="方正仿宋简体" w:hint="eastAsia"/>
                <w:color w:val="auto"/>
                <w:szCs w:val="21"/>
                <w:u w:val="none"/>
                <w:lang w:val="en-US" w:eastAsia="zh-CN"/>
              </w:rPr>
              <w:t>22.49</w:t>
            </w:r>
          </w:p>
        </w:tc>
        <w:tc>
          <w:tcPr>
            <w:tcW w:w="1013"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638"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789"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991"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1012"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777"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1107"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r>
      <w:tr>
        <w:trPr>
          <w:cantSplit/>
          <w:trHeight w:hRule="exact" w:val="510"/>
        </w:trPr>
        <w:tc>
          <w:tcPr>
            <w:tcW w:w="546" w:type="dxa"/>
            <w:noWrap/>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20</w:t>
            </w:r>
          </w:p>
        </w:tc>
        <w:tc>
          <w:tcPr>
            <w:tcW w:w="1027"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2210201</w:t>
            </w:r>
          </w:p>
        </w:tc>
        <w:tc>
          <w:tcPr>
            <w:tcW w:w="3900" w:type="dxa"/>
            <w:tcBorders>
              <w:left w:val="single" w:sz="6" w:space="0" w:color="000000"/>
            </w:tcBorders>
            <w:noWrap/>
          </w:tcPr>
          <w:p>
            <w:pPr>
              <w:spacing w:line="560" w:lineRule="exact"/>
              <w:jc w:val="both"/>
              <w:rPr>
                <w:rStyle w:val="22"/>
                <w:rFonts w:ascii="方正仿宋简体" w:eastAsia="方正仿宋简体" w:cs="方正仿宋简体" w:hAnsi="方正仿宋简体" w:hint="eastAsia"/>
                <w:color w:val="auto"/>
                <w:szCs w:val="21"/>
                <w:u w:val="none"/>
                <w:lang w:eastAsia="zh-CN"/>
              </w:rPr>
            </w:pPr>
            <w:r>
              <w:rPr>
                <w:rStyle w:val="22"/>
                <w:rFonts w:ascii="方正仿宋简体" w:eastAsia="方正仿宋简体" w:cs="方正仿宋简体" w:hAnsi="方正仿宋简体" w:hint="eastAsia"/>
                <w:color w:val="auto"/>
                <w:szCs w:val="21"/>
                <w:u w:val="none"/>
                <w:lang w:eastAsia="zh-CN"/>
              </w:rPr>
              <w:t>住房公积金</w:t>
            </w:r>
          </w:p>
        </w:tc>
        <w:tc>
          <w:tcPr>
            <w:tcW w:w="94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22.49</w:t>
            </w:r>
          </w:p>
        </w:tc>
        <w:tc>
          <w:tcPr>
            <w:tcW w:w="990" w:type="dxa"/>
            <w:tcBorders>
              <w:left w:val="single" w:sz="6" w:space="0" w:color="000000"/>
            </w:tcBorders>
            <w:noWrap/>
            <w:vAlign w:val="center"/>
          </w:tcPr>
          <w:p>
            <w:pPr>
              <w:spacing w:line="560" w:lineRule="exact"/>
              <w:jc w:val="center"/>
              <w:rPr>
                <w:rFonts w:ascii="方正仿宋简体" w:eastAsia="方正仿宋简体" w:cs="方正仿宋简体" w:hAnsi="方正仿宋简体"/>
                <w:color w:val="auto"/>
                <w:kern w:val="2"/>
                <w:sz w:val="21"/>
                <w:szCs w:val="21"/>
                <w:u w:val="none"/>
                <w:lang w:val="en-US" w:eastAsia="zh-CN" w:bidi="ar-SA"/>
              </w:rPr>
            </w:pPr>
            <w:r>
              <w:rPr>
                <w:rStyle w:val="22"/>
                <w:rFonts w:ascii="方正仿宋简体" w:eastAsia="方正仿宋简体" w:cs="方正仿宋简体" w:hAnsi="方正仿宋简体" w:hint="eastAsia"/>
                <w:color w:val="auto"/>
                <w:szCs w:val="21"/>
                <w:u w:val="none"/>
                <w:lang w:val="en-US" w:eastAsia="zh-CN"/>
              </w:rPr>
              <w:t>22.49</w:t>
            </w:r>
          </w:p>
        </w:tc>
        <w:tc>
          <w:tcPr>
            <w:tcW w:w="1005" w:type="dxa"/>
            <w:tcBorders>
              <w:left w:val="single" w:sz="6" w:space="0" w:color="000000"/>
            </w:tcBorders>
            <w:noWrap/>
            <w:vAlign w:val="center"/>
          </w:tcPr>
          <w:p>
            <w:pPr>
              <w:spacing w:line="560" w:lineRule="exact"/>
              <w:jc w:val="center"/>
              <w:rPr>
                <w:rFonts w:ascii="方正仿宋简体" w:eastAsia="方正仿宋简体" w:cs="方正仿宋简体" w:hAnsi="方正仿宋简体"/>
                <w:color w:val="auto"/>
                <w:kern w:val="2"/>
                <w:sz w:val="21"/>
                <w:szCs w:val="21"/>
                <w:u w:val="none"/>
                <w:lang w:val="en-US" w:eastAsia="zh-CN" w:bidi="ar-SA"/>
              </w:rPr>
            </w:pPr>
            <w:r>
              <w:rPr>
                <w:rStyle w:val="22"/>
                <w:rFonts w:ascii="方正仿宋简体" w:eastAsia="方正仿宋简体" w:cs="方正仿宋简体" w:hAnsi="方正仿宋简体" w:hint="eastAsia"/>
                <w:color w:val="auto"/>
                <w:szCs w:val="21"/>
                <w:u w:val="none"/>
                <w:lang w:val="en-US" w:eastAsia="zh-CN"/>
              </w:rPr>
              <w:t>22.49</w:t>
            </w:r>
          </w:p>
        </w:tc>
        <w:tc>
          <w:tcPr>
            <w:tcW w:w="1013"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638"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789"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991"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1012"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777"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1107"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r>
    </w:tbl>
    <w:p>
      <w:pPr>
        <w:spacing w:line="560" w:lineRule="exact"/>
        <w:jc w:val="left"/>
        <w:rPr>
          <w:rStyle w:val="22"/>
          <w:rFonts w:ascii="方正仿宋简体" w:eastAsia="方正仿宋简体" w:cs="方正仿宋简体" w:hAnsi="方正仿宋简体" w:hint="eastAsia"/>
          <w:color w:val="auto"/>
          <w:szCs w:val="21"/>
          <w:u w:val="none"/>
          <w:lang w:eastAsia="zh-CN"/>
        </w:rPr>
      </w:pPr>
    </w:p>
    <w:p>
      <w:pPr>
        <w:spacing w:line="560" w:lineRule="exact"/>
        <w:jc w:val="left"/>
        <w:rPr>
          <w:rStyle w:val="22"/>
          <w:rFonts w:ascii="方正仿宋简体" w:eastAsia="方正仿宋简体" w:cs="方正仿宋简体" w:hAnsi="方正仿宋简体" w:hint="eastAsia"/>
          <w:color w:val="auto"/>
          <w:szCs w:val="21"/>
          <w:u w:val="none"/>
          <w:lang w:eastAsia="zh-CN"/>
        </w:rPr>
      </w:pPr>
    </w:p>
    <w:p>
      <w:pPr>
        <w:spacing w:line="560" w:lineRule="exact"/>
        <w:jc w:val="left"/>
        <w:rPr>
          <w:rStyle w:val="22"/>
          <w:rFonts w:ascii="方正仿宋简体" w:eastAsia="方正仿宋简体" w:cs="方正仿宋简体" w:hAnsi="方正仿宋简体" w:hint="eastAsia"/>
          <w:color w:val="auto"/>
          <w:szCs w:val="21"/>
          <w:u w:val="none"/>
          <w:lang w:eastAsia="zh-CN"/>
        </w:rPr>
      </w:pPr>
    </w:p>
    <w:p>
      <w:pPr>
        <w:spacing w:line="560" w:lineRule="exact"/>
        <w:jc w:val="left"/>
        <w:rPr>
          <w:rStyle w:val="22"/>
          <w:rFonts w:ascii="宋体" w:cs="宋体"/>
          <w:color w:val="auto"/>
          <w:sz w:val="28"/>
          <w:u w:val="none"/>
        </w:rPr>
        <w:sectPr>
          <w:headerReference w:type="default" r:id="rId31"/>
          <w:footerReference w:type="default" r:id="rId32"/>
          <w:pgSz w:w="16839" w:h="11907" w:orient="landscape"/>
          <w:pgMar w:top="680" w:right="1440" w:bottom="680" w:left="1440" w:header="851" w:footer="992" w:gutter="0"/>
          <w:cols w:num="1" w:space="0"/>
          <w:docGrid w:type="lines" w:linePitch="312" w:charSpace="0"/>
        </w:sectPr>
      </w:pPr>
    </w:p>
    <w:p>
      <w:pPr>
        <w:spacing w:line="560" w:lineRule="exact"/>
        <w:jc w:val="left"/>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附件1-3</w:t>
      </w:r>
    </w:p>
    <w:p>
      <w:pPr>
        <w:spacing w:line="560" w:lineRule="exact"/>
        <w:jc w:val="center"/>
        <w:rPr>
          <w:rStyle w:val="22"/>
          <w:rFonts w:ascii="方正小标宋简体" w:eastAsia="方正小标宋简体" w:cs="方正小标宋简体" w:hAnsi="方正小标宋简体"/>
          <w:color w:val="auto"/>
          <w:sz w:val="44"/>
          <w:szCs w:val="44"/>
          <w:u w:val="none"/>
        </w:rPr>
      </w:pPr>
      <w:r>
        <w:rPr>
          <w:rStyle w:val="22"/>
          <w:rFonts w:ascii="方正小标宋简体" w:eastAsia="方正小标宋简体" w:cs="方正小标宋简体" w:hAnsi="方正小标宋简体" w:hint="eastAsia"/>
          <w:color w:val="auto"/>
          <w:sz w:val="44"/>
          <w:szCs w:val="44"/>
          <w:u w:val="none"/>
        </w:rPr>
        <w:t>单位预算支出总表</w:t>
      </w:r>
    </w:p>
    <w:p>
      <w:pPr>
        <w:spacing w:line="560" w:lineRule="exact"/>
        <w:ind w:firstLineChars="100" w:firstLine="210"/>
        <w:jc w:val="left"/>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323004</w:t>
      </w:r>
      <w:r>
        <w:rPr>
          <w:rStyle w:val="22"/>
          <w:rFonts w:ascii="方正仿宋简体" w:eastAsia="方正仿宋简体" w:cs="方正仿宋简体" w:hAnsi="方正仿宋简体" w:hint="eastAsia"/>
          <w:color w:val="auto"/>
          <w:szCs w:val="21"/>
          <w:u w:val="none"/>
        </w:rPr>
        <w:t>遵化市就业服务中心</w:t>
      </w:r>
      <w:r>
        <w:rPr>
          <w:rStyle w:val="22"/>
          <w:rFonts w:ascii="方正仿宋简体" w:eastAsia="方正仿宋简体" w:cs="方正仿宋简体" w:hAnsi="方正仿宋简体"/>
          <w:color w:val="auto"/>
          <w:szCs w:val="21"/>
          <w:u w:val="none"/>
        </w:rPr>
        <w:tab/>
        <w:t xml:space="preserve">    </w:t>
      </w:r>
      <w:r>
        <w:rPr>
          <w:rStyle w:val="22"/>
          <w:rFonts w:ascii="方正仿宋简体" w:eastAsia="方正仿宋简体" w:cs="方正仿宋简体" w:hAnsi="方正仿宋简体" w:hint="eastAsia"/>
          <w:color w:val="auto"/>
          <w:szCs w:val="21"/>
          <w:u w:val="none"/>
          <w:lang w:val="en-US" w:eastAsia="zh-CN"/>
        </w:rPr>
        <w:t xml:space="preserve">                               </w:t>
      </w:r>
      <w:r>
        <w:rPr>
          <w:rStyle w:val="22"/>
          <w:rFonts w:ascii="方正仿宋简体" w:eastAsia="方正仿宋简体" w:cs="方正仿宋简体" w:hAnsi="方正仿宋简体" w:hint="eastAsia"/>
          <w:color w:val="auto"/>
          <w:szCs w:val="21"/>
          <w:u w:val="none"/>
        </w:rPr>
        <w:t>预算年度：</w:t>
      </w:r>
      <w:r>
        <w:rPr>
          <w:rStyle w:val="22"/>
          <w:rFonts w:ascii="方正仿宋简体" w:eastAsia="方正仿宋简体" w:cs="方正仿宋简体" w:hAnsi="方正仿宋简体"/>
          <w:color w:val="auto"/>
          <w:szCs w:val="21"/>
          <w:u w:val="none"/>
        </w:rPr>
        <w:t>202</w:t>
      </w:r>
      <w:r>
        <w:rPr>
          <w:rStyle w:val="22"/>
          <w:rFonts w:ascii="方正仿宋简体" w:eastAsia="方正仿宋简体" w:cs="方正仿宋简体" w:hAnsi="方正仿宋简体" w:hint="eastAsia"/>
          <w:color w:val="auto"/>
          <w:szCs w:val="21"/>
          <w:u w:val="none"/>
          <w:lang w:val="en-US" w:eastAsia="zh-CN"/>
        </w:rPr>
        <w:t>3</w:t>
      </w:r>
      <w:r>
        <w:rPr>
          <w:rStyle w:val="22"/>
          <w:rFonts w:ascii="方正仿宋简体" w:eastAsia="方正仿宋简体" w:cs="方正仿宋简体" w:hAnsi="方正仿宋简体"/>
          <w:color w:val="auto"/>
          <w:szCs w:val="21"/>
          <w:u w:val="none"/>
        </w:rPr>
        <w:tab/>
        <w:t xml:space="preserve">                       </w:t>
      </w:r>
      <w:r>
        <w:rPr>
          <w:rStyle w:val="22"/>
          <w:rFonts w:ascii="方正仿宋简体" w:eastAsia="方正仿宋简体" w:cs="方正仿宋简体" w:hAnsi="方正仿宋简体" w:hint="eastAsia"/>
          <w:color w:val="auto"/>
          <w:szCs w:val="21"/>
          <w:u w:val="none"/>
          <w:lang w:val="en-US" w:eastAsia="zh-CN"/>
        </w:rPr>
        <w:t xml:space="preserve">                        </w:t>
      </w:r>
      <w:r>
        <w:rPr>
          <w:rStyle w:val="22"/>
          <w:rFonts w:ascii="方正仿宋简体" w:eastAsia="方正仿宋简体" w:cs="方正仿宋简体" w:hAnsi="方正仿宋简体"/>
          <w:color w:val="auto"/>
          <w:szCs w:val="21"/>
          <w:u w:val="none"/>
        </w:rPr>
        <w:t xml:space="preserve"> </w:t>
      </w:r>
      <w:r>
        <w:rPr>
          <w:rStyle w:val="22"/>
          <w:rFonts w:ascii="方正仿宋简体" w:eastAsia="方正仿宋简体" w:cs="方正仿宋简体" w:hAnsi="方正仿宋简体" w:hint="eastAsia"/>
          <w:color w:val="auto"/>
          <w:szCs w:val="21"/>
          <w:u w:val="none"/>
        </w:rPr>
        <w:t>单位：万元</w:t>
      </w:r>
    </w:p>
    <w:tbl>
      <w:tblPr>
        <w:jc w:val="center"/>
        <w:tblW w:w="147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071"/>
        <w:gridCol w:w="1365"/>
        <w:gridCol w:w="4845"/>
        <w:gridCol w:w="1455"/>
        <w:gridCol w:w="1410"/>
        <w:gridCol w:w="1380"/>
        <w:gridCol w:w="960"/>
        <w:gridCol w:w="900"/>
        <w:gridCol w:w="1354"/>
      </w:tblGrid>
      <w:tr>
        <w:trPr>
          <w:cantSplit/>
          <w:trHeight w:hRule="exact" w:val="510"/>
          <w:tblHeader/>
        </w:trPr>
        <w:tc>
          <w:tcPr>
            <w:tcW w:w="1071" w:type="dxa"/>
            <w:vMerge w:val="restart"/>
            <w:noWrap/>
            <w:vAlign w:val="center"/>
          </w:tcPr>
          <w:p>
            <w:pPr>
              <w:tabs>
                <w:tab w:val="left" w:pos="408"/>
              </w:tabs>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序号</w:t>
            </w:r>
          </w:p>
        </w:tc>
        <w:tc>
          <w:tcPr>
            <w:tcW w:w="6210" w:type="dxa"/>
            <w:gridSpan w:val="2"/>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科</w:t>
            </w:r>
            <w:r>
              <w:rPr>
                <w:rStyle w:val="22"/>
                <w:rFonts w:ascii="方正仿宋简体" w:eastAsia="方正仿宋简体" w:cs="方正仿宋简体" w:hAnsi="方正仿宋简体"/>
                <w:color w:val="auto"/>
                <w:szCs w:val="21"/>
                <w:u w:val="none"/>
              </w:rPr>
              <w:t xml:space="preserve">  </w:t>
            </w:r>
            <w:r>
              <w:rPr>
                <w:rStyle w:val="22"/>
                <w:rFonts w:ascii="方正仿宋简体" w:eastAsia="方正仿宋简体" w:cs="方正仿宋简体" w:hAnsi="方正仿宋简体" w:hint="eastAsia"/>
                <w:color w:val="auto"/>
                <w:szCs w:val="21"/>
                <w:u w:val="none"/>
              </w:rPr>
              <w:t>目</w:t>
            </w:r>
          </w:p>
        </w:tc>
        <w:tc>
          <w:tcPr>
            <w:tcW w:w="1455" w:type="dxa"/>
            <w:vMerge w:val="restart"/>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本年支出合计</w:t>
            </w:r>
          </w:p>
        </w:tc>
        <w:tc>
          <w:tcPr>
            <w:tcW w:w="1410" w:type="dxa"/>
            <w:vMerge w:val="restart"/>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基本支出</w:t>
            </w:r>
          </w:p>
        </w:tc>
        <w:tc>
          <w:tcPr>
            <w:tcW w:w="1380" w:type="dxa"/>
            <w:vMerge w:val="restart"/>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项目支出</w:t>
            </w:r>
          </w:p>
        </w:tc>
        <w:tc>
          <w:tcPr>
            <w:tcW w:w="960" w:type="dxa"/>
            <w:vMerge w:val="restart"/>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经营支出</w:t>
            </w:r>
          </w:p>
        </w:tc>
        <w:tc>
          <w:tcPr>
            <w:tcW w:w="900" w:type="dxa"/>
            <w:vMerge w:val="restart"/>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上缴上级支出</w:t>
            </w:r>
          </w:p>
        </w:tc>
        <w:tc>
          <w:tcPr>
            <w:tcW w:w="1354" w:type="dxa"/>
            <w:vMerge w:val="restart"/>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对附属单位补助支出</w:t>
            </w:r>
          </w:p>
        </w:tc>
      </w:tr>
      <w:tr>
        <w:trPr>
          <w:cantSplit/>
          <w:trHeight w:hRule="exact" w:val="1185"/>
          <w:tblHeader/>
        </w:trPr>
        <w:tc>
          <w:tcPr>
            <w:tcW w:w="1071" w:type="dxa"/>
            <w:vMerge/>
            <w:noWrap/>
            <w:vAlign w:val="center"/>
          </w:tcPr>
          <w:p/>
        </w:tc>
        <w:tc>
          <w:tcPr>
            <w:tcW w:w="136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功能分类科目编码</w:t>
            </w:r>
          </w:p>
        </w:tc>
        <w:tc>
          <w:tcPr>
            <w:tcW w:w="484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科目名称</w:t>
            </w:r>
          </w:p>
        </w:tc>
        <w:tc>
          <w:tcPr>
            <w:tcW w:w="1455" w:type="dxa"/>
            <w:vMerge/>
            <w:tcBorders>
              <w:left w:val="single" w:sz="6" w:space="0" w:color="000000"/>
            </w:tcBorders>
            <w:noWrap/>
            <w:vAlign w:val="center"/>
          </w:tcPr>
          <w:p/>
        </w:tc>
        <w:tc>
          <w:tcPr>
            <w:tcW w:w="1410" w:type="dxa"/>
            <w:vMerge/>
            <w:tcBorders>
              <w:left w:val="single" w:sz="6" w:space="0" w:color="000000"/>
            </w:tcBorders>
            <w:noWrap/>
            <w:vAlign w:val="center"/>
          </w:tcPr>
          <w:p/>
        </w:tc>
        <w:tc>
          <w:tcPr>
            <w:tcW w:w="1380" w:type="dxa"/>
            <w:vMerge/>
            <w:tcBorders>
              <w:left w:val="single" w:sz="6" w:space="0" w:color="000000"/>
            </w:tcBorders>
            <w:noWrap/>
            <w:vAlign w:val="center"/>
          </w:tcPr>
          <w:p/>
        </w:tc>
        <w:tc>
          <w:tcPr>
            <w:tcW w:w="960" w:type="dxa"/>
            <w:vMerge/>
            <w:tcBorders>
              <w:left w:val="single" w:sz="6" w:space="0" w:color="000000"/>
            </w:tcBorders>
            <w:noWrap/>
            <w:vAlign w:val="center"/>
          </w:tcPr>
          <w:p/>
        </w:tc>
        <w:tc>
          <w:tcPr>
            <w:tcW w:w="900" w:type="dxa"/>
            <w:vMerge/>
            <w:tcBorders>
              <w:left w:val="single" w:sz="6" w:space="0" w:color="000000"/>
            </w:tcBorders>
            <w:noWrap/>
            <w:vAlign w:val="center"/>
          </w:tcPr>
          <w:p/>
        </w:tc>
        <w:tc>
          <w:tcPr>
            <w:tcW w:w="1354" w:type="dxa"/>
            <w:vMerge/>
            <w:tcBorders>
              <w:left w:val="single" w:sz="6" w:space="0" w:color="000000"/>
            </w:tcBorders>
            <w:noWrap/>
            <w:vAlign w:val="center"/>
          </w:tcPr>
          <w:p/>
        </w:tc>
      </w:tr>
      <w:tr>
        <w:trPr>
          <w:cantSplit/>
          <w:trHeight w:hRule="exact" w:val="510"/>
        </w:trPr>
        <w:tc>
          <w:tcPr>
            <w:tcW w:w="1071" w:type="dxa"/>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栏次</w:t>
            </w:r>
          </w:p>
        </w:tc>
        <w:tc>
          <w:tcPr>
            <w:tcW w:w="136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1</w:t>
            </w:r>
          </w:p>
        </w:tc>
        <w:tc>
          <w:tcPr>
            <w:tcW w:w="484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2</w:t>
            </w:r>
          </w:p>
        </w:tc>
        <w:tc>
          <w:tcPr>
            <w:tcW w:w="145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3</w:t>
            </w:r>
          </w:p>
        </w:tc>
        <w:tc>
          <w:tcPr>
            <w:tcW w:w="141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4</w:t>
            </w:r>
          </w:p>
        </w:tc>
        <w:tc>
          <w:tcPr>
            <w:tcW w:w="138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5</w:t>
            </w:r>
          </w:p>
        </w:tc>
        <w:tc>
          <w:tcPr>
            <w:tcW w:w="96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6</w:t>
            </w:r>
          </w:p>
        </w:tc>
        <w:tc>
          <w:tcPr>
            <w:tcW w:w="90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7</w:t>
            </w:r>
          </w:p>
        </w:tc>
        <w:tc>
          <w:tcPr>
            <w:tcW w:w="1354"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8</w:t>
            </w:r>
          </w:p>
        </w:tc>
      </w:tr>
      <w:tr>
        <w:trPr>
          <w:cantSplit/>
          <w:trHeight w:hRule="exact" w:val="510"/>
        </w:trPr>
        <w:tc>
          <w:tcPr>
            <w:tcW w:w="1071" w:type="dxa"/>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1</w:t>
            </w:r>
          </w:p>
        </w:tc>
        <w:tc>
          <w:tcPr>
            <w:tcW w:w="136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484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合计</w:t>
            </w:r>
          </w:p>
        </w:tc>
        <w:tc>
          <w:tcPr>
            <w:tcW w:w="145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3180.87</w:t>
            </w:r>
          </w:p>
        </w:tc>
        <w:tc>
          <w:tcPr>
            <w:tcW w:w="141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339.94</w:t>
            </w:r>
          </w:p>
        </w:tc>
        <w:tc>
          <w:tcPr>
            <w:tcW w:w="138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2840.93</w:t>
            </w:r>
          </w:p>
        </w:tc>
        <w:tc>
          <w:tcPr>
            <w:tcW w:w="96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90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1354"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r>
      <w:tr>
        <w:trPr>
          <w:cantSplit/>
          <w:trHeight w:hRule="exact" w:val="510"/>
        </w:trPr>
        <w:tc>
          <w:tcPr>
            <w:tcW w:w="1071" w:type="dxa"/>
            <w:noWrap/>
            <w:vAlign w:val="center"/>
          </w:tcPr>
          <w:p>
            <w:pPr>
              <w:pStyle w:val="24"/>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2</w:t>
            </w:r>
          </w:p>
        </w:tc>
        <w:tc>
          <w:tcPr>
            <w:tcW w:w="136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208</w:t>
            </w:r>
          </w:p>
        </w:tc>
        <w:tc>
          <w:tcPr>
            <w:tcW w:w="4845" w:type="dxa"/>
            <w:tcBorders>
              <w:left w:val="single" w:sz="6" w:space="0" w:color="000000"/>
            </w:tcBorders>
            <w:noWrap/>
          </w:tcPr>
          <w:p>
            <w:pPr>
              <w:spacing w:line="560" w:lineRule="exact"/>
              <w:jc w:val="both"/>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社会保障和就业支出</w:t>
            </w:r>
          </w:p>
        </w:tc>
        <w:tc>
          <w:tcPr>
            <w:tcW w:w="145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2731.07</w:t>
            </w:r>
          </w:p>
        </w:tc>
        <w:tc>
          <w:tcPr>
            <w:tcW w:w="141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281.41</w:t>
            </w:r>
          </w:p>
        </w:tc>
        <w:tc>
          <w:tcPr>
            <w:tcW w:w="138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2449.66</w:t>
            </w:r>
          </w:p>
        </w:tc>
        <w:tc>
          <w:tcPr>
            <w:tcW w:w="96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90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354"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r>
      <w:tr>
        <w:trPr>
          <w:cantSplit/>
          <w:trHeight w:hRule="exact" w:val="510"/>
        </w:trPr>
        <w:tc>
          <w:tcPr>
            <w:tcW w:w="1071" w:type="dxa"/>
            <w:noWrap/>
            <w:vAlign w:val="center"/>
          </w:tcPr>
          <w:p>
            <w:pPr>
              <w:pStyle w:val="24"/>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3</w:t>
            </w:r>
          </w:p>
        </w:tc>
        <w:tc>
          <w:tcPr>
            <w:tcW w:w="136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20801</w:t>
            </w:r>
          </w:p>
        </w:tc>
        <w:tc>
          <w:tcPr>
            <w:tcW w:w="4845" w:type="dxa"/>
            <w:tcBorders>
              <w:left w:val="single" w:sz="6" w:space="0" w:color="000000"/>
            </w:tcBorders>
            <w:noWrap/>
          </w:tcPr>
          <w:p>
            <w:pPr>
              <w:spacing w:line="560" w:lineRule="exact"/>
              <w:jc w:val="both"/>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人力资源和社会保障管理事务</w:t>
            </w:r>
          </w:p>
        </w:tc>
        <w:tc>
          <w:tcPr>
            <w:tcW w:w="145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248.87</w:t>
            </w:r>
          </w:p>
        </w:tc>
        <w:tc>
          <w:tcPr>
            <w:tcW w:w="141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243.87</w:t>
            </w:r>
          </w:p>
        </w:tc>
        <w:tc>
          <w:tcPr>
            <w:tcW w:w="138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5.00</w:t>
            </w:r>
          </w:p>
        </w:tc>
        <w:tc>
          <w:tcPr>
            <w:tcW w:w="96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90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354"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r>
      <w:tr>
        <w:trPr>
          <w:cantSplit/>
          <w:trHeight w:hRule="exact" w:val="510"/>
        </w:trPr>
        <w:tc>
          <w:tcPr>
            <w:tcW w:w="1071" w:type="dxa"/>
            <w:noWrap/>
            <w:vAlign w:val="center"/>
          </w:tcPr>
          <w:p>
            <w:pPr>
              <w:pStyle w:val="24"/>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4</w:t>
            </w:r>
          </w:p>
        </w:tc>
        <w:tc>
          <w:tcPr>
            <w:tcW w:w="136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2080101</w:t>
            </w:r>
          </w:p>
        </w:tc>
        <w:tc>
          <w:tcPr>
            <w:tcW w:w="4845" w:type="dxa"/>
            <w:tcBorders>
              <w:left w:val="single" w:sz="6" w:space="0" w:color="000000"/>
            </w:tcBorders>
            <w:noWrap/>
          </w:tcPr>
          <w:p>
            <w:pPr>
              <w:spacing w:line="560" w:lineRule="exact"/>
              <w:jc w:val="both"/>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行政运行</w:t>
            </w:r>
          </w:p>
        </w:tc>
        <w:tc>
          <w:tcPr>
            <w:tcW w:w="145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248.87</w:t>
            </w:r>
          </w:p>
        </w:tc>
        <w:tc>
          <w:tcPr>
            <w:tcW w:w="141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248.87</w:t>
            </w:r>
          </w:p>
        </w:tc>
        <w:tc>
          <w:tcPr>
            <w:tcW w:w="138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96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90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354"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r>
      <w:tr>
        <w:trPr>
          <w:cantSplit/>
          <w:trHeight w:hRule="exact" w:val="510"/>
        </w:trPr>
        <w:tc>
          <w:tcPr>
            <w:tcW w:w="1071" w:type="dxa"/>
            <w:noWrap/>
            <w:vAlign w:val="center"/>
          </w:tcPr>
          <w:p>
            <w:pPr>
              <w:pStyle w:val="24"/>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5</w:t>
            </w:r>
          </w:p>
        </w:tc>
        <w:tc>
          <w:tcPr>
            <w:tcW w:w="136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2080106</w:t>
            </w:r>
          </w:p>
        </w:tc>
        <w:tc>
          <w:tcPr>
            <w:tcW w:w="4845" w:type="dxa"/>
            <w:tcBorders>
              <w:left w:val="single" w:sz="6" w:space="0" w:color="000000"/>
            </w:tcBorders>
            <w:noWrap/>
          </w:tcPr>
          <w:p>
            <w:pPr>
              <w:spacing w:line="560" w:lineRule="exact"/>
              <w:jc w:val="both"/>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就业管理事务</w:t>
            </w:r>
          </w:p>
        </w:tc>
        <w:tc>
          <w:tcPr>
            <w:tcW w:w="145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5.00</w:t>
            </w:r>
          </w:p>
        </w:tc>
        <w:tc>
          <w:tcPr>
            <w:tcW w:w="141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0</w:t>
            </w:r>
          </w:p>
        </w:tc>
        <w:tc>
          <w:tcPr>
            <w:tcW w:w="138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5.00</w:t>
            </w:r>
          </w:p>
        </w:tc>
        <w:tc>
          <w:tcPr>
            <w:tcW w:w="96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90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354"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r>
      <w:tr>
        <w:trPr>
          <w:cantSplit/>
          <w:trHeight w:hRule="exact" w:val="510"/>
        </w:trPr>
        <w:tc>
          <w:tcPr>
            <w:tcW w:w="1071" w:type="dxa"/>
            <w:noWrap/>
            <w:vAlign w:val="center"/>
          </w:tcPr>
          <w:p>
            <w:pPr>
              <w:pStyle w:val="24"/>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6</w:t>
            </w:r>
          </w:p>
        </w:tc>
        <w:tc>
          <w:tcPr>
            <w:tcW w:w="136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20805</w:t>
            </w:r>
          </w:p>
        </w:tc>
        <w:tc>
          <w:tcPr>
            <w:tcW w:w="4845" w:type="dxa"/>
            <w:tcBorders>
              <w:left w:val="single" w:sz="6" w:space="0" w:color="000000"/>
            </w:tcBorders>
            <w:noWrap/>
          </w:tcPr>
          <w:p>
            <w:pPr>
              <w:spacing w:line="560" w:lineRule="exact"/>
              <w:jc w:val="both"/>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行政事业单位养老支出</w:t>
            </w:r>
          </w:p>
        </w:tc>
        <w:tc>
          <w:tcPr>
            <w:tcW w:w="145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37.54</w:t>
            </w:r>
          </w:p>
        </w:tc>
        <w:tc>
          <w:tcPr>
            <w:tcW w:w="141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37.54</w:t>
            </w:r>
          </w:p>
        </w:tc>
        <w:tc>
          <w:tcPr>
            <w:tcW w:w="138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96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90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354"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r>
      <w:tr>
        <w:trPr>
          <w:cantSplit/>
          <w:trHeight w:hRule="exact" w:val="510"/>
        </w:trPr>
        <w:tc>
          <w:tcPr>
            <w:tcW w:w="1071" w:type="dxa"/>
            <w:noWrap/>
            <w:vAlign w:val="center"/>
          </w:tcPr>
          <w:p>
            <w:pPr>
              <w:pStyle w:val="24"/>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7</w:t>
            </w:r>
          </w:p>
        </w:tc>
        <w:tc>
          <w:tcPr>
            <w:tcW w:w="136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2080505</w:t>
            </w:r>
          </w:p>
        </w:tc>
        <w:tc>
          <w:tcPr>
            <w:tcW w:w="4845" w:type="dxa"/>
            <w:tcBorders>
              <w:left w:val="single" w:sz="6" w:space="0" w:color="000000"/>
            </w:tcBorders>
            <w:noWrap/>
          </w:tcPr>
          <w:p>
            <w:pPr>
              <w:spacing w:line="560" w:lineRule="exact"/>
              <w:jc w:val="both"/>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机关事业单位基本养老保险费支出</w:t>
            </w:r>
          </w:p>
        </w:tc>
        <w:tc>
          <w:tcPr>
            <w:tcW w:w="145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28.80</w:t>
            </w:r>
          </w:p>
        </w:tc>
        <w:tc>
          <w:tcPr>
            <w:tcW w:w="141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28.80</w:t>
            </w:r>
          </w:p>
        </w:tc>
        <w:tc>
          <w:tcPr>
            <w:tcW w:w="138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96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90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354"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r>
      <w:tr>
        <w:trPr>
          <w:cantSplit/>
          <w:trHeight w:hRule="exact" w:val="510"/>
        </w:trPr>
        <w:tc>
          <w:tcPr>
            <w:tcW w:w="1071" w:type="dxa"/>
            <w:noWrap/>
            <w:vAlign w:val="center"/>
          </w:tcPr>
          <w:p>
            <w:pPr>
              <w:pStyle w:val="24"/>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8</w:t>
            </w:r>
          </w:p>
        </w:tc>
        <w:tc>
          <w:tcPr>
            <w:tcW w:w="136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2080506</w:t>
            </w:r>
          </w:p>
        </w:tc>
        <w:tc>
          <w:tcPr>
            <w:tcW w:w="4845" w:type="dxa"/>
            <w:tcBorders>
              <w:left w:val="single" w:sz="6" w:space="0" w:color="000000"/>
            </w:tcBorders>
            <w:noWrap/>
          </w:tcPr>
          <w:p>
            <w:pPr>
              <w:spacing w:line="560" w:lineRule="exact"/>
              <w:jc w:val="both"/>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机关事业单位职业年金缴费支出</w:t>
            </w:r>
          </w:p>
        </w:tc>
        <w:tc>
          <w:tcPr>
            <w:tcW w:w="145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8.74</w:t>
            </w:r>
          </w:p>
        </w:tc>
        <w:tc>
          <w:tcPr>
            <w:tcW w:w="141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8.74</w:t>
            </w:r>
          </w:p>
        </w:tc>
        <w:tc>
          <w:tcPr>
            <w:tcW w:w="138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96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90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354"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r>
      <w:tr>
        <w:trPr>
          <w:cantSplit/>
          <w:trHeight w:hRule="exact" w:val="510"/>
        </w:trPr>
        <w:tc>
          <w:tcPr>
            <w:tcW w:w="1071" w:type="dxa"/>
            <w:noWrap/>
            <w:vAlign w:val="center"/>
          </w:tcPr>
          <w:p>
            <w:pPr>
              <w:pStyle w:val="24"/>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9</w:t>
            </w:r>
          </w:p>
        </w:tc>
        <w:tc>
          <w:tcPr>
            <w:tcW w:w="136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20807</w:t>
            </w:r>
          </w:p>
        </w:tc>
        <w:tc>
          <w:tcPr>
            <w:tcW w:w="4845" w:type="dxa"/>
            <w:tcBorders>
              <w:left w:val="single" w:sz="6" w:space="0" w:color="000000"/>
            </w:tcBorders>
            <w:noWrap/>
          </w:tcPr>
          <w:p>
            <w:pPr>
              <w:spacing w:line="560" w:lineRule="exact"/>
              <w:jc w:val="both"/>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就业补助</w:t>
            </w:r>
          </w:p>
        </w:tc>
        <w:tc>
          <w:tcPr>
            <w:tcW w:w="145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2444.66</w:t>
            </w:r>
          </w:p>
        </w:tc>
        <w:tc>
          <w:tcPr>
            <w:tcW w:w="141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0</w:t>
            </w:r>
          </w:p>
        </w:tc>
        <w:tc>
          <w:tcPr>
            <w:tcW w:w="138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2444.66</w:t>
            </w:r>
          </w:p>
        </w:tc>
        <w:tc>
          <w:tcPr>
            <w:tcW w:w="96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90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354"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r>
      <w:tr>
        <w:trPr>
          <w:cantSplit/>
          <w:trHeight w:hRule="exact" w:val="510"/>
        </w:trPr>
        <w:tc>
          <w:tcPr>
            <w:tcW w:w="1071" w:type="dxa"/>
            <w:noWrap/>
            <w:vAlign w:val="center"/>
          </w:tcPr>
          <w:p>
            <w:pPr>
              <w:pStyle w:val="24"/>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10</w:t>
            </w:r>
          </w:p>
        </w:tc>
        <w:tc>
          <w:tcPr>
            <w:tcW w:w="136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2080701</w:t>
            </w:r>
          </w:p>
        </w:tc>
        <w:tc>
          <w:tcPr>
            <w:tcW w:w="4845" w:type="dxa"/>
            <w:tcBorders>
              <w:left w:val="single" w:sz="6" w:space="0" w:color="000000"/>
            </w:tcBorders>
            <w:noWrap/>
          </w:tcPr>
          <w:p>
            <w:pPr>
              <w:spacing w:line="560" w:lineRule="exact"/>
              <w:jc w:val="both"/>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就业创业服务补助</w:t>
            </w:r>
          </w:p>
        </w:tc>
        <w:tc>
          <w:tcPr>
            <w:tcW w:w="145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2434.66</w:t>
            </w:r>
          </w:p>
        </w:tc>
        <w:tc>
          <w:tcPr>
            <w:tcW w:w="141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0</w:t>
            </w:r>
          </w:p>
        </w:tc>
        <w:tc>
          <w:tcPr>
            <w:tcW w:w="138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2434.66</w:t>
            </w:r>
          </w:p>
        </w:tc>
        <w:tc>
          <w:tcPr>
            <w:tcW w:w="96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90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354"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r>
      <w:tr>
        <w:trPr>
          <w:cantSplit/>
          <w:trHeight w:hRule="exact" w:val="510"/>
        </w:trPr>
        <w:tc>
          <w:tcPr>
            <w:tcW w:w="1071" w:type="dxa"/>
            <w:noWrap/>
            <w:vAlign w:val="center"/>
          </w:tcPr>
          <w:p>
            <w:pPr>
              <w:pStyle w:val="24"/>
              <w:rPr>
                <w:rStyle w:val="22"/>
                <w:rFonts w:ascii="方正仿宋简体" w:eastAsia="方正仿宋简体" w:cs="方正仿宋简体" w:hAnsi="方正仿宋简体"/>
                <w:color w:val="auto"/>
                <w:szCs w:val="21"/>
              </w:rPr>
            </w:pPr>
            <w:r>
              <w:rPr>
                <w:rStyle w:val="22"/>
                <w:rFonts w:ascii="方正仿宋简体" w:eastAsia="方正仿宋简体" w:cs="方正仿宋简体" w:hAnsi="方正仿宋简体"/>
                <w:color w:val="auto"/>
                <w:szCs w:val="21"/>
                <w:u w:val="none"/>
              </w:rPr>
              <w:t>11</w:t>
            </w:r>
          </w:p>
        </w:tc>
        <w:tc>
          <w:tcPr>
            <w:tcW w:w="136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2080711</w:t>
            </w:r>
          </w:p>
        </w:tc>
        <w:tc>
          <w:tcPr>
            <w:tcW w:w="4845" w:type="dxa"/>
            <w:tcBorders>
              <w:left w:val="single" w:sz="6" w:space="0" w:color="000000"/>
            </w:tcBorders>
            <w:noWrap/>
          </w:tcPr>
          <w:p>
            <w:pPr>
              <w:spacing w:line="560" w:lineRule="exact"/>
              <w:jc w:val="both"/>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就业见习补助</w:t>
            </w:r>
          </w:p>
        </w:tc>
        <w:tc>
          <w:tcPr>
            <w:tcW w:w="145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10.00</w:t>
            </w:r>
          </w:p>
        </w:tc>
        <w:tc>
          <w:tcPr>
            <w:tcW w:w="141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0</w:t>
            </w:r>
          </w:p>
        </w:tc>
        <w:tc>
          <w:tcPr>
            <w:tcW w:w="138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10.00</w:t>
            </w:r>
          </w:p>
        </w:tc>
        <w:tc>
          <w:tcPr>
            <w:tcW w:w="96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90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354"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r>
    </w:tbl>
    <w:p>
      <w:pPr>
        <w:pStyle w:val="24"/>
        <w:rPr>
          <w:rStyle w:val="22"/>
          <w:rFonts w:ascii="方正仿宋简体" w:eastAsia="方正仿宋简体" w:cs="方正仿宋简体" w:hAnsi="方正仿宋简体"/>
          <w:color w:val="auto"/>
          <w:szCs w:val="21"/>
          <w:u w:val="none"/>
        </w:rPr>
        <w:sectPr>
          <w:footerReference w:type="default" r:id="rId33"/>
          <w:pgSz w:w="16839" w:h="11907" w:orient="landscape"/>
          <w:pgMar w:top="680" w:right="1020" w:bottom="680" w:left="1020" w:header="851" w:footer="992" w:gutter="0"/>
          <w:cols w:num="1" w:space="720"/>
          <w:docGrid w:type="lines" w:linePitch="312" w:charSpace="0"/>
        </w:sectPr>
      </w:pPr>
    </w:p>
    <w:tbl>
      <w:tblPr>
        <w:jc w:val="center"/>
        <w:tblW w:w="147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071"/>
        <w:gridCol w:w="1365"/>
        <w:gridCol w:w="4845"/>
        <w:gridCol w:w="1455"/>
        <w:gridCol w:w="1410"/>
        <w:gridCol w:w="1380"/>
        <w:gridCol w:w="960"/>
        <w:gridCol w:w="900"/>
        <w:gridCol w:w="1354"/>
      </w:tblGrid>
      <w:tr>
        <w:trPr>
          <w:cantSplit/>
          <w:trHeight w:hRule="exact" w:val="510"/>
        </w:trPr>
        <w:tc>
          <w:tcPr>
            <w:tcW w:w="1071" w:type="dxa"/>
            <w:noWrap/>
            <w:vAlign w:val="center"/>
          </w:tcPr>
          <w:p>
            <w:pPr>
              <w:pStyle w:val="24"/>
              <w:rPr>
                <w:rFonts w:ascii="方正仿宋简体" w:eastAsia="方正仿宋简体" w:cs="方正仿宋简体" w:hAnsi="方正仿宋简体" w:hint="eastAsia"/>
                <w:szCs w:val="21"/>
                <w:lang w:eastAsia="zh-CN"/>
              </w:rPr>
            </w:pPr>
            <w:r>
              <w:rPr>
                <w:rStyle w:val="22"/>
                <w:rFonts w:ascii="方正仿宋简体" w:eastAsia="方正仿宋简体" w:cs="方正仿宋简体" w:hAnsi="方正仿宋简体"/>
                <w:color w:val="auto"/>
                <w:szCs w:val="21"/>
                <w:u w:val="none"/>
              </w:rPr>
              <w:t>1</w:t>
            </w:r>
            <w:r>
              <w:rPr>
                <w:rStyle w:val="22"/>
                <w:rFonts w:ascii="方正仿宋简体" w:eastAsia="方正仿宋简体" w:cs="方正仿宋简体" w:hAnsi="方正仿宋简体" w:hint="eastAsia"/>
                <w:color w:val="auto"/>
                <w:szCs w:val="21"/>
                <w:u w:val="none"/>
                <w:lang w:val="en-US" w:eastAsia="zh-CN"/>
              </w:rPr>
              <w:t>2</w:t>
            </w:r>
          </w:p>
        </w:tc>
        <w:tc>
          <w:tcPr>
            <w:tcW w:w="1365" w:type="dxa"/>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210</w:t>
            </w:r>
          </w:p>
        </w:tc>
        <w:tc>
          <w:tcPr>
            <w:tcW w:w="4845" w:type="dxa"/>
            <w:noWrap/>
          </w:tcPr>
          <w:p>
            <w:pPr>
              <w:spacing w:line="560" w:lineRule="exact"/>
              <w:jc w:val="both"/>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卫生健康支出</w:t>
            </w:r>
          </w:p>
        </w:tc>
        <w:tc>
          <w:tcPr>
            <w:tcW w:w="1455" w:type="dxa"/>
            <w:noWrap/>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36.04</w:t>
            </w:r>
          </w:p>
        </w:tc>
        <w:tc>
          <w:tcPr>
            <w:tcW w:w="1410" w:type="dxa"/>
            <w:noWrap/>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36.04</w:t>
            </w:r>
          </w:p>
        </w:tc>
        <w:tc>
          <w:tcPr>
            <w:tcW w:w="1380" w:type="dxa"/>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960" w:type="dxa"/>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900" w:type="dxa"/>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354" w:type="dxa"/>
            <w:noWrap/>
            <w:vAlign w:val="center"/>
          </w:tcPr>
          <w:p>
            <w:pPr>
              <w:spacing w:line="560" w:lineRule="exact"/>
              <w:jc w:val="left"/>
              <w:rPr>
                <w:rStyle w:val="22"/>
                <w:rFonts w:ascii="方正仿宋简体" w:eastAsia="方正仿宋简体" w:cs="方正仿宋简体" w:hAnsi="方正仿宋简体"/>
                <w:color w:val="auto"/>
                <w:szCs w:val="21"/>
                <w:u w:val="none"/>
              </w:rPr>
            </w:pPr>
          </w:p>
        </w:tc>
      </w:tr>
      <w:tr>
        <w:trPr>
          <w:cantSplit/>
          <w:trHeight w:hRule="exact" w:val="510"/>
        </w:trPr>
        <w:tc>
          <w:tcPr>
            <w:tcW w:w="1071" w:type="dxa"/>
            <w:noWrap/>
            <w:vAlign w:val="center"/>
          </w:tcPr>
          <w:p>
            <w:pPr>
              <w:pStyle w:val="24"/>
              <w:rPr>
                <w:rFonts w:ascii="方正仿宋简体" w:eastAsia="方正仿宋简体" w:cs="方正仿宋简体" w:hAnsi="方正仿宋简体" w:hint="eastAsia"/>
                <w:szCs w:val="21"/>
                <w:lang w:eastAsia="zh-CN"/>
              </w:rPr>
            </w:pPr>
            <w:r>
              <w:rPr>
                <w:rStyle w:val="22"/>
                <w:rFonts w:ascii="方正仿宋简体" w:eastAsia="方正仿宋简体" w:cs="方正仿宋简体" w:hAnsi="方正仿宋简体"/>
                <w:color w:val="auto"/>
                <w:szCs w:val="21"/>
                <w:u w:val="none"/>
              </w:rPr>
              <w:t>1</w:t>
            </w:r>
            <w:r>
              <w:rPr>
                <w:rStyle w:val="22"/>
                <w:rFonts w:ascii="方正仿宋简体" w:eastAsia="方正仿宋简体" w:cs="方正仿宋简体" w:hAnsi="方正仿宋简体" w:hint="eastAsia"/>
                <w:color w:val="auto"/>
                <w:szCs w:val="21"/>
                <w:u w:val="none"/>
                <w:lang w:val="en-US" w:eastAsia="zh-CN"/>
              </w:rPr>
              <w:t>3</w:t>
            </w:r>
          </w:p>
        </w:tc>
        <w:tc>
          <w:tcPr>
            <w:tcW w:w="136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21011</w:t>
            </w:r>
          </w:p>
        </w:tc>
        <w:tc>
          <w:tcPr>
            <w:tcW w:w="4845" w:type="dxa"/>
            <w:tcBorders>
              <w:left w:val="single" w:sz="6" w:space="0" w:color="000000"/>
            </w:tcBorders>
            <w:noWrap/>
          </w:tcPr>
          <w:p>
            <w:pPr>
              <w:spacing w:line="560" w:lineRule="exact"/>
              <w:jc w:val="both"/>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行政事业单位医疗</w:t>
            </w:r>
          </w:p>
        </w:tc>
        <w:tc>
          <w:tcPr>
            <w:tcW w:w="145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lang w:val="en-US" w:eastAsia="zh-CN"/>
              </w:rPr>
              <w:t>36.04</w:t>
            </w:r>
          </w:p>
        </w:tc>
        <w:tc>
          <w:tcPr>
            <w:tcW w:w="141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lang w:val="en-US" w:eastAsia="zh-CN"/>
              </w:rPr>
              <w:t>36.04</w:t>
            </w:r>
          </w:p>
        </w:tc>
        <w:tc>
          <w:tcPr>
            <w:tcW w:w="138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96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90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354"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r>
      <w:tr>
        <w:trPr>
          <w:cantSplit/>
          <w:trHeight w:hRule="exact" w:val="510"/>
        </w:trPr>
        <w:tc>
          <w:tcPr>
            <w:tcW w:w="1071" w:type="dxa"/>
            <w:noWrap/>
            <w:vAlign w:val="center"/>
          </w:tcPr>
          <w:p>
            <w:pPr>
              <w:pStyle w:val="24"/>
              <w:rPr>
                <w:rStyle w:val="22"/>
                <w:rFonts w:ascii="方正仿宋简体" w:eastAsia="方正仿宋简体" w:cs="方正仿宋简体" w:hAnsi="方正仿宋简体" w:hint="eastAsia"/>
                <w:color w:val="auto"/>
                <w:szCs w:val="21"/>
                <w:u w:val="none"/>
                <w:lang w:eastAsia="zh-CN"/>
              </w:rPr>
            </w:pPr>
            <w:r>
              <w:rPr>
                <w:rStyle w:val="22"/>
                <w:rFonts w:ascii="方正仿宋简体" w:eastAsia="方正仿宋简体" w:cs="方正仿宋简体" w:hAnsi="方正仿宋简体"/>
                <w:color w:val="auto"/>
                <w:szCs w:val="21"/>
                <w:u w:val="none"/>
              </w:rPr>
              <w:t>1</w:t>
            </w:r>
            <w:r>
              <w:rPr>
                <w:rStyle w:val="22"/>
                <w:rFonts w:ascii="方正仿宋简体" w:eastAsia="方正仿宋简体" w:cs="方正仿宋简体" w:hAnsi="方正仿宋简体" w:hint="eastAsia"/>
                <w:color w:val="auto"/>
                <w:szCs w:val="21"/>
                <w:u w:val="none"/>
                <w:lang w:val="en-US" w:eastAsia="zh-CN"/>
              </w:rPr>
              <w:t>4</w:t>
            </w:r>
          </w:p>
        </w:tc>
        <w:tc>
          <w:tcPr>
            <w:tcW w:w="136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2101101</w:t>
            </w:r>
          </w:p>
        </w:tc>
        <w:tc>
          <w:tcPr>
            <w:tcW w:w="4845" w:type="dxa"/>
            <w:tcBorders>
              <w:left w:val="single" w:sz="6" w:space="0" w:color="000000"/>
            </w:tcBorders>
            <w:noWrap/>
          </w:tcPr>
          <w:p>
            <w:pPr>
              <w:spacing w:line="560" w:lineRule="exact"/>
              <w:jc w:val="both"/>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行政单位医疗</w:t>
            </w:r>
          </w:p>
        </w:tc>
        <w:tc>
          <w:tcPr>
            <w:tcW w:w="145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lang w:val="en-US" w:eastAsia="zh-CN"/>
              </w:rPr>
              <w:t>36.04</w:t>
            </w:r>
          </w:p>
        </w:tc>
        <w:tc>
          <w:tcPr>
            <w:tcW w:w="141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lang w:val="en-US" w:eastAsia="zh-CN"/>
              </w:rPr>
              <w:t>36.04</w:t>
            </w:r>
          </w:p>
        </w:tc>
        <w:tc>
          <w:tcPr>
            <w:tcW w:w="138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96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90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354"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r>
      <w:tr>
        <w:trPr>
          <w:cantSplit/>
          <w:trHeight w:hRule="exact" w:val="510"/>
        </w:trPr>
        <w:tc>
          <w:tcPr>
            <w:tcW w:w="1071" w:type="dxa"/>
            <w:noWrap/>
            <w:vAlign w:val="center"/>
          </w:tcPr>
          <w:p>
            <w:pPr>
              <w:pStyle w:val="24"/>
              <w:rPr>
                <w:rStyle w:val="22"/>
                <w:rFonts w:ascii="方正仿宋简体" w:eastAsia="方正仿宋简体" w:cs="方正仿宋简体" w:hAnsi="方正仿宋简体" w:hint="eastAsia"/>
                <w:color w:val="auto"/>
                <w:szCs w:val="21"/>
                <w:u w:val="none"/>
                <w:lang w:eastAsia="zh-CN"/>
              </w:rPr>
            </w:pPr>
            <w:r>
              <w:rPr>
                <w:rStyle w:val="22"/>
                <w:rFonts w:ascii="方正仿宋简体" w:eastAsia="方正仿宋简体" w:cs="方正仿宋简体" w:hAnsi="方正仿宋简体"/>
                <w:color w:val="auto"/>
                <w:szCs w:val="21"/>
                <w:u w:val="none"/>
              </w:rPr>
              <w:t>1</w:t>
            </w:r>
            <w:r>
              <w:rPr>
                <w:rStyle w:val="22"/>
                <w:rFonts w:ascii="方正仿宋简体" w:eastAsia="方正仿宋简体" w:cs="方正仿宋简体" w:hAnsi="方正仿宋简体" w:hint="eastAsia"/>
                <w:color w:val="auto"/>
                <w:szCs w:val="21"/>
                <w:u w:val="none"/>
                <w:lang w:val="en-US" w:eastAsia="zh-CN"/>
              </w:rPr>
              <w:t>5</w:t>
            </w:r>
          </w:p>
        </w:tc>
        <w:tc>
          <w:tcPr>
            <w:tcW w:w="136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213</w:t>
            </w:r>
          </w:p>
        </w:tc>
        <w:tc>
          <w:tcPr>
            <w:tcW w:w="4845" w:type="dxa"/>
            <w:tcBorders>
              <w:left w:val="single" w:sz="6" w:space="0" w:color="000000"/>
            </w:tcBorders>
            <w:noWrap/>
          </w:tcPr>
          <w:p>
            <w:pPr>
              <w:spacing w:line="560" w:lineRule="exact"/>
              <w:jc w:val="both"/>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农林水支出</w:t>
            </w:r>
          </w:p>
        </w:tc>
        <w:tc>
          <w:tcPr>
            <w:tcW w:w="145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391.27</w:t>
            </w:r>
          </w:p>
        </w:tc>
        <w:tc>
          <w:tcPr>
            <w:tcW w:w="141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0</w:t>
            </w:r>
          </w:p>
        </w:tc>
        <w:tc>
          <w:tcPr>
            <w:tcW w:w="138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391.27</w:t>
            </w:r>
          </w:p>
        </w:tc>
        <w:tc>
          <w:tcPr>
            <w:tcW w:w="96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90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354"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r>
      <w:tr>
        <w:trPr>
          <w:cantSplit/>
          <w:trHeight w:hRule="exact" w:val="510"/>
        </w:trPr>
        <w:tc>
          <w:tcPr>
            <w:tcW w:w="1071" w:type="dxa"/>
            <w:noWrap/>
            <w:vAlign w:val="center"/>
          </w:tcPr>
          <w:p>
            <w:pPr>
              <w:pStyle w:val="24"/>
              <w:rPr>
                <w:rStyle w:val="22"/>
                <w:rFonts w:ascii="方正仿宋简体" w:eastAsia="方正仿宋简体" w:cs="方正仿宋简体" w:hAnsi="方正仿宋简体" w:hint="eastAsia"/>
                <w:color w:val="auto"/>
                <w:szCs w:val="21"/>
                <w:u w:val="none"/>
                <w:lang w:eastAsia="zh-CN"/>
              </w:rPr>
            </w:pPr>
            <w:r>
              <w:rPr>
                <w:rStyle w:val="22"/>
                <w:rFonts w:ascii="方正仿宋简体" w:eastAsia="方正仿宋简体" w:cs="方正仿宋简体" w:hAnsi="方正仿宋简体"/>
                <w:color w:val="auto"/>
                <w:szCs w:val="21"/>
                <w:u w:val="none"/>
              </w:rPr>
              <w:t>1</w:t>
            </w:r>
            <w:r>
              <w:rPr>
                <w:rStyle w:val="22"/>
                <w:rFonts w:ascii="方正仿宋简体" w:eastAsia="方正仿宋简体" w:cs="方正仿宋简体" w:hAnsi="方正仿宋简体" w:hint="eastAsia"/>
                <w:color w:val="auto"/>
                <w:szCs w:val="21"/>
                <w:u w:val="none"/>
                <w:lang w:val="en-US" w:eastAsia="zh-CN"/>
              </w:rPr>
              <w:t>6</w:t>
            </w:r>
          </w:p>
        </w:tc>
        <w:tc>
          <w:tcPr>
            <w:tcW w:w="136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21308</w:t>
            </w:r>
          </w:p>
        </w:tc>
        <w:tc>
          <w:tcPr>
            <w:tcW w:w="4845" w:type="dxa"/>
            <w:tcBorders>
              <w:left w:val="single" w:sz="6" w:space="0" w:color="000000"/>
            </w:tcBorders>
            <w:noWrap/>
          </w:tcPr>
          <w:p>
            <w:pPr>
              <w:spacing w:line="560" w:lineRule="exact"/>
              <w:jc w:val="both"/>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普惠金融发展支出</w:t>
            </w:r>
          </w:p>
        </w:tc>
        <w:tc>
          <w:tcPr>
            <w:tcW w:w="145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lang w:val="en-US" w:eastAsia="zh-CN"/>
              </w:rPr>
              <w:t>391.27</w:t>
            </w:r>
          </w:p>
        </w:tc>
        <w:tc>
          <w:tcPr>
            <w:tcW w:w="141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0</w:t>
            </w:r>
          </w:p>
        </w:tc>
        <w:tc>
          <w:tcPr>
            <w:tcW w:w="138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lang w:val="en-US" w:eastAsia="zh-CN"/>
              </w:rPr>
              <w:t>391.27</w:t>
            </w:r>
          </w:p>
        </w:tc>
        <w:tc>
          <w:tcPr>
            <w:tcW w:w="96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90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354"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r>
      <w:tr>
        <w:trPr>
          <w:cantSplit/>
          <w:trHeight w:hRule="exact" w:val="510"/>
        </w:trPr>
        <w:tc>
          <w:tcPr>
            <w:tcW w:w="1071" w:type="dxa"/>
            <w:noWrap/>
            <w:vAlign w:val="center"/>
          </w:tcPr>
          <w:p>
            <w:pPr>
              <w:pStyle w:val="24"/>
              <w:rPr>
                <w:rStyle w:val="22"/>
                <w:rFonts w:ascii="方正仿宋简体" w:eastAsia="方正仿宋简体" w:cs="方正仿宋简体" w:hAnsi="方正仿宋简体" w:hint="eastAsia"/>
                <w:color w:val="auto"/>
                <w:szCs w:val="21"/>
                <w:u w:val="none"/>
                <w:lang w:eastAsia="zh-CN"/>
              </w:rPr>
            </w:pPr>
            <w:r>
              <w:rPr>
                <w:rStyle w:val="22"/>
                <w:rFonts w:ascii="方正仿宋简体" w:eastAsia="方正仿宋简体" w:cs="方正仿宋简体" w:hAnsi="方正仿宋简体"/>
                <w:color w:val="auto"/>
                <w:szCs w:val="21"/>
                <w:u w:val="none"/>
              </w:rPr>
              <w:t>1</w:t>
            </w:r>
            <w:r>
              <w:rPr>
                <w:rStyle w:val="22"/>
                <w:rFonts w:ascii="方正仿宋简体" w:eastAsia="方正仿宋简体" w:cs="方正仿宋简体" w:hAnsi="方正仿宋简体" w:hint="eastAsia"/>
                <w:color w:val="auto"/>
                <w:szCs w:val="21"/>
                <w:u w:val="none"/>
                <w:lang w:val="en-US" w:eastAsia="zh-CN"/>
              </w:rPr>
              <w:t>7</w:t>
            </w:r>
          </w:p>
        </w:tc>
        <w:tc>
          <w:tcPr>
            <w:tcW w:w="136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2130804</w:t>
            </w:r>
          </w:p>
        </w:tc>
        <w:tc>
          <w:tcPr>
            <w:tcW w:w="4845" w:type="dxa"/>
            <w:tcBorders>
              <w:left w:val="single" w:sz="6" w:space="0" w:color="000000"/>
            </w:tcBorders>
            <w:noWrap/>
          </w:tcPr>
          <w:p>
            <w:pPr>
              <w:spacing w:line="560" w:lineRule="exact"/>
              <w:jc w:val="both"/>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创业贷款贴息</w:t>
            </w:r>
          </w:p>
        </w:tc>
        <w:tc>
          <w:tcPr>
            <w:tcW w:w="145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lang w:val="en-US" w:eastAsia="zh-CN"/>
              </w:rPr>
              <w:t>391.27</w:t>
            </w:r>
          </w:p>
        </w:tc>
        <w:tc>
          <w:tcPr>
            <w:tcW w:w="141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0</w:t>
            </w:r>
          </w:p>
        </w:tc>
        <w:tc>
          <w:tcPr>
            <w:tcW w:w="138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lang w:val="en-US" w:eastAsia="zh-CN"/>
              </w:rPr>
              <w:t>391.27</w:t>
            </w:r>
          </w:p>
        </w:tc>
        <w:tc>
          <w:tcPr>
            <w:tcW w:w="96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90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354"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r>
      <w:tr>
        <w:trPr>
          <w:cantSplit/>
          <w:trHeight w:hRule="exact" w:val="510"/>
        </w:trPr>
        <w:tc>
          <w:tcPr>
            <w:tcW w:w="1071" w:type="dxa"/>
            <w:noWrap/>
            <w:vAlign w:val="center"/>
          </w:tcPr>
          <w:p>
            <w:pPr>
              <w:pStyle w:val="24"/>
              <w:rPr>
                <w:rFonts w:ascii="方正仿宋简体" w:eastAsia="方正仿宋简体" w:cs="方正仿宋简体" w:hAnsi="方正仿宋简体" w:hint="eastAsia"/>
                <w:szCs w:val="21"/>
                <w:lang w:eastAsia="zh-CN"/>
              </w:rPr>
            </w:pPr>
            <w:r>
              <w:rPr>
                <w:rStyle w:val="22"/>
                <w:rFonts w:ascii="方正仿宋简体" w:eastAsia="方正仿宋简体" w:cs="方正仿宋简体" w:hAnsi="方正仿宋简体"/>
                <w:color w:val="auto"/>
                <w:szCs w:val="21"/>
                <w:u w:val="none"/>
              </w:rPr>
              <w:t>1</w:t>
            </w:r>
            <w:r>
              <w:rPr>
                <w:rStyle w:val="22"/>
                <w:rFonts w:ascii="方正仿宋简体" w:eastAsia="方正仿宋简体" w:cs="方正仿宋简体" w:hAnsi="方正仿宋简体" w:hint="eastAsia"/>
                <w:color w:val="auto"/>
                <w:szCs w:val="21"/>
                <w:u w:val="none"/>
                <w:lang w:val="en-US" w:eastAsia="zh-CN"/>
              </w:rPr>
              <w:t>8</w:t>
            </w:r>
          </w:p>
        </w:tc>
        <w:tc>
          <w:tcPr>
            <w:tcW w:w="136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221</w:t>
            </w:r>
          </w:p>
        </w:tc>
        <w:tc>
          <w:tcPr>
            <w:tcW w:w="4845" w:type="dxa"/>
            <w:tcBorders>
              <w:left w:val="single" w:sz="6" w:space="0" w:color="000000"/>
            </w:tcBorders>
            <w:noWrap/>
          </w:tcPr>
          <w:p>
            <w:pPr>
              <w:spacing w:line="560" w:lineRule="exact"/>
              <w:jc w:val="both"/>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住房保障支出</w:t>
            </w:r>
          </w:p>
        </w:tc>
        <w:tc>
          <w:tcPr>
            <w:tcW w:w="145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22.49</w:t>
            </w:r>
          </w:p>
        </w:tc>
        <w:tc>
          <w:tcPr>
            <w:tcW w:w="141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22.49</w:t>
            </w:r>
          </w:p>
        </w:tc>
        <w:tc>
          <w:tcPr>
            <w:tcW w:w="138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96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90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354"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r>
      <w:tr>
        <w:trPr>
          <w:cantSplit/>
          <w:trHeight w:hRule="exact" w:val="510"/>
        </w:trPr>
        <w:tc>
          <w:tcPr>
            <w:tcW w:w="1071" w:type="dxa"/>
            <w:noWrap/>
            <w:vAlign w:val="center"/>
          </w:tcPr>
          <w:p>
            <w:pPr>
              <w:pStyle w:val="24"/>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19</w:t>
            </w:r>
          </w:p>
        </w:tc>
        <w:tc>
          <w:tcPr>
            <w:tcW w:w="136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22102</w:t>
            </w:r>
          </w:p>
        </w:tc>
        <w:tc>
          <w:tcPr>
            <w:tcW w:w="4845" w:type="dxa"/>
            <w:tcBorders>
              <w:left w:val="single" w:sz="6" w:space="0" w:color="000000"/>
            </w:tcBorders>
            <w:noWrap/>
          </w:tcPr>
          <w:p>
            <w:pPr>
              <w:spacing w:line="560" w:lineRule="exact"/>
              <w:jc w:val="both"/>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住房改革支出</w:t>
            </w:r>
          </w:p>
        </w:tc>
        <w:tc>
          <w:tcPr>
            <w:tcW w:w="145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lang w:val="en-US" w:eastAsia="zh-CN"/>
              </w:rPr>
              <w:t>22.49</w:t>
            </w:r>
          </w:p>
        </w:tc>
        <w:tc>
          <w:tcPr>
            <w:tcW w:w="141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lang w:val="en-US" w:eastAsia="zh-CN"/>
              </w:rPr>
              <w:t>22.49</w:t>
            </w:r>
          </w:p>
        </w:tc>
        <w:tc>
          <w:tcPr>
            <w:tcW w:w="138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96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90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354"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r>
      <w:tr>
        <w:trPr>
          <w:cantSplit/>
          <w:trHeight w:hRule="exact" w:val="510"/>
        </w:trPr>
        <w:tc>
          <w:tcPr>
            <w:tcW w:w="1071" w:type="dxa"/>
            <w:noWrap/>
            <w:vAlign w:val="center"/>
          </w:tcPr>
          <w:p>
            <w:pPr>
              <w:pStyle w:val="24"/>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20</w:t>
            </w:r>
          </w:p>
        </w:tc>
        <w:tc>
          <w:tcPr>
            <w:tcW w:w="136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2210201</w:t>
            </w:r>
          </w:p>
        </w:tc>
        <w:tc>
          <w:tcPr>
            <w:tcW w:w="4845" w:type="dxa"/>
            <w:tcBorders>
              <w:left w:val="single" w:sz="6" w:space="0" w:color="000000"/>
            </w:tcBorders>
            <w:noWrap/>
          </w:tcPr>
          <w:p>
            <w:pPr>
              <w:spacing w:line="560" w:lineRule="exact"/>
              <w:jc w:val="both"/>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住房公积金</w:t>
            </w:r>
          </w:p>
        </w:tc>
        <w:tc>
          <w:tcPr>
            <w:tcW w:w="145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lang w:val="en-US" w:eastAsia="zh-CN"/>
              </w:rPr>
              <w:t>22.49</w:t>
            </w:r>
          </w:p>
        </w:tc>
        <w:tc>
          <w:tcPr>
            <w:tcW w:w="141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lang w:val="en-US" w:eastAsia="zh-CN"/>
              </w:rPr>
              <w:t>22.49</w:t>
            </w:r>
          </w:p>
        </w:tc>
        <w:tc>
          <w:tcPr>
            <w:tcW w:w="138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96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90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354"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r>
    </w:tbl>
    <w:p>
      <w:pPr>
        <w:spacing w:line="560" w:lineRule="exact"/>
        <w:jc w:val="left"/>
        <w:rPr>
          <w:rStyle w:val="22"/>
          <w:rFonts w:ascii="方正仿宋简体" w:eastAsia="方正仿宋简体" w:cs="方正仿宋简体" w:hAnsi="方正仿宋简体"/>
          <w:color w:val="auto"/>
          <w:sz w:val="28"/>
          <w:u w:val="none"/>
        </w:rPr>
        <w:sectPr>
          <w:footerReference w:type="default" r:id="rId34"/>
          <w:pgSz w:w="16839" w:h="11907" w:orient="landscape"/>
          <w:pgMar w:top="680" w:right="1020" w:bottom="680" w:left="1020" w:header="851" w:footer="992" w:gutter="0"/>
          <w:cols w:num="1" w:space="720"/>
          <w:docGrid w:type="lines" w:linePitch="312" w:charSpace="0"/>
        </w:sectPr>
      </w:pPr>
    </w:p>
    <w:p>
      <w:pPr>
        <w:spacing w:line="560" w:lineRule="exact"/>
        <w:jc w:val="left"/>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eastAsia="zh-CN"/>
        </w:rPr>
        <w:t>附件</w:t>
      </w:r>
      <w:r>
        <w:rPr>
          <w:rStyle w:val="22"/>
          <w:rFonts w:ascii="方正仿宋简体" w:eastAsia="方正仿宋简体" w:cs="方正仿宋简体" w:hAnsi="方正仿宋简体" w:hint="eastAsia"/>
          <w:color w:val="auto"/>
          <w:szCs w:val="21"/>
          <w:u w:val="none"/>
          <w:lang w:val="en-US" w:eastAsia="zh-CN"/>
        </w:rPr>
        <w:t>1-4</w:t>
      </w:r>
    </w:p>
    <w:p>
      <w:pPr>
        <w:spacing w:line="560" w:lineRule="exact"/>
        <w:jc w:val="center"/>
        <w:rPr>
          <w:rStyle w:val="22"/>
          <w:rFonts w:ascii="方正小标宋简体" w:eastAsia="方正小标宋简体" w:cs="方正小标宋简体" w:hAnsi="方正小标宋简体"/>
          <w:color w:val="auto"/>
          <w:sz w:val="44"/>
          <w:szCs w:val="44"/>
          <w:u w:val="none"/>
        </w:rPr>
      </w:pPr>
      <w:r>
        <w:rPr>
          <w:rStyle w:val="22"/>
          <w:rFonts w:ascii="方正小标宋简体" w:eastAsia="方正小标宋简体" w:cs="方正小标宋简体" w:hAnsi="方正小标宋简体" w:hint="eastAsia"/>
          <w:color w:val="auto"/>
          <w:sz w:val="44"/>
          <w:szCs w:val="44"/>
          <w:u w:val="none"/>
        </w:rPr>
        <w:t>单位预算财政拨款收支总表</w:t>
      </w:r>
    </w:p>
    <w:tbl>
      <w:tblPr>
        <w:jc w:val="center"/>
        <w:tblW w:w="147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101"/>
        <w:gridCol w:w="3525"/>
        <w:gridCol w:w="1260"/>
        <w:gridCol w:w="4200"/>
        <w:gridCol w:w="1170"/>
        <w:gridCol w:w="1080"/>
        <w:gridCol w:w="1065"/>
        <w:gridCol w:w="1339"/>
      </w:tblGrid>
      <w:tr>
        <w:trPr>
          <w:trHeight w:val="464"/>
          <w:tblHeader/>
        </w:trPr>
        <w:tc>
          <w:tcPr>
            <w:tcW w:w="14740" w:type="dxa"/>
            <w:gridSpan w:val="8"/>
            <w:tcBorders>
              <w:top w:val="single" w:sz="6" w:space="0" w:color="FFFFFF"/>
              <w:left w:val="single" w:sz="6" w:space="0" w:color="FFFFFF"/>
              <w:right w:val="single" w:sz="6" w:space="0" w:color="FFFFFF"/>
            </w:tcBorders>
            <w:noWrap/>
            <w:vAlign w:val="center"/>
          </w:tcPr>
          <w:p>
            <w:pPr>
              <w:spacing w:line="560" w:lineRule="exact"/>
              <w:jc w:val="left"/>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323004</w:t>
            </w:r>
            <w:r>
              <w:rPr>
                <w:rStyle w:val="22"/>
                <w:rFonts w:ascii="方正仿宋简体" w:eastAsia="方正仿宋简体" w:cs="方正仿宋简体" w:hAnsi="方正仿宋简体" w:hint="eastAsia"/>
                <w:color w:val="auto"/>
                <w:szCs w:val="21"/>
                <w:u w:val="none"/>
              </w:rPr>
              <w:t>遵化市就业服务中心</w:t>
            </w:r>
            <w:r>
              <w:rPr>
                <w:rStyle w:val="22"/>
                <w:rFonts w:ascii="方正仿宋简体" w:eastAsia="方正仿宋简体" w:cs="方正仿宋简体" w:hAnsi="方正仿宋简体"/>
                <w:color w:val="auto"/>
                <w:szCs w:val="21"/>
                <w:u w:val="none"/>
              </w:rPr>
              <w:t xml:space="preserve">             </w:t>
            </w:r>
            <w:r>
              <w:rPr>
                <w:rStyle w:val="22"/>
                <w:rFonts w:ascii="方正仿宋简体" w:eastAsia="方正仿宋简体" w:cs="方正仿宋简体" w:hAnsi="方正仿宋简体" w:hint="eastAsia"/>
                <w:color w:val="auto"/>
                <w:szCs w:val="21"/>
                <w:u w:val="none"/>
                <w:lang w:val="en-US" w:eastAsia="zh-CN"/>
              </w:rPr>
              <w:t xml:space="preserve">                   </w:t>
            </w:r>
            <w:r>
              <w:rPr>
                <w:rStyle w:val="22"/>
                <w:rFonts w:ascii="方正仿宋简体" w:eastAsia="方正仿宋简体" w:cs="方正仿宋简体" w:hAnsi="方正仿宋简体"/>
                <w:color w:val="auto"/>
                <w:szCs w:val="21"/>
                <w:u w:val="none"/>
              </w:rPr>
              <w:t xml:space="preserve"> </w:t>
            </w:r>
            <w:r>
              <w:rPr>
                <w:rStyle w:val="22"/>
                <w:rFonts w:ascii="方正仿宋简体" w:eastAsia="方正仿宋简体" w:cs="方正仿宋简体" w:hAnsi="方正仿宋简体" w:hint="eastAsia"/>
                <w:color w:val="auto"/>
                <w:szCs w:val="21"/>
                <w:u w:val="none"/>
              </w:rPr>
              <w:t>预算年度：</w:t>
            </w:r>
            <w:r>
              <w:rPr>
                <w:rStyle w:val="22"/>
                <w:rFonts w:ascii="方正仿宋简体" w:eastAsia="方正仿宋简体" w:cs="方正仿宋简体" w:hAnsi="方正仿宋简体"/>
                <w:color w:val="auto"/>
                <w:szCs w:val="21"/>
                <w:u w:val="none"/>
              </w:rPr>
              <w:t>202</w:t>
            </w:r>
            <w:r>
              <w:rPr>
                <w:rStyle w:val="22"/>
                <w:rFonts w:ascii="方正仿宋简体" w:eastAsia="方正仿宋简体" w:cs="方正仿宋简体" w:hAnsi="方正仿宋简体" w:hint="eastAsia"/>
                <w:color w:val="auto"/>
                <w:szCs w:val="21"/>
                <w:u w:val="none"/>
                <w:lang w:val="en-US" w:eastAsia="zh-CN"/>
              </w:rPr>
              <w:t>3</w:t>
            </w:r>
            <w:r>
              <w:rPr>
                <w:rStyle w:val="22"/>
                <w:rFonts w:ascii="方正仿宋简体" w:eastAsia="方正仿宋简体" w:cs="方正仿宋简体" w:hAnsi="方正仿宋简体"/>
                <w:color w:val="auto"/>
                <w:szCs w:val="21"/>
                <w:u w:val="none"/>
              </w:rPr>
              <w:t xml:space="preserve">                      </w:t>
            </w:r>
            <w:r>
              <w:rPr>
                <w:rStyle w:val="22"/>
                <w:rFonts w:ascii="方正仿宋简体" w:eastAsia="方正仿宋简体" w:cs="方正仿宋简体" w:hAnsi="方正仿宋简体" w:hint="eastAsia"/>
                <w:color w:val="auto"/>
                <w:szCs w:val="21"/>
                <w:u w:val="none"/>
                <w:lang w:val="en-US" w:eastAsia="zh-CN"/>
              </w:rPr>
              <w:t xml:space="preserve">                        </w:t>
            </w:r>
            <w:r>
              <w:rPr>
                <w:rStyle w:val="22"/>
                <w:rFonts w:ascii="方正仿宋简体" w:eastAsia="方正仿宋简体" w:cs="方正仿宋简体" w:hAnsi="方正仿宋简体"/>
                <w:color w:val="auto"/>
                <w:szCs w:val="21"/>
                <w:u w:val="none"/>
              </w:rPr>
              <w:t xml:space="preserve">   </w:t>
            </w:r>
            <w:r>
              <w:rPr>
                <w:rStyle w:val="22"/>
                <w:rFonts w:ascii="方正仿宋简体" w:eastAsia="方正仿宋简体" w:cs="方正仿宋简体" w:hAnsi="方正仿宋简体" w:hint="eastAsia"/>
                <w:color w:val="auto"/>
                <w:szCs w:val="21"/>
                <w:u w:val="none"/>
              </w:rPr>
              <w:t>单位：万元</w:t>
            </w:r>
          </w:p>
        </w:tc>
      </w:tr>
      <w:tr>
        <w:trPr>
          <w:trHeight w:hRule="exact" w:val="510"/>
          <w:tblHeader/>
        </w:trPr>
        <w:tc>
          <w:tcPr>
            <w:tcW w:w="1101" w:type="dxa"/>
            <w:vMerge w:val="restart"/>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序号</w:t>
            </w:r>
          </w:p>
        </w:tc>
        <w:tc>
          <w:tcPr>
            <w:tcW w:w="4785" w:type="dxa"/>
            <w:gridSpan w:val="2"/>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收</w:t>
            </w:r>
            <w:r>
              <w:rPr>
                <w:rStyle w:val="22"/>
                <w:rFonts w:ascii="方正仿宋简体" w:eastAsia="方正仿宋简体" w:cs="方正仿宋简体" w:hAnsi="方正仿宋简体"/>
                <w:color w:val="auto"/>
                <w:szCs w:val="21"/>
                <w:u w:val="none"/>
              </w:rPr>
              <w:t xml:space="preserve">  </w:t>
            </w:r>
            <w:r>
              <w:rPr>
                <w:rStyle w:val="22"/>
                <w:rFonts w:ascii="方正仿宋简体" w:eastAsia="方正仿宋简体" w:cs="方正仿宋简体" w:hAnsi="方正仿宋简体" w:hint="eastAsia"/>
                <w:color w:val="auto"/>
                <w:szCs w:val="21"/>
                <w:u w:val="none"/>
              </w:rPr>
              <w:t>入</w:t>
            </w:r>
          </w:p>
        </w:tc>
        <w:tc>
          <w:tcPr>
            <w:tcW w:w="8854" w:type="dxa"/>
            <w:gridSpan w:val="5"/>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支</w:t>
            </w:r>
            <w:r>
              <w:rPr>
                <w:rStyle w:val="22"/>
                <w:rFonts w:ascii="方正仿宋简体" w:eastAsia="方正仿宋简体" w:cs="方正仿宋简体" w:hAnsi="方正仿宋简体"/>
                <w:color w:val="auto"/>
                <w:szCs w:val="21"/>
                <w:u w:val="none"/>
              </w:rPr>
              <w:t xml:space="preserve">  </w:t>
            </w:r>
            <w:r>
              <w:rPr>
                <w:rStyle w:val="22"/>
                <w:rFonts w:ascii="方正仿宋简体" w:eastAsia="方正仿宋简体" w:cs="方正仿宋简体" w:hAnsi="方正仿宋简体" w:hint="eastAsia"/>
                <w:color w:val="auto"/>
                <w:szCs w:val="21"/>
                <w:u w:val="none"/>
              </w:rPr>
              <w:t>出</w:t>
            </w:r>
          </w:p>
        </w:tc>
      </w:tr>
      <w:tr>
        <w:trPr>
          <w:trHeight w:hRule="exact" w:val="1737"/>
          <w:tblHeader/>
        </w:trPr>
        <w:tc>
          <w:tcPr>
            <w:tcW w:w="1101" w:type="dxa"/>
            <w:vMerge/>
            <w:noWrap/>
            <w:vAlign w:val="center"/>
          </w:tcPr>
          <w:p/>
        </w:tc>
        <w:tc>
          <w:tcPr>
            <w:tcW w:w="352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项</w:t>
            </w:r>
            <w:r>
              <w:rPr>
                <w:rStyle w:val="22"/>
                <w:rFonts w:ascii="方正仿宋简体" w:eastAsia="方正仿宋简体" w:cs="方正仿宋简体" w:hAnsi="方正仿宋简体"/>
                <w:color w:val="auto"/>
                <w:szCs w:val="21"/>
                <w:u w:val="none"/>
              </w:rPr>
              <w:t xml:space="preserve">  </w:t>
            </w:r>
            <w:r>
              <w:rPr>
                <w:rStyle w:val="22"/>
                <w:rFonts w:ascii="方正仿宋简体" w:eastAsia="方正仿宋简体" w:cs="方正仿宋简体" w:hAnsi="方正仿宋简体" w:hint="eastAsia"/>
                <w:color w:val="auto"/>
                <w:szCs w:val="21"/>
                <w:u w:val="none"/>
              </w:rPr>
              <w:t>目</w:t>
            </w:r>
          </w:p>
        </w:tc>
        <w:tc>
          <w:tcPr>
            <w:tcW w:w="126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金额</w:t>
            </w:r>
          </w:p>
        </w:tc>
        <w:tc>
          <w:tcPr>
            <w:tcW w:w="420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项</w:t>
            </w:r>
            <w:r>
              <w:rPr>
                <w:rStyle w:val="22"/>
                <w:rFonts w:ascii="方正仿宋简体" w:eastAsia="方正仿宋简体" w:cs="方正仿宋简体" w:hAnsi="方正仿宋简体"/>
                <w:color w:val="auto"/>
                <w:szCs w:val="21"/>
                <w:u w:val="none"/>
              </w:rPr>
              <w:t xml:space="preserve">  </w:t>
            </w:r>
            <w:r>
              <w:rPr>
                <w:rStyle w:val="22"/>
                <w:rFonts w:ascii="方正仿宋简体" w:eastAsia="方正仿宋简体" w:cs="方正仿宋简体" w:hAnsi="方正仿宋简体" w:hint="eastAsia"/>
                <w:color w:val="auto"/>
                <w:szCs w:val="21"/>
                <w:u w:val="none"/>
              </w:rPr>
              <w:t>目</w:t>
            </w:r>
          </w:p>
        </w:tc>
        <w:tc>
          <w:tcPr>
            <w:tcW w:w="117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合计</w:t>
            </w:r>
          </w:p>
        </w:tc>
        <w:tc>
          <w:tcPr>
            <w:tcW w:w="108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一般公共预算财政拨款</w:t>
            </w:r>
          </w:p>
        </w:tc>
        <w:tc>
          <w:tcPr>
            <w:tcW w:w="106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政府性基金预算财政拨款</w:t>
            </w:r>
          </w:p>
        </w:tc>
        <w:tc>
          <w:tcPr>
            <w:tcW w:w="1339"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国有资本经营预算财政拨款</w:t>
            </w:r>
          </w:p>
        </w:tc>
      </w:tr>
      <w:tr>
        <w:trPr>
          <w:trHeight w:val="369"/>
          <w:tblHeader/>
        </w:trPr>
        <w:tc>
          <w:tcPr>
            <w:tcW w:w="1101" w:type="dxa"/>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栏次</w:t>
            </w:r>
          </w:p>
        </w:tc>
        <w:tc>
          <w:tcPr>
            <w:tcW w:w="352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1</w:t>
            </w:r>
          </w:p>
        </w:tc>
        <w:tc>
          <w:tcPr>
            <w:tcW w:w="126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2</w:t>
            </w:r>
          </w:p>
        </w:tc>
        <w:tc>
          <w:tcPr>
            <w:tcW w:w="420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3</w:t>
            </w:r>
          </w:p>
        </w:tc>
        <w:tc>
          <w:tcPr>
            <w:tcW w:w="117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4</w:t>
            </w:r>
          </w:p>
        </w:tc>
        <w:tc>
          <w:tcPr>
            <w:tcW w:w="108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5</w:t>
            </w:r>
          </w:p>
        </w:tc>
        <w:tc>
          <w:tcPr>
            <w:tcW w:w="106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6</w:t>
            </w:r>
          </w:p>
        </w:tc>
        <w:tc>
          <w:tcPr>
            <w:tcW w:w="1339"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7</w:t>
            </w:r>
          </w:p>
        </w:tc>
      </w:tr>
      <w:tr>
        <w:trPr>
          <w:trHeight w:hRule="exact" w:val="510"/>
        </w:trPr>
        <w:tc>
          <w:tcPr>
            <w:tcW w:w="1101" w:type="dxa"/>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1</w:t>
            </w:r>
          </w:p>
        </w:tc>
        <w:tc>
          <w:tcPr>
            <w:tcW w:w="3525"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一、一般公共预算拨款</w:t>
            </w:r>
          </w:p>
        </w:tc>
        <w:tc>
          <w:tcPr>
            <w:tcW w:w="1260" w:type="dxa"/>
            <w:tcBorders>
              <w:left w:val="single" w:sz="6" w:space="0" w:color="000000"/>
            </w:tcBorders>
            <w:noWrap/>
            <w:vAlign w:val="center"/>
          </w:tcPr>
          <w:p>
            <w:pPr>
              <w:spacing w:line="560" w:lineRule="exact"/>
              <w:jc w:val="center"/>
              <w:rPr>
                <w:rFonts w:ascii="方正仿宋简体" w:eastAsia="方正仿宋简体" w:cs="方正仿宋简体" w:hAnsi="方正仿宋简体"/>
                <w:szCs w:val="21"/>
                <w:lang w:val="en-US" w:eastAsia="zh-CN"/>
              </w:rPr>
            </w:pPr>
            <w:r>
              <w:rPr>
                <w:rStyle w:val="22"/>
                <w:rFonts w:ascii="方正仿宋简体" w:eastAsia="方正仿宋简体" w:cs="方正仿宋简体" w:hAnsi="方正仿宋简体" w:hint="eastAsia"/>
                <w:color w:val="auto"/>
                <w:szCs w:val="21"/>
                <w:u w:val="none"/>
                <w:lang w:val="en-US" w:eastAsia="zh-CN"/>
              </w:rPr>
              <w:t>3081.43</w:t>
            </w:r>
          </w:p>
        </w:tc>
        <w:tc>
          <w:tcPr>
            <w:tcW w:w="4200"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一、一般公共服务支出</w:t>
            </w:r>
          </w:p>
        </w:tc>
        <w:tc>
          <w:tcPr>
            <w:tcW w:w="1170" w:type="dxa"/>
            <w:tcBorders>
              <w:left w:val="single" w:sz="6" w:space="0" w:color="000000"/>
            </w:tcBorders>
            <w:noWrap/>
            <w:vAlign w:val="center"/>
          </w:tcPr>
          <w:p>
            <w:pPr>
              <w:spacing w:line="560" w:lineRule="exact"/>
              <w:jc w:val="center"/>
              <w:rPr>
                <w:rFonts w:ascii="方正仿宋简体" w:eastAsia="方正仿宋简体" w:cs="方正仿宋简体" w:hAnsi="方正仿宋简体"/>
                <w:szCs w:val="21"/>
              </w:rPr>
            </w:pPr>
          </w:p>
        </w:tc>
        <w:tc>
          <w:tcPr>
            <w:tcW w:w="1080" w:type="dxa"/>
            <w:tcBorders>
              <w:left w:val="single" w:sz="6" w:space="0" w:color="000000"/>
            </w:tcBorders>
            <w:noWrap/>
            <w:vAlign w:val="center"/>
          </w:tcPr>
          <w:p>
            <w:pPr>
              <w:spacing w:line="560" w:lineRule="exact"/>
              <w:jc w:val="center"/>
              <w:rPr>
                <w:rFonts w:ascii="方正仿宋简体" w:eastAsia="方正仿宋简体" w:cs="方正仿宋简体" w:hAnsi="方正仿宋简体"/>
                <w:szCs w:val="21"/>
              </w:rPr>
            </w:pPr>
          </w:p>
        </w:tc>
        <w:tc>
          <w:tcPr>
            <w:tcW w:w="1065"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339"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r>
      <w:tr>
        <w:trPr>
          <w:trHeight w:hRule="exact" w:val="510"/>
        </w:trPr>
        <w:tc>
          <w:tcPr>
            <w:tcW w:w="1101" w:type="dxa"/>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2</w:t>
            </w:r>
          </w:p>
        </w:tc>
        <w:tc>
          <w:tcPr>
            <w:tcW w:w="3525"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二、政府性基金预算拨款</w:t>
            </w:r>
          </w:p>
        </w:tc>
        <w:tc>
          <w:tcPr>
            <w:tcW w:w="126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4200"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二、外交支出</w:t>
            </w:r>
          </w:p>
        </w:tc>
        <w:tc>
          <w:tcPr>
            <w:tcW w:w="1170" w:type="dxa"/>
            <w:tcBorders>
              <w:left w:val="single" w:sz="6" w:space="0" w:color="000000"/>
            </w:tcBorders>
            <w:noWrap/>
            <w:vAlign w:val="center"/>
          </w:tcPr>
          <w:p>
            <w:pPr>
              <w:spacing w:line="560" w:lineRule="exact"/>
              <w:jc w:val="center"/>
              <w:rPr>
                <w:rFonts w:ascii="方正仿宋简体" w:eastAsia="方正仿宋简体" w:cs="方正仿宋简体" w:hAnsi="方正仿宋简体"/>
                <w:szCs w:val="21"/>
              </w:rPr>
            </w:pPr>
          </w:p>
        </w:tc>
        <w:tc>
          <w:tcPr>
            <w:tcW w:w="1080" w:type="dxa"/>
            <w:tcBorders>
              <w:left w:val="single" w:sz="6" w:space="0" w:color="000000"/>
            </w:tcBorders>
            <w:noWrap/>
            <w:vAlign w:val="center"/>
          </w:tcPr>
          <w:p>
            <w:pPr>
              <w:spacing w:line="560" w:lineRule="exact"/>
              <w:jc w:val="center"/>
              <w:rPr>
                <w:rFonts w:ascii="方正仿宋简体" w:eastAsia="方正仿宋简体" w:cs="方正仿宋简体" w:hAnsi="方正仿宋简体"/>
                <w:szCs w:val="21"/>
              </w:rPr>
            </w:pPr>
          </w:p>
        </w:tc>
        <w:tc>
          <w:tcPr>
            <w:tcW w:w="1065"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339"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r>
      <w:tr>
        <w:trPr>
          <w:trHeight w:hRule="exact" w:val="510"/>
        </w:trPr>
        <w:tc>
          <w:tcPr>
            <w:tcW w:w="1101" w:type="dxa"/>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3</w:t>
            </w:r>
          </w:p>
        </w:tc>
        <w:tc>
          <w:tcPr>
            <w:tcW w:w="3525"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三、国有资本经营预算拨款</w:t>
            </w:r>
          </w:p>
        </w:tc>
        <w:tc>
          <w:tcPr>
            <w:tcW w:w="126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4200"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三、国防支出</w:t>
            </w:r>
          </w:p>
        </w:tc>
        <w:tc>
          <w:tcPr>
            <w:tcW w:w="1170" w:type="dxa"/>
            <w:tcBorders>
              <w:left w:val="single" w:sz="6" w:space="0" w:color="000000"/>
            </w:tcBorders>
            <w:noWrap/>
            <w:vAlign w:val="center"/>
          </w:tcPr>
          <w:p>
            <w:pPr>
              <w:spacing w:line="560" w:lineRule="exact"/>
              <w:jc w:val="center"/>
              <w:rPr>
                <w:rFonts w:ascii="方正仿宋简体" w:eastAsia="方正仿宋简体" w:cs="方正仿宋简体" w:hAnsi="方正仿宋简体"/>
                <w:szCs w:val="21"/>
              </w:rPr>
            </w:pPr>
          </w:p>
        </w:tc>
        <w:tc>
          <w:tcPr>
            <w:tcW w:w="1080" w:type="dxa"/>
            <w:tcBorders>
              <w:left w:val="single" w:sz="6" w:space="0" w:color="000000"/>
            </w:tcBorders>
            <w:noWrap/>
            <w:vAlign w:val="center"/>
          </w:tcPr>
          <w:p>
            <w:pPr>
              <w:spacing w:line="560" w:lineRule="exact"/>
              <w:jc w:val="center"/>
              <w:rPr>
                <w:rFonts w:ascii="方正仿宋简体" w:eastAsia="方正仿宋简体" w:cs="方正仿宋简体" w:hAnsi="方正仿宋简体"/>
                <w:szCs w:val="21"/>
              </w:rPr>
            </w:pPr>
          </w:p>
        </w:tc>
        <w:tc>
          <w:tcPr>
            <w:tcW w:w="1065"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339"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r>
      <w:tr>
        <w:trPr>
          <w:trHeight w:hRule="exact" w:val="510"/>
        </w:trPr>
        <w:tc>
          <w:tcPr>
            <w:tcW w:w="1101" w:type="dxa"/>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4</w:t>
            </w:r>
          </w:p>
        </w:tc>
        <w:tc>
          <w:tcPr>
            <w:tcW w:w="3525"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26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4200"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四、公共安全支出</w:t>
            </w:r>
          </w:p>
        </w:tc>
        <w:tc>
          <w:tcPr>
            <w:tcW w:w="1170" w:type="dxa"/>
            <w:tcBorders>
              <w:left w:val="single" w:sz="6" w:space="0" w:color="000000"/>
            </w:tcBorders>
            <w:noWrap/>
            <w:vAlign w:val="center"/>
          </w:tcPr>
          <w:p>
            <w:pPr>
              <w:spacing w:line="560" w:lineRule="exact"/>
              <w:jc w:val="center"/>
              <w:rPr>
                <w:rFonts w:ascii="方正仿宋简体" w:eastAsia="方正仿宋简体" w:cs="方正仿宋简体" w:hAnsi="方正仿宋简体"/>
                <w:szCs w:val="21"/>
              </w:rPr>
            </w:pPr>
          </w:p>
        </w:tc>
        <w:tc>
          <w:tcPr>
            <w:tcW w:w="1080" w:type="dxa"/>
            <w:tcBorders>
              <w:left w:val="single" w:sz="6" w:space="0" w:color="000000"/>
            </w:tcBorders>
            <w:noWrap/>
            <w:vAlign w:val="center"/>
          </w:tcPr>
          <w:p>
            <w:pPr>
              <w:spacing w:line="560" w:lineRule="exact"/>
              <w:jc w:val="center"/>
              <w:rPr>
                <w:rFonts w:ascii="方正仿宋简体" w:eastAsia="方正仿宋简体" w:cs="方正仿宋简体" w:hAnsi="方正仿宋简体"/>
                <w:szCs w:val="21"/>
              </w:rPr>
            </w:pPr>
          </w:p>
        </w:tc>
        <w:tc>
          <w:tcPr>
            <w:tcW w:w="1065"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339"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r>
      <w:tr>
        <w:trPr>
          <w:trHeight w:hRule="exact" w:val="510"/>
        </w:trPr>
        <w:tc>
          <w:tcPr>
            <w:tcW w:w="1101" w:type="dxa"/>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5</w:t>
            </w:r>
          </w:p>
        </w:tc>
        <w:tc>
          <w:tcPr>
            <w:tcW w:w="3525"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26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4200"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五、教育支出</w:t>
            </w:r>
          </w:p>
        </w:tc>
        <w:tc>
          <w:tcPr>
            <w:tcW w:w="1170" w:type="dxa"/>
            <w:tcBorders>
              <w:left w:val="single" w:sz="6" w:space="0" w:color="000000"/>
            </w:tcBorders>
            <w:noWrap/>
            <w:vAlign w:val="center"/>
          </w:tcPr>
          <w:p>
            <w:pPr>
              <w:spacing w:line="560" w:lineRule="exact"/>
              <w:jc w:val="center"/>
              <w:rPr>
                <w:rFonts w:ascii="方正仿宋简体" w:eastAsia="方正仿宋简体" w:cs="方正仿宋简体" w:hAnsi="方正仿宋简体"/>
                <w:szCs w:val="21"/>
              </w:rPr>
            </w:pPr>
          </w:p>
        </w:tc>
        <w:tc>
          <w:tcPr>
            <w:tcW w:w="1080" w:type="dxa"/>
            <w:tcBorders>
              <w:left w:val="single" w:sz="6" w:space="0" w:color="000000"/>
            </w:tcBorders>
            <w:noWrap/>
            <w:vAlign w:val="center"/>
          </w:tcPr>
          <w:p>
            <w:pPr>
              <w:spacing w:line="560" w:lineRule="exact"/>
              <w:jc w:val="center"/>
              <w:rPr>
                <w:rFonts w:ascii="方正仿宋简体" w:eastAsia="方正仿宋简体" w:cs="方正仿宋简体" w:hAnsi="方正仿宋简体"/>
                <w:szCs w:val="21"/>
              </w:rPr>
            </w:pPr>
          </w:p>
        </w:tc>
        <w:tc>
          <w:tcPr>
            <w:tcW w:w="1065"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339"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r>
      <w:tr>
        <w:trPr>
          <w:trHeight w:hRule="exact" w:val="510"/>
        </w:trPr>
        <w:tc>
          <w:tcPr>
            <w:tcW w:w="1101" w:type="dxa"/>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6</w:t>
            </w:r>
          </w:p>
        </w:tc>
        <w:tc>
          <w:tcPr>
            <w:tcW w:w="3525"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26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4200"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六、科学技术支出</w:t>
            </w:r>
          </w:p>
        </w:tc>
        <w:tc>
          <w:tcPr>
            <w:tcW w:w="1170" w:type="dxa"/>
            <w:tcBorders>
              <w:left w:val="single" w:sz="6" w:space="0" w:color="000000"/>
            </w:tcBorders>
            <w:noWrap/>
            <w:vAlign w:val="center"/>
          </w:tcPr>
          <w:p>
            <w:pPr>
              <w:spacing w:line="560" w:lineRule="exact"/>
              <w:jc w:val="center"/>
              <w:rPr>
                <w:rFonts w:ascii="方正仿宋简体" w:eastAsia="方正仿宋简体" w:cs="方正仿宋简体" w:hAnsi="方正仿宋简体"/>
                <w:szCs w:val="21"/>
              </w:rPr>
            </w:pPr>
          </w:p>
        </w:tc>
        <w:tc>
          <w:tcPr>
            <w:tcW w:w="1080" w:type="dxa"/>
            <w:tcBorders>
              <w:left w:val="single" w:sz="6" w:space="0" w:color="000000"/>
            </w:tcBorders>
            <w:noWrap/>
            <w:vAlign w:val="center"/>
          </w:tcPr>
          <w:p>
            <w:pPr>
              <w:spacing w:line="560" w:lineRule="exact"/>
              <w:jc w:val="center"/>
              <w:rPr>
                <w:rFonts w:ascii="方正仿宋简体" w:eastAsia="方正仿宋简体" w:cs="方正仿宋简体" w:hAnsi="方正仿宋简体"/>
                <w:szCs w:val="21"/>
              </w:rPr>
            </w:pPr>
          </w:p>
        </w:tc>
        <w:tc>
          <w:tcPr>
            <w:tcW w:w="1065"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339"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r>
      <w:tr>
        <w:trPr>
          <w:trHeight w:hRule="exact" w:val="510"/>
        </w:trPr>
        <w:tc>
          <w:tcPr>
            <w:tcW w:w="1101" w:type="dxa"/>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7</w:t>
            </w:r>
          </w:p>
        </w:tc>
        <w:tc>
          <w:tcPr>
            <w:tcW w:w="3525"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26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4200"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七、文化旅游体育与传媒支出</w:t>
            </w:r>
          </w:p>
        </w:tc>
        <w:tc>
          <w:tcPr>
            <w:tcW w:w="1170" w:type="dxa"/>
            <w:tcBorders>
              <w:left w:val="single" w:sz="6" w:space="0" w:color="000000"/>
            </w:tcBorders>
            <w:noWrap/>
            <w:vAlign w:val="center"/>
          </w:tcPr>
          <w:p>
            <w:pPr>
              <w:spacing w:line="560" w:lineRule="exact"/>
              <w:jc w:val="center"/>
              <w:rPr>
                <w:rFonts w:ascii="方正仿宋简体" w:eastAsia="方正仿宋简体" w:cs="方正仿宋简体" w:hAnsi="方正仿宋简体"/>
                <w:szCs w:val="21"/>
              </w:rPr>
            </w:pPr>
          </w:p>
        </w:tc>
        <w:tc>
          <w:tcPr>
            <w:tcW w:w="1080" w:type="dxa"/>
            <w:tcBorders>
              <w:left w:val="single" w:sz="6" w:space="0" w:color="000000"/>
            </w:tcBorders>
            <w:noWrap/>
            <w:vAlign w:val="center"/>
          </w:tcPr>
          <w:p>
            <w:pPr>
              <w:spacing w:line="560" w:lineRule="exact"/>
              <w:jc w:val="center"/>
              <w:rPr>
                <w:rFonts w:ascii="方正仿宋简体" w:eastAsia="方正仿宋简体" w:cs="方正仿宋简体" w:hAnsi="方正仿宋简体"/>
                <w:szCs w:val="21"/>
              </w:rPr>
            </w:pPr>
          </w:p>
        </w:tc>
        <w:tc>
          <w:tcPr>
            <w:tcW w:w="1065"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339"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r>
      <w:tr>
        <w:trPr>
          <w:trHeight w:hRule="exact" w:val="510"/>
        </w:trPr>
        <w:tc>
          <w:tcPr>
            <w:tcW w:w="1101" w:type="dxa"/>
            <w:noWrap/>
            <w:vAlign w:val="center"/>
          </w:tcPr>
          <w:p>
            <w:pPr>
              <w:pStyle w:val="24"/>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8</w:t>
            </w:r>
          </w:p>
        </w:tc>
        <w:tc>
          <w:tcPr>
            <w:tcW w:w="3525"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26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4200"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八、社会保障和就业支出</w:t>
            </w:r>
          </w:p>
        </w:tc>
        <w:tc>
          <w:tcPr>
            <w:tcW w:w="117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2731.07</w:t>
            </w:r>
          </w:p>
        </w:tc>
        <w:tc>
          <w:tcPr>
            <w:tcW w:w="108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2731.07</w:t>
            </w:r>
          </w:p>
        </w:tc>
        <w:tc>
          <w:tcPr>
            <w:tcW w:w="106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1339"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r>
      <w:tr>
        <w:trPr>
          <w:trHeight w:hRule="exact" w:val="510"/>
        </w:trPr>
        <w:tc>
          <w:tcPr>
            <w:tcW w:w="1101" w:type="dxa"/>
            <w:noWrap/>
            <w:vAlign w:val="center"/>
          </w:tcPr>
          <w:p>
            <w:pPr>
              <w:pStyle w:val="24"/>
              <w:rPr>
                <w:rStyle w:val="22"/>
                <w:rFonts w:ascii="方正仿宋简体" w:eastAsia="方正仿宋简体" w:cs="方正仿宋简体" w:hAnsi="方正仿宋简体" w:hint="eastAsia"/>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9</w:t>
            </w:r>
          </w:p>
        </w:tc>
        <w:tc>
          <w:tcPr>
            <w:tcW w:w="3525"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26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4200" w:type="dxa"/>
            <w:tcBorders>
              <w:left w:val="single" w:sz="6" w:space="0" w:color="000000"/>
            </w:tcBorders>
            <w:noWrap/>
          </w:tcPr>
          <w:p>
            <w:pPr>
              <w:spacing w:line="560" w:lineRule="exact"/>
              <w:jc w:val="left"/>
              <w:rPr>
                <w:rStyle w:val="22"/>
                <w:rFonts w:ascii="方正仿宋简体" w:eastAsia="方正仿宋简体" w:cs="方正仿宋简体" w:hAnsi="方正仿宋简体" w:hint="eastAsia"/>
                <w:color w:val="auto"/>
                <w:szCs w:val="21"/>
                <w:u w:val="none"/>
                <w:lang w:eastAsia="zh-CN"/>
              </w:rPr>
            </w:pPr>
            <w:r>
              <w:rPr>
                <w:rStyle w:val="22"/>
                <w:rFonts w:ascii="方正仿宋简体" w:eastAsia="方正仿宋简体" w:cs="方正仿宋简体" w:hAnsi="方正仿宋简体" w:hint="eastAsia"/>
                <w:color w:val="auto"/>
                <w:szCs w:val="21"/>
                <w:u w:val="none"/>
                <w:lang w:eastAsia="zh-CN"/>
              </w:rPr>
              <w:t>九、社会保险基金支出</w:t>
            </w:r>
          </w:p>
        </w:tc>
        <w:tc>
          <w:tcPr>
            <w:tcW w:w="117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p>
        </w:tc>
        <w:tc>
          <w:tcPr>
            <w:tcW w:w="108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106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1339"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r>
      <w:tr>
        <w:trPr>
          <w:trHeight w:hRule="exact" w:val="510"/>
        </w:trPr>
        <w:tc>
          <w:tcPr>
            <w:tcW w:w="1101" w:type="dxa"/>
            <w:noWrap/>
            <w:vAlign w:val="center"/>
          </w:tcPr>
          <w:p>
            <w:pPr>
              <w:pStyle w:val="24"/>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10</w:t>
            </w:r>
          </w:p>
        </w:tc>
        <w:tc>
          <w:tcPr>
            <w:tcW w:w="3525"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26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4200"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lang w:eastAsia="zh-CN"/>
              </w:rPr>
              <w:t>十</w:t>
            </w:r>
            <w:r>
              <w:rPr>
                <w:rStyle w:val="22"/>
                <w:rFonts w:ascii="方正仿宋简体" w:eastAsia="方正仿宋简体" w:cs="方正仿宋简体" w:hAnsi="方正仿宋简体" w:hint="eastAsia"/>
                <w:color w:val="auto"/>
                <w:szCs w:val="21"/>
                <w:u w:val="none"/>
              </w:rPr>
              <w:t>、卫生健康支出</w:t>
            </w:r>
          </w:p>
        </w:tc>
        <w:tc>
          <w:tcPr>
            <w:tcW w:w="117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36.04</w:t>
            </w:r>
          </w:p>
        </w:tc>
        <w:tc>
          <w:tcPr>
            <w:tcW w:w="108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36.04</w:t>
            </w:r>
          </w:p>
        </w:tc>
        <w:tc>
          <w:tcPr>
            <w:tcW w:w="106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1339"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r>
      <w:tr>
        <w:trPr>
          <w:trHeight w:hRule="exact" w:val="510"/>
        </w:trPr>
        <w:tc>
          <w:tcPr>
            <w:tcW w:w="1101" w:type="dxa"/>
            <w:noWrap/>
            <w:vAlign w:val="center"/>
          </w:tcPr>
          <w:p>
            <w:pPr>
              <w:pStyle w:val="24"/>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11</w:t>
            </w:r>
          </w:p>
        </w:tc>
        <w:tc>
          <w:tcPr>
            <w:tcW w:w="3525"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26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4200"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十</w:t>
            </w:r>
            <w:r>
              <w:rPr>
                <w:rStyle w:val="22"/>
                <w:rFonts w:ascii="方正仿宋简体" w:eastAsia="方正仿宋简体" w:cs="方正仿宋简体" w:hAnsi="方正仿宋简体" w:hint="eastAsia"/>
                <w:color w:val="auto"/>
                <w:szCs w:val="21"/>
                <w:u w:val="none"/>
                <w:lang w:eastAsia="zh-CN"/>
              </w:rPr>
              <w:t>一</w:t>
            </w:r>
            <w:r>
              <w:rPr>
                <w:rStyle w:val="22"/>
                <w:rFonts w:ascii="方正仿宋简体" w:eastAsia="方正仿宋简体" w:cs="方正仿宋简体" w:hAnsi="方正仿宋简体" w:hint="eastAsia"/>
                <w:color w:val="auto"/>
                <w:szCs w:val="21"/>
                <w:u w:val="none"/>
              </w:rPr>
              <w:t>、节能环保支出</w:t>
            </w:r>
          </w:p>
        </w:tc>
        <w:tc>
          <w:tcPr>
            <w:tcW w:w="117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108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106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1339"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r>
      <w:tr>
        <w:trPr>
          <w:trHeight w:hRule="exact" w:val="510"/>
        </w:trPr>
        <w:tc>
          <w:tcPr>
            <w:tcW w:w="1101" w:type="dxa"/>
            <w:noWrap/>
            <w:vAlign w:val="center"/>
          </w:tcPr>
          <w:p>
            <w:pPr>
              <w:pStyle w:val="24"/>
              <w:rPr>
                <w:rStyle w:val="22"/>
                <w:rFonts w:ascii="方正仿宋简体" w:eastAsia="方正仿宋简体" w:cs="方正仿宋简体" w:hAnsi="方正仿宋简体" w:hint="eastAsia"/>
                <w:color w:val="auto"/>
                <w:szCs w:val="21"/>
                <w:u w:val="none"/>
                <w:lang w:eastAsia="zh-CN"/>
              </w:rPr>
            </w:pPr>
            <w:r>
              <w:rPr>
                <w:rStyle w:val="22"/>
                <w:rFonts w:ascii="方正仿宋简体" w:eastAsia="方正仿宋简体" w:cs="方正仿宋简体" w:hAnsi="方正仿宋简体"/>
                <w:color w:val="auto"/>
                <w:szCs w:val="21"/>
                <w:u w:val="none"/>
              </w:rPr>
              <w:t>1</w:t>
            </w:r>
            <w:r>
              <w:rPr>
                <w:rStyle w:val="22"/>
                <w:rFonts w:ascii="方正仿宋简体" w:eastAsia="方正仿宋简体" w:cs="方正仿宋简体" w:hAnsi="方正仿宋简体" w:hint="eastAsia"/>
                <w:color w:val="auto"/>
                <w:szCs w:val="21"/>
                <w:u w:val="none"/>
                <w:lang w:val="en-US" w:eastAsia="zh-CN"/>
              </w:rPr>
              <w:t>2</w:t>
            </w:r>
          </w:p>
        </w:tc>
        <w:tc>
          <w:tcPr>
            <w:tcW w:w="3525"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26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4200"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十</w:t>
            </w:r>
            <w:r>
              <w:rPr>
                <w:rStyle w:val="22"/>
                <w:rFonts w:ascii="方正仿宋简体" w:eastAsia="方正仿宋简体" w:cs="方正仿宋简体" w:hAnsi="方正仿宋简体" w:hint="eastAsia"/>
                <w:color w:val="auto"/>
                <w:szCs w:val="21"/>
                <w:u w:val="none"/>
                <w:lang w:eastAsia="zh-CN"/>
              </w:rPr>
              <w:t>二</w:t>
            </w:r>
            <w:r>
              <w:rPr>
                <w:rStyle w:val="22"/>
                <w:rFonts w:ascii="方正仿宋简体" w:eastAsia="方正仿宋简体" w:cs="方正仿宋简体" w:hAnsi="方正仿宋简体" w:hint="eastAsia"/>
                <w:color w:val="auto"/>
                <w:szCs w:val="21"/>
                <w:u w:val="none"/>
              </w:rPr>
              <w:t>、城乡社区支出</w:t>
            </w:r>
          </w:p>
        </w:tc>
        <w:tc>
          <w:tcPr>
            <w:tcW w:w="117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08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065"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339"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r>
      <w:tr>
        <w:trPr>
          <w:trHeight w:hRule="exact" w:val="510"/>
        </w:trPr>
        <w:tc>
          <w:tcPr>
            <w:tcW w:w="1101" w:type="dxa"/>
            <w:noWrap/>
            <w:vAlign w:val="center"/>
          </w:tcPr>
          <w:p>
            <w:pPr>
              <w:pStyle w:val="24"/>
              <w:rPr>
                <w:rStyle w:val="22"/>
                <w:rFonts w:ascii="方正仿宋简体" w:eastAsia="方正仿宋简体" w:cs="方正仿宋简体" w:hAnsi="方正仿宋简体" w:hint="eastAsia"/>
                <w:color w:val="auto"/>
                <w:szCs w:val="21"/>
                <w:u w:val="none"/>
                <w:lang w:eastAsia="zh-CN"/>
              </w:rPr>
            </w:pPr>
            <w:r>
              <w:rPr>
                <w:rStyle w:val="22"/>
                <w:rFonts w:ascii="方正仿宋简体" w:eastAsia="方正仿宋简体" w:cs="方正仿宋简体" w:hAnsi="方正仿宋简体"/>
                <w:color w:val="auto"/>
                <w:szCs w:val="21"/>
                <w:u w:val="none"/>
              </w:rPr>
              <w:t>1</w:t>
            </w:r>
            <w:r>
              <w:rPr>
                <w:rStyle w:val="22"/>
                <w:rFonts w:ascii="方正仿宋简体" w:eastAsia="方正仿宋简体" w:cs="方正仿宋简体" w:hAnsi="方正仿宋简体" w:hint="eastAsia"/>
                <w:color w:val="auto"/>
                <w:szCs w:val="21"/>
                <w:u w:val="none"/>
                <w:lang w:val="en-US" w:eastAsia="zh-CN"/>
              </w:rPr>
              <w:t>3</w:t>
            </w:r>
          </w:p>
        </w:tc>
        <w:tc>
          <w:tcPr>
            <w:tcW w:w="3525"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26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4200"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十</w:t>
            </w:r>
            <w:r>
              <w:rPr>
                <w:rStyle w:val="22"/>
                <w:rFonts w:ascii="方正仿宋简体" w:eastAsia="方正仿宋简体" w:cs="方正仿宋简体" w:hAnsi="方正仿宋简体" w:hint="eastAsia"/>
                <w:color w:val="auto"/>
                <w:szCs w:val="21"/>
                <w:u w:val="none"/>
                <w:lang w:eastAsia="zh-CN"/>
              </w:rPr>
              <w:t>三</w:t>
            </w:r>
            <w:r>
              <w:rPr>
                <w:rStyle w:val="22"/>
                <w:rFonts w:ascii="方正仿宋简体" w:eastAsia="方正仿宋简体" w:cs="方正仿宋简体" w:hAnsi="方正仿宋简体" w:hint="eastAsia"/>
                <w:color w:val="auto"/>
                <w:szCs w:val="21"/>
                <w:u w:val="none"/>
              </w:rPr>
              <w:t>、农林水支出</w:t>
            </w:r>
          </w:p>
        </w:tc>
        <w:tc>
          <w:tcPr>
            <w:tcW w:w="117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391.27</w:t>
            </w:r>
          </w:p>
        </w:tc>
        <w:tc>
          <w:tcPr>
            <w:tcW w:w="108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391.27</w:t>
            </w:r>
          </w:p>
        </w:tc>
        <w:tc>
          <w:tcPr>
            <w:tcW w:w="106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1339"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r>
      <w:tr>
        <w:trPr>
          <w:trHeight w:hRule="exact" w:val="510"/>
        </w:trPr>
        <w:tc>
          <w:tcPr>
            <w:tcW w:w="1101" w:type="dxa"/>
            <w:noWrap/>
            <w:vAlign w:val="center"/>
          </w:tcPr>
          <w:p>
            <w:pPr>
              <w:pStyle w:val="24"/>
              <w:rPr>
                <w:rStyle w:val="22"/>
                <w:rFonts w:ascii="方正仿宋简体" w:eastAsia="方正仿宋简体" w:cs="方正仿宋简体" w:hAnsi="方正仿宋简体" w:hint="eastAsia"/>
                <w:color w:val="auto"/>
                <w:szCs w:val="21"/>
                <w:u w:val="none"/>
                <w:lang w:eastAsia="zh-CN"/>
              </w:rPr>
            </w:pPr>
            <w:r>
              <w:rPr>
                <w:rStyle w:val="22"/>
                <w:rFonts w:ascii="方正仿宋简体" w:eastAsia="方正仿宋简体" w:cs="方正仿宋简体" w:hAnsi="方正仿宋简体"/>
                <w:color w:val="auto"/>
                <w:szCs w:val="21"/>
                <w:u w:val="none"/>
              </w:rPr>
              <w:t>1</w:t>
            </w:r>
            <w:r>
              <w:rPr>
                <w:rStyle w:val="22"/>
                <w:rFonts w:ascii="方正仿宋简体" w:eastAsia="方正仿宋简体" w:cs="方正仿宋简体" w:hAnsi="方正仿宋简体" w:hint="eastAsia"/>
                <w:color w:val="auto"/>
                <w:szCs w:val="21"/>
                <w:u w:val="none"/>
                <w:lang w:val="en-US" w:eastAsia="zh-CN"/>
              </w:rPr>
              <w:t>4</w:t>
            </w:r>
          </w:p>
        </w:tc>
        <w:tc>
          <w:tcPr>
            <w:tcW w:w="3525"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26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4200"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十</w:t>
            </w:r>
            <w:r>
              <w:rPr>
                <w:rStyle w:val="22"/>
                <w:rFonts w:ascii="方正仿宋简体" w:eastAsia="方正仿宋简体" w:cs="方正仿宋简体" w:hAnsi="方正仿宋简体" w:hint="eastAsia"/>
                <w:color w:val="auto"/>
                <w:szCs w:val="21"/>
                <w:u w:val="none"/>
                <w:lang w:eastAsia="zh-CN"/>
              </w:rPr>
              <w:t>四</w:t>
            </w:r>
            <w:r>
              <w:rPr>
                <w:rStyle w:val="22"/>
                <w:rFonts w:ascii="方正仿宋简体" w:eastAsia="方正仿宋简体" w:cs="方正仿宋简体" w:hAnsi="方正仿宋简体" w:hint="eastAsia"/>
                <w:color w:val="auto"/>
                <w:szCs w:val="21"/>
                <w:u w:val="none"/>
              </w:rPr>
              <w:t>、交通运输支出</w:t>
            </w:r>
          </w:p>
        </w:tc>
        <w:tc>
          <w:tcPr>
            <w:tcW w:w="117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08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065"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339"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r>
      <w:tr>
        <w:trPr>
          <w:trHeight w:hRule="exact" w:val="510"/>
        </w:trPr>
        <w:tc>
          <w:tcPr>
            <w:tcW w:w="1101" w:type="dxa"/>
            <w:noWrap/>
            <w:vAlign w:val="center"/>
          </w:tcPr>
          <w:p>
            <w:pPr>
              <w:pStyle w:val="24"/>
              <w:rPr>
                <w:rStyle w:val="22"/>
                <w:rFonts w:ascii="方正仿宋简体" w:eastAsia="方正仿宋简体" w:cs="方正仿宋简体" w:hAnsi="方正仿宋简体" w:hint="eastAsia"/>
                <w:color w:val="auto"/>
                <w:szCs w:val="21"/>
                <w:u w:val="none"/>
                <w:lang w:eastAsia="zh-CN"/>
              </w:rPr>
            </w:pPr>
            <w:r>
              <w:rPr>
                <w:rStyle w:val="22"/>
                <w:rFonts w:ascii="方正仿宋简体" w:eastAsia="方正仿宋简体" w:cs="方正仿宋简体" w:hAnsi="方正仿宋简体"/>
                <w:color w:val="auto"/>
                <w:szCs w:val="21"/>
                <w:u w:val="none"/>
              </w:rPr>
              <w:t>1</w:t>
            </w:r>
            <w:r>
              <w:rPr>
                <w:rStyle w:val="22"/>
                <w:rFonts w:ascii="方正仿宋简体" w:eastAsia="方正仿宋简体" w:cs="方正仿宋简体" w:hAnsi="方正仿宋简体" w:hint="eastAsia"/>
                <w:color w:val="auto"/>
                <w:szCs w:val="21"/>
                <w:u w:val="none"/>
                <w:lang w:val="en-US" w:eastAsia="zh-CN"/>
              </w:rPr>
              <w:t>5</w:t>
            </w:r>
          </w:p>
        </w:tc>
        <w:tc>
          <w:tcPr>
            <w:tcW w:w="3525"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26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4200"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十</w:t>
            </w:r>
            <w:r>
              <w:rPr>
                <w:rStyle w:val="22"/>
                <w:rFonts w:ascii="方正仿宋简体" w:eastAsia="方正仿宋简体" w:cs="方正仿宋简体" w:hAnsi="方正仿宋简体" w:hint="eastAsia"/>
                <w:color w:val="auto"/>
                <w:szCs w:val="21"/>
                <w:u w:val="none"/>
                <w:lang w:eastAsia="zh-CN"/>
              </w:rPr>
              <w:t>五</w:t>
            </w:r>
            <w:r>
              <w:rPr>
                <w:rStyle w:val="22"/>
                <w:rFonts w:ascii="方正仿宋简体" w:eastAsia="方正仿宋简体" w:cs="方正仿宋简体" w:hAnsi="方正仿宋简体" w:hint="eastAsia"/>
                <w:color w:val="auto"/>
                <w:szCs w:val="21"/>
                <w:u w:val="none"/>
              </w:rPr>
              <w:t>、资源勘探工业信息等支出</w:t>
            </w:r>
          </w:p>
        </w:tc>
        <w:tc>
          <w:tcPr>
            <w:tcW w:w="117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08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065"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339"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r>
      <w:tr>
        <w:trPr>
          <w:trHeight w:hRule="exact" w:val="510"/>
        </w:trPr>
        <w:tc>
          <w:tcPr>
            <w:tcW w:w="1101" w:type="dxa"/>
            <w:noWrap/>
            <w:vAlign w:val="center"/>
          </w:tcPr>
          <w:p>
            <w:pPr>
              <w:pStyle w:val="24"/>
              <w:rPr>
                <w:rStyle w:val="22"/>
                <w:rFonts w:ascii="方正仿宋简体" w:eastAsia="方正仿宋简体" w:cs="方正仿宋简体" w:hAnsi="方正仿宋简体" w:hint="eastAsia"/>
                <w:color w:val="auto"/>
                <w:szCs w:val="21"/>
                <w:u w:val="none"/>
                <w:lang w:eastAsia="zh-CN"/>
              </w:rPr>
            </w:pPr>
            <w:r>
              <w:rPr>
                <w:rStyle w:val="22"/>
                <w:rFonts w:ascii="方正仿宋简体" w:eastAsia="方正仿宋简体" w:cs="方正仿宋简体" w:hAnsi="方正仿宋简体"/>
                <w:color w:val="auto"/>
                <w:szCs w:val="21"/>
                <w:u w:val="none"/>
              </w:rPr>
              <w:t>1</w:t>
            </w:r>
            <w:r>
              <w:rPr>
                <w:rStyle w:val="22"/>
                <w:rFonts w:ascii="方正仿宋简体" w:eastAsia="方正仿宋简体" w:cs="方正仿宋简体" w:hAnsi="方正仿宋简体" w:hint="eastAsia"/>
                <w:color w:val="auto"/>
                <w:szCs w:val="21"/>
                <w:u w:val="none"/>
                <w:lang w:val="en-US" w:eastAsia="zh-CN"/>
              </w:rPr>
              <w:t>6</w:t>
            </w:r>
          </w:p>
        </w:tc>
        <w:tc>
          <w:tcPr>
            <w:tcW w:w="3525"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26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4200"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十</w:t>
            </w:r>
            <w:r>
              <w:rPr>
                <w:rStyle w:val="22"/>
                <w:rFonts w:ascii="方正仿宋简体" w:eastAsia="方正仿宋简体" w:cs="方正仿宋简体" w:hAnsi="方正仿宋简体" w:hint="eastAsia"/>
                <w:color w:val="auto"/>
                <w:szCs w:val="21"/>
                <w:u w:val="none"/>
                <w:lang w:eastAsia="zh-CN"/>
              </w:rPr>
              <w:t>六</w:t>
            </w:r>
            <w:r>
              <w:rPr>
                <w:rStyle w:val="22"/>
                <w:rFonts w:ascii="方正仿宋简体" w:eastAsia="方正仿宋简体" w:cs="方正仿宋简体" w:hAnsi="方正仿宋简体" w:hint="eastAsia"/>
                <w:color w:val="auto"/>
                <w:szCs w:val="21"/>
                <w:u w:val="none"/>
              </w:rPr>
              <w:t>、商业服务业等支出</w:t>
            </w:r>
          </w:p>
        </w:tc>
        <w:tc>
          <w:tcPr>
            <w:tcW w:w="117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08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065"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339"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r>
      <w:tr>
        <w:trPr>
          <w:trHeight w:hRule="exact" w:val="510"/>
        </w:trPr>
        <w:tc>
          <w:tcPr>
            <w:tcW w:w="1101" w:type="dxa"/>
            <w:noWrap/>
            <w:vAlign w:val="center"/>
          </w:tcPr>
          <w:p>
            <w:pPr>
              <w:pStyle w:val="24"/>
              <w:rPr>
                <w:rStyle w:val="22"/>
                <w:rFonts w:ascii="方正仿宋简体" w:eastAsia="方正仿宋简体" w:cs="方正仿宋简体" w:hAnsi="方正仿宋简体" w:hint="eastAsia"/>
                <w:color w:val="auto"/>
                <w:szCs w:val="21"/>
                <w:u w:val="none"/>
                <w:lang w:eastAsia="zh-CN"/>
              </w:rPr>
            </w:pPr>
            <w:r>
              <w:rPr>
                <w:rStyle w:val="22"/>
                <w:rFonts w:ascii="方正仿宋简体" w:eastAsia="方正仿宋简体" w:cs="方正仿宋简体" w:hAnsi="方正仿宋简体"/>
                <w:color w:val="auto"/>
                <w:szCs w:val="21"/>
                <w:u w:val="none"/>
              </w:rPr>
              <w:t>1</w:t>
            </w:r>
            <w:r>
              <w:rPr>
                <w:rStyle w:val="22"/>
                <w:rFonts w:ascii="方正仿宋简体" w:eastAsia="方正仿宋简体" w:cs="方正仿宋简体" w:hAnsi="方正仿宋简体" w:hint="eastAsia"/>
                <w:color w:val="auto"/>
                <w:szCs w:val="21"/>
                <w:u w:val="none"/>
                <w:lang w:val="en-US" w:eastAsia="zh-CN"/>
              </w:rPr>
              <w:t>7</w:t>
            </w:r>
          </w:p>
        </w:tc>
        <w:tc>
          <w:tcPr>
            <w:tcW w:w="3525"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26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4200"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十</w:t>
            </w:r>
            <w:r>
              <w:rPr>
                <w:rStyle w:val="22"/>
                <w:rFonts w:ascii="方正仿宋简体" w:eastAsia="方正仿宋简体" w:cs="方正仿宋简体" w:hAnsi="方正仿宋简体" w:hint="eastAsia"/>
                <w:color w:val="auto"/>
                <w:szCs w:val="21"/>
                <w:u w:val="none"/>
                <w:lang w:eastAsia="zh-CN"/>
              </w:rPr>
              <w:t>七</w:t>
            </w:r>
            <w:r>
              <w:rPr>
                <w:rStyle w:val="22"/>
                <w:rFonts w:ascii="方正仿宋简体" w:eastAsia="方正仿宋简体" w:cs="方正仿宋简体" w:hAnsi="方正仿宋简体" w:hint="eastAsia"/>
                <w:color w:val="auto"/>
                <w:szCs w:val="21"/>
                <w:u w:val="none"/>
              </w:rPr>
              <w:t>、金融支出</w:t>
            </w:r>
          </w:p>
        </w:tc>
        <w:tc>
          <w:tcPr>
            <w:tcW w:w="117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08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065"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339"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r>
      <w:tr>
        <w:trPr>
          <w:trHeight w:hRule="exact" w:val="510"/>
        </w:trPr>
        <w:tc>
          <w:tcPr>
            <w:tcW w:w="1101" w:type="dxa"/>
            <w:noWrap/>
            <w:vAlign w:val="center"/>
          </w:tcPr>
          <w:p>
            <w:pPr>
              <w:pStyle w:val="24"/>
              <w:rPr>
                <w:rStyle w:val="22"/>
                <w:rFonts w:ascii="方正仿宋简体" w:eastAsia="方正仿宋简体" w:cs="方正仿宋简体" w:hAnsi="方正仿宋简体" w:hint="eastAsia"/>
                <w:color w:val="auto"/>
                <w:szCs w:val="21"/>
                <w:u w:val="none"/>
                <w:lang w:eastAsia="zh-CN"/>
              </w:rPr>
            </w:pPr>
            <w:r>
              <w:rPr>
                <w:rStyle w:val="22"/>
                <w:rFonts w:ascii="方正仿宋简体" w:eastAsia="方正仿宋简体" w:cs="方正仿宋简体" w:hAnsi="方正仿宋简体"/>
                <w:color w:val="auto"/>
                <w:szCs w:val="21"/>
                <w:u w:val="none"/>
              </w:rPr>
              <w:t>1</w:t>
            </w:r>
            <w:r>
              <w:rPr>
                <w:rStyle w:val="22"/>
                <w:rFonts w:ascii="方正仿宋简体" w:eastAsia="方正仿宋简体" w:cs="方正仿宋简体" w:hAnsi="方正仿宋简体" w:hint="eastAsia"/>
                <w:color w:val="auto"/>
                <w:szCs w:val="21"/>
                <w:u w:val="none"/>
                <w:lang w:val="en-US" w:eastAsia="zh-CN"/>
              </w:rPr>
              <w:t>8</w:t>
            </w:r>
          </w:p>
        </w:tc>
        <w:tc>
          <w:tcPr>
            <w:tcW w:w="3525"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26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4200"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十</w:t>
            </w:r>
            <w:r>
              <w:rPr>
                <w:rStyle w:val="22"/>
                <w:rFonts w:ascii="方正仿宋简体" w:eastAsia="方正仿宋简体" w:cs="方正仿宋简体" w:hAnsi="方正仿宋简体" w:hint="eastAsia"/>
                <w:color w:val="auto"/>
                <w:szCs w:val="21"/>
                <w:u w:val="none"/>
                <w:lang w:eastAsia="zh-CN"/>
              </w:rPr>
              <w:t>八</w:t>
            </w:r>
            <w:r>
              <w:rPr>
                <w:rStyle w:val="22"/>
                <w:rFonts w:ascii="方正仿宋简体" w:eastAsia="方正仿宋简体" w:cs="方正仿宋简体" w:hAnsi="方正仿宋简体" w:hint="eastAsia"/>
                <w:color w:val="auto"/>
                <w:szCs w:val="21"/>
                <w:u w:val="none"/>
              </w:rPr>
              <w:t>、援助其他地区支出</w:t>
            </w:r>
          </w:p>
        </w:tc>
        <w:tc>
          <w:tcPr>
            <w:tcW w:w="117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08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065"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339"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r>
      <w:tr>
        <w:trPr>
          <w:trHeight w:hRule="exact" w:val="510"/>
        </w:trPr>
        <w:tc>
          <w:tcPr>
            <w:tcW w:w="1101" w:type="dxa"/>
            <w:noWrap/>
            <w:vAlign w:val="center"/>
          </w:tcPr>
          <w:p>
            <w:pPr>
              <w:pStyle w:val="24"/>
              <w:rPr>
                <w:rStyle w:val="22"/>
                <w:rFonts w:ascii="方正仿宋简体" w:eastAsia="方正仿宋简体" w:cs="方正仿宋简体" w:hAnsi="方正仿宋简体" w:hint="eastAsia"/>
                <w:color w:val="auto"/>
                <w:szCs w:val="21"/>
                <w:u w:val="none"/>
                <w:lang w:eastAsia="zh-CN"/>
              </w:rPr>
            </w:pPr>
            <w:r>
              <w:rPr>
                <w:rStyle w:val="22"/>
                <w:rFonts w:ascii="方正仿宋简体" w:eastAsia="方正仿宋简体" w:cs="方正仿宋简体" w:hAnsi="方正仿宋简体"/>
                <w:color w:val="auto"/>
                <w:szCs w:val="21"/>
                <w:u w:val="none"/>
              </w:rPr>
              <w:t>1</w:t>
            </w:r>
            <w:r>
              <w:rPr>
                <w:rStyle w:val="22"/>
                <w:rFonts w:ascii="方正仿宋简体" w:eastAsia="方正仿宋简体" w:cs="方正仿宋简体" w:hAnsi="方正仿宋简体" w:hint="eastAsia"/>
                <w:color w:val="auto"/>
                <w:szCs w:val="21"/>
                <w:u w:val="none"/>
                <w:lang w:val="en-US" w:eastAsia="zh-CN"/>
              </w:rPr>
              <w:t>9</w:t>
            </w:r>
          </w:p>
        </w:tc>
        <w:tc>
          <w:tcPr>
            <w:tcW w:w="3525"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26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4200"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十</w:t>
            </w:r>
            <w:r>
              <w:rPr>
                <w:rStyle w:val="22"/>
                <w:rFonts w:ascii="方正仿宋简体" w:eastAsia="方正仿宋简体" w:cs="方正仿宋简体" w:hAnsi="方正仿宋简体" w:hint="eastAsia"/>
                <w:color w:val="auto"/>
                <w:szCs w:val="21"/>
                <w:u w:val="none"/>
                <w:lang w:eastAsia="zh-CN"/>
              </w:rPr>
              <w:t>九</w:t>
            </w:r>
            <w:r>
              <w:rPr>
                <w:rStyle w:val="22"/>
                <w:rFonts w:ascii="方正仿宋简体" w:eastAsia="方正仿宋简体" w:cs="方正仿宋简体" w:hAnsi="方正仿宋简体" w:hint="eastAsia"/>
                <w:color w:val="auto"/>
                <w:szCs w:val="21"/>
                <w:u w:val="none"/>
              </w:rPr>
              <w:t>、自然资源海洋气象等支出</w:t>
            </w:r>
          </w:p>
        </w:tc>
        <w:tc>
          <w:tcPr>
            <w:tcW w:w="117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08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065"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339"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r>
      <w:tr>
        <w:trPr>
          <w:trHeight w:hRule="exact" w:val="510"/>
        </w:trPr>
        <w:tc>
          <w:tcPr>
            <w:tcW w:w="1101" w:type="dxa"/>
            <w:noWrap/>
            <w:vAlign w:val="center"/>
          </w:tcPr>
          <w:p>
            <w:pPr>
              <w:pStyle w:val="24"/>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20</w:t>
            </w:r>
          </w:p>
        </w:tc>
        <w:tc>
          <w:tcPr>
            <w:tcW w:w="3525"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26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4200"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lang w:eastAsia="zh-CN"/>
              </w:rPr>
              <w:t>二十</w:t>
            </w:r>
            <w:r>
              <w:rPr>
                <w:rStyle w:val="22"/>
                <w:rFonts w:ascii="方正仿宋简体" w:eastAsia="方正仿宋简体" w:cs="方正仿宋简体" w:hAnsi="方正仿宋简体" w:hint="eastAsia"/>
                <w:color w:val="auto"/>
                <w:szCs w:val="21"/>
                <w:u w:val="none"/>
              </w:rPr>
              <w:t>、住房保障支出</w:t>
            </w:r>
          </w:p>
        </w:tc>
        <w:tc>
          <w:tcPr>
            <w:tcW w:w="1170" w:type="dxa"/>
            <w:tcBorders>
              <w:left w:val="single" w:sz="6" w:space="0" w:color="000000"/>
            </w:tcBorders>
            <w:noWrap/>
            <w:vAlign w:val="center"/>
          </w:tcPr>
          <w:p>
            <w:pPr>
              <w:spacing w:line="560" w:lineRule="exact"/>
              <w:jc w:val="center"/>
              <w:rPr>
                <w:rFonts w:ascii="方正仿宋简体" w:eastAsia="方正仿宋简体" w:cs="方正仿宋简体" w:hAnsi="方正仿宋简体"/>
                <w:szCs w:val="21"/>
                <w:lang w:val="en-US" w:eastAsia="zh-CN"/>
              </w:rPr>
            </w:pPr>
            <w:r>
              <w:rPr>
                <w:rFonts w:ascii="方正仿宋简体" w:eastAsia="方正仿宋简体" w:cs="方正仿宋简体" w:hAnsi="方正仿宋简体" w:hint="eastAsia"/>
                <w:szCs w:val="21"/>
                <w:lang w:val="en-US" w:eastAsia="zh-CN"/>
              </w:rPr>
              <w:t>22.49</w:t>
            </w:r>
          </w:p>
        </w:tc>
        <w:tc>
          <w:tcPr>
            <w:tcW w:w="1080" w:type="dxa"/>
            <w:tcBorders>
              <w:left w:val="single" w:sz="6" w:space="0" w:color="000000"/>
            </w:tcBorders>
            <w:noWrap/>
            <w:vAlign w:val="center"/>
          </w:tcPr>
          <w:p>
            <w:pPr>
              <w:spacing w:line="560" w:lineRule="exact"/>
              <w:jc w:val="center"/>
              <w:rPr>
                <w:rFonts w:ascii="方正仿宋简体" w:eastAsia="方正仿宋简体" w:cs="方正仿宋简体" w:hAnsi="方正仿宋简体"/>
                <w:szCs w:val="21"/>
                <w:lang w:val="en-US" w:eastAsia="zh-CN"/>
              </w:rPr>
            </w:pPr>
            <w:r>
              <w:rPr>
                <w:rFonts w:ascii="方正仿宋简体" w:eastAsia="方正仿宋简体" w:cs="方正仿宋简体" w:hAnsi="方正仿宋简体" w:hint="eastAsia"/>
                <w:szCs w:val="21"/>
                <w:lang w:val="en-US" w:eastAsia="zh-CN"/>
              </w:rPr>
              <w:t>22.49</w:t>
            </w:r>
          </w:p>
        </w:tc>
        <w:tc>
          <w:tcPr>
            <w:tcW w:w="1065"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339"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r>
      <w:tr>
        <w:trPr>
          <w:trHeight w:hRule="exact" w:val="510"/>
        </w:trPr>
        <w:tc>
          <w:tcPr>
            <w:tcW w:w="1101" w:type="dxa"/>
            <w:noWrap/>
            <w:vAlign w:val="center"/>
          </w:tcPr>
          <w:p>
            <w:pPr>
              <w:pStyle w:val="24"/>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21</w:t>
            </w:r>
          </w:p>
        </w:tc>
        <w:tc>
          <w:tcPr>
            <w:tcW w:w="3525"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26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4200"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二十</w:t>
            </w:r>
            <w:r>
              <w:rPr>
                <w:rStyle w:val="22"/>
                <w:rFonts w:ascii="方正仿宋简体" w:eastAsia="方正仿宋简体" w:cs="方正仿宋简体" w:hAnsi="方正仿宋简体" w:hint="eastAsia"/>
                <w:color w:val="auto"/>
                <w:szCs w:val="21"/>
                <w:u w:val="none"/>
                <w:lang w:eastAsia="zh-CN"/>
              </w:rPr>
              <w:t>一</w:t>
            </w:r>
            <w:r>
              <w:rPr>
                <w:rStyle w:val="22"/>
                <w:rFonts w:ascii="方正仿宋简体" w:eastAsia="方正仿宋简体" w:cs="方正仿宋简体" w:hAnsi="方正仿宋简体" w:hint="eastAsia"/>
                <w:color w:val="auto"/>
                <w:szCs w:val="21"/>
                <w:u w:val="none"/>
              </w:rPr>
              <w:t>、粮油物资储备支出</w:t>
            </w:r>
          </w:p>
        </w:tc>
        <w:tc>
          <w:tcPr>
            <w:tcW w:w="117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08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065"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339"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r>
      <w:tr>
        <w:trPr>
          <w:trHeight w:hRule="exact" w:val="510"/>
        </w:trPr>
        <w:tc>
          <w:tcPr>
            <w:tcW w:w="1101" w:type="dxa"/>
            <w:noWrap/>
            <w:vAlign w:val="center"/>
          </w:tcPr>
          <w:p>
            <w:pPr>
              <w:pStyle w:val="24"/>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22</w:t>
            </w:r>
          </w:p>
        </w:tc>
        <w:tc>
          <w:tcPr>
            <w:tcW w:w="3525"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26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4200"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二十</w:t>
            </w:r>
            <w:r>
              <w:rPr>
                <w:rStyle w:val="22"/>
                <w:rFonts w:ascii="方正仿宋简体" w:eastAsia="方正仿宋简体" w:cs="方正仿宋简体" w:hAnsi="方正仿宋简体" w:hint="eastAsia"/>
                <w:color w:val="auto"/>
                <w:szCs w:val="21"/>
                <w:u w:val="none"/>
                <w:lang w:eastAsia="zh-CN"/>
              </w:rPr>
              <w:t>二</w:t>
            </w:r>
            <w:r>
              <w:rPr>
                <w:rStyle w:val="22"/>
                <w:rFonts w:ascii="方正仿宋简体" w:eastAsia="方正仿宋简体" w:cs="方正仿宋简体" w:hAnsi="方正仿宋简体" w:hint="eastAsia"/>
                <w:color w:val="auto"/>
                <w:szCs w:val="21"/>
                <w:u w:val="none"/>
              </w:rPr>
              <w:t>、国有资本经营预算支出</w:t>
            </w:r>
          </w:p>
        </w:tc>
        <w:tc>
          <w:tcPr>
            <w:tcW w:w="117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08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065"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339"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r>
      <w:tr>
        <w:trPr>
          <w:trHeight w:hRule="exact" w:val="510"/>
        </w:trPr>
        <w:tc>
          <w:tcPr>
            <w:tcW w:w="1101" w:type="dxa"/>
            <w:noWrap/>
            <w:vAlign w:val="center"/>
          </w:tcPr>
          <w:p>
            <w:pPr>
              <w:pStyle w:val="24"/>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23</w:t>
            </w:r>
          </w:p>
        </w:tc>
        <w:tc>
          <w:tcPr>
            <w:tcW w:w="3525"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26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4200"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二十</w:t>
            </w:r>
            <w:r>
              <w:rPr>
                <w:rStyle w:val="22"/>
                <w:rFonts w:ascii="方正仿宋简体" w:eastAsia="方正仿宋简体" w:cs="方正仿宋简体" w:hAnsi="方正仿宋简体" w:hint="eastAsia"/>
                <w:color w:val="auto"/>
                <w:szCs w:val="21"/>
                <w:u w:val="none"/>
                <w:lang w:eastAsia="zh-CN"/>
              </w:rPr>
              <w:t>三</w:t>
            </w:r>
            <w:r>
              <w:rPr>
                <w:rStyle w:val="22"/>
                <w:rFonts w:ascii="方正仿宋简体" w:eastAsia="方正仿宋简体" w:cs="方正仿宋简体" w:hAnsi="方正仿宋简体" w:hint="eastAsia"/>
                <w:color w:val="auto"/>
                <w:szCs w:val="21"/>
                <w:u w:val="none"/>
              </w:rPr>
              <w:t>、灾害防治及应急管理支出</w:t>
            </w:r>
          </w:p>
        </w:tc>
        <w:tc>
          <w:tcPr>
            <w:tcW w:w="117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08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065"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339"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r>
      <w:tr>
        <w:trPr>
          <w:trHeight w:hRule="exact" w:val="510"/>
        </w:trPr>
        <w:tc>
          <w:tcPr>
            <w:tcW w:w="1101" w:type="dxa"/>
            <w:noWrap/>
            <w:vAlign w:val="center"/>
          </w:tcPr>
          <w:p>
            <w:pPr>
              <w:pStyle w:val="24"/>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24</w:t>
            </w:r>
          </w:p>
        </w:tc>
        <w:tc>
          <w:tcPr>
            <w:tcW w:w="3525"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26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4200" w:type="dxa"/>
            <w:tcBorders>
              <w:left w:val="single" w:sz="6" w:space="0" w:color="000000"/>
            </w:tcBorders>
            <w:noWrap/>
          </w:tcPr>
          <w:p>
            <w:pPr>
              <w:spacing w:line="560" w:lineRule="exact"/>
              <w:jc w:val="left"/>
              <w:rPr>
                <w:rStyle w:val="22"/>
                <w:rFonts w:ascii="方正仿宋简体" w:eastAsia="方正仿宋简体" w:cs="方正仿宋简体" w:hAnsi="方正仿宋简体" w:hint="eastAsia"/>
                <w:color w:val="auto"/>
                <w:szCs w:val="21"/>
                <w:u w:val="none"/>
                <w:lang w:eastAsia="zh-CN"/>
              </w:rPr>
            </w:pPr>
            <w:r>
              <w:rPr>
                <w:rStyle w:val="22"/>
                <w:rFonts w:ascii="方正仿宋简体" w:eastAsia="方正仿宋简体" w:cs="方正仿宋简体" w:hAnsi="方正仿宋简体" w:hint="eastAsia"/>
                <w:color w:val="auto"/>
                <w:szCs w:val="21"/>
                <w:u w:val="none"/>
                <w:lang w:eastAsia="zh-CN"/>
              </w:rPr>
              <w:t>二十四、预备费</w:t>
            </w:r>
          </w:p>
        </w:tc>
        <w:tc>
          <w:tcPr>
            <w:tcW w:w="117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08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065"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339"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r>
      <w:tr>
        <w:trPr>
          <w:trHeight w:hRule="exact" w:val="510"/>
        </w:trPr>
        <w:tc>
          <w:tcPr>
            <w:tcW w:w="1101" w:type="dxa"/>
            <w:noWrap/>
            <w:vAlign w:val="center"/>
          </w:tcPr>
          <w:p>
            <w:pPr>
              <w:pStyle w:val="24"/>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25</w:t>
            </w:r>
          </w:p>
        </w:tc>
        <w:tc>
          <w:tcPr>
            <w:tcW w:w="3525"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26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4200" w:type="dxa"/>
            <w:tcBorders>
              <w:left w:val="single" w:sz="6" w:space="0" w:color="000000"/>
            </w:tcBorders>
            <w:noWrap/>
          </w:tcPr>
          <w:p>
            <w:pPr>
              <w:spacing w:line="560" w:lineRule="exact"/>
              <w:jc w:val="left"/>
              <w:rPr>
                <w:rStyle w:val="22"/>
                <w:rFonts w:ascii="方正仿宋简体" w:eastAsia="方正仿宋简体" w:cs="方正仿宋简体" w:hAnsi="方正仿宋简体" w:hint="eastAsia"/>
                <w:color w:val="auto"/>
                <w:szCs w:val="21"/>
                <w:u w:val="none"/>
                <w:lang w:eastAsia="zh-CN"/>
              </w:rPr>
            </w:pPr>
            <w:r>
              <w:rPr>
                <w:rStyle w:val="22"/>
                <w:rFonts w:ascii="方正仿宋简体" w:eastAsia="方正仿宋简体" w:cs="方正仿宋简体" w:hAnsi="方正仿宋简体" w:hint="eastAsia"/>
                <w:color w:val="auto"/>
                <w:szCs w:val="21"/>
                <w:u w:val="none"/>
                <w:lang w:eastAsia="zh-CN"/>
              </w:rPr>
              <w:t>二十五、其他支出</w:t>
            </w:r>
          </w:p>
        </w:tc>
        <w:tc>
          <w:tcPr>
            <w:tcW w:w="117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08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065"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339"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r>
      <w:tr>
        <w:trPr>
          <w:trHeight w:hRule="exact" w:val="510"/>
        </w:trPr>
        <w:tc>
          <w:tcPr>
            <w:tcW w:w="1101" w:type="dxa"/>
            <w:noWrap/>
            <w:vAlign w:val="center"/>
          </w:tcPr>
          <w:p>
            <w:pPr>
              <w:pStyle w:val="24"/>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26</w:t>
            </w:r>
          </w:p>
        </w:tc>
        <w:tc>
          <w:tcPr>
            <w:tcW w:w="3525"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26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4200" w:type="dxa"/>
            <w:tcBorders>
              <w:left w:val="single" w:sz="6" w:space="0" w:color="000000"/>
            </w:tcBorders>
            <w:noWrap/>
          </w:tcPr>
          <w:p>
            <w:pPr>
              <w:spacing w:line="560" w:lineRule="exact"/>
              <w:jc w:val="left"/>
              <w:rPr>
                <w:rStyle w:val="22"/>
                <w:rFonts w:ascii="方正仿宋简体" w:eastAsia="方正仿宋简体" w:cs="方正仿宋简体" w:hAnsi="方正仿宋简体" w:hint="eastAsia"/>
                <w:color w:val="auto"/>
                <w:szCs w:val="21"/>
                <w:u w:val="none"/>
                <w:lang w:eastAsia="zh-CN"/>
              </w:rPr>
            </w:pPr>
            <w:r>
              <w:rPr>
                <w:rStyle w:val="22"/>
                <w:rFonts w:ascii="方正仿宋简体" w:eastAsia="方正仿宋简体" w:cs="方正仿宋简体" w:hAnsi="方正仿宋简体" w:hint="eastAsia"/>
                <w:color w:val="auto"/>
                <w:szCs w:val="21"/>
                <w:u w:val="none"/>
                <w:lang w:eastAsia="zh-CN"/>
              </w:rPr>
              <w:t>二十六、转移性支出</w:t>
            </w:r>
          </w:p>
        </w:tc>
        <w:tc>
          <w:tcPr>
            <w:tcW w:w="117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08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065"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339"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r>
      <w:tr>
        <w:trPr>
          <w:trHeight w:hRule="exact" w:val="510"/>
        </w:trPr>
        <w:tc>
          <w:tcPr>
            <w:tcW w:w="1101" w:type="dxa"/>
            <w:noWrap/>
            <w:vAlign w:val="center"/>
          </w:tcPr>
          <w:p>
            <w:pPr>
              <w:pStyle w:val="24"/>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27</w:t>
            </w:r>
          </w:p>
        </w:tc>
        <w:tc>
          <w:tcPr>
            <w:tcW w:w="3525"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26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4200"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二十</w:t>
            </w:r>
            <w:r>
              <w:rPr>
                <w:rStyle w:val="22"/>
                <w:rFonts w:ascii="方正仿宋简体" w:eastAsia="方正仿宋简体" w:cs="方正仿宋简体" w:hAnsi="方正仿宋简体" w:hint="eastAsia"/>
                <w:color w:val="auto"/>
                <w:szCs w:val="21"/>
                <w:u w:val="none"/>
                <w:lang w:eastAsia="zh-CN"/>
              </w:rPr>
              <w:t>七</w:t>
            </w:r>
            <w:r>
              <w:rPr>
                <w:rStyle w:val="22"/>
                <w:rFonts w:ascii="方正仿宋简体" w:eastAsia="方正仿宋简体" w:cs="方正仿宋简体" w:hAnsi="方正仿宋简体" w:hint="eastAsia"/>
                <w:color w:val="auto"/>
                <w:szCs w:val="21"/>
                <w:u w:val="none"/>
              </w:rPr>
              <w:t>、债务还本支出</w:t>
            </w:r>
          </w:p>
        </w:tc>
        <w:tc>
          <w:tcPr>
            <w:tcW w:w="117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08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065"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339"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r>
      <w:tr>
        <w:trPr>
          <w:trHeight w:hRule="exact" w:val="510"/>
        </w:trPr>
        <w:tc>
          <w:tcPr>
            <w:tcW w:w="1101" w:type="dxa"/>
            <w:noWrap/>
            <w:vAlign w:val="center"/>
          </w:tcPr>
          <w:p>
            <w:pPr>
              <w:pStyle w:val="24"/>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28</w:t>
            </w:r>
          </w:p>
        </w:tc>
        <w:tc>
          <w:tcPr>
            <w:tcW w:w="3525"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26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4200"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二十</w:t>
            </w:r>
            <w:r>
              <w:rPr>
                <w:rStyle w:val="22"/>
                <w:rFonts w:ascii="方正仿宋简体" w:eastAsia="方正仿宋简体" w:cs="方正仿宋简体" w:hAnsi="方正仿宋简体" w:hint="eastAsia"/>
                <w:color w:val="auto"/>
                <w:szCs w:val="21"/>
                <w:u w:val="none"/>
                <w:lang w:eastAsia="zh-CN"/>
              </w:rPr>
              <w:t>八</w:t>
            </w:r>
            <w:r>
              <w:rPr>
                <w:rStyle w:val="22"/>
                <w:rFonts w:ascii="方正仿宋简体" w:eastAsia="方正仿宋简体" w:cs="方正仿宋简体" w:hAnsi="方正仿宋简体" w:hint="eastAsia"/>
                <w:color w:val="auto"/>
                <w:szCs w:val="21"/>
                <w:u w:val="none"/>
              </w:rPr>
              <w:t>、债务付息支出</w:t>
            </w:r>
          </w:p>
        </w:tc>
        <w:tc>
          <w:tcPr>
            <w:tcW w:w="117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08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065"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339"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r>
      <w:tr>
        <w:trPr>
          <w:trHeight w:hRule="exact" w:val="510"/>
        </w:trPr>
        <w:tc>
          <w:tcPr>
            <w:tcW w:w="1101" w:type="dxa"/>
            <w:noWrap/>
            <w:vAlign w:val="center"/>
          </w:tcPr>
          <w:p>
            <w:pPr>
              <w:pStyle w:val="24"/>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29</w:t>
            </w:r>
          </w:p>
        </w:tc>
        <w:tc>
          <w:tcPr>
            <w:tcW w:w="3525"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26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4200" w:type="dxa"/>
            <w:tcBorders>
              <w:left w:val="single" w:sz="6" w:space="0" w:color="000000"/>
            </w:tcBorders>
            <w:noWrap/>
          </w:tcPr>
          <w:p>
            <w:pPr>
              <w:spacing w:line="560" w:lineRule="exact"/>
              <w:jc w:val="left"/>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二十</w:t>
            </w:r>
            <w:r>
              <w:rPr>
                <w:rStyle w:val="22"/>
                <w:rFonts w:ascii="方正仿宋简体" w:eastAsia="方正仿宋简体" w:cs="方正仿宋简体" w:hAnsi="方正仿宋简体" w:hint="eastAsia"/>
                <w:color w:val="auto"/>
                <w:szCs w:val="21"/>
                <w:u w:val="none"/>
                <w:lang w:eastAsia="zh-CN"/>
              </w:rPr>
              <w:t>九</w:t>
            </w:r>
            <w:r>
              <w:rPr>
                <w:rStyle w:val="22"/>
                <w:rFonts w:ascii="方正仿宋简体" w:eastAsia="方正仿宋简体" w:cs="方正仿宋简体" w:hAnsi="方正仿宋简体" w:hint="eastAsia"/>
                <w:color w:val="auto"/>
                <w:szCs w:val="21"/>
                <w:u w:val="none"/>
              </w:rPr>
              <w:t>、债务发行费用支出</w:t>
            </w:r>
          </w:p>
        </w:tc>
        <w:tc>
          <w:tcPr>
            <w:tcW w:w="117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08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065"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339"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r>
      <w:tr>
        <w:trPr>
          <w:trHeight w:hRule="exact" w:val="510"/>
        </w:trPr>
        <w:tc>
          <w:tcPr>
            <w:tcW w:w="1101" w:type="dxa"/>
            <w:noWrap/>
            <w:vAlign w:val="center"/>
          </w:tcPr>
          <w:p>
            <w:pPr>
              <w:pStyle w:val="24"/>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30</w:t>
            </w:r>
          </w:p>
        </w:tc>
        <w:tc>
          <w:tcPr>
            <w:tcW w:w="3525"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26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4200" w:type="dxa"/>
            <w:tcBorders>
              <w:left w:val="single" w:sz="6" w:space="0" w:color="000000"/>
            </w:tcBorders>
            <w:noWrap/>
          </w:tcPr>
          <w:p>
            <w:pPr>
              <w:spacing w:line="560" w:lineRule="exact"/>
              <w:jc w:val="left"/>
              <w:rPr>
                <w:rStyle w:val="22"/>
                <w:rFonts w:ascii="方正仿宋简体" w:eastAsia="方正仿宋简体" w:cs="方正仿宋简体" w:hAnsi="方正仿宋简体" w:hint="eastAsia"/>
                <w:color w:val="auto"/>
                <w:szCs w:val="21"/>
                <w:u w:val="none"/>
                <w:lang w:eastAsia="zh-CN"/>
              </w:rPr>
            </w:pPr>
            <w:r>
              <w:rPr>
                <w:rStyle w:val="22"/>
                <w:rFonts w:ascii="方正仿宋简体" w:eastAsia="方正仿宋简体" w:cs="方正仿宋简体" w:hAnsi="方正仿宋简体" w:hint="eastAsia"/>
                <w:color w:val="auto"/>
                <w:szCs w:val="21"/>
                <w:u w:val="none"/>
                <w:lang w:eastAsia="zh-CN"/>
              </w:rPr>
              <w:t>三十、抗疫特别国债安排的支出</w:t>
            </w:r>
          </w:p>
        </w:tc>
        <w:tc>
          <w:tcPr>
            <w:tcW w:w="117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08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065"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339"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r>
      <w:tr>
        <w:trPr>
          <w:trHeight w:hRule="exact" w:val="510"/>
        </w:trPr>
        <w:tc>
          <w:tcPr>
            <w:tcW w:w="1101" w:type="dxa"/>
            <w:noWrap/>
            <w:vAlign w:val="center"/>
          </w:tcPr>
          <w:p>
            <w:pPr>
              <w:pStyle w:val="24"/>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31</w:t>
            </w:r>
          </w:p>
        </w:tc>
        <w:tc>
          <w:tcPr>
            <w:tcW w:w="3525"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26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4200" w:type="dxa"/>
            <w:tcBorders>
              <w:left w:val="single" w:sz="6" w:space="0" w:color="000000"/>
            </w:tcBorders>
            <w:noWrap/>
          </w:tcPr>
          <w:p>
            <w:pPr>
              <w:spacing w:line="560" w:lineRule="exact"/>
              <w:jc w:val="left"/>
              <w:rPr>
                <w:rStyle w:val="22"/>
                <w:rFonts w:ascii="方正仿宋简体" w:eastAsia="方正仿宋简体" w:cs="方正仿宋简体" w:hAnsi="方正仿宋简体" w:hint="eastAsia"/>
                <w:color w:val="auto"/>
                <w:szCs w:val="21"/>
                <w:u w:val="none"/>
                <w:lang w:eastAsia="zh-CN"/>
              </w:rPr>
            </w:pPr>
            <w:r>
              <w:rPr>
                <w:rStyle w:val="22"/>
                <w:rFonts w:ascii="方正仿宋简体" w:eastAsia="方正仿宋简体" w:cs="方正仿宋简体" w:hAnsi="方正仿宋简体" w:hint="eastAsia"/>
                <w:color w:val="auto"/>
                <w:szCs w:val="21"/>
                <w:u w:val="none"/>
                <w:lang w:eastAsia="zh-CN"/>
              </w:rPr>
              <w:t>三十一、人行科目</w:t>
            </w:r>
          </w:p>
        </w:tc>
        <w:tc>
          <w:tcPr>
            <w:tcW w:w="117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08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065"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339"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r>
      <w:tr>
        <w:trPr>
          <w:trHeight w:hRule="exact" w:val="510"/>
        </w:trPr>
        <w:tc>
          <w:tcPr>
            <w:tcW w:w="1101" w:type="dxa"/>
            <w:noWrap/>
            <w:vAlign w:val="center"/>
          </w:tcPr>
          <w:p>
            <w:pPr>
              <w:pStyle w:val="24"/>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32</w:t>
            </w:r>
          </w:p>
        </w:tc>
        <w:tc>
          <w:tcPr>
            <w:tcW w:w="352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本年收入合计</w:t>
            </w:r>
          </w:p>
        </w:tc>
        <w:tc>
          <w:tcPr>
            <w:tcW w:w="1260" w:type="dxa"/>
            <w:tcBorders>
              <w:left w:val="single" w:sz="6" w:space="0" w:color="000000"/>
            </w:tcBorders>
            <w:noWrap/>
            <w:vAlign w:val="center"/>
          </w:tcPr>
          <w:p>
            <w:pPr>
              <w:spacing w:line="560" w:lineRule="exact"/>
              <w:jc w:val="center"/>
              <w:rPr>
                <w:rFonts w:ascii="方正仿宋简体" w:eastAsia="方正仿宋简体" w:cs="方正仿宋简体" w:hAnsi="方正仿宋简体"/>
                <w:szCs w:val="21"/>
                <w:lang w:val="en-US" w:eastAsia="zh-CN"/>
              </w:rPr>
            </w:pPr>
            <w:r>
              <w:rPr>
                <w:rStyle w:val="22"/>
                <w:rFonts w:ascii="方正仿宋简体" w:eastAsia="方正仿宋简体" w:cs="方正仿宋简体" w:hAnsi="方正仿宋简体" w:hint="eastAsia"/>
                <w:color w:val="auto"/>
                <w:szCs w:val="21"/>
                <w:u w:val="none"/>
                <w:lang w:val="en-US" w:eastAsia="zh-CN"/>
              </w:rPr>
              <w:t>3081.43</w:t>
            </w:r>
          </w:p>
        </w:tc>
        <w:tc>
          <w:tcPr>
            <w:tcW w:w="4200" w:type="dxa"/>
            <w:tcBorders>
              <w:left w:val="single" w:sz="6" w:space="0" w:color="000000"/>
            </w:tcBorders>
            <w:noWrap/>
            <w:vAlign w:val="center"/>
          </w:tcPr>
          <w:p>
            <w:pPr>
              <w:spacing w:line="560" w:lineRule="exact"/>
              <w:jc w:val="center"/>
              <w:rPr>
                <w:rFonts w:ascii="方正仿宋简体" w:eastAsia="方正仿宋简体" w:cs="方正仿宋简体" w:hAnsi="方正仿宋简体"/>
                <w:szCs w:val="21"/>
              </w:rPr>
            </w:pPr>
            <w:r>
              <w:rPr>
                <w:rStyle w:val="22"/>
                <w:rFonts w:ascii="方正仿宋简体" w:eastAsia="方正仿宋简体" w:cs="方正仿宋简体" w:hAnsi="方正仿宋简体" w:hint="eastAsia"/>
                <w:color w:val="auto"/>
                <w:szCs w:val="21"/>
                <w:u w:val="none"/>
              </w:rPr>
              <w:t>本年支出合计</w:t>
            </w:r>
          </w:p>
        </w:tc>
        <w:tc>
          <w:tcPr>
            <w:tcW w:w="117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3180.87</w:t>
            </w:r>
          </w:p>
        </w:tc>
        <w:tc>
          <w:tcPr>
            <w:tcW w:w="108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3180.87</w:t>
            </w:r>
          </w:p>
        </w:tc>
        <w:tc>
          <w:tcPr>
            <w:tcW w:w="1065" w:type="dxa"/>
            <w:tcBorders>
              <w:left w:val="single" w:sz="6" w:space="0" w:color="000000"/>
            </w:tcBorders>
            <w:noWrap/>
            <w:vAlign w:val="center"/>
          </w:tcPr>
          <w:p>
            <w:pPr>
              <w:spacing w:line="560" w:lineRule="exact"/>
              <w:jc w:val="center"/>
              <w:rPr>
                <w:rFonts w:ascii="方正仿宋简体" w:eastAsia="方正仿宋简体" w:cs="方正仿宋简体" w:hAnsi="方正仿宋简体"/>
                <w:szCs w:val="21"/>
              </w:rPr>
            </w:pPr>
          </w:p>
        </w:tc>
        <w:tc>
          <w:tcPr>
            <w:tcW w:w="1339"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r>
      <w:tr>
        <w:trPr>
          <w:trHeight w:hRule="exact" w:val="510"/>
        </w:trPr>
        <w:tc>
          <w:tcPr>
            <w:tcW w:w="1101" w:type="dxa"/>
            <w:noWrap/>
            <w:vAlign w:val="center"/>
          </w:tcPr>
          <w:p>
            <w:pPr>
              <w:pStyle w:val="24"/>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33</w:t>
            </w:r>
          </w:p>
        </w:tc>
        <w:tc>
          <w:tcPr>
            <w:tcW w:w="3525"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年初财政拨款结转和结余</w:t>
            </w:r>
          </w:p>
        </w:tc>
        <w:tc>
          <w:tcPr>
            <w:tcW w:w="1260" w:type="dxa"/>
            <w:tcBorders>
              <w:left w:val="single" w:sz="6" w:space="0" w:color="000000"/>
            </w:tcBorders>
            <w:noWrap/>
            <w:vAlign w:val="center"/>
          </w:tcPr>
          <w:p>
            <w:pPr>
              <w:spacing w:line="560" w:lineRule="exact"/>
              <w:ind w:firstLineChars="100" w:firstLine="210"/>
              <w:jc w:val="left"/>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99.44</w:t>
            </w:r>
          </w:p>
        </w:tc>
        <w:tc>
          <w:tcPr>
            <w:tcW w:w="420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年末财政拨款结转和结余</w:t>
            </w:r>
          </w:p>
        </w:tc>
        <w:tc>
          <w:tcPr>
            <w:tcW w:w="117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08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1065"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339"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r>
      <w:tr>
        <w:trPr>
          <w:trHeight w:hRule="exact" w:val="510"/>
        </w:trPr>
        <w:tc>
          <w:tcPr>
            <w:tcW w:w="1101" w:type="dxa"/>
            <w:noWrap/>
            <w:vAlign w:val="center"/>
          </w:tcPr>
          <w:p>
            <w:pPr>
              <w:pStyle w:val="24"/>
              <w:rPr>
                <w:rFonts w:ascii="方正仿宋简体" w:eastAsia="方正仿宋简体" w:cs="方正仿宋简体" w:hAnsi="方正仿宋简体"/>
                <w:color w:val="auto"/>
                <w:kern w:val="2"/>
                <w:sz w:val="21"/>
                <w:szCs w:val="21"/>
                <w:u w:val="none"/>
                <w:lang w:val="en-US" w:eastAsia="zh-CN" w:bidi="ar-SA"/>
              </w:rPr>
            </w:pPr>
            <w:r>
              <w:rPr>
                <w:rStyle w:val="22"/>
                <w:rFonts w:ascii="方正仿宋简体" w:eastAsia="方正仿宋简体" w:cs="方正仿宋简体" w:hAnsi="方正仿宋简体" w:hint="eastAsia"/>
                <w:color w:val="auto"/>
                <w:szCs w:val="21"/>
                <w:u w:val="none"/>
                <w:lang w:val="en-US" w:eastAsia="zh-CN"/>
              </w:rPr>
              <w:t>34</w:t>
            </w:r>
          </w:p>
        </w:tc>
        <w:tc>
          <w:tcPr>
            <w:tcW w:w="3525" w:type="dxa"/>
            <w:tcBorders>
              <w:left w:val="single" w:sz="6" w:space="0" w:color="000000"/>
            </w:tcBorders>
            <w:noWrap/>
            <w:vAlign w:val="center"/>
          </w:tcPr>
          <w:p>
            <w:pPr>
              <w:spacing w:line="560" w:lineRule="exact"/>
              <w:jc w:val="left"/>
              <w:rPr>
                <w:rFonts w:ascii="方正仿宋简体" w:eastAsia="方正仿宋简体" w:cs="方正仿宋简体" w:hAnsi="方正仿宋简体" w:hint="eastAsia"/>
                <w:color w:val="auto"/>
                <w:kern w:val="2"/>
                <w:sz w:val="21"/>
                <w:szCs w:val="21"/>
                <w:u w:val="none"/>
                <w:lang w:val="en-US" w:eastAsia="zh-CN" w:bidi="ar-SA"/>
              </w:rPr>
            </w:pPr>
            <w:r>
              <w:rPr>
                <w:rStyle w:val="22"/>
                <w:rFonts w:ascii="方正仿宋简体" w:eastAsia="方正仿宋简体" w:cs="方正仿宋简体" w:hAnsi="方正仿宋简体" w:hint="eastAsia"/>
                <w:color w:val="auto"/>
                <w:szCs w:val="21"/>
                <w:u w:val="none"/>
              </w:rPr>
              <w:t>一、一般公共预算拨款</w:t>
            </w:r>
          </w:p>
        </w:tc>
        <w:tc>
          <w:tcPr>
            <w:tcW w:w="1260" w:type="dxa"/>
            <w:tcBorders>
              <w:left w:val="single" w:sz="6" w:space="0" w:color="000000"/>
            </w:tcBorders>
            <w:noWrap/>
            <w:vAlign w:val="center"/>
          </w:tcPr>
          <w:p>
            <w:pPr>
              <w:spacing w:line="560" w:lineRule="exact"/>
              <w:ind w:firstLineChars="100" w:firstLine="210"/>
              <w:jc w:val="left"/>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99.44</w:t>
            </w:r>
          </w:p>
        </w:tc>
        <w:tc>
          <w:tcPr>
            <w:tcW w:w="420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hint="eastAsia"/>
                <w:color w:val="auto"/>
                <w:szCs w:val="21"/>
                <w:u w:val="none"/>
              </w:rPr>
            </w:pPr>
          </w:p>
        </w:tc>
        <w:tc>
          <w:tcPr>
            <w:tcW w:w="117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08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1065"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339"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r>
      <w:tr>
        <w:trPr>
          <w:trHeight w:hRule="exact" w:val="510"/>
        </w:trPr>
        <w:tc>
          <w:tcPr>
            <w:tcW w:w="1101" w:type="dxa"/>
            <w:noWrap/>
            <w:vAlign w:val="center"/>
          </w:tcPr>
          <w:p>
            <w:pPr>
              <w:pStyle w:val="24"/>
              <w:rPr>
                <w:rFonts w:ascii="方正仿宋简体" w:eastAsia="方正仿宋简体" w:cs="方正仿宋简体" w:hAnsi="方正仿宋简体"/>
                <w:color w:val="auto"/>
                <w:kern w:val="2"/>
                <w:sz w:val="21"/>
                <w:szCs w:val="21"/>
                <w:u w:val="none"/>
                <w:lang w:val="en-US" w:eastAsia="zh-CN" w:bidi="ar-SA"/>
              </w:rPr>
            </w:pPr>
            <w:r>
              <w:rPr>
                <w:rStyle w:val="22"/>
                <w:rFonts w:ascii="方正仿宋简体" w:eastAsia="方正仿宋简体" w:cs="方正仿宋简体" w:hAnsi="方正仿宋简体" w:hint="eastAsia"/>
                <w:color w:val="auto"/>
                <w:szCs w:val="21"/>
                <w:u w:val="none"/>
                <w:lang w:val="en-US" w:eastAsia="zh-CN"/>
              </w:rPr>
              <w:t>35</w:t>
            </w:r>
          </w:p>
        </w:tc>
        <w:tc>
          <w:tcPr>
            <w:tcW w:w="3525" w:type="dxa"/>
            <w:tcBorders>
              <w:left w:val="single" w:sz="6" w:space="0" w:color="000000"/>
            </w:tcBorders>
            <w:noWrap/>
            <w:vAlign w:val="center"/>
          </w:tcPr>
          <w:p>
            <w:pPr>
              <w:spacing w:line="560" w:lineRule="exact"/>
              <w:jc w:val="left"/>
              <w:rPr>
                <w:rFonts w:ascii="方正仿宋简体" w:eastAsia="方正仿宋简体" w:cs="方正仿宋简体" w:hAnsi="方正仿宋简体" w:hint="eastAsia"/>
                <w:color w:val="auto"/>
                <w:kern w:val="2"/>
                <w:sz w:val="21"/>
                <w:szCs w:val="21"/>
                <w:u w:val="none"/>
                <w:lang w:val="en-US" w:eastAsia="zh-CN" w:bidi="ar-SA"/>
              </w:rPr>
            </w:pPr>
            <w:r>
              <w:rPr>
                <w:rStyle w:val="22"/>
                <w:rFonts w:ascii="方正仿宋简体" w:eastAsia="方正仿宋简体" w:cs="方正仿宋简体" w:hAnsi="方正仿宋简体" w:hint="eastAsia"/>
                <w:color w:val="auto"/>
                <w:szCs w:val="21"/>
                <w:u w:val="none"/>
              </w:rPr>
              <w:t>二、政府性基金预算拨款</w:t>
            </w:r>
          </w:p>
        </w:tc>
        <w:tc>
          <w:tcPr>
            <w:tcW w:w="126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lang w:val="en-US" w:eastAsia="zh-CN"/>
              </w:rPr>
            </w:pPr>
          </w:p>
        </w:tc>
        <w:tc>
          <w:tcPr>
            <w:tcW w:w="420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hint="eastAsia"/>
                <w:color w:val="auto"/>
                <w:szCs w:val="21"/>
                <w:u w:val="none"/>
              </w:rPr>
            </w:pPr>
          </w:p>
        </w:tc>
        <w:tc>
          <w:tcPr>
            <w:tcW w:w="117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08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1065"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339"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r>
      <w:tr>
        <w:trPr>
          <w:trHeight w:hRule="exact" w:val="510"/>
        </w:trPr>
        <w:tc>
          <w:tcPr>
            <w:tcW w:w="1101" w:type="dxa"/>
            <w:noWrap/>
            <w:vAlign w:val="center"/>
          </w:tcPr>
          <w:p>
            <w:pPr>
              <w:pStyle w:val="24"/>
              <w:rPr>
                <w:rFonts w:ascii="方正仿宋简体" w:eastAsia="方正仿宋简体" w:cs="方正仿宋简体" w:hAnsi="方正仿宋简体"/>
                <w:color w:val="auto"/>
                <w:kern w:val="2"/>
                <w:sz w:val="21"/>
                <w:szCs w:val="21"/>
                <w:u w:val="none"/>
                <w:lang w:val="en-US" w:eastAsia="zh-CN" w:bidi="ar-SA"/>
              </w:rPr>
            </w:pPr>
            <w:r>
              <w:rPr>
                <w:rStyle w:val="22"/>
                <w:rFonts w:ascii="方正仿宋简体" w:eastAsia="方正仿宋简体" w:cs="方正仿宋简体" w:hAnsi="方正仿宋简体" w:hint="eastAsia"/>
                <w:color w:val="auto"/>
                <w:szCs w:val="21"/>
                <w:u w:val="none"/>
                <w:lang w:val="en-US" w:eastAsia="zh-CN"/>
              </w:rPr>
              <w:t>36</w:t>
            </w:r>
          </w:p>
        </w:tc>
        <w:tc>
          <w:tcPr>
            <w:tcW w:w="3525" w:type="dxa"/>
            <w:tcBorders>
              <w:left w:val="single" w:sz="6" w:space="0" w:color="000000"/>
            </w:tcBorders>
            <w:noWrap/>
            <w:vAlign w:val="center"/>
          </w:tcPr>
          <w:p>
            <w:pPr>
              <w:spacing w:line="560" w:lineRule="exact"/>
              <w:jc w:val="left"/>
              <w:rPr>
                <w:rFonts w:ascii="方正仿宋简体" w:eastAsia="方正仿宋简体" w:cs="方正仿宋简体" w:hAnsi="方正仿宋简体" w:hint="eastAsia"/>
                <w:color w:val="auto"/>
                <w:kern w:val="2"/>
                <w:sz w:val="21"/>
                <w:szCs w:val="21"/>
                <w:u w:val="none"/>
                <w:lang w:val="en-US" w:eastAsia="zh-CN" w:bidi="ar-SA"/>
              </w:rPr>
            </w:pPr>
            <w:r>
              <w:rPr>
                <w:rStyle w:val="22"/>
                <w:rFonts w:ascii="方正仿宋简体" w:eastAsia="方正仿宋简体" w:cs="方正仿宋简体" w:hAnsi="方正仿宋简体" w:hint="eastAsia"/>
                <w:color w:val="auto"/>
                <w:szCs w:val="21"/>
                <w:u w:val="none"/>
              </w:rPr>
              <w:t>三、国有资本经营预算拨款</w:t>
            </w:r>
          </w:p>
        </w:tc>
        <w:tc>
          <w:tcPr>
            <w:tcW w:w="126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420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hint="eastAsia"/>
                <w:color w:val="auto"/>
                <w:szCs w:val="21"/>
                <w:u w:val="none"/>
              </w:rPr>
            </w:pPr>
          </w:p>
        </w:tc>
        <w:tc>
          <w:tcPr>
            <w:tcW w:w="1170"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08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1065"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c>
          <w:tcPr>
            <w:tcW w:w="1339" w:type="dxa"/>
            <w:tcBorders>
              <w:left w:val="single" w:sz="6" w:space="0" w:color="000000"/>
            </w:tcBorders>
            <w:noWrap/>
            <w:vAlign w:val="center"/>
          </w:tcPr>
          <w:p>
            <w:pPr>
              <w:spacing w:line="560" w:lineRule="exact"/>
              <w:jc w:val="left"/>
              <w:rPr>
                <w:rStyle w:val="22"/>
                <w:rFonts w:ascii="方正仿宋简体" w:eastAsia="方正仿宋简体" w:cs="方正仿宋简体" w:hAnsi="方正仿宋简体"/>
                <w:color w:val="auto"/>
                <w:szCs w:val="21"/>
                <w:u w:val="none"/>
              </w:rPr>
            </w:pPr>
          </w:p>
        </w:tc>
      </w:tr>
      <w:tr>
        <w:trPr>
          <w:trHeight w:hRule="exact" w:val="510"/>
        </w:trPr>
        <w:tc>
          <w:tcPr>
            <w:tcW w:w="1101" w:type="dxa"/>
            <w:noWrap/>
            <w:vAlign w:val="center"/>
          </w:tcPr>
          <w:p>
            <w:pPr>
              <w:spacing w:line="560" w:lineRule="exact"/>
              <w:jc w:val="center"/>
              <w:rPr>
                <w:rFonts w:ascii="方正仿宋简体" w:eastAsia="方正仿宋简体" w:cs="方正仿宋简体" w:hAnsi="方正仿宋简体"/>
                <w:color w:val="auto"/>
                <w:kern w:val="2"/>
                <w:sz w:val="21"/>
                <w:szCs w:val="21"/>
                <w:u w:val="none"/>
                <w:lang w:val="en-US" w:eastAsia="zh-CN" w:bidi="ar-SA"/>
              </w:rPr>
            </w:pPr>
            <w:r>
              <w:rPr>
                <w:rStyle w:val="22"/>
                <w:rFonts w:ascii="方正仿宋简体" w:eastAsia="方正仿宋简体" w:cs="方正仿宋简体" w:hAnsi="方正仿宋简体" w:hint="eastAsia"/>
                <w:color w:val="auto"/>
                <w:sz w:val="21"/>
                <w:szCs w:val="21"/>
                <w:u w:val="none"/>
                <w:lang w:val="en-US" w:eastAsia="zh-CN"/>
              </w:rPr>
              <w:t>37</w:t>
            </w:r>
          </w:p>
        </w:tc>
        <w:tc>
          <w:tcPr>
            <w:tcW w:w="3525" w:type="dxa"/>
            <w:tcBorders>
              <w:left w:val="single" w:sz="6" w:space="0" w:color="000000"/>
            </w:tcBorders>
            <w:noWrap/>
            <w:vAlign w:val="center"/>
          </w:tcPr>
          <w:p>
            <w:pPr>
              <w:spacing w:line="560" w:lineRule="exact"/>
              <w:jc w:val="center"/>
              <w:rPr>
                <w:rFonts w:ascii="方正仿宋简体" w:eastAsia="方正仿宋简体" w:cs="方正仿宋简体" w:hAnsi="方正仿宋简体" w:hint="eastAsia"/>
                <w:color w:val="auto"/>
                <w:kern w:val="2"/>
                <w:sz w:val="21"/>
                <w:szCs w:val="21"/>
                <w:u w:val="none"/>
                <w:lang w:val="en-US" w:eastAsia="zh-CN" w:bidi="ar-SA"/>
              </w:rPr>
            </w:pPr>
            <w:r>
              <w:rPr>
                <w:rStyle w:val="22"/>
                <w:rFonts w:ascii="方正仿宋简体" w:eastAsia="方正仿宋简体" w:cs="方正仿宋简体" w:hAnsi="方正仿宋简体" w:hint="eastAsia"/>
                <w:color w:val="auto"/>
                <w:sz w:val="21"/>
                <w:szCs w:val="21"/>
                <w:u w:val="none"/>
                <w:lang w:val="en-US" w:eastAsia="zh-CN"/>
              </w:rPr>
              <w:t>收入总计</w:t>
            </w:r>
          </w:p>
        </w:tc>
        <w:tc>
          <w:tcPr>
            <w:tcW w:w="1260" w:type="dxa"/>
            <w:tcBorders>
              <w:left w:val="single" w:sz="6" w:space="0" w:color="000000"/>
            </w:tcBorders>
            <w:noWrap/>
            <w:vAlign w:val="center"/>
          </w:tcPr>
          <w:p>
            <w:pPr>
              <w:spacing w:line="560" w:lineRule="exact"/>
              <w:jc w:val="center"/>
              <w:rPr>
                <w:rFonts w:ascii="方正仿宋简体" w:eastAsia="方正仿宋简体" w:cs="方正仿宋简体" w:hAnsi="方正仿宋简体"/>
                <w:color w:val="auto"/>
                <w:kern w:val="2"/>
                <w:sz w:val="21"/>
                <w:szCs w:val="21"/>
                <w:u w:val="none"/>
                <w:lang w:val="en-US" w:eastAsia="zh-CN" w:bidi="ar-SA"/>
              </w:rPr>
            </w:pPr>
            <w:r>
              <w:rPr>
                <w:rStyle w:val="22"/>
                <w:rFonts w:ascii="方正仿宋简体" w:eastAsia="方正仿宋简体" w:cs="方正仿宋简体" w:hAnsi="方正仿宋简体" w:hint="eastAsia"/>
                <w:color w:val="auto"/>
                <w:szCs w:val="21"/>
                <w:u w:val="none"/>
                <w:lang w:val="en-US" w:eastAsia="zh-CN"/>
              </w:rPr>
              <w:t>3180.87</w:t>
            </w:r>
          </w:p>
        </w:tc>
        <w:tc>
          <w:tcPr>
            <w:tcW w:w="4200" w:type="dxa"/>
            <w:tcBorders>
              <w:left w:val="single" w:sz="6" w:space="0" w:color="000000"/>
            </w:tcBorders>
            <w:noWrap/>
            <w:vAlign w:val="center"/>
          </w:tcPr>
          <w:p>
            <w:pPr>
              <w:spacing w:line="560" w:lineRule="exact"/>
              <w:jc w:val="center"/>
              <w:rPr>
                <w:rFonts w:ascii="方正仿宋简体" w:eastAsia="方正仿宋简体" w:cs="方正仿宋简体" w:hAnsi="方正仿宋简体" w:hint="eastAsia"/>
                <w:color w:val="auto"/>
                <w:kern w:val="2"/>
                <w:sz w:val="21"/>
                <w:szCs w:val="21"/>
                <w:u w:val="none"/>
                <w:lang w:val="en-US" w:eastAsia="zh-CN" w:bidi="ar-SA"/>
              </w:rPr>
            </w:pPr>
            <w:r>
              <w:rPr>
                <w:rStyle w:val="22"/>
                <w:rFonts w:ascii="方正仿宋简体" w:eastAsia="方正仿宋简体" w:cs="方正仿宋简体" w:hAnsi="方正仿宋简体" w:hint="eastAsia"/>
                <w:color w:val="auto"/>
                <w:sz w:val="21"/>
                <w:szCs w:val="21"/>
                <w:u w:val="none"/>
                <w:lang w:val="en-US" w:eastAsia="zh-CN"/>
              </w:rPr>
              <w:t>支出总计</w:t>
            </w:r>
          </w:p>
        </w:tc>
        <w:tc>
          <w:tcPr>
            <w:tcW w:w="1170" w:type="dxa"/>
            <w:tcBorders>
              <w:left w:val="single" w:sz="6" w:space="0" w:color="000000"/>
            </w:tcBorders>
            <w:noWrap/>
            <w:vAlign w:val="center"/>
          </w:tcPr>
          <w:p>
            <w:pPr>
              <w:spacing w:line="560" w:lineRule="exact"/>
              <w:jc w:val="center"/>
              <w:rPr>
                <w:rFonts w:ascii="方正仿宋简体" w:eastAsia="方正仿宋简体" w:cs="方正仿宋简体" w:hAnsi="方正仿宋简体"/>
                <w:color w:val="auto"/>
                <w:kern w:val="2"/>
                <w:sz w:val="21"/>
                <w:szCs w:val="21"/>
                <w:u w:val="none"/>
                <w:lang w:val="en-US" w:eastAsia="zh-CN" w:bidi="ar-SA"/>
              </w:rPr>
            </w:pPr>
            <w:r>
              <w:rPr>
                <w:rStyle w:val="22"/>
                <w:rFonts w:ascii="方正仿宋简体" w:eastAsia="方正仿宋简体" w:cs="方正仿宋简体" w:hAnsi="方正仿宋简体" w:hint="eastAsia"/>
                <w:color w:val="auto"/>
                <w:szCs w:val="21"/>
                <w:u w:val="none"/>
                <w:lang w:val="en-US" w:eastAsia="zh-CN"/>
              </w:rPr>
              <w:t>3180.87</w:t>
            </w:r>
          </w:p>
        </w:tc>
        <w:tc>
          <w:tcPr>
            <w:tcW w:w="1080" w:type="dxa"/>
            <w:tcBorders>
              <w:left w:val="single" w:sz="6" w:space="0" w:color="000000"/>
            </w:tcBorders>
            <w:noWrap/>
            <w:vAlign w:val="center"/>
          </w:tcPr>
          <w:p>
            <w:pPr>
              <w:spacing w:line="560" w:lineRule="exact"/>
              <w:jc w:val="center"/>
              <w:rPr>
                <w:rFonts w:ascii="方正仿宋简体" w:eastAsia="方正仿宋简体" w:cs="方正仿宋简体" w:hAnsi="方正仿宋简体"/>
                <w:color w:val="auto"/>
                <w:kern w:val="2"/>
                <w:sz w:val="21"/>
                <w:szCs w:val="21"/>
                <w:u w:val="none"/>
                <w:lang w:val="en-US" w:eastAsia="zh-CN" w:bidi="ar-SA"/>
              </w:rPr>
            </w:pPr>
            <w:r>
              <w:rPr>
                <w:rStyle w:val="22"/>
                <w:rFonts w:ascii="方正仿宋简体" w:eastAsia="方正仿宋简体" w:cs="方正仿宋简体" w:hAnsi="方正仿宋简体" w:hint="eastAsia"/>
                <w:color w:val="auto"/>
                <w:szCs w:val="21"/>
                <w:u w:val="none"/>
                <w:lang w:val="en-US" w:eastAsia="zh-CN"/>
              </w:rPr>
              <w:t>3180.87</w:t>
            </w:r>
          </w:p>
        </w:tc>
        <w:tc>
          <w:tcPr>
            <w:tcW w:w="1065" w:type="dxa"/>
            <w:tcBorders>
              <w:left w:val="single" w:sz="6" w:space="0" w:color="000000"/>
            </w:tcBorders>
            <w:noWrap/>
            <w:vAlign w:val="center"/>
          </w:tcPr>
          <w:p>
            <w:pPr>
              <w:spacing w:line="560" w:lineRule="exact"/>
              <w:jc w:val="left"/>
              <w:rPr>
                <w:rFonts w:ascii="方正仿宋简体" w:eastAsia="方正仿宋简体" w:cs="方正仿宋简体" w:hAnsi="方正仿宋简体" w:hint="eastAsia"/>
                <w:color w:val="auto"/>
                <w:kern w:val="2"/>
                <w:sz w:val="21"/>
                <w:szCs w:val="21"/>
                <w:u w:val="none"/>
                <w:lang w:val="en-US" w:eastAsia="zh-CN" w:bidi="ar-SA"/>
              </w:rPr>
            </w:pPr>
          </w:p>
        </w:tc>
        <w:tc>
          <w:tcPr>
            <w:tcW w:w="1339" w:type="dxa"/>
            <w:tcBorders>
              <w:left w:val="single" w:sz="6" w:space="0" w:color="000000"/>
            </w:tcBorders>
            <w:noWrap/>
            <w:vAlign w:val="center"/>
          </w:tcPr>
          <w:p>
            <w:pPr>
              <w:spacing w:line="560" w:lineRule="exact"/>
              <w:jc w:val="left"/>
              <w:rPr>
                <w:rFonts w:ascii="方正仿宋简体" w:eastAsia="方正仿宋简体" w:cs="方正仿宋简体" w:hAnsi="方正仿宋简体" w:hint="eastAsia"/>
                <w:color w:val="auto"/>
                <w:kern w:val="2"/>
                <w:sz w:val="21"/>
                <w:szCs w:val="21"/>
                <w:u w:val="none"/>
                <w:lang w:val="en-US" w:eastAsia="zh-CN" w:bidi="ar-SA"/>
              </w:rPr>
            </w:pPr>
          </w:p>
        </w:tc>
      </w:tr>
    </w:tbl>
    <w:p>
      <w:pPr>
        <w:pStyle w:val="24"/>
        <w:jc w:val="both"/>
        <w:rPr>
          <w:rStyle w:val="22"/>
          <w:rFonts w:ascii="方正仿宋简体" w:eastAsia="方正仿宋简体" w:cs="方正仿宋简体" w:hAnsi="方正仿宋简体"/>
          <w:color w:val="auto"/>
          <w:szCs w:val="21"/>
          <w:u w:val="none"/>
        </w:rPr>
        <w:sectPr>
          <w:footerReference w:type="default" r:id="rId35"/>
          <w:pgSz w:w="16839" w:h="11907" w:orient="landscape"/>
          <w:pgMar w:top="680" w:right="1020" w:bottom="680" w:left="1020" w:header="851" w:footer="992" w:gutter="0"/>
          <w:cols w:num="1" w:space="720"/>
          <w:docGrid w:type="lines" w:linePitch="312" w:charSpace="0"/>
        </w:sectPr>
      </w:pPr>
    </w:p>
    <w:p>
      <w:pPr>
        <w:spacing w:line="560" w:lineRule="exact"/>
        <w:jc w:val="left"/>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eastAsia="zh-CN"/>
        </w:rPr>
        <w:t>附件</w:t>
      </w:r>
      <w:r>
        <w:rPr>
          <w:rStyle w:val="22"/>
          <w:rFonts w:ascii="方正仿宋简体" w:eastAsia="方正仿宋简体" w:cs="方正仿宋简体" w:hAnsi="方正仿宋简体" w:hint="eastAsia"/>
          <w:color w:val="auto"/>
          <w:szCs w:val="21"/>
          <w:u w:val="none"/>
          <w:lang w:val="en-US" w:eastAsia="zh-CN"/>
        </w:rPr>
        <w:t>1-5</w:t>
      </w:r>
    </w:p>
    <w:p>
      <w:pPr>
        <w:spacing w:line="560" w:lineRule="exact"/>
        <w:ind w:firstLineChars="800" w:firstLine="3520"/>
        <w:rPr>
          <w:rStyle w:val="22"/>
          <w:rFonts w:ascii="方正小标宋简体" w:eastAsia="方正小标宋简体" w:cs="方正小标宋简体" w:hAnsi="方正小标宋简体"/>
          <w:color w:val="auto"/>
          <w:sz w:val="44"/>
          <w:szCs w:val="44"/>
          <w:u w:val="none"/>
        </w:rPr>
      </w:pPr>
      <w:r>
        <w:rPr>
          <w:rStyle w:val="22"/>
          <w:rFonts w:ascii="方正小标宋简体" w:eastAsia="方正小标宋简体" w:cs="方正小标宋简体" w:hAnsi="方正小标宋简体" w:hint="eastAsia"/>
          <w:color w:val="auto"/>
          <w:sz w:val="44"/>
          <w:szCs w:val="44"/>
          <w:u w:val="none"/>
        </w:rPr>
        <w:t>单位预算一般公共预算财政拨款支出表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spacing w:line="560" w:lineRule="exact"/>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323</w:t>
            </w:r>
            <w:r>
              <w:rPr>
                <w:rStyle w:val="22"/>
                <w:rFonts w:ascii="方正仿宋简体" w:eastAsia="方正仿宋简体" w:cs="方正仿宋简体" w:hAnsi="方正仿宋简体" w:hint="eastAsia"/>
                <w:color w:val="auto"/>
                <w:szCs w:val="21"/>
                <w:u w:val="none"/>
                <w:lang w:val="en-US" w:eastAsia="zh-CN"/>
              </w:rPr>
              <w:t>004</w:t>
            </w:r>
            <w:r>
              <w:rPr>
                <w:rStyle w:val="22"/>
                <w:rFonts w:ascii="方正仿宋简体" w:eastAsia="方正仿宋简体" w:cs="方正仿宋简体" w:hAnsi="方正仿宋简体" w:hint="eastAsia"/>
                <w:color w:val="auto"/>
                <w:szCs w:val="21"/>
                <w:u w:val="none"/>
              </w:rPr>
              <w:t>遵化市就业服务中心</w:t>
            </w:r>
          </w:p>
        </w:tc>
        <w:tc>
          <w:tcPr>
            <w:tcW w:w="2551" w:type="dxa"/>
            <w:tcBorders>
              <w:top w:val="single" w:sz="6" w:space="0" w:color="FFFFFF"/>
              <w:left w:val="single" w:sz="6" w:space="0" w:color="FFFFFF"/>
              <w:right w:val="single" w:sz="6" w:space="0" w:color="FFFFFF"/>
            </w:tcBorders>
            <w:vAlign w:val="center"/>
          </w:tcPr>
          <w:p>
            <w:pPr>
              <w:spacing w:line="560" w:lineRule="exact"/>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预算年度：</w:t>
            </w:r>
            <w:r>
              <w:rPr>
                <w:rStyle w:val="22"/>
                <w:rFonts w:ascii="方正仿宋简体" w:eastAsia="方正仿宋简体" w:cs="方正仿宋简体" w:hAnsi="方正仿宋简体"/>
                <w:color w:val="auto"/>
                <w:szCs w:val="21"/>
                <w:u w:val="none"/>
              </w:rPr>
              <w:t>2023</w:t>
            </w:r>
          </w:p>
        </w:tc>
        <w:tc>
          <w:tcPr>
            <w:tcW w:w="5102" w:type="dxa"/>
            <w:gridSpan w:val="2"/>
            <w:tcBorders>
              <w:top w:val="single" w:sz="6" w:space="0" w:color="FFFFFF"/>
              <w:left w:val="single" w:sz="6" w:space="0" w:color="FFFFFF"/>
              <w:right w:val="single" w:sz="6" w:space="0" w:color="FFFFFF"/>
            </w:tcBorders>
            <w:vAlign w:val="center"/>
          </w:tcPr>
          <w:p>
            <w:pPr>
              <w:spacing w:line="560" w:lineRule="exact"/>
              <w:ind w:firstLineChars="1600" w:firstLine="3360"/>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单位：万元</w:t>
            </w:r>
          </w:p>
        </w:tc>
      </w:tr>
      <w:tr>
        <w:trPr>
          <w:trHeight w:val="369"/>
          <w:tblHeader/>
        </w:trPr>
        <w:tc>
          <w:tcPr>
            <w:tcW w:w="850" w:type="dxa"/>
            <w:vMerge w:val="restart"/>
            <w:vAlign w:val="center"/>
          </w:tcPr>
          <w:p>
            <w:pPr>
              <w:spacing w:line="560" w:lineRule="exact"/>
              <w:jc w:val="center"/>
              <w:rPr>
                <w:rStyle w:val="22"/>
                <w:rFonts w:ascii="方正仿宋简体" w:eastAsia="方正仿宋简体" w:cs="方正仿宋简体" w:hAnsi="方正仿宋简体" w:hint="eastAsia"/>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序号</w:t>
            </w:r>
          </w:p>
        </w:tc>
        <w:tc>
          <w:tcPr>
            <w:tcW w:w="5726" w:type="dxa"/>
            <w:gridSpan w:val="2"/>
            <w:tcBorders>
              <w:left w:val="single" w:sz="6" w:space="0" w:color="000000"/>
            </w:tcBorders>
            <w:vAlign w:val="center"/>
          </w:tcPr>
          <w:p>
            <w:pPr>
              <w:spacing w:line="560" w:lineRule="exact"/>
              <w:jc w:val="center"/>
              <w:rPr>
                <w:rStyle w:val="22"/>
                <w:rFonts w:ascii="方正仿宋简体" w:eastAsia="方正仿宋简体" w:cs="方正仿宋简体" w:hAnsi="方正仿宋简体" w:hint="eastAsia"/>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功能分类科目</w:t>
            </w:r>
          </w:p>
        </w:tc>
        <w:tc>
          <w:tcPr>
            <w:tcW w:w="2551" w:type="dxa"/>
            <w:vMerge w:val="restart"/>
            <w:tcBorders>
              <w:left w:val="single" w:sz="6" w:space="0" w:color="000000"/>
            </w:tcBorders>
            <w:vAlign w:val="center"/>
          </w:tcPr>
          <w:p>
            <w:pPr>
              <w:spacing w:line="560" w:lineRule="exact"/>
              <w:jc w:val="center"/>
              <w:rPr>
                <w:rStyle w:val="22"/>
                <w:rFonts w:ascii="方正仿宋简体" w:eastAsia="方正仿宋简体" w:cs="方正仿宋简体" w:hAnsi="方正仿宋简体" w:hint="eastAsia"/>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合计</w:t>
            </w:r>
          </w:p>
        </w:tc>
        <w:tc>
          <w:tcPr>
            <w:tcW w:w="2551" w:type="dxa"/>
            <w:vMerge w:val="restart"/>
            <w:tcBorders>
              <w:left w:val="single" w:sz="6" w:space="0" w:color="000000"/>
            </w:tcBorders>
            <w:vAlign w:val="center"/>
          </w:tcPr>
          <w:p>
            <w:pPr>
              <w:spacing w:line="560" w:lineRule="exact"/>
              <w:jc w:val="center"/>
              <w:rPr>
                <w:rStyle w:val="22"/>
                <w:rFonts w:ascii="方正仿宋简体" w:eastAsia="方正仿宋简体" w:cs="方正仿宋简体" w:hAnsi="方正仿宋简体" w:hint="eastAsia"/>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基本支出</w:t>
            </w:r>
          </w:p>
        </w:tc>
        <w:tc>
          <w:tcPr>
            <w:tcW w:w="2551" w:type="dxa"/>
            <w:vMerge w:val="restart"/>
            <w:tcBorders>
              <w:left w:val="single" w:sz="6" w:space="0" w:color="000000"/>
            </w:tcBorders>
            <w:vAlign w:val="center"/>
          </w:tcPr>
          <w:p>
            <w:pPr>
              <w:spacing w:line="560" w:lineRule="exact"/>
              <w:jc w:val="center"/>
              <w:rPr>
                <w:rStyle w:val="22"/>
                <w:rFonts w:ascii="方正仿宋简体" w:eastAsia="方正仿宋简体" w:cs="方正仿宋简体" w:hAnsi="方正仿宋简体" w:hint="eastAsia"/>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项目支出</w:t>
            </w:r>
          </w:p>
        </w:tc>
      </w:tr>
      <w:tr>
        <w:trPr>
          <w:trHeight w:val="369"/>
          <w:tblHeader/>
        </w:trPr>
        <w:tc>
          <w:tcPr>
            <w:tcW w:w="850" w:type="dxa"/>
            <w:vMerge/>
          </w:tcPr>
          <w:p/>
        </w:tc>
        <w:tc>
          <w:tcPr>
            <w:tcW w:w="1191" w:type="dxa"/>
            <w:tcBorders>
              <w:left w:val="single" w:sz="6" w:space="0" w:color="000000"/>
            </w:tcBorders>
            <w:vAlign w:val="center"/>
          </w:tcPr>
          <w:p>
            <w:pPr>
              <w:spacing w:line="560" w:lineRule="exact"/>
              <w:jc w:val="center"/>
              <w:rPr>
                <w:rStyle w:val="22"/>
                <w:rFonts w:ascii="方正仿宋简体" w:eastAsia="方正仿宋简体" w:cs="方正仿宋简体" w:hAnsi="方正仿宋简体" w:hint="eastAsia"/>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科目编码</w:t>
            </w:r>
          </w:p>
        </w:tc>
        <w:tc>
          <w:tcPr>
            <w:tcW w:w="4535" w:type="dxa"/>
            <w:tcBorders>
              <w:left w:val="single" w:sz="6" w:space="0" w:color="000000"/>
            </w:tcBorders>
            <w:vAlign w:val="center"/>
          </w:tcPr>
          <w:p>
            <w:pPr>
              <w:spacing w:line="560" w:lineRule="exact"/>
              <w:jc w:val="center"/>
              <w:rPr>
                <w:rStyle w:val="22"/>
                <w:rFonts w:ascii="方正仿宋简体" w:eastAsia="方正仿宋简体" w:cs="方正仿宋简体" w:hAnsi="方正仿宋简体" w:hint="eastAsia"/>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科目名称</w:t>
            </w:r>
          </w:p>
        </w:tc>
        <w:tc>
          <w:tcPr>
            <w:tcW w:w="2551" w:type="dxa"/>
            <w:vMerge/>
            <w:tcBorders>
              <w:left w:val="single" w:sz="6" w:space="0" w:color="000000"/>
            </w:tcBorders>
          </w:tcPr>
          <w:p/>
        </w:tc>
        <w:tc>
          <w:tcPr>
            <w:tcW w:w="2551" w:type="dxa"/>
            <w:vMerge/>
            <w:tcBorders>
              <w:left w:val="single" w:sz="6" w:space="0" w:color="000000"/>
            </w:tcBorders>
          </w:tcPr>
          <w:p/>
        </w:tc>
        <w:tc>
          <w:tcPr>
            <w:tcW w:w="2551" w:type="dxa"/>
            <w:vMerge/>
            <w:tcBorders>
              <w:left w:val="single" w:sz="6" w:space="0" w:color="000000"/>
            </w:tcBorders>
          </w:tcPr>
          <w:p/>
        </w:tc>
      </w:tr>
      <w:tr>
        <w:trPr>
          <w:trHeight w:val="369"/>
          <w:tblHeader/>
        </w:trPr>
        <w:tc>
          <w:tcPr>
            <w:tcW w:w="850" w:type="dxa"/>
            <w:vAlign w:val="center"/>
          </w:tcPr>
          <w:p>
            <w:pPr>
              <w:spacing w:line="560" w:lineRule="exact"/>
              <w:jc w:val="center"/>
              <w:rPr>
                <w:rStyle w:val="22"/>
                <w:rFonts w:ascii="方正仿宋简体" w:eastAsia="方正仿宋简体" w:cs="方正仿宋简体" w:hAnsi="方正仿宋简体" w:hint="eastAsia"/>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栏次</w:t>
            </w:r>
          </w:p>
        </w:tc>
        <w:tc>
          <w:tcPr>
            <w:tcW w:w="1191" w:type="dxa"/>
            <w:tcBorders>
              <w:left w:val="single" w:sz="6" w:space="0" w:color="000000"/>
            </w:tcBorders>
            <w:vAlign w:val="center"/>
          </w:tcPr>
          <w:p>
            <w:pPr>
              <w:spacing w:line="560" w:lineRule="exact"/>
              <w:jc w:val="center"/>
              <w:rPr>
                <w:rStyle w:val="22"/>
                <w:rFonts w:ascii="方正仿宋简体" w:eastAsia="方正仿宋简体" w:cs="方正仿宋简体" w:hAnsi="方正仿宋简体" w:hint="eastAsia"/>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1</w:t>
            </w:r>
          </w:p>
        </w:tc>
        <w:tc>
          <w:tcPr>
            <w:tcW w:w="4535" w:type="dxa"/>
            <w:tcBorders>
              <w:left w:val="single" w:sz="6" w:space="0" w:color="000000"/>
            </w:tcBorders>
            <w:vAlign w:val="center"/>
          </w:tcPr>
          <w:p>
            <w:pPr>
              <w:spacing w:line="560" w:lineRule="exact"/>
              <w:jc w:val="center"/>
              <w:rPr>
                <w:rStyle w:val="22"/>
                <w:rFonts w:ascii="方正仿宋简体" w:eastAsia="方正仿宋简体" w:cs="方正仿宋简体" w:hAnsi="方正仿宋简体" w:hint="eastAsia"/>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2</w:t>
            </w:r>
          </w:p>
        </w:tc>
        <w:tc>
          <w:tcPr>
            <w:tcW w:w="2551" w:type="dxa"/>
            <w:tcBorders>
              <w:left w:val="single" w:sz="6" w:space="0" w:color="000000"/>
            </w:tcBorders>
            <w:vAlign w:val="center"/>
          </w:tcPr>
          <w:p>
            <w:pPr>
              <w:spacing w:line="560" w:lineRule="exact"/>
              <w:jc w:val="center"/>
              <w:rPr>
                <w:rStyle w:val="22"/>
                <w:rFonts w:ascii="方正仿宋简体" w:eastAsia="方正仿宋简体" w:cs="方正仿宋简体" w:hAnsi="方正仿宋简体" w:hint="eastAsia"/>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3</w:t>
            </w:r>
          </w:p>
        </w:tc>
        <w:tc>
          <w:tcPr>
            <w:tcW w:w="2551" w:type="dxa"/>
            <w:tcBorders>
              <w:left w:val="single" w:sz="6" w:space="0" w:color="000000"/>
            </w:tcBorders>
            <w:vAlign w:val="center"/>
          </w:tcPr>
          <w:p>
            <w:pPr>
              <w:spacing w:line="560" w:lineRule="exact"/>
              <w:jc w:val="center"/>
              <w:rPr>
                <w:rStyle w:val="22"/>
                <w:rFonts w:ascii="方正仿宋简体" w:eastAsia="方正仿宋简体" w:cs="方正仿宋简体" w:hAnsi="方正仿宋简体" w:hint="eastAsia"/>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4</w:t>
            </w:r>
          </w:p>
        </w:tc>
        <w:tc>
          <w:tcPr>
            <w:tcW w:w="2551" w:type="dxa"/>
            <w:tcBorders>
              <w:left w:val="single" w:sz="6" w:space="0" w:color="000000"/>
            </w:tcBorders>
            <w:vAlign w:val="center"/>
          </w:tcPr>
          <w:p>
            <w:pPr>
              <w:spacing w:line="560" w:lineRule="exact"/>
              <w:jc w:val="center"/>
              <w:rPr>
                <w:rStyle w:val="22"/>
                <w:rFonts w:ascii="方正仿宋简体" w:eastAsia="方正仿宋简体" w:cs="方正仿宋简体" w:hAnsi="方正仿宋简体" w:hint="eastAsia"/>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5</w:t>
            </w:r>
          </w:p>
        </w:tc>
      </w:tr>
      <w:tr>
        <w:trPr>
          <w:trHeight w:val="369"/>
        </w:trPr>
        <w:tc>
          <w:tcPr>
            <w:tcW w:w="850" w:type="dxa"/>
            <w:vAlign w:val="center"/>
          </w:tcPr>
          <w:p>
            <w:pPr>
              <w:spacing w:line="560" w:lineRule="exact"/>
              <w:jc w:val="center"/>
              <w:rPr>
                <w:rStyle w:val="22"/>
                <w:rFonts w:ascii="方正仿宋简体" w:eastAsia="方正仿宋简体" w:cs="方正仿宋简体" w:hAnsi="方正仿宋简体" w:hint="eastAsia"/>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1</w:t>
            </w:r>
          </w:p>
        </w:tc>
        <w:tc>
          <w:tcPr>
            <w:tcW w:w="1191" w:type="dxa"/>
            <w:tcBorders>
              <w:left w:val="single" w:sz="6" w:space="0" w:color="000000"/>
            </w:tcBorders>
            <w:vAlign w:val="center"/>
          </w:tcPr>
          <w:p>
            <w:pPr>
              <w:spacing w:line="560" w:lineRule="exact"/>
              <w:jc w:val="center"/>
              <w:rPr>
                <w:rStyle w:val="22"/>
                <w:rFonts w:ascii="方正仿宋简体" w:eastAsia="方正仿宋简体" w:cs="方正仿宋简体" w:hAnsi="方正仿宋简体" w:hint="eastAsia"/>
                <w:color w:val="auto"/>
                <w:szCs w:val="21"/>
                <w:u w:val="none"/>
                <w:lang w:val="en-US" w:eastAsia="zh-CN"/>
              </w:rPr>
            </w:pPr>
          </w:p>
        </w:tc>
        <w:tc>
          <w:tcPr>
            <w:tcW w:w="4535" w:type="dxa"/>
            <w:tcBorders>
              <w:left w:val="single" w:sz="6" w:space="0" w:color="000000"/>
            </w:tcBorders>
            <w:vAlign w:val="center"/>
          </w:tcPr>
          <w:p>
            <w:pPr>
              <w:spacing w:line="560" w:lineRule="exact"/>
              <w:jc w:val="center"/>
              <w:rPr>
                <w:rStyle w:val="22"/>
                <w:rFonts w:ascii="方正仿宋简体" w:eastAsia="方正仿宋简体" w:cs="方正仿宋简体" w:hAnsi="方正仿宋简体" w:hint="eastAsia"/>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合计</w:t>
            </w:r>
          </w:p>
        </w:tc>
        <w:tc>
          <w:tcPr>
            <w:tcW w:w="2551" w:type="dxa"/>
            <w:tcBorders>
              <w:left w:val="single" w:sz="6"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3180.87</w:t>
            </w:r>
          </w:p>
        </w:tc>
        <w:tc>
          <w:tcPr>
            <w:tcW w:w="2551" w:type="dxa"/>
            <w:tcBorders>
              <w:left w:val="single" w:sz="6"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339.94</w:t>
            </w:r>
          </w:p>
        </w:tc>
        <w:tc>
          <w:tcPr>
            <w:tcW w:w="2551" w:type="dxa"/>
            <w:tcBorders>
              <w:left w:val="single" w:sz="6"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2840.93</w:t>
            </w:r>
          </w:p>
        </w:tc>
      </w:tr>
      <w:tr>
        <w:trPr>
          <w:trHeight w:val="369"/>
        </w:trPr>
        <w:tc>
          <w:tcPr>
            <w:tcW w:w="850" w:type="dxa"/>
            <w:vAlign w:val="center"/>
          </w:tcPr>
          <w:p>
            <w:pPr>
              <w:spacing w:line="560" w:lineRule="exact"/>
              <w:jc w:val="center"/>
              <w:rPr>
                <w:rStyle w:val="22"/>
                <w:rFonts w:ascii="方正仿宋简体" w:eastAsia="方正仿宋简体" w:cs="方正仿宋简体" w:hAnsi="方正仿宋简体" w:hint="eastAsia"/>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2</w:t>
            </w:r>
          </w:p>
        </w:tc>
        <w:tc>
          <w:tcPr>
            <w:tcW w:w="1191" w:type="dxa"/>
            <w:tcBorders>
              <w:left w:val="single" w:sz="6"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208</w:t>
            </w:r>
          </w:p>
        </w:tc>
        <w:tc>
          <w:tcPr>
            <w:tcW w:w="4535" w:type="dxa"/>
            <w:tcBorders>
              <w:left w:val="single" w:sz="6" w:space="0" w:color="000000"/>
            </w:tcBorders>
            <w:vAlign w:val="center"/>
          </w:tcPr>
          <w:p>
            <w:pPr>
              <w:spacing w:line="560" w:lineRule="exact"/>
              <w:jc w:val="left"/>
              <w:rPr>
                <w:rStyle w:val="22"/>
                <w:rFonts w:ascii="方正仿宋简体" w:eastAsia="方正仿宋简体" w:cs="方正仿宋简体" w:hAnsi="方正仿宋简体" w:hint="eastAsia"/>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社会保障和就业支出</w:t>
            </w:r>
          </w:p>
        </w:tc>
        <w:tc>
          <w:tcPr>
            <w:tcW w:w="2551" w:type="dxa"/>
            <w:tcBorders>
              <w:left w:val="single" w:sz="6"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2731.07</w:t>
            </w:r>
          </w:p>
        </w:tc>
        <w:tc>
          <w:tcPr>
            <w:tcW w:w="2551" w:type="dxa"/>
            <w:tcBorders>
              <w:left w:val="single" w:sz="6"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281.41</w:t>
            </w:r>
          </w:p>
        </w:tc>
        <w:tc>
          <w:tcPr>
            <w:tcW w:w="2551" w:type="dxa"/>
            <w:tcBorders>
              <w:left w:val="single" w:sz="6"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2449.66</w:t>
            </w:r>
          </w:p>
        </w:tc>
      </w:tr>
      <w:tr>
        <w:trPr>
          <w:trHeight w:val="369"/>
        </w:trPr>
        <w:tc>
          <w:tcPr>
            <w:tcW w:w="850" w:type="dxa"/>
            <w:vAlign w:val="center"/>
          </w:tcPr>
          <w:p>
            <w:pPr>
              <w:spacing w:line="560" w:lineRule="exact"/>
              <w:jc w:val="center"/>
              <w:rPr>
                <w:rStyle w:val="22"/>
                <w:rFonts w:ascii="方正仿宋简体" w:eastAsia="方正仿宋简体" w:cs="方正仿宋简体" w:hAnsi="方正仿宋简体" w:hint="eastAsia"/>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3</w:t>
            </w:r>
          </w:p>
        </w:tc>
        <w:tc>
          <w:tcPr>
            <w:tcW w:w="1191" w:type="dxa"/>
            <w:tcBorders>
              <w:left w:val="single" w:sz="6"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20801</w:t>
            </w:r>
          </w:p>
        </w:tc>
        <w:tc>
          <w:tcPr>
            <w:tcW w:w="4535" w:type="dxa"/>
            <w:tcBorders>
              <w:left w:val="single" w:sz="6" w:space="0" w:color="000000"/>
            </w:tcBorders>
            <w:vAlign w:val="center"/>
          </w:tcPr>
          <w:p>
            <w:pPr>
              <w:spacing w:line="560" w:lineRule="exact"/>
              <w:jc w:val="left"/>
              <w:rPr>
                <w:rStyle w:val="22"/>
                <w:rFonts w:ascii="方正仿宋简体" w:eastAsia="方正仿宋简体" w:cs="方正仿宋简体" w:hAnsi="方正仿宋简体" w:hint="eastAsia"/>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人力资源和社会保障管理事务</w:t>
            </w:r>
          </w:p>
        </w:tc>
        <w:tc>
          <w:tcPr>
            <w:tcW w:w="2551" w:type="dxa"/>
            <w:tcBorders>
              <w:left w:val="single" w:sz="6"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248.87</w:t>
            </w:r>
          </w:p>
        </w:tc>
        <w:tc>
          <w:tcPr>
            <w:tcW w:w="2551" w:type="dxa"/>
            <w:tcBorders>
              <w:left w:val="single" w:sz="6"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243.87</w:t>
            </w:r>
          </w:p>
        </w:tc>
        <w:tc>
          <w:tcPr>
            <w:tcW w:w="2551" w:type="dxa"/>
            <w:tcBorders>
              <w:left w:val="single" w:sz="6"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5.00</w:t>
            </w:r>
          </w:p>
        </w:tc>
      </w:tr>
      <w:tr>
        <w:trPr>
          <w:trHeight w:val="369"/>
        </w:trPr>
        <w:tc>
          <w:tcPr>
            <w:tcW w:w="850" w:type="dxa"/>
            <w:vAlign w:val="center"/>
          </w:tcPr>
          <w:p>
            <w:pPr>
              <w:spacing w:line="560" w:lineRule="exact"/>
              <w:jc w:val="center"/>
              <w:rPr>
                <w:rStyle w:val="22"/>
                <w:rFonts w:ascii="方正仿宋简体" w:eastAsia="方正仿宋简体" w:cs="方正仿宋简体" w:hAnsi="方正仿宋简体" w:hint="eastAsia"/>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4</w:t>
            </w:r>
          </w:p>
        </w:tc>
        <w:tc>
          <w:tcPr>
            <w:tcW w:w="1191" w:type="dxa"/>
            <w:tcBorders>
              <w:left w:val="single" w:sz="6"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2080101</w:t>
            </w:r>
          </w:p>
        </w:tc>
        <w:tc>
          <w:tcPr>
            <w:tcW w:w="4535" w:type="dxa"/>
            <w:tcBorders>
              <w:left w:val="single" w:sz="6" w:space="0" w:color="000000"/>
            </w:tcBorders>
            <w:vAlign w:val="center"/>
          </w:tcPr>
          <w:p>
            <w:pPr>
              <w:spacing w:line="560" w:lineRule="exact"/>
              <w:jc w:val="left"/>
              <w:rPr>
                <w:rStyle w:val="22"/>
                <w:rFonts w:ascii="方正仿宋简体" w:eastAsia="方正仿宋简体" w:cs="方正仿宋简体" w:hAnsi="方正仿宋简体" w:hint="eastAsia"/>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行政运行</w:t>
            </w:r>
          </w:p>
        </w:tc>
        <w:tc>
          <w:tcPr>
            <w:tcW w:w="2551" w:type="dxa"/>
            <w:tcBorders>
              <w:left w:val="single" w:sz="6"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243.87</w:t>
            </w:r>
          </w:p>
        </w:tc>
        <w:tc>
          <w:tcPr>
            <w:tcW w:w="2551" w:type="dxa"/>
            <w:tcBorders>
              <w:left w:val="single" w:sz="6"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243.87</w:t>
            </w:r>
          </w:p>
        </w:tc>
        <w:tc>
          <w:tcPr>
            <w:tcW w:w="2551" w:type="dxa"/>
            <w:tcBorders>
              <w:left w:val="single" w:sz="6" w:space="0" w:color="000000"/>
            </w:tcBorders>
            <w:vAlign w:val="center"/>
          </w:tcPr>
          <w:p>
            <w:pPr>
              <w:spacing w:line="560" w:lineRule="exact"/>
              <w:jc w:val="center"/>
              <w:rPr>
                <w:rStyle w:val="22"/>
                <w:rFonts w:ascii="方正仿宋简体" w:eastAsia="方正仿宋简体" w:cs="方正仿宋简体" w:hAnsi="方正仿宋简体" w:hint="eastAsia"/>
                <w:color w:val="auto"/>
                <w:szCs w:val="21"/>
                <w:u w:val="none"/>
                <w:lang w:val="en-US" w:eastAsia="zh-CN"/>
              </w:rPr>
            </w:pPr>
          </w:p>
        </w:tc>
      </w:tr>
      <w:tr>
        <w:trPr>
          <w:trHeight w:val="369"/>
        </w:trPr>
        <w:tc>
          <w:tcPr>
            <w:tcW w:w="850" w:type="dxa"/>
            <w:vAlign w:val="center"/>
          </w:tcPr>
          <w:p>
            <w:pPr>
              <w:spacing w:line="560" w:lineRule="exact"/>
              <w:jc w:val="center"/>
              <w:rPr>
                <w:rStyle w:val="22"/>
                <w:rFonts w:ascii="方正仿宋简体" w:eastAsia="方正仿宋简体" w:cs="方正仿宋简体" w:hAnsi="方正仿宋简体" w:hint="eastAsia"/>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5</w:t>
            </w:r>
          </w:p>
        </w:tc>
        <w:tc>
          <w:tcPr>
            <w:tcW w:w="1191" w:type="dxa"/>
            <w:tcBorders>
              <w:left w:val="single" w:sz="6"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2080106</w:t>
            </w:r>
          </w:p>
        </w:tc>
        <w:tc>
          <w:tcPr>
            <w:tcW w:w="4535" w:type="dxa"/>
            <w:tcBorders>
              <w:left w:val="single" w:sz="6" w:space="0" w:color="000000"/>
            </w:tcBorders>
            <w:vAlign w:val="center"/>
          </w:tcPr>
          <w:p>
            <w:pPr>
              <w:spacing w:line="560" w:lineRule="exact"/>
              <w:jc w:val="left"/>
              <w:rPr>
                <w:rStyle w:val="22"/>
                <w:rFonts w:ascii="方正仿宋简体" w:eastAsia="方正仿宋简体" w:cs="方正仿宋简体" w:hAnsi="方正仿宋简体" w:hint="eastAsia"/>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就业管理事务</w:t>
            </w:r>
          </w:p>
        </w:tc>
        <w:tc>
          <w:tcPr>
            <w:tcW w:w="2551" w:type="dxa"/>
            <w:tcBorders>
              <w:left w:val="single" w:sz="6"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5.00</w:t>
            </w:r>
          </w:p>
        </w:tc>
        <w:tc>
          <w:tcPr>
            <w:tcW w:w="2551" w:type="dxa"/>
            <w:tcBorders>
              <w:left w:val="single" w:sz="6" w:space="0" w:color="000000"/>
            </w:tcBorders>
            <w:vAlign w:val="center"/>
          </w:tcPr>
          <w:p>
            <w:pPr>
              <w:spacing w:line="560" w:lineRule="exact"/>
              <w:jc w:val="center"/>
              <w:rPr>
                <w:rStyle w:val="22"/>
                <w:rFonts w:ascii="方正仿宋简体" w:eastAsia="方正仿宋简体" w:cs="方正仿宋简体" w:hAnsi="方正仿宋简体" w:hint="eastAsia"/>
                <w:color w:val="auto"/>
                <w:szCs w:val="21"/>
                <w:u w:val="none"/>
                <w:lang w:val="en-US" w:eastAsia="zh-CN"/>
              </w:rPr>
            </w:pPr>
          </w:p>
        </w:tc>
        <w:tc>
          <w:tcPr>
            <w:tcW w:w="2551" w:type="dxa"/>
            <w:tcBorders>
              <w:left w:val="single" w:sz="6"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5.00</w:t>
            </w:r>
          </w:p>
        </w:tc>
      </w:tr>
      <w:tr>
        <w:trPr>
          <w:trHeight w:val="369"/>
        </w:trPr>
        <w:tc>
          <w:tcPr>
            <w:tcW w:w="850" w:type="dxa"/>
            <w:vAlign w:val="center"/>
          </w:tcPr>
          <w:p>
            <w:pPr>
              <w:spacing w:line="560" w:lineRule="exact"/>
              <w:jc w:val="center"/>
              <w:rPr>
                <w:rStyle w:val="22"/>
                <w:rFonts w:ascii="方正仿宋简体" w:eastAsia="方正仿宋简体" w:cs="方正仿宋简体" w:hAnsi="方正仿宋简体" w:hint="eastAsia"/>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6</w:t>
            </w:r>
          </w:p>
        </w:tc>
        <w:tc>
          <w:tcPr>
            <w:tcW w:w="1191" w:type="dxa"/>
            <w:tcBorders>
              <w:left w:val="single" w:sz="6"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20805</w:t>
            </w:r>
          </w:p>
        </w:tc>
        <w:tc>
          <w:tcPr>
            <w:tcW w:w="4535" w:type="dxa"/>
            <w:tcBorders>
              <w:left w:val="single" w:sz="6" w:space="0" w:color="000000"/>
            </w:tcBorders>
            <w:vAlign w:val="center"/>
          </w:tcPr>
          <w:p>
            <w:pPr>
              <w:spacing w:line="560" w:lineRule="exact"/>
              <w:jc w:val="left"/>
              <w:rPr>
                <w:rStyle w:val="22"/>
                <w:rFonts w:ascii="方正仿宋简体" w:eastAsia="方正仿宋简体" w:cs="方正仿宋简体" w:hAnsi="方正仿宋简体" w:hint="eastAsia"/>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行政事业单位养老支出</w:t>
            </w:r>
          </w:p>
        </w:tc>
        <w:tc>
          <w:tcPr>
            <w:tcW w:w="2551" w:type="dxa"/>
            <w:tcBorders>
              <w:left w:val="single" w:sz="6"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37.54</w:t>
            </w:r>
          </w:p>
        </w:tc>
        <w:tc>
          <w:tcPr>
            <w:tcW w:w="2551" w:type="dxa"/>
            <w:tcBorders>
              <w:left w:val="single" w:sz="6"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37.54</w:t>
            </w:r>
          </w:p>
        </w:tc>
        <w:tc>
          <w:tcPr>
            <w:tcW w:w="2551" w:type="dxa"/>
            <w:tcBorders>
              <w:left w:val="single" w:sz="6" w:space="0" w:color="000000"/>
            </w:tcBorders>
            <w:vAlign w:val="center"/>
          </w:tcPr>
          <w:p>
            <w:pPr>
              <w:spacing w:line="560" w:lineRule="exact"/>
              <w:jc w:val="center"/>
              <w:rPr>
                <w:rStyle w:val="22"/>
                <w:rFonts w:ascii="方正仿宋简体" w:eastAsia="方正仿宋简体" w:cs="方正仿宋简体" w:hAnsi="方正仿宋简体" w:hint="eastAsia"/>
                <w:color w:val="auto"/>
                <w:szCs w:val="21"/>
                <w:u w:val="none"/>
                <w:lang w:val="en-US" w:eastAsia="zh-CN"/>
              </w:rPr>
            </w:pPr>
          </w:p>
        </w:tc>
      </w:tr>
      <w:tr>
        <w:trPr>
          <w:trHeight w:val="369"/>
        </w:trPr>
        <w:tc>
          <w:tcPr>
            <w:tcW w:w="850" w:type="dxa"/>
            <w:vAlign w:val="center"/>
          </w:tcPr>
          <w:p>
            <w:pPr>
              <w:spacing w:line="560" w:lineRule="exact"/>
              <w:jc w:val="center"/>
              <w:rPr>
                <w:rStyle w:val="22"/>
                <w:rFonts w:ascii="方正仿宋简体" w:eastAsia="方正仿宋简体" w:cs="方正仿宋简体" w:hAnsi="方正仿宋简体" w:hint="eastAsia"/>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7</w:t>
            </w:r>
          </w:p>
        </w:tc>
        <w:tc>
          <w:tcPr>
            <w:tcW w:w="1191" w:type="dxa"/>
            <w:tcBorders>
              <w:left w:val="single" w:sz="6"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2080505</w:t>
            </w:r>
          </w:p>
        </w:tc>
        <w:tc>
          <w:tcPr>
            <w:tcW w:w="4535" w:type="dxa"/>
            <w:tcBorders>
              <w:left w:val="single" w:sz="6" w:space="0" w:color="000000"/>
            </w:tcBorders>
            <w:vAlign w:val="center"/>
          </w:tcPr>
          <w:p>
            <w:pPr>
              <w:spacing w:line="560" w:lineRule="exact"/>
              <w:jc w:val="left"/>
              <w:rPr>
                <w:rStyle w:val="22"/>
                <w:rFonts w:ascii="方正仿宋简体" w:eastAsia="方正仿宋简体" w:cs="方正仿宋简体" w:hAnsi="方正仿宋简体" w:hint="eastAsia"/>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机关事业单位养老保险缴费支出</w:t>
            </w:r>
          </w:p>
        </w:tc>
        <w:tc>
          <w:tcPr>
            <w:tcW w:w="2551" w:type="dxa"/>
            <w:tcBorders>
              <w:left w:val="single" w:sz="6"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28.80</w:t>
            </w:r>
          </w:p>
        </w:tc>
        <w:tc>
          <w:tcPr>
            <w:tcW w:w="2551" w:type="dxa"/>
            <w:tcBorders>
              <w:left w:val="single" w:sz="6"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28.80</w:t>
            </w:r>
          </w:p>
        </w:tc>
        <w:tc>
          <w:tcPr>
            <w:tcW w:w="2551" w:type="dxa"/>
            <w:tcBorders>
              <w:left w:val="single" w:sz="6" w:space="0" w:color="000000"/>
            </w:tcBorders>
            <w:vAlign w:val="center"/>
          </w:tcPr>
          <w:p>
            <w:pPr>
              <w:spacing w:line="560" w:lineRule="exact"/>
              <w:jc w:val="center"/>
              <w:rPr>
                <w:rStyle w:val="22"/>
                <w:rFonts w:ascii="方正仿宋简体" w:eastAsia="方正仿宋简体" w:cs="方正仿宋简体" w:hAnsi="方正仿宋简体" w:hint="eastAsia"/>
                <w:color w:val="auto"/>
                <w:szCs w:val="21"/>
                <w:u w:val="none"/>
                <w:lang w:val="en-US" w:eastAsia="zh-CN"/>
              </w:rPr>
            </w:pPr>
          </w:p>
        </w:tc>
      </w:tr>
      <w:tr>
        <w:trPr>
          <w:trHeight w:val="369"/>
        </w:trPr>
        <w:tc>
          <w:tcPr>
            <w:tcW w:w="850" w:type="dxa"/>
            <w:vAlign w:val="center"/>
          </w:tcPr>
          <w:p>
            <w:pPr>
              <w:spacing w:line="560" w:lineRule="exact"/>
              <w:jc w:val="center"/>
              <w:rPr>
                <w:rStyle w:val="22"/>
                <w:rFonts w:ascii="方正仿宋简体" w:eastAsia="方正仿宋简体" w:cs="方正仿宋简体" w:hAnsi="方正仿宋简体" w:hint="eastAsia"/>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8</w:t>
            </w:r>
          </w:p>
        </w:tc>
        <w:tc>
          <w:tcPr>
            <w:tcW w:w="1191" w:type="dxa"/>
            <w:tcBorders>
              <w:left w:val="single" w:sz="6"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2080506</w:t>
            </w:r>
          </w:p>
        </w:tc>
        <w:tc>
          <w:tcPr>
            <w:tcW w:w="4535" w:type="dxa"/>
            <w:tcBorders>
              <w:left w:val="single" w:sz="6" w:space="0" w:color="000000"/>
            </w:tcBorders>
            <w:vAlign w:val="center"/>
          </w:tcPr>
          <w:p>
            <w:pPr>
              <w:spacing w:line="560" w:lineRule="exact"/>
              <w:jc w:val="left"/>
              <w:rPr>
                <w:rStyle w:val="22"/>
                <w:rFonts w:ascii="方正仿宋简体" w:eastAsia="方正仿宋简体" w:cs="方正仿宋简体" w:hAnsi="方正仿宋简体" w:hint="eastAsia"/>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机关事业单位职业年金缴费支出</w:t>
            </w:r>
          </w:p>
        </w:tc>
        <w:tc>
          <w:tcPr>
            <w:tcW w:w="2551" w:type="dxa"/>
            <w:tcBorders>
              <w:left w:val="single" w:sz="6"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8.74</w:t>
            </w:r>
          </w:p>
        </w:tc>
        <w:tc>
          <w:tcPr>
            <w:tcW w:w="2551" w:type="dxa"/>
            <w:tcBorders>
              <w:left w:val="single" w:sz="6"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8.74</w:t>
            </w:r>
          </w:p>
        </w:tc>
        <w:tc>
          <w:tcPr>
            <w:tcW w:w="2551" w:type="dxa"/>
            <w:tcBorders>
              <w:left w:val="single" w:sz="6" w:space="0" w:color="000000"/>
            </w:tcBorders>
            <w:vAlign w:val="center"/>
          </w:tcPr>
          <w:p>
            <w:pPr>
              <w:spacing w:line="560" w:lineRule="exact"/>
              <w:jc w:val="center"/>
              <w:rPr>
                <w:rStyle w:val="22"/>
                <w:rFonts w:ascii="方正仿宋简体" w:eastAsia="方正仿宋简体" w:cs="方正仿宋简体" w:hAnsi="方正仿宋简体" w:hint="eastAsia"/>
                <w:color w:val="auto"/>
                <w:szCs w:val="21"/>
                <w:u w:val="none"/>
                <w:lang w:val="en-US" w:eastAsia="zh-CN"/>
              </w:rPr>
            </w:pPr>
          </w:p>
        </w:tc>
      </w:tr>
      <w:tr>
        <w:trPr>
          <w:trHeight w:val="369"/>
        </w:trPr>
        <w:tc>
          <w:tcPr>
            <w:tcW w:w="850" w:type="dxa"/>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9</w:t>
            </w:r>
          </w:p>
        </w:tc>
        <w:tc>
          <w:tcPr>
            <w:tcW w:w="1191" w:type="dxa"/>
            <w:tcBorders>
              <w:left w:val="single" w:sz="6"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20807</w:t>
            </w:r>
          </w:p>
        </w:tc>
        <w:tc>
          <w:tcPr>
            <w:tcW w:w="4535" w:type="dxa"/>
            <w:tcBorders>
              <w:left w:val="single" w:sz="6" w:space="0" w:color="000000"/>
            </w:tcBorders>
            <w:vAlign w:val="center"/>
          </w:tcPr>
          <w:p>
            <w:pPr>
              <w:spacing w:line="560" w:lineRule="exact"/>
              <w:jc w:val="left"/>
              <w:rPr>
                <w:rStyle w:val="22"/>
                <w:rFonts w:ascii="方正仿宋简体" w:eastAsia="方正仿宋简体" w:cs="方正仿宋简体" w:hAnsi="方正仿宋简体" w:hint="eastAsia"/>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就业补助</w:t>
            </w:r>
          </w:p>
        </w:tc>
        <w:tc>
          <w:tcPr>
            <w:tcW w:w="2551" w:type="dxa"/>
            <w:tcBorders>
              <w:left w:val="single" w:sz="6"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2444.66</w:t>
            </w:r>
          </w:p>
        </w:tc>
        <w:tc>
          <w:tcPr>
            <w:tcW w:w="2551" w:type="dxa"/>
            <w:tcBorders>
              <w:left w:val="single" w:sz="6" w:space="0" w:color="000000"/>
            </w:tcBorders>
            <w:vAlign w:val="center"/>
          </w:tcPr>
          <w:p>
            <w:pPr>
              <w:spacing w:line="560" w:lineRule="exact"/>
              <w:jc w:val="center"/>
              <w:rPr>
                <w:rStyle w:val="22"/>
                <w:rFonts w:ascii="方正仿宋简体" w:eastAsia="方正仿宋简体" w:cs="方正仿宋简体" w:hAnsi="方正仿宋简体" w:hint="eastAsia"/>
                <w:color w:val="auto"/>
                <w:szCs w:val="21"/>
                <w:u w:val="none"/>
                <w:lang w:val="en-US" w:eastAsia="zh-CN"/>
              </w:rPr>
            </w:pPr>
          </w:p>
        </w:tc>
        <w:tc>
          <w:tcPr>
            <w:tcW w:w="2551" w:type="dxa"/>
            <w:tcBorders>
              <w:left w:val="single" w:sz="6"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2444.66</w:t>
            </w:r>
          </w:p>
        </w:tc>
      </w:tr>
      <w:tr>
        <w:trPr>
          <w:trHeight w:val="369"/>
        </w:trPr>
        <w:tc>
          <w:tcPr>
            <w:tcW w:w="850" w:type="dxa"/>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10</w:t>
            </w:r>
          </w:p>
        </w:tc>
        <w:tc>
          <w:tcPr>
            <w:tcW w:w="1191" w:type="dxa"/>
            <w:tcBorders>
              <w:left w:val="single" w:sz="6"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2080701</w:t>
            </w:r>
          </w:p>
        </w:tc>
        <w:tc>
          <w:tcPr>
            <w:tcW w:w="4535" w:type="dxa"/>
            <w:tcBorders>
              <w:left w:val="single" w:sz="6" w:space="0" w:color="000000"/>
            </w:tcBorders>
            <w:vAlign w:val="center"/>
          </w:tcPr>
          <w:p>
            <w:pPr>
              <w:spacing w:line="560" w:lineRule="exact"/>
              <w:jc w:val="left"/>
              <w:rPr>
                <w:rStyle w:val="22"/>
                <w:rFonts w:ascii="方正仿宋简体" w:eastAsia="方正仿宋简体" w:cs="方正仿宋简体" w:hAnsi="方正仿宋简体" w:hint="eastAsia"/>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就业创业服务补贴</w:t>
            </w:r>
          </w:p>
        </w:tc>
        <w:tc>
          <w:tcPr>
            <w:tcW w:w="2551" w:type="dxa"/>
            <w:tcBorders>
              <w:left w:val="single" w:sz="6"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2434.66</w:t>
            </w:r>
          </w:p>
        </w:tc>
        <w:tc>
          <w:tcPr>
            <w:tcW w:w="2551" w:type="dxa"/>
            <w:tcBorders>
              <w:left w:val="single" w:sz="6" w:space="0" w:color="000000"/>
            </w:tcBorders>
            <w:vAlign w:val="center"/>
          </w:tcPr>
          <w:p>
            <w:pPr>
              <w:spacing w:line="560" w:lineRule="exact"/>
              <w:jc w:val="center"/>
              <w:rPr>
                <w:rStyle w:val="22"/>
                <w:rFonts w:ascii="方正仿宋简体" w:eastAsia="方正仿宋简体" w:cs="方正仿宋简体" w:hAnsi="方正仿宋简体" w:hint="eastAsia"/>
                <w:color w:val="auto"/>
                <w:szCs w:val="21"/>
                <w:u w:val="none"/>
                <w:lang w:val="en-US" w:eastAsia="zh-CN"/>
              </w:rPr>
            </w:pPr>
          </w:p>
        </w:tc>
        <w:tc>
          <w:tcPr>
            <w:tcW w:w="2551" w:type="dxa"/>
            <w:tcBorders>
              <w:left w:val="single" w:sz="6"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2434.66</w:t>
            </w:r>
          </w:p>
        </w:tc>
      </w:tr>
      <w:tr>
        <w:trPr>
          <w:trHeight w:val="369"/>
        </w:trPr>
        <w:tc>
          <w:tcPr>
            <w:tcW w:w="850" w:type="dxa"/>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11</w:t>
            </w:r>
          </w:p>
        </w:tc>
        <w:tc>
          <w:tcPr>
            <w:tcW w:w="1191" w:type="dxa"/>
            <w:tcBorders>
              <w:left w:val="single" w:sz="6"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2080711</w:t>
            </w:r>
          </w:p>
        </w:tc>
        <w:tc>
          <w:tcPr>
            <w:tcW w:w="4535" w:type="dxa"/>
            <w:tcBorders>
              <w:left w:val="single" w:sz="6" w:space="0" w:color="000000"/>
            </w:tcBorders>
            <w:vAlign w:val="center"/>
          </w:tcPr>
          <w:p>
            <w:pPr>
              <w:spacing w:line="560" w:lineRule="exact"/>
              <w:jc w:val="left"/>
              <w:rPr>
                <w:rStyle w:val="22"/>
                <w:rFonts w:ascii="方正仿宋简体" w:eastAsia="方正仿宋简体" w:cs="方正仿宋简体" w:hAnsi="方正仿宋简体" w:hint="eastAsia"/>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就业见习补贴</w:t>
            </w:r>
          </w:p>
        </w:tc>
        <w:tc>
          <w:tcPr>
            <w:tcW w:w="2551" w:type="dxa"/>
            <w:tcBorders>
              <w:left w:val="single" w:sz="6"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10.00</w:t>
            </w:r>
          </w:p>
        </w:tc>
        <w:tc>
          <w:tcPr>
            <w:tcW w:w="2551" w:type="dxa"/>
            <w:tcBorders>
              <w:left w:val="single" w:sz="6" w:space="0" w:color="000000"/>
            </w:tcBorders>
            <w:vAlign w:val="center"/>
          </w:tcPr>
          <w:p>
            <w:pPr>
              <w:spacing w:line="560" w:lineRule="exact"/>
              <w:jc w:val="center"/>
              <w:rPr>
                <w:rStyle w:val="22"/>
                <w:rFonts w:ascii="方正仿宋简体" w:eastAsia="方正仿宋简体" w:cs="方正仿宋简体" w:hAnsi="方正仿宋简体" w:hint="eastAsia"/>
                <w:color w:val="auto"/>
                <w:szCs w:val="21"/>
                <w:u w:val="none"/>
                <w:lang w:val="en-US" w:eastAsia="zh-CN"/>
              </w:rPr>
            </w:pPr>
          </w:p>
        </w:tc>
        <w:tc>
          <w:tcPr>
            <w:tcW w:w="2551" w:type="dxa"/>
            <w:tcBorders>
              <w:left w:val="single" w:sz="6"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10.00</w:t>
            </w:r>
          </w:p>
        </w:tc>
      </w:tr>
      <w:tr>
        <w:trPr>
          <w:trHeight w:val="369"/>
        </w:trPr>
        <w:tc>
          <w:tcPr>
            <w:tcW w:w="850" w:type="dxa"/>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12</w:t>
            </w:r>
          </w:p>
        </w:tc>
        <w:tc>
          <w:tcPr>
            <w:tcW w:w="1191" w:type="dxa"/>
            <w:tcBorders>
              <w:left w:val="single" w:sz="6"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210</w:t>
            </w:r>
          </w:p>
        </w:tc>
        <w:tc>
          <w:tcPr>
            <w:tcW w:w="4535" w:type="dxa"/>
            <w:tcBorders>
              <w:left w:val="single" w:sz="6" w:space="0" w:color="000000"/>
            </w:tcBorders>
            <w:vAlign w:val="center"/>
          </w:tcPr>
          <w:p>
            <w:pPr>
              <w:spacing w:line="560" w:lineRule="exact"/>
              <w:jc w:val="left"/>
              <w:rPr>
                <w:rStyle w:val="22"/>
                <w:rFonts w:ascii="方正仿宋简体" w:eastAsia="方正仿宋简体" w:cs="方正仿宋简体" w:hAnsi="方正仿宋简体" w:hint="eastAsia"/>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卫生健康支出</w:t>
            </w:r>
          </w:p>
        </w:tc>
        <w:tc>
          <w:tcPr>
            <w:tcW w:w="2551" w:type="dxa"/>
            <w:tcBorders>
              <w:left w:val="single" w:sz="6"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36.04</w:t>
            </w:r>
          </w:p>
        </w:tc>
        <w:tc>
          <w:tcPr>
            <w:tcW w:w="2551" w:type="dxa"/>
            <w:tcBorders>
              <w:left w:val="single" w:sz="6"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36.04</w:t>
            </w:r>
          </w:p>
        </w:tc>
        <w:tc>
          <w:tcPr>
            <w:tcW w:w="2551" w:type="dxa"/>
            <w:tcBorders>
              <w:left w:val="single" w:sz="6" w:space="0" w:color="000000"/>
            </w:tcBorders>
            <w:vAlign w:val="center"/>
          </w:tcPr>
          <w:p>
            <w:pPr>
              <w:spacing w:line="560" w:lineRule="exact"/>
              <w:jc w:val="center"/>
              <w:rPr>
                <w:rStyle w:val="22"/>
                <w:rFonts w:ascii="方正仿宋简体" w:eastAsia="方正仿宋简体" w:cs="方正仿宋简体" w:hAnsi="方正仿宋简体" w:hint="eastAsia"/>
                <w:color w:val="auto"/>
                <w:szCs w:val="21"/>
                <w:u w:val="none"/>
                <w:lang w:val="en-US" w:eastAsia="zh-CN"/>
              </w:rPr>
            </w:pPr>
          </w:p>
        </w:tc>
      </w:tr>
      <w:tr>
        <w:trPr>
          <w:trHeight w:val="369"/>
        </w:trPr>
        <w:tc>
          <w:tcPr>
            <w:tcW w:w="850" w:type="dxa"/>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13</w:t>
            </w:r>
          </w:p>
        </w:tc>
        <w:tc>
          <w:tcPr>
            <w:tcW w:w="1191" w:type="dxa"/>
            <w:tcBorders>
              <w:left w:val="single" w:sz="6"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21011</w:t>
            </w:r>
          </w:p>
        </w:tc>
        <w:tc>
          <w:tcPr>
            <w:tcW w:w="4535" w:type="dxa"/>
            <w:tcBorders>
              <w:left w:val="single" w:sz="6" w:space="0" w:color="000000"/>
            </w:tcBorders>
            <w:vAlign w:val="center"/>
          </w:tcPr>
          <w:p>
            <w:pPr>
              <w:spacing w:line="560" w:lineRule="exact"/>
              <w:jc w:val="left"/>
              <w:rPr>
                <w:rStyle w:val="22"/>
                <w:rFonts w:ascii="方正仿宋简体" w:eastAsia="方正仿宋简体" w:cs="方正仿宋简体" w:hAnsi="方正仿宋简体" w:hint="eastAsia"/>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行政事业单位医疗</w:t>
            </w:r>
          </w:p>
        </w:tc>
        <w:tc>
          <w:tcPr>
            <w:tcW w:w="2551" w:type="dxa"/>
            <w:tcBorders>
              <w:left w:val="single" w:sz="6"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36.04</w:t>
            </w:r>
          </w:p>
        </w:tc>
        <w:tc>
          <w:tcPr>
            <w:tcW w:w="2551" w:type="dxa"/>
            <w:tcBorders>
              <w:left w:val="single" w:sz="6"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36.04</w:t>
            </w:r>
          </w:p>
        </w:tc>
        <w:tc>
          <w:tcPr>
            <w:tcW w:w="2551" w:type="dxa"/>
            <w:tcBorders>
              <w:left w:val="single" w:sz="6" w:space="0" w:color="000000"/>
            </w:tcBorders>
            <w:vAlign w:val="center"/>
          </w:tcPr>
          <w:p>
            <w:pPr>
              <w:spacing w:line="560" w:lineRule="exact"/>
              <w:jc w:val="center"/>
              <w:rPr>
                <w:rStyle w:val="22"/>
                <w:rFonts w:ascii="方正仿宋简体" w:eastAsia="方正仿宋简体" w:cs="方正仿宋简体" w:hAnsi="方正仿宋简体" w:hint="eastAsia"/>
                <w:color w:val="auto"/>
                <w:szCs w:val="21"/>
                <w:u w:val="none"/>
                <w:lang w:val="en-US" w:eastAsia="zh-CN"/>
              </w:rPr>
            </w:pPr>
          </w:p>
        </w:tc>
      </w:tr>
      <w:tr>
        <w:trPr>
          <w:trHeight w:val="369"/>
        </w:trPr>
        <w:tc>
          <w:tcPr>
            <w:tcW w:w="850" w:type="dxa"/>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14</w:t>
            </w:r>
          </w:p>
        </w:tc>
        <w:tc>
          <w:tcPr>
            <w:tcW w:w="1191" w:type="dxa"/>
            <w:tcBorders>
              <w:left w:val="single" w:sz="6"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2101101</w:t>
            </w:r>
          </w:p>
        </w:tc>
        <w:tc>
          <w:tcPr>
            <w:tcW w:w="4535" w:type="dxa"/>
            <w:tcBorders>
              <w:left w:val="single" w:sz="6" w:space="0" w:color="000000"/>
            </w:tcBorders>
            <w:vAlign w:val="center"/>
          </w:tcPr>
          <w:p>
            <w:pPr>
              <w:spacing w:line="560" w:lineRule="exact"/>
              <w:jc w:val="left"/>
              <w:rPr>
                <w:rStyle w:val="22"/>
                <w:rFonts w:ascii="方正仿宋简体" w:eastAsia="方正仿宋简体" w:cs="方正仿宋简体" w:hAnsi="方正仿宋简体" w:hint="eastAsia"/>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行政单位医疗</w:t>
            </w:r>
          </w:p>
        </w:tc>
        <w:tc>
          <w:tcPr>
            <w:tcW w:w="2551" w:type="dxa"/>
            <w:tcBorders>
              <w:left w:val="single" w:sz="6"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36.04</w:t>
            </w:r>
          </w:p>
        </w:tc>
        <w:tc>
          <w:tcPr>
            <w:tcW w:w="2551" w:type="dxa"/>
            <w:tcBorders>
              <w:left w:val="single" w:sz="6"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36.04</w:t>
            </w:r>
          </w:p>
        </w:tc>
        <w:tc>
          <w:tcPr>
            <w:tcW w:w="2551" w:type="dxa"/>
            <w:tcBorders>
              <w:left w:val="single" w:sz="6" w:space="0" w:color="000000"/>
            </w:tcBorders>
            <w:vAlign w:val="center"/>
          </w:tcPr>
          <w:p>
            <w:pPr>
              <w:spacing w:line="560" w:lineRule="exact"/>
              <w:jc w:val="center"/>
              <w:rPr>
                <w:rStyle w:val="22"/>
                <w:rFonts w:ascii="方正仿宋简体" w:eastAsia="方正仿宋简体" w:cs="方正仿宋简体" w:hAnsi="方正仿宋简体" w:hint="eastAsia"/>
                <w:color w:val="auto"/>
                <w:szCs w:val="21"/>
                <w:u w:val="none"/>
                <w:lang w:val="en-US" w:eastAsia="zh-CN"/>
              </w:rPr>
            </w:pPr>
          </w:p>
        </w:tc>
      </w:tr>
      <w:tr>
        <w:trPr>
          <w:trHeight w:val="369"/>
        </w:trPr>
        <w:tc>
          <w:tcPr>
            <w:tcW w:w="850" w:type="dxa"/>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15</w:t>
            </w:r>
          </w:p>
        </w:tc>
        <w:tc>
          <w:tcPr>
            <w:tcW w:w="1191" w:type="dxa"/>
            <w:tcBorders>
              <w:left w:val="single" w:sz="6"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213</w:t>
            </w:r>
          </w:p>
        </w:tc>
        <w:tc>
          <w:tcPr>
            <w:tcW w:w="4535" w:type="dxa"/>
            <w:tcBorders>
              <w:left w:val="single" w:sz="6" w:space="0" w:color="000000"/>
            </w:tcBorders>
            <w:vAlign w:val="center"/>
          </w:tcPr>
          <w:p>
            <w:pPr>
              <w:spacing w:line="560" w:lineRule="exact"/>
              <w:jc w:val="left"/>
              <w:rPr>
                <w:rStyle w:val="22"/>
                <w:rFonts w:ascii="方正仿宋简体" w:eastAsia="方正仿宋简体" w:cs="方正仿宋简体" w:hAnsi="方正仿宋简体" w:hint="eastAsia"/>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农林水支出</w:t>
            </w:r>
          </w:p>
        </w:tc>
        <w:tc>
          <w:tcPr>
            <w:tcW w:w="2551" w:type="dxa"/>
            <w:tcBorders>
              <w:left w:val="single" w:sz="6"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391.27</w:t>
            </w:r>
          </w:p>
        </w:tc>
        <w:tc>
          <w:tcPr>
            <w:tcW w:w="2551" w:type="dxa"/>
            <w:tcBorders>
              <w:left w:val="single" w:sz="6" w:space="0" w:color="000000"/>
            </w:tcBorders>
            <w:vAlign w:val="center"/>
          </w:tcPr>
          <w:p>
            <w:pPr>
              <w:spacing w:line="560" w:lineRule="exact"/>
              <w:jc w:val="center"/>
              <w:rPr>
                <w:rStyle w:val="22"/>
                <w:rFonts w:ascii="方正仿宋简体" w:eastAsia="方正仿宋简体" w:cs="方正仿宋简体" w:hAnsi="方正仿宋简体" w:hint="eastAsia"/>
                <w:color w:val="auto"/>
                <w:szCs w:val="21"/>
                <w:u w:val="none"/>
                <w:lang w:val="en-US" w:eastAsia="zh-CN"/>
              </w:rPr>
            </w:pPr>
          </w:p>
        </w:tc>
        <w:tc>
          <w:tcPr>
            <w:tcW w:w="2551" w:type="dxa"/>
            <w:tcBorders>
              <w:left w:val="single" w:sz="6"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391.27</w:t>
            </w:r>
          </w:p>
        </w:tc>
      </w:tr>
      <w:tr>
        <w:trPr>
          <w:trHeight w:val="369"/>
        </w:trPr>
        <w:tc>
          <w:tcPr>
            <w:tcW w:w="850" w:type="dxa"/>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16</w:t>
            </w:r>
          </w:p>
        </w:tc>
        <w:tc>
          <w:tcPr>
            <w:tcW w:w="1191" w:type="dxa"/>
            <w:tcBorders>
              <w:left w:val="single" w:sz="6"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21308</w:t>
            </w:r>
          </w:p>
        </w:tc>
        <w:tc>
          <w:tcPr>
            <w:tcW w:w="4535" w:type="dxa"/>
            <w:tcBorders>
              <w:left w:val="single" w:sz="6" w:space="0" w:color="000000"/>
            </w:tcBorders>
            <w:vAlign w:val="center"/>
          </w:tcPr>
          <w:p>
            <w:pPr>
              <w:spacing w:line="560" w:lineRule="exact"/>
              <w:jc w:val="left"/>
              <w:rPr>
                <w:rStyle w:val="22"/>
                <w:rFonts w:ascii="方正仿宋简体" w:eastAsia="方正仿宋简体" w:cs="方正仿宋简体" w:hAnsi="方正仿宋简体" w:hint="eastAsia"/>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普惠金融发展支出</w:t>
            </w:r>
          </w:p>
        </w:tc>
        <w:tc>
          <w:tcPr>
            <w:tcW w:w="2551" w:type="dxa"/>
            <w:tcBorders>
              <w:left w:val="single" w:sz="6" w:space="0" w:color="000000"/>
            </w:tcBorders>
            <w:vAlign w:val="center"/>
          </w:tcPr>
          <w:p>
            <w:pPr>
              <w:spacing w:line="560" w:lineRule="exact"/>
              <w:jc w:val="center"/>
              <w:rPr>
                <w:rStyle w:val="22"/>
                <w:rFonts w:ascii="方正仿宋简体" w:eastAsia="方正仿宋简体" w:cs="方正仿宋简体" w:hAnsi="方正仿宋简体" w:hint="eastAsia"/>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391.27</w:t>
            </w:r>
          </w:p>
        </w:tc>
        <w:tc>
          <w:tcPr>
            <w:tcW w:w="2551" w:type="dxa"/>
            <w:tcBorders>
              <w:left w:val="single" w:sz="6" w:space="0" w:color="000000"/>
            </w:tcBorders>
            <w:vAlign w:val="center"/>
          </w:tcPr>
          <w:p>
            <w:pPr>
              <w:spacing w:line="560" w:lineRule="exact"/>
              <w:jc w:val="center"/>
              <w:rPr>
                <w:rStyle w:val="22"/>
                <w:rFonts w:ascii="方正仿宋简体" w:eastAsia="方正仿宋简体" w:cs="方正仿宋简体" w:hAnsi="方正仿宋简体" w:hint="eastAsia"/>
                <w:color w:val="auto"/>
                <w:szCs w:val="21"/>
                <w:u w:val="none"/>
                <w:lang w:val="en-US" w:eastAsia="zh-CN"/>
              </w:rPr>
            </w:pPr>
          </w:p>
        </w:tc>
        <w:tc>
          <w:tcPr>
            <w:tcW w:w="2551" w:type="dxa"/>
            <w:tcBorders>
              <w:left w:val="single" w:sz="6" w:space="0" w:color="000000"/>
            </w:tcBorders>
            <w:vAlign w:val="center"/>
          </w:tcPr>
          <w:p>
            <w:pPr>
              <w:spacing w:line="560" w:lineRule="exact"/>
              <w:jc w:val="center"/>
              <w:rPr>
                <w:rStyle w:val="22"/>
                <w:rFonts w:ascii="方正仿宋简体" w:eastAsia="方正仿宋简体" w:cs="方正仿宋简体" w:hAnsi="方正仿宋简体" w:hint="eastAsia"/>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391.27</w:t>
            </w:r>
          </w:p>
        </w:tc>
      </w:tr>
      <w:tr>
        <w:trPr>
          <w:trHeight w:val="369"/>
        </w:trPr>
        <w:tc>
          <w:tcPr>
            <w:tcW w:w="850" w:type="dxa"/>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17</w:t>
            </w:r>
          </w:p>
        </w:tc>
        <w:tc>
          <w:tcPr>
            <w:tcW w:w="1191" w:type="dxa"/>
            <w:tcBorders>
              <w:left w:val="single" w:sz="6"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2130804</w:t>
            </w:r>
          </w:p>
        </w:tc>
        <w:tc>
          <w:tcPr>
            <w:tcW w:w="4535" w:type="dxa"/>
            <w:tcBorders>
              <w:left w:val="single" w:sz="6" w:space="0" w:color="000000"/>
            </w:tcBorders>
            <w:vAlign w:val="center"/>
          </w:tcPr>
          <w:p>
            <w:pPr>
              <w:spacing w:line="560" w:lineRule="exact"/>
              <w:jc w:val="left"/>
              <w:rPr>
                <w:rStyle w:val="22"/>
                <w:rFonts w:ascii="方正仿宋简体" w:eastAsia="方正仿宋简体" w:cs="方正仿宋简体" w:hAnsi="方正仿宋简体" w:hint="eastAsia"/>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创业担保贷款贴息及奖补</w:t>
            </w:r>
          </w:p>
        </w:tc>
        <w:tc>
          <w:tcPr>
            <w:tcW w:w="2551" w:type="dxa"/>
            <w:tcBorders>
              <w:left w:val="single" w:sz="6" w:space="0" w:color="000000"/>
            </w:tcBorders>
            <w:vAlign w:val="center"/>
          </w:tcPr>
          <w:p>
            <w:pPr>
              <w:spacing w:line="560" w:lineRule="exact"/>
              <w:jc w:val="center"/>
              <w:rPr>
                <w:rStyle w:val="22"/>
                <w:rFonts w:ascii="方正仿宋简体" w:eastAsia="方正仿宋简体" w:cs="方正仿宋简体" w:hAnsi="方正仿宋简体" w:hint="eastAsia"/>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391.27</w:t>
            </w:r>
          </w:p>
        </w:tc>
        <w:tc>
          <w:tcPr>
            <w:tcW w:w="2551" w:type="dxa"/>
            <w:tcBorders>
              <w:left w:val="single" w:sz="6" w:space="0" w:color="000000"/>
            </w:tcBorders>
            <w:vAlign w:val="center"/>
          </w:tcPr>
          <w:p>
            <w:pPr>
              <w:spacing w:line="560" w:lineRule="exact"/>
              <w:jc w:val="center"/>
              <w:rPr>
                <w:rStyle w:val="22"/>
                <w:rFonts w:ascii="方正仿宋简体" w:eastAsia="方正仿宋简体" w:cs="方正仿宋简体" w:hAnsi="方正仿宋简体" w:hint="eastAsia"/>
                <w:color w:val="auto"/>
                <w:szCs w:val="21"/>
                <w:u w:val="none"/>
                <w:lang w:val="en-US" w:eastAsia="zh-CN"/>
              </w:rPr>
            </w:pPr>
          </w:p>
        </w:tc>
        <w:tc>
          <w:tcPr>
            <w:tcW w:w="2551" w:type="dxa"/>
            <w:tcBorders>
              <w:left w:val="single" w:sz="6" w:space="0" w:color="000000"/>
            </w:tcBorders>
            <w:vAlign w:val="center"/>
          </w:tcPr>
          <w:p>
            <w:pPr>
              <w:spacing w:line="560" w:lineRule="exact"/>
              <w:jc w:val="center"/>
              <w:rPr>
                <w:rStyle w:val="22"/>
                <w:rFonts w:ascii="方正仿宋简体" w:eastAsia="方正仿宋简体" w:cs="方正仿宋简体" w:hAnsi="方正仿宋简体" w:hint="eastAsia"/>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391.27</w:t>
            </w:r>
          </w:p>
        </w:tc>
      </w:tr>
      <w:tr>
        <w:trPr>
          <w:trHeight w:val="369"/>
        </w:trPr>
        <w:tc>
          <w:tcPr>
            <w:tcW w:w="850" w:type="dxa"/>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18</w:t>
            </w:r>
          </w:p>
        </w:tc>
        <w:tc>
          <w:tcPr>
            <w:tcW w:w="1191" w:type="dxa"/>
            <w:tcBorders>
              <w:left w:val="single" w:sz="6"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221</w:t>
            </w:r>
          </w:p>
        </w:tc>
        <w:tc>
          <w:tcPr>
            <w:tcW w:w="4535" w:type="dxa"/>
            <w:tcBorders>
              <w:left w:val="single" w:sz="6" w:space="0" w:color="000000"/>
            </w:tcBorders>
            <w:vAlign w:val="center"/>
          </w:tcPr>
          <w:p>
            <w:pPr>
              <w:spacing w:line="560" w:lineRule="exact"/>
              <w:jc w:val="left"/>
              <w:rPr>
                <w:rStyle w:val="22"/>
                <w:rFonts w:ascii="方正仿宋简体" w:eastAsia="方正仿宋简体" w:cs="方正仿宋简体" w:hAnsi="方正仿宋简体" w:hint="eastAsia"/>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住房保障支出</w:t>
            </w:r>
          </w:p>
        </w:tc>
        <w:tc>
          <w:tcPr>
            <w:tcW w:w="2551" w:type="dxa"/>
            <w:tcBorders>
              <w:left w:val="single" w:sz="6"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22.49</w:t>
            </w:r>
          </w:p>
        </w:tc>
        <w:tc>
          <w:tcPr>
            <w:tcW w:w="2551" w:type="dxa"/>
            <w:tcBorders>
              <w:left w:val="single" w:sz="6"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22.49</w:t>
            </w:r>
          </w:p>
        </w:tc>
        <w:tc>
          <w:tcPr>
            <w:tcW w:w="2551" w:type="dxa"/>
            <w:tcBorders>
              <w:left w:val="single" w:sz="6" w:space="0" w:color="000000"/>
            </w:tcBorders>
            <w:vAlign w:val="center"/>
          </w:tcPr>
          <w:p>
            <w:pPr>
              <w:spacing w:line="560" w:lineRule="exact"/>
              <w:jc w:val="center"/>
              <w:rPr>
                <w:rStyle w:val="22"/>
                <w:rFonts w:ascii="方正仿宋简体" w:eastAsia="方正仿宋简体" w:cs="方正仿宋简体" w:hAnsi="方正仿宋简体" w:hint="eastAsia"/>
                <w:color w:val="auto"/>
                <w:szCs w:val="21"/>
                <w:u w:val="none"/>
                <w:lang w:val="en-US" w:eastAsia="zh-CN"/>
              </w:rPr>
            </w:pPr>
          </w:p>
        </w:tc>
      </w:tr>
      <w:tr>
        <w:trPr>
          <w:trHeight w:val="369"/>
        </w:trPr>
        <w:tc>
          <w:tcPr>
            <w:tcW w:w="850" w:type="dxa"/>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19</w:t>
            </w:r>
          </w:p>
        </w:tc>
        <w:tc>
          <w:tcPr>
            <w:tcW w:w="1191" w:type="dxa"/>
            <w:tcBorders>
              <w:left w:val="single" w:sz="6"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22102</w:t>
            </w:r>
          </w:p>
        </w:tc>
        <w:tc>
          <w:tcPr>
            <w:tcW w:w="4535" w:type="dxa"/>
            <w:tcBorders>
              <w:left w:val="single" w:sz="6" w:space="0" w:color="000000"/>
            </w:tcBorders>
            <w:vAlign w:val="center"/>
          </w:tcPr>
          <w:p>
            <w:pPr>
              <w:spacing w:line="560" w:lineRule="exact"/>
              <w:jc w:val="left"/>
              <w:rPr>
                <w:rStyle w:val="22"/>
                <w:rFonts w:ascii="方正仿宋简体" w:eastAsia="方正仿宋简体" w:cs="方正仿宋简体" w:hAnsi="方正仿宋简体" w:hint="eastAsia"/>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住房改革支出</w:t>
            </w:r>
          </w:p>
        </w:tc>
        <w:tc>
          <w:tcPr>
            <w:tcW w:w="2551" w:type="dxa"/>
            <w:tcBorders>
              <w:left w:val="single" w:sz="6"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22.49</w:t>
            </w:r>
          </w:p>
        </w:tc>
        <w:tc>
          <w:tcPr>
            <w:tcW w:w="2551" w:type="dxa"/>
            <w:tcBorders>
              <w:left w:val="single" w:sz="6"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22.49</w:t>
            </w:r>
          </w:p>
        </w:tc>
        <w:tc>
          <w:tcPr>
            <w:tcW w:w="2551" w:type="dxa"/>
            <w:tcBorders>
              <w:left w:val="single" w:sz="6" w:space="0" w:color="000000"/>
            </w:tcBorders>
            <w:vAlign w:val="center"/>
          </w:tcPr>
          <w:p>
            <w:pPr>
              <w:spacing w:line="560" w:lineRule="exact"/>
              <w:jc w:val="center"/>
              <w:rPr>
                <w:rStyle w:val="22"/>
                <w:rFonts w:ascii="方正仿宋简体" w:eastAsia="方正仿宋简体" w:cs="方正仿宋简体" w:hAnsi="方正仿宋简体" w:hint="eastAsia"/>
                <w:color w:val="auto"/>
                <w:szCs w:val="21"/>
                <w:u w:val="none"/>
                <w:lang w:val="en-US" w:eastAsia="zh-CN"/>
              </w:rPr>
            </w:pPr>
          </w:p>
        </w:tc>
      </w:tr>
      <w:tr>
        <w:trPr>
          <w:trHeight w:val="369"/>
        </w:trPr>
        <w:tc>
          <w:tcPr>
            <w:tcW w:w="850" w:type="dxa"/>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20</w:t>
            </w:r>
          </w:p>
        </w:tc>
        <w:tc>
          <w:tcPr>
            <w:tcW w:w="1191" w:type="dxa"/>
            <w:tcBorders>
              <w:left w:val="single" w:sz="6"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2210201</w:t>
            </w:r>
          </w:p>
        </w:tc>
        <w:tc>
          <w:tcPr>
            <w:tcW w:w="4535" w:type="dxa"/>
            <w:tcBorders>
              <w:left w:val="single" w:sz="6" w:space="0" w:color="000000"/>
            </w:tcBorders>
            <w:vAlign w:val="center"/>
          </w:tcPr>
          <w:p>
            <w:pPr>
              <w:spacing w:line="560" w:lineRule="exact"/>
              <w:jc w:val="left"/>
              <w:rPr>
                <w:rStyle w:val="22"/>
                <w:rFonts w:ascii="方正仿宋简体" w:eastAsia="方正仿宋简体" w:cs="方正仿宋简体" w:hAnsi="方正仿宋简体" w:hint="eastAsia"/>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住房公积金</w:t>
            </w:r>
          </w:p>
        </w:tc>
        <w:tc>
          <w:tcPr>
            <w:tcW w:w="2551" w:type="dxa"/>
            <w:tcBorders>
              <w:left w:val="single" w:sz="6"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22.49</w:t>
            </w:r>
          </w:p>
        </w:tc>
        <w:tc>
          <w:tcPr>
            <w:tcW w:w="2551" w:type="dxa"/>
            <w:tcBorders>
              <w:left w:val="single" w:sz="6"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22.49</w:t>
            </w:r>
          </w:p>
        </w:tc>
        <w:tc>
          <w:tcPr>
            <w:tcW w:w="2551" w:type="dxa"/>
            <w:tcBorders>
              <w:left w:val="single" w:sz="6" w:space="0" w:color="000000"/>
            </w:tcBorders>
            <w:vAlign w:val="center"/>
          </w:tcPr>
          <w:p>
            <w:pPr>
              <w:spacing w:line="560" w:lineRule="exact"/>
              <w:jc w:val="center"/>
              <w:rPr>
                <w:rStyle w:val="22"/>
                <w:rFonts w:ascii="方正仿宋简体" w:eastAsia="方正仿宋简体" w:cs="方正仿宋简体" w:hAnsi="方正仿宋简体" w:hint="eastAsia"/>
                <w:color w:val="auto"/>
                <w:szCs w:val="21"/>
                <w:u w:val="none"/>
                <w:lang w:val="en-US" w:eastAsia="zh-CN"/>
              </w:rPr>
            </w:pPr>
          </w:p>
        </w:tc>
      </w:tr>
    </w:tbl>
    <w:p>
      <w:pPr>
        <w:spacing w:line="560" w:lineRule="exact"/>
        <w:jc w:val="left"/>
        <w:rPr>
          <w:rStyle w:val="22"/>
          <w:rFonts w:ascii="方正仿宋简体" w:eastAsia="方正仿宋简体" w:cs="方正仿宋简体" w:hAnsi="方正仿宋简体" w:hint="eastAsia"/>
          <w:color w:val="auto"/>
          <w:szCs w:val="21"/>
          <w:u w:val="none"/>
          <w:lang w:eastAsia="zh-CN"/>
        </w:rPr>
      </w:pPr>
    </w:p>
    <w:p>
      <w:pPr>
        <w:spacing w:line="560" w:lineRule="exact"/>
        <w:jc w:val="left"/>
        <w:rPr>
          <w:rStyle w:val="22"/>
          <w:rFonts w:ascii="方正仿宋简体" w:eastAsia="方正仿宋简体" w:cs="方正仿宋简体" w:hAnsi="方正仿宋简体" w:hint="eastAsia"/>
          <w:color w:val="auto"/>
          <w:szCs w:val="21"/>
          <w:u w:val="none"/>
          <w:lang w:eastAsia="zh-CN"/>
        </w:rPr>
      </w:pPr>
    </w:p>
    <w:p>
      <w:pPr>
        <w:rPr>
          <w:rStyle w:val="22"/>
          <w:rFonts w:ascii="方正仿宋简体" w:eastAsia="方正仿宋简体" w:cs="方正仿宋简体" w:hAnsi="方正仿宋简体" w:hint="eastAsia"/>
          <w:color w:val="000000"/>
          <w:szCs w:val="21"/>
          <w:u w:val="none"/>
          <w:lang w:eastAsia="zh-CN"/>
        </w:rPr>
      </w:pPr>
    </w:p>
    <w:p>
      <w:pPr>
        <w:rPr>
          <w:rStyle w:val="22"/>
          <w:rFonts w:ascii="方正仿宋简体" w:eastAsia="方正仿宋简体" w:cs="方正仿宋简体" w:hAnsi="方正仿宋简体"/>
          <w:color w:val="000000"/>
          <w:szCs w:val="21"/>
          <w:u w:val="none"/>
          <w:lang w:val="en-US" w:eastAsia="zh-CN"/>
        </w:rPr>
      </w:pPr>
      <w:r>
        <w:rPr>
          <w:rStyle w:val="22"/>
          <w:rFonts w:ascii="方正仿宋简体" w:eastAsia="方正仿宋简体" w:cs="方正仿宋简体" w:hAnsi="方正仿宋简体" w:hint="eastAsia"/>
          <w:color w:val="000000"/>
          <w:szCs w:val="21"/>
          <w:u w:val="none"/>
          <w:lang w:eastAsia="zh-CN"/>
        </w:rPr>
        <w:t>附件</w:t>
      </w:r>
      <w:r>
        <w:rPr>
          <w:rStyle w:val="22"/>
          <w:rFonts w:ascii="方正仿宋简体" w:eastAsia="方正仿宋简体" w:cs="方正仿宋简体" w:hAnsi="方正仿宋简体" w:hint="eastAsia"/>
          <w:color w:val="000000"/>
          <w:szCs w:val="21"/>
          <w:u w:val="none"/>
          <w:lang w:val="en-US" w:eastAsia="zh-CN"/>
        </w:rPr>
        <w:t>1-6</w:t>
      </w:r>
    </w:p>
    <w:p>
      <w:pPr>
        <w:spacing w:line="560" w:lineRule="exact"/>
        <w:jc w:val="center"/>
        <w:rPr>
          <w:rStyle w:val="22"/>
          <w:rFonts w:ascii="方正小标宋简体" w:eastAsia="方正小标宋简体" w:cs="方正小标宋简体" w:hAnsi="方正小标宋简体"/>
          <w:color w:val="000000"/>
          <w:sz w:val="44"/>
          <w:szCs w:val="44"/>
          <w:u w:val="none"/>
        </w:rPr>
      </w:pPr>
      <w:r>
        <w:rPr>
          <w:rStyle w:val="22"/>
          <w:rFonts w:ascii="方正小标宋简体" w:eastAsia="方正小标宋简体" w:cs="方正小标宋简体" w:hAnsi="方正小标宋简体" w:hint="eastAsia"/>
          <w:color w:val="000000"/>
          <w:sz w:val="44"/>
          <w:szCs w:val="44"/>
          <w:u w:val="none"/>
        </w:rPr>
        <w:t>单位预算一般公共预算财政拨款基本支出表</w:t>
      </w:r>
    </w:p>
    <w:p>
      <w:pPr>
        <w:rPr>
          <w:rStyle w:val="22"/>
          <w:rFonts w:ascii="方正仿宋简体" w:eastAsia="方正仿宋简体" w:cs="方正仿宋简体" w:hAnsi="方正仿宋简体"/>
          <w:color w:val="000000"/>
          <w:szCs w:val="21"/>
          <w:u w:val="none"/>
        </w:rPr>
      </w:pPr>
      <w:r>
        <w:rPr>
          <w:rStyle w:val="22"/>
          <w:rFonts w:ascii="方正仿宋简体" w:eastAsia="方正仿宋简体" w:cs="方正仿宋简体" w:hAnsi="方正仿宋简体"/>
          <w:color w:val="000000"/>
          <w:szCs w:val="21"/>
          <w:u w:val="none"/>
        </w:rPr>
        <w:t>323004</w:t>
      </w:r>
      <w:r>
        <w:rPr>
          <w:rStyle w:val="22"/>
          <w:rFonts w:ascii="方正仿宋简体" w:eastAsia="方正仿宋简体" w:cs="方正仿宋简体" w:hAnsi="方正仿宋简体" w:hint="eastAsia"/>
          <w:color w:val="000000"/>
          <w:szCs w:val="21"/>
          <w:u w:val="none"/>
        </w:rPr>
        <w:t>遵化市就业服务中心</w:t>
      </w:r>
      <w:r>
        <w:rPr>
          <w:rStyle w:val="22"/>
          <w:rFonts w:ascii="方正仿宋简体" w:eastAsia="方正仿宋简体" w:cs="方正仿宋简体" w:hAnsi="方正仿宋简体"/>
          <w:color w:val="000000"/>
          <w:szCs w:val="21"/>
          <w:u w:val="none"/>
        </w:rPr>
        <w:t xml:space="preserve">               </w:t>
      </w:r>
      <w:r>
        <w:rPr>
          <w:rStyle w:val="22"/>
          <w:rFonts w:ascii="方正仿宋简体" w:eastAsia="方正仿宋简体" w:cs="方正仿宋简体" w:hAnsi="方正仿宋简体" w:hint="eastAsia"/>
          <w:color w:val="000000"/>
          <w:szCs w:val="21"/>
          <w:u w:val="none"/>
          <w:lang w:val="en-US" w:eastAsia="zh-CN"/>
        </w:rPr>
        <w:t xml:space="preserve">                           </w:t>
      </w:r>
      <w:r>
        <w:rPr>
          <w:rStyle w:val="22"/>
          <w:rFonts w:ascii="方正仿宋简体" w:eastAsia="方正仿宋简体" w:cs="方正仿宋简体" w:hAnsi="方正仿宋简体"/>
          <w:color w:val="000000"/>
          <w:szCs w:val="21"/>
          <w:u w:val="none"/>
        </w:rPr>
        <w:t xml:space="preserve"> </w:t>
      </w:r>
      <w:r>
        <w:rPr>
          <w:rStyle w:val="22"/>
          <w:rFonts w:ascii="方正仿宋简体" w:eastAsia="方正仿宋简体" w:cs="方正仿宋简体" w:hAnsi="方正仿宋简体" w:hint="eastAsia"/>
          <w:color w:val="000000"/>
          <w:szCs w:val="21"/>
          <w:u w:val="none"/>
        </w:rPr>
        <w:t>预算年度：</w:t>
      </w:r>
      <w:r>
        <w:rPr>
          <w:rStyle w:val="22"/>
          <w:rFonts w:ascii="方正仿宋简体" w:eastAsia="方正仿宋简体" w:cs="方正仿宋简体" w:hAnsi="方正仿宋简体"/>
          <w:color w:val="000000"/>
          <w:szCs w:val="21"/>
          <w:u w:val="none"/>
        </w:rPr>
        <w:t>202</w:t>
      </w:r>
      <w:r>
        <w:rPr>
          <w:rStyle w:val="22"/>
          <w:rFonts w:ascii="方正仿宋简体" w:eastAsia="方正仿宋简体" w:cs="方正仿宋简体" w:hAnsi="方正仿宋简体" w:hint="eastAsia"/>
          <w:color w:val="000000"/>
          <w:szCs w:val="21"/>
          <w:u w:val="none"/>
          <w:lang w:val="en-US" w:eastAsia="zh-CN"/>
        </w:rPr>
        <w:t>3</w:t>
      </w:r>
      <w:r>
        <w:rPr>
          <w:rStyle w:val="22"/>
          <w:rFonts w:ascii="方正仿宋简体" w:eastAsia="方正仿宋简体" w:cs="方正仿宋简体" w:hAnsi="方正仿宋简体"/>
          <w:color w:val="000000"/>
          <w:szCs w:val="21"/>
          <w:u w:val="none"/>
        </w:rPr>
        <w:t xml:space="preserve">                           </w:t>
      </w:r>
      <w:r>
        <w:rPr>
          <w:rStyle w:val="22"/>
          <w:rFonts w:ascii="方正仿宋简体" w:eastAsia="方正仿宋简体" w:cs="方正仿宋简体" w:hAnsi="方正仿宋简体" w:hint="eastAsia"/>
          <w:color w:val="000000"/>
          <w:szCs w:val="21"/>
          <w:u w:val="none"/>
          <w:lang w:val="en-US" w:eastAsia="zh-CN"/>
        </w:rPr>
        <w:t xml:space="preserve">     </w:t>
      </w:r>
      <w:r>
        <w:rPr>
          <w:rStyle w:val="22"/>
          <w:rFonts w:ascii="方正仿宋简体" w:eastAsia="方正仿宋简体" w:cs="方正仿宋简体" w:hAnsi="方正仿宋简体"/>
          <w:color w:val="000000"/>
          <w:szCs w:val="21"/>
          <w:u w:val="none"/>
        </w:rPr>
        <w:t xml:space="preserve"> </w:t>
      </w:r>
      <w:r>
        <w:rPr>
          <w:rStyle w:val="22"/>
          <w:rFonts w:ascii="方正仿宋简体" w:eastAsia="方正仿宋简体" w:cs="方正仿宋简体" w:hAnsi="方正仿宋简体" w:hint="eastAsia"/>
          <w:color w:val="000000"/>
          <w:szCs w:val="21"/>
          <w:u w:val="none"/>
        </w:rPr>
        <w:t>单位：万元</w:t>
      </w:r>
      <w:r>
        <w:rPr>
          <w:rStyle w:val="22"/>
          <w:rFonts w:ascii="方正仿宋简体" w:eastAsia="方正仿宋简体" w:cs="方正仿宋简体" w:hAnsi="方正仿宋简体"/>
          <w:color w:val="000000"/>
          <w:szCs w:val="21"/>
          <w:u w:val="none"/>
        </w:rPr>
        <w:tab/>
      </w:r>
    </w:p>
    <w:tbl>
      <w:tblPr>
        <w:jc w:val="left"/>
        <w:tblInd w:w="91" w:type="dxa"/>
        <w:tblW w:w="13534" w:type="dxa"/>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Look w:val="0600" w:firstRow="0" w:lastRow="0" w:firstColumn="0" w:lastColumn="0" w:noHBand="1" w:noVBand="1"/>
      </w:tblPr>
      <w:tblGrid>
        <w:gridCol w:w="780"/>
        <w:gridCol w:w="1459"/>
        <w:gridCol w:w="3960"/>
        <w:gridCol w:w="2520"/>
        <w:gridCol w:w="2265"/>
        <w:gridCol w:w="2550"/>
      </w:tblGrid>
      <w:tr>
        <w:trPr>
          <w:trHeight w:hRule="exact" w:val="510"/>
        </w:trPr>
        <w:tc>
          <w:tcPr>
            <w:tcW w:w="780" w:type="dxa"/>
            <w:vMerge w:val="restart"/>
            <w:tcBorders>
              <w:top w:val="single" w:sz="4" w:space="0" w:color="auto"/>
              <w:left w:val="single" w:sz="4" w:space="0" w:color="auto"/>
              <w:bottom w:val="single" w:sz="4" w:space="0" w:color="auto"/>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序号</w:t>
            </w:r>
          </w:p>
        </w:tc>
        <w:tc>
          <w:tcPr>
            <w:tcW w:w="5419" w:type="dxa"/>
            <w:gridSpan w:val="2"/>
            <w:tcBorders>
              <w:top w:val="single" w:sz="4" w:space="0" w:color="auto"/>
              <w:left w:val="single" w:sz="4" w:space="0" w:color="000000"/>
              <w:bottom w:val="single" w:sz="4" w:space="0" w:color="auto"/>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支出部门经济分类科目</w:t>
            </w:r>
          </w:p>
        </w:tc>
        <w:tc>
          <w:tcPr>
            <w:tcW w:w="7335" w:type="dxa"/>
            <w:gridSpan w:val="3"/>
            <w:tcBorders>
              <w:top w:val="single" w:sz="4" w:space="0" w:color="auto"/>
              <w:left w:val="single" w:sz="4" w:space="0" w:color="000000"/>
              <w:bottom w:val="single" w:sz="4" w:space="0" w:color="auto"/>
              <w:right w:val="single" w:sz="4" w:space="0" w:color="auto"/>
            </w:tcBorders>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一般公共预算基本支出</w:t>
            </w:r>
          </w:p>
        </w:tc>
      </w:tr>
      <w:tr>
        <w:trPr>
          <w:trHeight w:hRule="exact" w:val="510"/>
        </w:trPr>
        <w:tc>
          <w:tcPr>
            <w:tcW w:w="780" w:type="dxa"/>
            <w:vMerge/>
            <w:tcBorders>
              <w:top w:val="single" w:sz="4" w:space="0" w:color="auto"/>
              <w:left w:val="single" w:sz="4" w:space="0" w:color="auto"/>
              <w:bottom w:val="single" w:sz="4" w:space="0" w:color="000000"/>
              <w:right w:val="single" w:sz="4" w:space="0" w:color="000000"/>
            </w:tcBorders>
            <w:vAlign w:val="center"/>
          </w:tcPr>
          <w:p/>
        </w:tc>
        <w:tc>
          <w:tcPr>
            <w:tcW w:w="1459" w:type="dxa"/>
            <w:tcBorders>
              <w:top w:val="single" w:sz="4" w:space="0" w:color="auto"/>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科目编码</w:t>
            </w:r>
          </w:p>
        </w:tc>
        <w:tc>
          <w:tcPr>
            <w:tcW w:w="3960" w:type="dxa"/>
            <w:tcBorders>
              <w:top w:val="single" w:sz="4" w:space="0" w:color="auto"/>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科目名称</w:t>
            </w:r>
          </w:p>
        </w:tc>
        <w:tc>
          <w:tcPr>
            <w:tcW w:w="2520" w:type="dxa"/>
            <w:tcBorders>
              <w:top w:val="single" w:sz="4" w:space="0" w:color="auto"/>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合计</w:t>
            </w:r>
          </w:p>
        </w:tc>
        <w:tc>
          <w:tcPr>
            <w:tcW w:w="2265" w:type="dxa"/>
            <w:tcBorders>
              <w:top w:val="single" w:sz="4" w:space="0" w:color="auto"/>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人员经费</w:t>
            </w:r>
          </w:p>
        </w:tc>
        <w:tc>
          <w:tcPr>
            <w:tcW w:w="2550" w:type="dxa"/>
            <w:tcBorders>
              <w:top w:val="single" w:sz="4" w:space="0" w:color="auto"/>
              <w:left w:val="single" w:sz="4" w:space="0" w:color="000000"/>
              <w:bottom w:val="single" w:sz="4" w:space="0" w:color="000000"/>
              <w:right w:val="single" w:sz="8"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公用经费</w:t>
            </w:r>
          </w:p>
        </w:tc>
      </w:tr>
      <w:tr>
        <w:trPr>
          <w:trHeight w:hRule="exact" w:val="477"/>
        </w:trPr>
        <w:tc>
          <w:tcPr>
            <w:tcW w:w="780" w:type="dxa"/>
            <w:tcBorders>
              <w:top w:val="single" w:sz="4" w:space="0" w:color="000000"/>
              <w:left w:val="single" w:sz="8"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栏次</w:t>
            </w:r>
          </w:p>
        </w:tc>
        <w:tc>
          <w:tcPr>
            <w:tcW w:w="1459"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1</w:t>
            </w:r>
          </w:p>
        </w:tc>
        <w:tc>
          <w:tcPr>
            <w:tcW w:w="3960"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2</w:t>
            </w:r>
          </w:p>
        </w:tc>
        <w:tc>
          <w:tcPr>
            <w:tcW w:w="2520"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3</w:t>
            </w:r>
          </w:p>
        </w:tc>
        <w:tc>
          <w:tcPr>
            <w:tcW w:w="2265"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4</w:t>
            </w:r>
          </w:p>
        </w:tc>
        <w:tc>
          <w:tcPr>
            <w:tcW w:w="2550" w:type="dxa"/>
            <w:tcBorders>
              <w:top w:val="single" w:sz="4" w:space="0" w:color="000000"/>
              <w:left w:val="single" w:sz="4" w:space="0" w:color="000000"/>
              <w:bottom w:val="single" w:sz="4" w:space="0" w:color="000000"/>
              <w:right w:val="single" w:sz="8"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5</w:t>
            </w:r>
          </w:p>
        </w:tc>
      </w:tr>
      <w:tr>
        <w:trPr>
          <w:trHeight w:hRule="exact" w:val="510"/>
        </w:trPr>
        <w:tc>
          <w:tcPr>
            <w:tcW w:w="780" w:type="dxa"/>
            <w:tcBorders>
              <w:top w:val="single" w:sz="4" w:space="0" w:color="000000"/>
              <w:left w:val="single" w:sz="8"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1</w:t>
            </w:r>
          </w:p>
        </w:tc>
        <w:tc>
          <w:tcPr>
            <w:tcW w:w="1459"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3960"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合计</w:t>
            </w:r>
          </w:p>
        </w:tc>
        <w:tc>
          <w:tcPr>
            <w:tcW w:w="2520"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339.94</w:t>
            </w:r>
          </w:p>
        </w:tc>
        <w:tc>
          <w:tcPr>
            <w:tcW w:w="2265"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326.47</w:t>
            </w:r>
          </w:p>
        </w:tc>
        <w:tc>
          <w:tcPr>
            <w:tcW w:w="2550" w:type="dxa"/>
            <w:tcBorders>
              <w:top w:val="single" w:sz="4" w:space="0" w:color="000000"/>
              <w:left w:val="single" w:sz="4" w:space="0" w:color="000000"/>
              <w:bottom w:val="single" w:sz="4" w:space="0" w:color="000000"/>
              <w:right w:val="single" w:sz="8"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13.47</w:t>
            </w:r>
          </w:p>
        </w:tc>
      </w:tr>
      <w:tr>
        <w:trPr>
          <w:trHeight w:hRule="exact" w:val="510"/>
        </w:trPr>
        <w:tc>
          <w:tcPr>
            <w:tcW w:w="780" w:type="dxa"/>
            <w:tcBorders>
              <w:top w:val="single" w:sz="4" w:space="0" w:color="000000"/>
              <w:left w:val="single" w:sz="8"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2</w:t>
            </w:r>
          </w:p>
        </w:tc>
        <w:tc>
          <w:tcPr>
            <w:tcW w:w="1459"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301</w:t>
            </w:r>
          </w:p>
        </w:tc>
        <w:tc>
          <w:tcPr>
            <w:tcW w:w="3960"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left"/>
              <w:rPr>
                <w:rStyle w:val="22"/>
                <w:rFonts w:ascii="方正仿宋简体" w:eastAsia="方正仿宋简体" w:cs="方正仿宋简体" w:hAnsi="方正仿宋简体" w:hint="eastAsia"/>
                <w:color w:val="auto"/>
                <w:szCs w:val="21"/>
                <w:u w:val="none"/>
                <w:lang w:eastAsia="zh-CN"/>
              </w:rPr>
            </w:pPr>
            <w:r>
              <w:rPr>
                <w:rStyle w:val="22"/>
                <w:rFonts w:ascii="方正仿宋简体" w:eastAsia="方正仿宋简体" w:cs="方正仿宋简体" w:hAnsi="方正仿宋简体" w:hint="eastAsia"/>
                <w:color w:val="auto"/>
                <w:szCs w:val="21"/>
                <w:u w:val="none"/>
                <w:lang w:eastAsia="zh-CN"/>
              </w:rPr>
              <w:t>工资福利支出</w:t>
            </w:r>
          </w:p>
        </w:tc>
        <w:tc>
          <w:tcPr>
            <w:tcW w:w="2520"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Fonts w:ascii="方正仿宋简体" w:eastAsia="方正仿宋简体" w:cs="方正仿宋简体" w:hAnsi="方正仿宋简体"/>
                <w:color w:val="auto"/>
                <w:kern w:val="2"/>
                <w:sz w:val="21"/>
                <w:szCs w:val="21"/>
                <w:u w:val="none"/>
                <w:lang w:val="en-US" w:eastAsia="zh-CN" w:bidi="ar-SA"/>
              </w:rPr>
            </w:pPr>
            <w:r>
              <w:rPr>
                <w:rStyle w:val="22"/>
                <w:rFonts w:ascii="方正仿宋简体" w:eastAsia="方正仿宋简体" w:cs="方正仿宋简体" w:hAnsi="方正仿宋简体" w:hint="eastAsia"/>
                <w:color w:val="auto"/>
                <w:szCs w:val="21"/>
                <w:u w:val="none"/>
                <w:lang w:val="en-US" w:eastAsia="zh-CN"/>
              </w:rPr>
              <w:t>298.94</w:t>
            </w:r>
          </w:p>
        </w:tc>
        <w:tc>
          <w:tcPr>
            <w:tcW w:w="2265"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298.94</w:t>
            </w:r>
          </w:p>
        </w:tc>
        <w:tc>
          <w:tcPr>
            <w:tcW w:w="2550" w:type="dxa"/>
            <w:tcBorders>
              <w:top w:val="single" w:sz="4" w:space="0" w:color="000000"/>
              <w:left w:val="single" w:sz="4" w:space="0" w:color="000000"/>
              <w:bottom w:val="single" w:sz="4" w:space="0" w:color="000000"/>
              <w:right w:val="single" w:sz="8"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rPr>
            </w:pPr>
          </w:p>
        </w:tc>
      </w:tr>
      <w:tr>
        <w:trPr>
          <w:trHeight w:hRule="exact" w:val="510"/>
        </w:trPr>
        <w:tc>
          <w:tcPr>
            <w:tcW w:w="780" w:type="dxa"/>
            <w:tcBorders>
              <w:top w:val="single" w:sz="4" w:space="0" w:color="000000"/>
              <w:left w:val="single" w:sz="8"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3</w:t>
            </w:r>
          </w:p>
        </w:tc>
        <w:tc>
          <w:tcPr>
            <w:tcW w:w="1459"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30101</w:t>
            </w:r>
          </w:p>
        </w:tc>
        <w:tc>
          <w:tcPr>
            <w:tcW w:w="3960"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left"/>
              <w:rPr>
                <w:rStyle w:val="22"/>
                <w:rFonts w:ascii="方正仿宋简体" w:eastAsia="方正仿宋简体" w:cs="方正仿宋简体" w:hAnsi="方正仿宋简体" w:hint="eastAsia"/>
                <w:color w:val="auto"/>
                <w:szCs w:val="21"/>
                <w:u w:val="none"/>
                <w:lang w:eastAsia="zh-CN"/>
              </w:rPr>
            </w:pPr>
            <w:r>
              <w:rPr>
                <w:rStyle w:val="22"/>
                <w:rFonts w:ascii="方正仿宋简体" w:eastAsia="方正仿宋简体" w:cs="方正仿宋简体" w:hAnsi="方正仿宋简体" w:hint="eastAsia"/>
                <w:color w:val="auto"/>
                <w:szCs w:val="21"/>
                <w:u w:val="none"/>
                <w:lang w:eastAsia="zh-CN"/>
              </w:rPr>
              <w:t>基本工资</w:t>
            </w:r>
          </w:p>
        </w:tc>
        <w:tc>
          <w:tcPr>
            <w:tcW w:w="2520"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Fonts w:ascii="方正仿宋简体" w:eastAsia="方正仿宋简体" w:cs="方正仿宋简体" w:hAnsi="方正仿宋简体"/>
                <w:color w:val="auto"/>
                <w:kern w:val="2"/>
                <w:sz w:val="21"/>
                <w:szCs w:val="21"/>
                <w:u w:val="none"/>
                <w:lang w:val="en-US" w:eastAsia="zh-CN" w:bidi="ar-SA"/>
              </w:rPr>
            </w:pPr>
            <w:r>
              <w:rPr>
                <w:rStyle w:val="22"/>
                <w:rFonts w:ascii="方正仿宋简体" w:eastAsia="方正仿宋简体" w:cs="方正仿宋简体" w:hAnsi="方正仿宋简体" w:hint="eastAsia"/>
                <w:color w:val="auto"/>
                <w:szCs w:val="21"/>
                <w:u w:val="none"/>
                <w:lang w:val="en-US" w:eastAsia="zh-CN"/>
              </w:rPr>
              <w:t>116.64</w:t>
            </w:r>
          </w:p>
        </w:tc>
        <w:tc>
          <w:tcPr>
            <w:tcW w:w="2265"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116.64</w:t>
            </w:r>
          </w:p>
        </w:tc>
        <w:tc>
          <w:tcPr>
            <w:tcW w:w="2550" w:type="dxa"/>
            <w:tcBorders>
              <w:top w:val="single" w:sz="4" w:space="0" w:color="000000"/>
              <w:left w:val="single" w:sz="4" w:space="0" w:color="000000"/>
              <w:bottom w:val="single" w:sz="4" w:space="0" w:color="000000"/>
              <w:right w:val="single" w:sz="8"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rPr>
            </w:pPr>
          </w:p>
        </w:tc>
      </w:tr>
      <w:tr>
        <w:trPr>
          <w:trHeight w:hRule="exact" w:val="510"/>
        </w:trPr>
        <w:tc>
          <w:tcPr>
            <w:tcW w:w="780" w:type="dxa"/>
            <w:tcBorders>
              <w:top w:val="single" w:sz="4" w:space="0" w:color="000000"/>
              <w:left w:val="single" w:sz="8"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4</w:t>
            </w:r>
          </w:p>
        </w:tc>
        <w:tc>
          <w:tcPr>
            <w:tcW w:w="1459"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30102</w:t>
            </w:r>
          </w:p>
        </w:tc>
        <w:tc>
          <w:tcPr>
            <w:tcW w:w="3960"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left"/>
              <w:rPr>
                <w:rStyle w:val="22"/>
                <w:rFonts w:ascii="方正仿宋简体" w:eastAsia="方正仿宋简体" w:cs="方正仿宋简体" w:hAnsi="方正仿宋简体" w:hint="eastAsia"/>
                <w:color w:val="auto"/>
                <w:szCs w:val="21"/>
                <w:u w:val="none"/>
                <w:lang w:eastAsia="zh-CN"/>
              </w:rPr>
            </w:pPr>
            <w:r>
              <w:rPr>
                <w:rStyle w:val="22"/>
                <w:rFonts w:ascii="方正仿宋简体" w:eastAsia="方正仿宋简体" w:cs="方正仿宋简体" w:hAnsi="方正仿宋简体" w:hint="eastAsia"/>
                <w:color w:val="auto"/>
                <w:szCs w:val="21"/>
                <w:u w:val="none"/>
                <w:lang w:eastAsia="zh-CN"/>
              </w:rPr>
              <w:t>津贴补贴</w:t>
            </w:r>
          </w:p>
        </w:tc>
        <w:tc>
          <w:tcPr>
            <w:tcW w:w="2520"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Fonts w:ascii="方正仿宋简体" w:eastAsia="方正仿宋简体" w:cs="方正仿宋简体" w:hAnsi="方正仿宋简体"/>
                <w:color w:val="auto"/>
                <w:kern w:val="2"/>
                <w:sz w:val="21"/>
                <w:szCs w:val="21"/>
                <w:u w:val="none"/>
                <w:lang w:val="en-US" w:eastAsia="zh-CN" w:bidi="ar-SA"/>
              </w:rPr>
            </w:pPr>
            <w:r>
              <w:rPr>
                <w:rStyle w:val="22"/>
                <w:rFonts w:ascii="方正仿宋简体" w:eastAsia="方正仿宋简体" w:cs="方正仿宋简体" w:hAnsi="方正仿宋简体" w:hint="eastAsia"/>
                <w:color w:val="auto"/>
                <w:szCs w:val="21"/>
                <w:u w:val="none"/>
                <w:lang w:val="en-US" w:eastAsia="zh-CN"/>
              </w:rPr>
              <w:t>58.59</w:t>
            </w:r>
          </w:p>
        </w:tc>
        <w:tc>
          <w:tcPr>
            <w:tcW w:w="2265"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58.59</w:t>
            </w:r>
          </w:p>
        </w:tc>
        <w:tc>
          <w:tcPr>
            <w:tcW w:w="2550" w:type="dxa"/>
            <w:tcBorders>
              <w:top w:val="single" w:sz="4" w:space="0" w:color="000000"/>
              <w:left w:val="single" w:sz="4" w:space="0" w:color="000000"/>
              <w:bottom w:val="single" w:sz="4" w:space="0" w:color="000000"/>
              <w:right w:val="single" w:sz="8"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rPr>
            </w:pPr>
          </w:p>
        </w:tc>
      </w:tr>
      <w:tr>
        <w:trPr>
          <w:trHeight w:hRule="exact" w:val="510"/>
        </w:trPr>
        <w:tc>
          <w:tcPr>
            <w:tcW w:w="780" w:type="dxa"/>
            <w:tcBorders>
              <w:top w:val="single" w:sz="4" w:space="0" w:color="000000"/>
              <w:left w:val="single" w:sz="8"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5</w:t>
            </w:r>
          </w:p>
        </w:tc>
        <w:tc>
          <w:tcPr>
            <w:tcW w:w="1459"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30103</w:t>
            </w:r>
          </w:p>
        </w:tc>
        <w:tc>
          <w:tcPr>
            <w:tcW w:w="3960"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left"/>
              <w:rPr>
                <w:rStyle w:val="22"/>
                <w:rFonts w:ascii="方正仿宋简体" w:eastAsia="方正仿宋简体" w:cs="方正仿宋简体" w:hAnsi="方正仿宋简体" w:hint="eastAsia"/>
                <w:color w:val="auto"/>
                <w:szCs w:val="21"/>
                <w:u w:val="none"/>
                <w:lang w:eastAsia="zh-CN"/>
              </w:rPr>
            </w:pPr>
            <w:r>
              <w:rPr>
                <w:rStyle w:val="22"/>
                <w:rFonts w:ascii="方正仿宋简体" w:eastAsia="方正仿宋简体" w:cs="方正仿宋简体" w:hAnsi="方正仿宋简体" w:hint="eastAsia"/>
                <w:color w:val="auto"/>
                <w:szCs w:val="21"/>
                <w:u w:val="none"/>
                <w:lang w:eastAsia="zh-CN"/>
              </w:rPr>
              <w:t>奖金</w:t>
            </w:r>
          </w:p>
        </w:tc>
        <w:tc>
          <w:tcPr>
            <w:tcW w:w="2520"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Fonts w:ascii="方正仿宋简体" w:eastAsia="方正仿宋简体" w:cs="方正仿宋简体" w:hAnsi="方正仿宋简体"/>
                <w:color w:val="auto"/>
                <w:kern w:val="2"/>
                <w:sz w:val="21"/>
                <w:szCs w:val="21"/>
                <w:u w:val="none"/>
                <w:lang w:val="en-US" w:eastAsia="zh-CN" w:bidi="ar-SA"/>
              </w:rPr>
            </w:pPr>
            <w:r>
              <w:rPr>
                <w:rStyle w:val="22"/>
                <w:rFonts w:ascii="方正仿宋简体" w:eastAsia="方正仿宋简体" w:cs="方正仿宋简体" w:hAnsi="方正仿宋简体" w:hint="eastAsia"/>
                <w:color w:val="auto"/>
                <w:szCs w:val="21"/>
                <w:u w:val="none"/>
                <w:lang w:val="en-US" w:eastAsia="zh-CN"/>
              </w:rPr>
              <w:t>29.18</w:t>
            </w:r>
          </w:p>
        </w:tc>
        <w:tc>
          <w:tcPr>
            <w:tcW w:w="2265"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29.18</w:t>
            </w:r>
          </w:p>
        </w:tc>
        <w:tc>
          <w:tcPr>
            <w:tcW w:w="2550" w:type="dxa"/>
            <w:tcBorders>
              <w:top w:val="single" w:sz="4" w:space="0" w:color="000000"/>
              <w:left w:val="single" w:sz="4" w:space="0" w:color="000000"/>
              <w:bottom w:val="single" w:sz="4" w:space="0" w:color="000000"/>
              <w:right w:val="single" w:sz="8"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rPr>
            </w:pPr>
          </w:p>
        </w:tc>
      </w:tr>
      <w:tr>
        <w:trPr>
          <w:trHeight w:hRule="exact" w:val="510"/>
        </w:trPr>
        <w:tc>
          <w:tcPr>
            <w:tcW w:w="780" w:type="dxa"/>
            <w:tcBorders>
              <w:top w:val="single" w:sz="4" w:space="0" w:color="000000"/>
              <w:left w:val="single" w:sz="8"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6</w:t>
            </w:r>
          </w:p>
        </w:tc>
        <w:tc>
          <w:tcPr>
            <w:tcW w:w="1459"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30107</w:t>
            </w:r>
          </w:p>
        </w:tc>
        <w:tc>
          <w:tcPr>
            <w:tcW w:w="3960"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left"/>
              <w:rPr>
                <w:rStyle w:val="22"/>
                <w:rFonts w:ascii="方正仿宋简体" w:eastAsia="方正仿宋简体" w:cs="方正仿宋简体" w:hAnsi="方正仿宋简体" w:hint="eastAsia"/>
                <w:color w:val="auto"/>
                <w:szCs w:val="21"/>
                <w:u w:val="none"/>
                <w:lang w:eastAsia="zh-CN"/>
              </w:rPr>
            </w:pPr>
            <w:r>
              <w:rPr>
                <w:rStyle w:val="22"/>
                <w:rFonts w:ascii="方正仿宋简体" w:eastAsia="方正仿宋简体" w:cs="方正仿宋简体" w:hAnsi="方正仿宋简体" w:hint="eastAsia"/>
                <w:color w:val="auto"/>
                <w:szCs w:val="21"/>
                <w:u w:val="none"/>
                <w:lang w:eastAsia="zh-CN"/>
              </w:rPr>
              <w:t>绩效奖金</w:t>
            </w:r>
          </w:p>
        </w:tc>
        <w:tc>
          <w:tcPr>
            <w:tcW w:w="2520"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Fonts w:ascii="方正仿宋简体" w:eastAsia="方正仿宋简体" w:cs="方正仿宋简体" w:hAnsi="方正仿宋简体"/>
                <w:color w:val="auto"/>
                <w:kern w:val="2"/>
                <w:sz w:val="21"/>
                <w:szCs w:val="21"/>
                <w:u w:val="none"/>
                <w:lang w:val="en-US" w:eastAsia="zh-CN" w:bidi="ar-SA"/>
              </w:rPr>
            </w:pPr>
            <w:r>
              <w:rPr>
                <w:rStyle w:val="22"/>
                <w:rFonts w:ascii="方正仿宋简体" w:eastAsia="方正仿宋简体" w:cs="方正仿宋简体" w:hAnsi="方正仿宋简体" w:hint="eastAsia"/>
                <w:color w:val="auto"/>
                <w:szCs w:val="21"/>
                <w:u w:val="none"/>
                <w:lang w:val="en-US" w:eastAsia="zh-CN"/>
              </w:rPr>
              <w:t>3.32</w:t>
            </w:r>
          </w:p>
        </w:tc>
        <w:tc>
          <w:tcPr>
            <w:tcW w:w="2265"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3.32</w:t>
            </w:r>
          </w:p>
        </w:tc>
        <w:tc>
          <w:tcPr>
            <w:tcW w:w="2550" w:type="dxa"/>
            <w:tcBorders>
              <w:top w:val="single" w:sz="4" w:space="0" w:color="000000"/>
              <w:left w:val="single" w:sz="4" w:space="0" w:color="000000"/>
              <w:bottom w:val="single" w:sz="4" w:space="0" w:color="000000"/>
              <w:right w:val="single" w:sz="8"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rPr>
            </w:pPr>
          </w:p>
        </w:tc>
      </w:tr>
      <w:tr>
        <w:trPr>
          <w:trHeight w:hRule="exact" w:val="510"/>
        </w:trPr>
        <w:tc>
          <w:tcPr>
            <w:tcW w:w="780" w:type="dxa"/>
            <w:tcBorders>
              <w:top w:val="single" w:sz="4" w:space="0" w:color="000000"/>
              <w:left w:val="single" w:sz="8"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7</w:t>
            </w:r>
          </w:p>
        </w:tc>
        <w:tc>
          <w:tcPr>
            <w:tcW w:w="1459"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30108</w:t>
            </w:r>
          </w:p>
        </w:tc>
        <w:tc>
          <w:tcPr>
            <w:tcW w:w="3960"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left"/>
              <w:rPr>
                <w:rStyle w:val="22"/>
                <w:rFonts w:ascii="方正仿宋简体" w:eastAsia="方正仿宋简体" w:cs="方正仿宋简体" w:hAnsi="方正仿宋简体" w:hint="eastAsia"/>
                <w:color w:val="auto"/>
                <w:szCs w:val="21"/>
                <w:u w:val="none"/>
                <w:lang w:eastAsia="zh-CN"/>
              </w:rPr>
            </w:pPr>
            <w:r>
              <w:rPr>
                <w:rStyle w:val="22"/>
                <w:rFonts w:ascii="方正仿宋简体" w:eastAsia="方正仿宋简体" w:cs="方正仿宋简体" w:hAnsi="方正仿宋简体" w:hint="eastAsia"/>
                <w:color w:val="auto"/>
                <w:szCs w:val="21"/>
                <w:u w:val="none"/>
                <w:lang w:eastAsia="zh-CN"/>
              </w:rPr>
              <w:t>机关事业单位基本养老保险缴费</w:t>
            </w:r>
          </w:p>
        </w:tc>
        <w:tc>
          <w:tcPr>
            <w:tcW w:w="2520"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Fonts w:ascii="方正仿宋简体" w:eastAsia="方正仿宋简体" w:cs="方正仿宋简体" w:hAnsi="方正仿宋简体"/>
                <w:color w:val="auto"/>
                <w:kern w:val="2"/>
                <w:sz w:val="21"/>
                <w:szCs w:val="21"/>
                <w:u w:val="none"/>
                <w:lang w:val="en-US" w:eastAsia="zh-CN" w:bidi="ar-SA"/>
              </w:rPr>
            </w:pPr>
            <w:r>
              <w:rPr>
                <w:rStyle w:val="22"/>
                <w:rFonts w:ascii="方正仿宋简体" w:eastAsia="方正仿宋简体" w:cs="方正仿宋简体" w:hAnsi="方正仿宋简体" w:hint="eastAsia"/>
                <w:color w:val="auto"/>
                <w:szCs w:val="21"/>
                <w:u w:val="none"/>
                <w:lang w:val="en-US" w:eastAsia="zh-CN"/>
              </w:rPr>
              <w:t>29.66</w:t>
            </w:r>
          </w:p>
        </w:tc>
        <w:tc>
          <w:tcPr>
            <w:tcW w:w="2265"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29.66</w:t>
            </w:r>
          </w:p>
        </w:tc>
        <w:tc>
          <w:tcPr>
            <w:tcW w:w="2550" w:type="dxa"/>
            <w:tcBorders>
              <w:top w:val="single" w:sz="4" w:space="0" w:color="000000"/>
              <w:left w:val="single" w:sz="4" w:space="0" w:color="000000"/>
              <w:bottom w:val="single" w:sz="4" w:space="0" w:color="000000"/>
              <w:right w:val="single" w:sz="8"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rPr>
            </w:pPr>
          </w:p>
        </w:tc>
      </w:tr>
      <w:tr>
        <w:trPr>
          <w:trHeight w:hRule="exact" w:val="510"/>
        </w:trPr>
        <w:tc>
          <w:tcPr>
            <w:tcW w:w="780" w:type="dxa"/>
            <w:tcBorders>
              <w:top w:val="single" w:sz="4" w:space="0" w:color="000000"/>
              <w:left w:val="single" w:sz="8"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8</w:t>
            </w:r>
          </w:p>
        </w:tc>
        <w:tc>
          <w:tcPr>
            <w:tcW w:w="1459"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30109</w:t>
            </w:r>
          </w:p>
        </w:tc>
        <w:tc>
          <w:tcPr>
            <w:tcW w:w="3960"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left"/>
              <w:rPr>
                <w:rStyle w:val="22"/>
                <w:rFonts w:ascii="方正仿宋简体" w:eastAsia="方正仿宋简体" w:cs="方正仿宋简体" w:hAnsi="方正仿宋简体" w:hint="eastAsia"/>
                <w:color w:val="auto"/>
                <w:szCs w:val="21"/>
                <w:u w:val="none"/>
                <w:lang w:eastAsia="zh-CN"/>
              </w:rPr>
            </w:pPr>
            <w:r>
              <w:rPr>
                <w:rStyle w:val="22"/>
                <w:rFonts w:ascii="方正仿宋简体" w:eastAsia="方正仿宋简体" w:cs="方正仿宋简体" w:hAnsi="方正仿宋简体" w:hint="eastAsia"/>
                <w:color w:val="auto"/>
                <w:szCs w:val="21"/>
                <w:u w:val="none"/>
                <w:lang w:eastAsia="zh-CN"/>
              </w:rPr>
              <w:t>职业年金</w:t>
            </w:r>
          </w:p>
        </w:tc>
        <w:tc>
          <w:tcPr>
            <w:tcW w:w="2520"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Fonts w:ascii="方正仿宋简体" w:eastAsia="方正仿宋简体" w:cs="方正仿宋简体" w:hAnsi="方正仿宋简体"/>
                <w:color w:val="auto"/>
                <w:kern w:val="2"/>
                <w:sz w:val="21"/>
                <w:szCs w:val="21"/>
                <w:u w:val="none"/>
                <w:lang w:val="en-US" w:eastAsia="zh-CN" w:bidi="ar-SA"/>
              </w:rPr>
            </w:pPr>
            <w:r>
              <w:rPr>
                <w:rStyle w:val="22"/>
                <w:rFonts w:ascii="方正仿宋简体" w:eastAsia="方正仿宋简体" w:cs="方正仿宋简体" w:hAnsi="方正仿宋简体" w:hint="eastAsia"/>
                <w:color w:val="auto"/>
                <w:szCs w:val="21"/>
                <w:u w:val="none"/>
                <w:lang w:val="en-US" w:eastAsia="zh-CN"/>
              </w:rPr>
              <w:t>8.74</w:t>
            </w:r>
          </w:p>
        </w:tc>
        <w:tc>
          <w:tcPr>
            <w:tcW w:w="2265"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8.74</w:t>
            </w:r>
          </w:p>
        </w:tc>
        <w:tc>
          <w:tcPr>
            <w:tcW w:w="2550" w:type="dxa"/>
            <w:tcBorders>
              <w:top w:val="single" w:sz="4" w:space="0" w:color="000000"/>
              <w:left w:val="single" w:sz="4" w:space="0" w:color="000000"/>
              <w:bottom w:val="single" w:sz="4" w:space="0" w:color="000000"/>
              <w:right w:val="single" w:sz="8"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rPr>
            </w:pPr>
          </w:p>
        </w:tc>
      </w:tr>
      <w:tr>
        <w:trPr>
          <w:trHeight w:hRule="exact" w:val="510"/>
        </w:trPr>
        <w:tc>
          <w:tcPr>
            <w:tcW w:w="780" w:type="dxa"/>
            <w:tcBorders>
              <w:top w:val="single" w:sz="4" w:space="0" w:color="000000"/>
              <w:left w:val="single" w:sz="8"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9</w:t>
            </w:r>
          </w:p>
        </w:tc>
        <w:tc>
          <w:tcPr>
            <w:tcW w:w="1459"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30110</w:t>
            </w:r>
          </w:p>
        </w:tc>
        <w:tc>
          <w:tcPr>
            <w:tcW w:w="3960"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left"/>
              <w:rPr>
                <w:rStyle w:val="22"/>
                <w:rFonts w:ascii="方正仿宋简体" w:eastAsia="方正仿宋简体" w:cs="方正仿宋简体" w:hAnsi="方正仿宋简体" w:hint="eastAsia"/>
                <w:color w:val="auto"/>
                <w:szCs w:val="21"/>
                <w:u w:val="none"/>
                <w:lang w:eastAsia="zh-CN"/>
              </w:rPr>
            </w:pPr>
            <w:r>
              <w:rPr>
                <w:rStyle w:val="22"/>
                <w:rFonts w:ascii="方正仿宋简体" w:eastAsia="方正仿宋简体" w:cs="方正仿宋简体" w:hAnsi="方正仿宋简体" w:hint="eastAsia"/>
                <w:color w:val="auto"/>
                <w:szCs w:val="21"/>
                <w:u w:val="none"/>
                <w:lang w:eastAsia="zh-CN"/>
              </w:rPr>
              <w:t>职工基本医疗保险缴费</w:t>
            </w:r>
          </w:p>
        </w:tc>
        <w:tc>
          <w:tcPr>
            <w:tcW w:w="2520"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Fonts w:ascii="方正仿宋简体" w:eastAsia="方正仿宋简体" w:cs="方正仿宋简体" w:hAnsi="方正仿宋简体"/>
                <w:color w:val="auto"/>
                <w:kern w:val="2"/>
                <w:sz w:val="21"/>
                <w:szCs w:val="21"/>
                <w:u w:val="none"/>
                <w:lang w:val="en-US" w:eastAsia="zh-CN" w:bidi="ar-SA"/>
              </w:rPr>
            </w:pPr>
            <w:r>
              <w:rPr>
                <w:rStyle w:val="22"/>
                <w:rFonts w:ascii="方正仿宋简体" w:eastAsia="方正仿宋简体" w:cs="方正仿宋简体" w:hAnsi="方正仿宋简体" w:hint="eastAsia"/>
                <w:color w:val="auto"/>
                <w:szCs w:val="21"/>
                <w:u w:val="none"/>
                <w:lang w:val="en-US" w:eastAsia="zh-CN"/>
              </w:rPr>
              <w:t>20.51</w:t>
            </w:r>
          </w:p>
        </w:tc>
        <w:tc>
          <w:tcPr>
            <w:tcW w:w="2265"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20.51</w:t>
            </w:r>
          </w:p>
        </w:tc>
        <w:tc>
          <w:tcPr>
            <w:tcW w:w="2550" w:type="dxa"/>
            <w:tcBorders>
              <w:top w:val="single" w:sz="4" w:space="0" w:color="000000"/>
              <w:left w:val="single" w:sz="4" w:space="0" w:color="000000"/>
              <w:bottom w:val="single" w:sz="4" w:space="0" w:color="000000"/>
              <w:right w:val="single" w:sz="8"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rPr>
            </w:pPr>
          </w:p>
        </w:tc>
      </w:tr>
      <w:tr>
        <w:trPr>
          <w:trHeight w:hRule="exact" w:val="475"/>
        </w:trPr>
        <w:tc>
          <w:tcPr>
            <w:tcW w:w="780" w:type="dxa"/>
            <w:tcBorders>
              <w:top w:val="single" w:sz="4" w:space="0" w:color="000000"/>
              <w:left w:val="single" w:sz="8"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10</w:t>
            </w:r>
          </w:p>
        </w:tc>
        <w:tc>
          <w:tcPr>
            <w:tcW w:w="1459"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30111</w:t>
            </w:r>
          </w:p>
        </w:tc>
        <w:tc>
          <w:tcPr>
            <w:tcW w:w="3960"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left"/>
              <w:rPr>
                <w:rStyle w:val="22"/>
                <w:rFonts w:ascii="方正仿宋简体" w:eastAsia="方正仿宋简体" w:cs="方正仿宋简体" w:hAnsi="方正仿宋简体" w:hint="eastAsia"/>
                <w:color w:val="auto"/>
                <w:szCs w:val="21"/>
                <w:u w:val="none"/>
                <w:lang w:eastAsia="zh-CN"/>
              </w:rPr>
            </w:pPr>
            <w:r>
              <w:rPr>
                <w:rStyle w:val="22"/>
                <w:rFonts w:ascii="方正仿宋简体" w:eastAsia="方正仿宋简体" w:cs="方正仿宋简体" w:hAnsi="方正仿宋简体" w:hint="eastAsia"/>
                <w:color w:val="auto"/>
                <w:szCs w:val="21"/>
                <w:u w:val="none"/>
                <w:lang w:eastAsia="zh-CN"/>
              </w:rPr>
              <w:t>公务员医疗补助缴费</w:t>
            </w:r>
          </w:p>
        </w:tc>
        <w:tc>
          <w:tcPr>
            <w:tcW w:w="2520"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Fonts w:ascii="方正仿宋简体" w:eastAsia="方正仿宋简体" w:cs="方正仿宋简体" w:hAnsi="方正仿宋简体"/>
                <w:color w:val="auto"/>
                <w:kern w:val="2"/>
                <w:sz w:val="21"/>
                <w:szCs w:val="21"/>
                <w:u w:val="none"/>
                <w:lang w:val="en-US" w:eastAsia="zh-CN" w:bidi="ar-SA"/>
              </w:rPr>
            </w:pPr>
            <w:r>
              <w:rPr>
                <w:rStyle w:val="22"/>
                <w:rFonts w:ascii="方正仿宋简体" w:eastAsia="方正仿宋简体" w:cs="方正仿宋简体" w:hAnsi="方正仿宋简体" w:hint="eastAsia"/>
                <w:color w:val="auto"/>
                <w:szCs w:val="21"/>
                <w:u w:val="none"/>
                <w:lang w:val="en-US" w:eastAsia="zh-CN"/>
              </w:rPr>
              <w:t>8.97</w:t>
            </w:r>
          </w:p>
        </w:tc>
        <w:tc>
          <w:tcPr>
            <w:tcW w:w="2265"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8.97</w:t>
            </w:r>
          </w:p>
        </w:tc>
        <w:tc>
          <w:tcPr>
            <w:tcW w:w="2550" w:type="dxa"/>
            <w:tcBorders>
              <w:top w:val="single" w:sz="4" w:space="0" w:color="000000"/>
              <w:left w:val="single" w:sz="4" w:space="0" w:color="000000"/>
              <w:bottom w:val="single" w:sz="4" w:space="0" w:color="000000"/>
              <w:right w:val="single" w:sz="8"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rPr>
            </w:pPr>
          </w:p>
        </w:tc>
      </w:tr>
      <w:tr>
        <w:trPr>
          <w:trHeight w:hRule="exact" w:val="510"/>
        </w:trPr>
        <w:tc>
          <w:tcPr>
            <w:tcW w:w="780" w:type="dxa"/>
            <w:tcBorders>
              <w:top w:val="single" w:sz="4" w:space="0" w:color="000000"/>
              <w:left w:val="single" w:sz="8"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11</w:t>
            </w:r>
          </w:p>
        </w:tc>
        <w:tc>
          <w:tcPr>
            <w:tcW w:w="1459"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30112</w:t>
            </w:r>
          </w:p>
        </w:tc>
        <w:tc>
          <w:tcPr>
            <w:tcW w:w="3960"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left"/>
              <w:rPr>
                <w:rStyle w:val="22"/>
                <w:rFonts w:ascii="方正仿宋简体" w:eastAsia="方正仿宋简体" w:cs="方正仿宋简体" w:hAnsi="方正仿宋简体" w:hint="eastAsia"/>
                <w:color w:val="auto"/>
                <w:szCs w:val="21"/>
                <w:u w:val="none"/>
                <w:lang w:eastAsia="zh-CN"/>
              </w:rPr>
            </w:pPr>
            <w:r>
              <w:rPr>
                <w:rStyle w:val="22"/>
                <w:rFonts w:ascii="方正仿宋简体" w:eastAsia="方正仿宋简体" w:cs="方正仿宋简体" w:hAnsi="方正仿宋简体" w:hint="eastAsia"/>
                <w:color w:val="auto"/>
                <w:szCs w:val="21"/>
                <w:u w:val="none"/>
                <w:lang w:eastAsia="zh-CN"/>
              </w:rPr>
              <w:t>其他社会保障缴费</w:t>
            </w:r>
          </w:p>
        </w:tc>
        <w:tc>
          <w:tcPr>
            <w:tcW w:w="2520"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Fonts w:ascii="方正仿宋简体" w:eastAsia="方正仿宋简体" w:cs="方正仿宋简体" w:hAnsi="方正仿宋简体"/>
                <w:color w:val="auto"/>
                <w:kern w:val="2"/>
                <w:sz w:val="21"/>
                <w:szCs w:val="21"/>
                <w:u w:val="none"/>
                <w:lang w:val="en-US" w:eastAsia="zh-CN" w:bidi="ar-SA"/>
              </w:rPr>
            </w:pPr>
            <w:r>
              <w:rPr>
                <w:rStyle w:val="22"/>
                <w:rFonts w:ascii="方正仿宋简体" w:eastAsia="方正仿宋简体" w:cs="方正仿宋简体" w:hAnsi="方正仿宋简体" w:hint="eastAsia"/>
                <w:color w:val="auto"/>
                <w:szCs w:val="21"/>
                <w:u w:val="none"/>
                <w:lang w:val="en-US" w:eastAsia="zh-CN"/>
              </w:rPr>
              <w:t>0.84</w:t>
            </w:r>
          </w:p>
        </w:tc>
        <w:tc>
          <w:tcPr>
            <w:tcW w:w="2265"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0.84</w:t>
            </w:r>
          </w:p>
        </w:tc>
        <w:tc>
          <w:tcPr>
            <w:tcW w:w="2550" w:type="dxa"/>
            <w:tcBorders>
              <w:top w:val="single" w:sz="4" w:space="0" w:color="000000"/>
              <w:left w:val="single" w:sz="4" w:space="0" w:color="000000"/>
              <w:bottom w:val="single" w:sz="4" w:space="0" w:color="000000"/>
              <w:right w:val="single" w:sz="8"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rPr>
            </w:pPr>
          </w:p>
        </w:tc>
      </w:tr>
      <w:tr>
        <w:trPr>
          <w:trHeight w:hRule="exact" w:val="510"/>
        </w:trPr>
        <w:tc>
          <w:tcPr>
            <w:tcW w:w="780" w:type="dxa"/>
            <w:tcBorders>
              <w:top w:val="single" w:sz="4" w:space="0" w:color="000000"/>
              <w:left w:val="single" w:sz="8"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12</w:t>
            </w:r>
          </w:p>
        </w:tc>
        <w:tc>
          <w:tcPr>
            <w:tcW w:w="1459"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30113</w:t>
            </w:r>
          </w:p>
        </w:tc>
        <w:tc>
          <w:tcPr>
            <w:tcW w:w="3960"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left"/>
              <w:rPr>
                <w:rStyle w:val="22"/>
                <w:rFonts w:ascii="方正仿宋简体" w:eastAsia="方正仿宋简体" w:cs="方正仿宋简体" w:hAnsi="方正仿宋简体" w:hint="eastAsia"/>
                <w:color w:val="auto"/>
                <w:szCs w:val="21"/>
                <w:u w:val="none"/>
                <w:lang w:eastAsia="zh-CN"/>
              </w:rPr>
            </w:pPr>
            <w:r>
              <w:rPr>
                <w:rStyle w:val="22"/>
                <w:rFonts w:ascii="方正仿宋简体" w:eastAsia="方正仿宋简体" w:cs="方正仿宋简体" w:hAnsi="方正仿宋简体" w:hint="eastAsia"/>
                <w:color w:val="auto"/>
                <w:szCs w:val="21"/>
                <w:u w:val="none"/>
                <w:lang w:eastAsia="zh-CN"/>
              </w:rPr>
              <w:t>住房公积金</w:t>
            </w:r>
          </w:p>
        </w:tc>
        <w:tc>
          <w:tcPr>
            <w:tcW w:w="2520"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Fonts w:ascii="方正仿宋简体" w:eastAsia="方正仿宋简体" w:cs="方正仿宋简体" w:hAnsi="方正仿宋简体"/>
                <w:color w:val="auto"/>
                <w:kern w:val="2"/>
                <w:sz w:val="21"/>
                <w:szCs w:val="21"/>
                <w:u w:val="none"/>
                <w:lang w:val="en-US" w:eastAsia="zh-CN" w:bidi="ar-SA"/>
              </w:rPr>
            </w:pPr>
            <w:r>
              <w:rPr>
                <w:rStyle w:val="22"/>
                <w:rFonts w:ascii="方正仿宋简体" w:eastAsia="方正仿宋简体" w:cs="方正仿宋简体" w:hAnsi="方正仿宋简体" w:hint="eastAsia"/>
                <w:color w:val="auto"/>
                <w:szCs w:val="21"/>
                <w:u w:val="none"/>
                <w:lang w:val="en-US" w:eastAsia="zh-CN"/>
              </w:rPr>
              <w:t>22.49</w:t>
            </w:r>
          </w:p>
        </w:tc>
        <w:tc>
          <w:tcPr>
            <w:tcW w:w="2265"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22.49</w:t>
            </w:r>
          </w:p>
        </w:tc>
        <w:tc>
          <w:tcPr>
            <w:tcW w:w="2550" w:type="dxa"/>
            <w:tcBorders>
              <w:top w:val="single" w:sz="4" w:space="0" w:color="000000"/>
              <w:left w:val="single" w:sz="4" w:space="0" w:color="000000"/>
              <w:bottom w:val="single" w:sz="4" w:space="0" w:color="000000"/>
              <w:right w:val="single" w:sz="8"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rPr>
            </w:pPr>
          </w:p>
        </w:tc>
      </w:tr>
      <w:tr>
        <w:trPr>
          <w:trHeight w:hRule="exact" w:val="510"/>
        </w:trPr>
        <w:tc>
          <w:tcPr>
            <w:tcW w:w="780" w:type="dxa"/>
            <w:tcBorders>
              <w:top w:val="single" w:sz="4" w:space="0" w:color="000000"/>
              <w:left w:val="single" w:sz="8"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13</w:t>
            </w:r>
          </w:p>
        </w:tc>
        <w:tc>
          <w:tcPr>
            <w:tcW w:w="1459"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302</w:t>
            </w:r>
          </w:p>
        </w:tc>
        <w:tc>
          <w:tcPr>
            <w:tcW w:w="3960"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left"/>
              <w:rPr>
                <w:rStyle w:val="22"/>
                <w:rFonts w:ascii="方正仿宋简体" w:eastAsia="方正仿宋简体" w:cs="方正仿宋简体" w:hAnsi="方正仿宋简体" w:hint="eastAsia"/>
                <w:color w:val="auto"/>
                <w:szCs w:val="21"/>
                <w:u w:val="none"/>
                <w:lang w:eastAsia="zh-CN"/>
              </w:rPr>
            </w:pPr>
            <w:r>
              <w:rPr>
                <w:rStyle w:val="22"/>
                <w:rFonts w:ascii="方正仿宋简体" w:eastAsia="方正仿宋简体" w:cs="方正仿宋简体" w:hAnsi="方正仿宋简体" w:hint="eastAsia"/>
                <w:color w:val="auto"/>
                <w:szCs w:val="21"/>
                <w:u w:val="none"/>
                <w:lang w:eastAsia="zh-CN"/>
              </w:rPr>
              <w:t>商品和服务支出</w:t>
            </w:r>
          </w:p>
        </w:tc>
        <w:tc>
          <w:tcPr>
            <w:tcW w:w="2520"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Fonts w:ascii="方正仿宋简体" w:eastAsia="方正仿宋简体" w:cs="方正仿宋简体" w:hAnsi="方正仿宋简体"/>
                <w:color w:val="auto"/>
                <w:kern w:val="2"/>
                <w:sz w:val="21"/>
                <w:szCs w:val="21"/>
                <w:u w:val="none"/>
                <w:lang w:val="en-US" w:eastAsia="zh-CN" w:bidi="ar-SA"/>
              </w:rPr>
            </w:pPr>
            <w:r>
              <w:rPr>
                <w:rStyle w:val="22"/>
                <w:rFonts w:ascii="方正仿宋简体" w:eastAsia="方正仿宋简体" w:cs="方正仿宋简体" w:hAnsi="方正仿宋简体" w:hint="eastAsia"/>
                <w:color w:val="auto"/>
                <w:szCs w:val="21"/>
                <w:u w:val="none"/>
                <w:lang w:val="en-US" w:eastAsia="zh-CN"/>
              </w:rPr>
              <w:t>13.47</w:t>
            </w:r>
          </w:p>
        </w:tc>
        <w:tc>
          <w:tcPr>
            <w:tcW w:w="2265"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2550" w:type="dxa"/>
            <w:tcBorders>
              <w:top w:val="single" w:sz="4" w:space="0" w:color="000000"/>
              <w:left w:val="single" w:sz="4" w:space="0" w:color="000000"/>
              <w:bottom w:val="single" w:sz="4" w:space="0" w:color="000000"/>
              <w:right w:val="single" w:sz="8"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13.47</w:t>
            </w:r>
          </w:p>
        </w:tc>
      </w:tr>
      <w:tr>
        <w:trPr>
          <w:trHeight w:hRule="exact" w:val="510"/>
        </w:trPr>
        <w:tc>
          <w:tcPr>
            <w:tcW w:w="780" w:type="dxa"/>
            <w:tcBorders>
              <w:top w:val="single" w:sz="4" w:space="0" w:color="000000"/>
              <w:left w:val="single" w:sz="8"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14</w:t>
            </w:r>
          </w:p>
        </w:tc>
        <w:tc>
          <w:tcPr>
            <w:tcW w:w="1459"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30201</w:t>
            </w:r>
          </w:p>
        </w:tc>
        <w:tc>
          <w:tcPr>
            <w:tcW w:w="3960"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left"/>
              <w:rPr>
                <w:rStyle w:val="22"/>
                <w:rFonts w:ascii="方正仿宋简体" w:eastAsia="方正仿宋简体" w:cs="方正仿宋简体" w:hAnsi="方正仿宋简体" w:hint="eastAsia"/>
                <w:color w:val="auto"/>
                <w:szCs w:val="21"/>
                <w:u w:val="none"/>
                <w:lang w:eastAsia="zh-CN"/>
              </w:rPr>
            </w:pPr>
            <w:r>
              <w:rPr>
                <w:rStyle w:val="22"/>
                <w:rFonts w:ascii="方正仿宋简体" w:eastAsia="方正仿宋简体" w:cs="方正仿宋简体" w:hAnsi="方正仿宋简体" w:hint="eastAsia"/>
                <w:color w:val="auto"/>
                <w:szCs w:val="21"/>
                <w:u w:val="none"/>
                <w:lang w:eastAsia="zh-CN"/>
              </w:rPr>
              <w:t>办公费</w:t>
            </w:r>
          </w:p>
        </w:tc>
        <w:tc>
          <w:tcPr>
            <w:tcW w:w="2520"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Fonts w:ascii="方正仿宋简体" w:eastAsia="方正仿宋简体" w:cs="方正仿宋简体" w:hAnsi="方正仿宋简体"/>
                <w:color w:val="auto"/>
                <w:kern w:val="2"/>
                <w:sz w:val="21"/>
                <w:szCs w:val="21"/>
                <w:u w:val="none"/>
                <w:lang w:val="en-US" w:eastAsia="zh-CN" w:bidi="ar-SA"/>
              </w:rPr>
            </w:pPr>
            <w:r>
              <w:rPr>
                <w:rStyle w:val="22"/>
                <w:rFonts w:ascii="方正仿宋简体" w:eastAsia="方正仿宋简体" w:cs="方正仿宋简体" w:hAnsi="方正仿宋简体" w:hint="eastAsia"/>
                <w:color w:val="auto"/>
                <w:szCs w:val="21"/>
                <w:u w:val="none"/>
                <w:lang w:val="en-US" w:eastAsia="zh-CN"/>
              </w:rPr>
              <w:t>0.39</w:t>
            </w:r>
          </w:p>
        </w:tc>
        <w:tc>
          <w:tcPr>
            <w:tcW w:w="2265"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2550" w:type="dxa"/>
            <w:tcBorders>
              <w:top w:val="single" w:sz="4" w:space="0" w:color="000000"/>
              <w:left w:val="single" w:sz="4" w:space="0" w:color="000000"/>
              <w:bottom w:val="single" w:sz="4" w:space="0" w:color="000000"/>
              <w:right w:val="single" w:sz="8"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0.39</w:t>
            </w:r>
          </w:p>
        </w:tc>
      </w:tr>
      <w:tr>
        <w:trPr>
          <w:trHeight w:hRule="exact" w:val="510"/>
        </w:trPr>
        <w:tc>
          <w:tcPr>
            <w:tcW w:w="780" w:type="dxa"/>
            <w:tcBorders>
              <w:top w:val="single" w:sz="4" w:space="0" w:color="000000"/>
              <w:left w:val="single" w:sz="8"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15</w:t>
            </w:r>
          </w:p>
        </w:tc>
        <w:tc>
          <w:tcPr>
            <w:tcW w:w="1459"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30206</w:t>
            </w:r>
          </w:p>
        </w:tc>
        <w:tc>
          <w:tcPr>
            <w:tcW w:w="3960"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left"/>
              <w:rPr>
                <w:rStyle w:val="22"/>
                <w:rFonts w:ascii="方正仿宋简体" w:eastAsia="方正仿宋简体" w:cs="方正仿宋简体" w:hAnsi="方正仿宋简体" w:hint="eastAsia"/>
                <w:color w:val="auto"/>
                <w:szCs w:val="21"/>
                <w:u w:val="none"/>
                <w:lang w:eastAsia="zh-CN"/>
              </w:rPr>
            </w:pPr>
            <w:r>
              <w:rPr>
                <w:rStyle w:val="22"/>
                <w:rFonts w:ascii="方正仿宋简体" w:eastAsia="方正仿宋简体" w:cs="方正仿宋简体" w:hAnsi="方正仿宋简体" w:hint="eastAsia"/>
                <w:color w:val="auto"/>
                <w:szCs w:val="21"/>
                <w:u w:val="none"/>
                <w:lang w:eastAsia="zh-CN"/>
              </w:rPr>
              <w:t>电费</w:t>
            </w:r>
          </w:p>
        </w:tc>
        <w:tc>
          <w:tcPr>
            <w:tcW w:w="2520"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Fonts w:ascii="方正仿宋简体" w:eastAsia="方正仿宋简体" w:cs="方正仿宋简体" w:hAnsi="方正仿宋简体"/>
                <w:color w:val="auto"/>
                <w:kern w:val="2"/>
                <w:sz w:val="21"/>
                <w:szCs w:val="21"/>
                <w:u w:val="none"/>
                <w:lang w:val="en-US" w:eastAsia="zh-CN" w:bidi="ar-SA"/>
              </w:rPr>
            </w:pPr>
            <w:r>
              <w:rPr>
                <w:rStyle w:val="22"/>
                <w:rFonts w:ascii="方正仿宋简体" w:eastAsia="方正仿宋简体" w:cs="方正仿宋简体" w:hAnsi="方正仿宋简体" w:hint="eastAsia"/>
                <w:color w:val="auto"/>
                <w:szCs w:val="21"/>
                <w:u w:val="none"/>
                <w:lang w:val="en-US" w:eastAsia="zh-CN"/>
              </w:rPr>
              <w:t>0.26</w:t>
            </w:r>
          </w:p>
        </w:tc>
        <w:tc>
          <w:tcPr>
            <w:tcW w:w="2265"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2550" w:type="dxa"/>
            <w:tcBorders>
              <w:top w:val="single" w:sz="4" w:space="0" w:color="000000"/>
              <w:left w:val="single" w:sz="4" w:space="0" w:color="000000"/>
              <w:bottom w:val="single" w:sz="4" w:space="0" w:color="000000"/>
              <w:right w:val="single" w:sz="8"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0.26</w:t>
            </w:r>
          </w:p>
        </w:tc>
      </w:tr>
      <w:tr>
        <w:trPr>
          <w:trHeight w:hRule="exact" w:val="510"/>
        </w:trPr>
        <w:tc>
          <w:tcPr>
            <w:tcW w:w="780" w:type="dxa"/>
            <w:tcBorders>
              <w:top w:val="single" w:sz="4" w:space="0" w:color="000000"/>
              <w:left w:val="single" w:sz="8"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16</w:t>
            </w:r>
          </w:p>
        </w:tc>
        <w:tc>
          <w:tcPr>
            <w:tcW w:w="1459"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30207</w:t>
            </w:r>
          </w:p>
        </w:tc>
        <w:tc>
          <w:tcPr>
            <w:tcW w:w="3960"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left"/>
              <w:rPr>
                <w:rStyle w:val="22"/>
                <w:rFonts w:ascii="方正仿宋简体" w:eastAsia="方正仿宋简体" w:cs="方正仿宋简体" w:hAnsi="方正仿宋简体" w:hint="eastAsia"/>
                <w:color w:val="auto"/>
                <w:szCs w:val="21"/>
                <w:u w:val="none"/>
                <w:lang w:eastAsia="zh-CN"/>
              </w:rPr>
            </w:pPr>
            <w:r>
              <w:rPr>
                <w:rStyle w:val="22"/>
                <w:rFonts w:ascii="方正仿宋简体" w:eastAsia="方正仿宋简体" w:cs="方正仿宋简体" w:hAnsi="方正仿宋简体" w:hint="eastAsia"/>
                <w:color w:val="auto"/>
                <w:szCs w:val="21"/>
                <w:u w:val="none"/>
                <w:lang w:eastAsia="zh-CN"/>
              </w:rPr>
              <w:t>邮电费</w:t>
            </w:r>
          </w:p>
        </w:tc>
        <w:tc>
          <w:tcPr>
            <w:tcW w:w="2520"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0.13</w:t>
            </w:r>
          </w:p>
        </w:tc>
        <w:tc>
          <w:tcPr>
            <w:tcW w:w="2265"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2550" w:type="dxa"/>
            <w:tcBorders>
              <w:top w:val="single" w:sz="4" w:space="0" w:color="000000"/>
              <w:left w:val="single" w:sz="4" w:space="0" w:color="000000"/>
              <w:bottom w:val="single" w:sz="4" w:space="0" w:color="000000"/>
              <w:right w:val="single" w:sz="8"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0.13</w:t>
            </w:r>
          </w:p>
        </w:tc>
      </w:tr>
      <w:tr>
        <w:trPr>
          <w:trHeight w:hRule="exact" w:val="510"/>
        </w:trPr>
        <w:tc>
          <w:tcPr>
            <w:tcW w:w="780" w:type="dxa"/>
            <w:tcBorders>
              <w:top w:val="single" w:sz="4" w:space="0" w:color="000000"/>
              <w:left w:val="single" w:sz="8"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17</w:t>
            </w:r>
          </w:p>
        </w:tc>
        <w:tc>
          <w:tcPr>
            <w:tcW w:w="1459"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30208</w:t>
            </w:r>
          </w:p>
        </w:tc>
        <w:tc>
          <w:tcPr>
            <w:tcW w:w="3960"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left"/>
              <w:rPr>
                <w:rStyle w:val="22"/>
                <w:rFonts w:ascii="方正仿宋简体" w:eastAsia="方正仿宋简体" w:cs="方正仿宋简体" w:hAnsi="方正仿宋简体" w:hint="eastAsia"/>
                <w:color w:val="auto"/>
                <w:szCs w:val="21"/>
                <w:u w:val="none"/>
                <w:lang w:eastAsia="zh-CN"/>
              </w:rPr>
            </w:pPr>
            <w:r>
              <w:rPr>
                <w:rStyle w:val="22"/>
                <w:rFonts w:ascii="方正仿宋简体" w:eastAsia="方正仿宋简体" w:cs="方正仿宋简体" w:hAnsi="方正仿宋简体" w:hint="eastAsia"/>
                <w:color w:val="auto"/>
                <w:szCs w:val="21"/>
                <w:u w:val="none"/>
                <w:lang w:eastAsia="zh-CN"/>
              </w:rPr>
              <w:t>取暖费</w:t>
            </w:r>
          </w:p>
        </w:tc>
        <w:tc>
          <w:tcPr>
            <w:tcW w:w="2520"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Fonts w:ascii="方正仿宋简体" w:eastAsia="方正仿宋简体" w:cs="方正仿宋简体" w:hAnsi="方正仿宋简体"/>
                <w:color w:val="auto"/>
                <w:kern w:val="2"/>
                <w:sz w:val="21"/>
                <w:szCs w:val="21"/>
                <w:u w:val="none"/>
                <w:lang w:val="en-US" w:eastAsia="zh-CN" w:bidi="ar-SA"/>
              </w:rPr>
            </w:pPr>
            <w:r>
              <w:rPr>
                <w:rStyle w:val="22"/>
                <w:rFonts w:ascii="方正仿宋简体" w:eastAsia="方正仿宋简体" w:cs="方正仿宋简体" w:hAnsi="方正仿宋简体" w:hint="eastAsia"/>
                <w:color w:val="auto"/>
                <w:szCs w:val="21"/>
                <w:u w:val="none"/>
                <w:lang w:val="en-US" w:eastAsia="zh-CN"/>
              </w:rPr>
              <w:t>3.22</w:t>
            </w:r>
          </w:p>
        </w:tc>
        <w:tc>
          <w:tcPr>
            <w:tcW w:w="2265"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2550" w:type="dxa"/>
            <w:tcBorders>
              <w:top w:val="single" w:sz="4" w:space="0" w:color="000000"/>
              <w:left w:val="single" w:sz="4" w:space="0" w:color="000000"/>
              <w:bottom w:val="single" w:sz="4" w:space="0" w:color="000000"/>
              <w:right w:val="single" w:sz="8"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3.22</w:t>
            </w:r>
          </w:p>
        </w:tc>
      </w:tr>
      <w:tr>
        <w:trPr>
          <w:trHeight w:hRule="exact" w:val="510"/>
        </w:trPr>
        <w:tc>
          <w:tcPr>
            <w:tcW w:w="780" w:type="dxa"/>
            <w:tcBorders>
              <w:top w:val="single" w:sz="4" w:space="0" w:color="000000"/>
              <w:left w:val="single" w:sz="8"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18</w:t>
            </w:r>
          </w:p>
        </w:tc>
        <w:tc>
          <w:tcPr>
            <w:tcW w:w="1459"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30211</w:t>
            </w:r>
          </w:p>
        </w:tc>
        <w:tc>
          <w:tcPr>
            <w:tcW w:w="3960"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left"/>
              <w:rPr>
                <w:rStyle w:val="22"/>
                <w:rFonts w:ascii="方正仿宋简体" w:eastAsia="方正仿宋简体" w:cs="方正仿宋简体" w:hAnsi="方正仿宋简体" w:hint="eastAsia"/>
                <w:color w:val="auto"/>
                <w:szCs w:val="21"/>
                <w:u w:val="none"/>
                <w:lang w:eastAsia="zh-CN"/>
              </w:rPr>
            </w:pPr>
            <w:r>
              <w:rPr>
                <w:rStyle w:val="22"/>
                <w:rFonts w:ascii="方正仿宋简体" w:eastAsia="方正仿宋简体" w:cs="方正仿宋简体" w:hAnsi="方正仿宋简体" w:hint="eastAsia"/>
                <w:color w:val="auto"/>
                <w:szCs w:val="21"/>
                <w:u w:val="none"/>
                <w:lang w:eastAsia="zh-CN"/>
              </w:rPr>
              <w:t>差旅费</w:t>
            </w:r>
          </w:p>
        </w:tc>
        <w:tc>
          <w:tcPr>
            <w:tcW w:w="2520"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Fonts w:ascii="方正仿宋简体" w:eastAsia="方正仿宋简体" w:cs="方正仿宋简体" w:hAnsi="方正仿宋简体"/>
                <w:color w:val="auto"/>
                <w:kern w:val="2"/>
                <w:sz w:val="21"/>
                <w:szCs w:val="21"/>
                <w:u w:val="none"/>
                <w:lang w:val="en-US" w:eastAsia="zh-CN" w:bidi="ar-SA"/>
              </w:rPr>
            </w:pPr>
            <w:r>
              <w:rPr>
                <w:rStyle w:val="22"/>
                <w:rFonts w:ascii="方正仿宋简体" w:eastAsia="方正仿宋简体" w:cs="方正仿宋简体" w:hAnsi="方正仿宋简体" w:hint="eastAsia"/>
                <w:color w:val="auto"/>
                <w:szCs w:val="21"/>
                <w:u w:val="none"/>
                <w:lang w:val="en-US" w:eastAsia="zh-CN"/>
              </w:rPr>
              <w:t>0.26</w:t>
            </w:r>
          </w:p>
        </w:tc>
        <w:tc>
          <w:tcPr>
            <w:tcW w:w="2265"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2550" w:type="dxa"/>
            <w:tcBorders>
              <w:top w:val="single" w:sz="4" w:space="0" w:color="000000"/>
              <w:left w:val="single" w:sz="4" w:space="0" w:color="000000"/>
              <w:bottom w:val="single" w:sz="4" w:space="0" w:color="000000"/>
              <w:right w:val="single" w:sz="8"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0.26</w:t>
            </w:r>
          </w:p>
        </w:tc>
      </w:tr>
      <w:tr>
        <w:trPr>
          <w:trHeight w:hRule="exact" w:val="510"/>
        </w:trPr>
        <w:tc>
          <w:tcPr>
            <w:tcW w:w="780" w:type="dxa"/>
            <w:tcBorders>
              <w:top w:val="single" w:sz="4" w:space="0" w:color="000000"/>
              <w:left w:val="single" w:sz="8"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19</w:t>
            </w:r>
          </w:p>
        </w:tc>
        <w:tc>
          <w:tcPr>
            <w:tcW w:w="1459"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30215</w:t>
            </w:r>
          </w:p>
        </w:tc>
        <w:tc>
          <w:tcPr>
            <w:tcW w:w="3960"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left"/>
              <w:rPr>
                <w:rStyle w:val="22"/>
                <w:rFonts w:ascii="方正仿宋简体" w:eastAsia="方正仿宋简体" w:cs="方正仿宋简体" w:hAnsi="方正仿宋简体" w:hint="eastAsia"/>
                <w:color w:val="auto"/>
                <w:szCs w:val="21"/>
                <w:u w:val="none"/>
                <w:lang w:eastAsia="zh-CN"/>
              </w:rPr>
            </w:pPr>
            <w:r>
              <w:rPr>
                <w:rStyle w:val="22"/>
                <w:rFonts w:ascii="方正仿宋简体" w:eastAsia="方正仿宋简体" w:cs="方正仿宋简体" w:hAnsi="方正仿宋简体" w:hint="eastAsia"/>
                <w:color w:val="auto"/>
                <w:szCs w:val="21"/>
                <w:u w:val="none"/>
                <w:lang w:eastAsia="zh-CN"/>
              </w:rPr>
              <w:t>会议费</w:t>
            </w:r>
          </w:p>
        </w:tc>
        <w:tc>
          <w:tcPr>
            <w:tcW w:w="2520"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Fonts w:ascii="方正仿宋简体" w:eastAsia="方正仿宋简体" w:cs="方正仿宋简体" w:hAnsi="方正仿宋简体"/>
                <w:color w:val="auto"/>
                <w:kern w:val="2"/>
                <w:sz w:val="21"/>
                <w:szCs w:val="21"/>
                <w:u w:val="none"/>
                <w:lang w:val="en-US" w:eastAsia="zh-CN" w:bidi="ar-SA"/>
              </w:rPr>
            </w:pPr>
            <w:r>
              <w:rPr>
                <w:rStyle w:val="22"/>
                <w:rFonts w:ascii="方正仿宋简体" w:eastAsia="方正仿宋简体" w:cs="方正仿宋简体" w:hAnsi="方正仿宋简体" w:hint="eastAsia"/>
                <w:color w:val="auto"/>
                <w:szCs w:val="21"/>
                <w:u w:val="none"/>
                <w:lang w:val="en-US" w:eastAsia="zh-CN"/>
              </w:rPr>
              <w:t>0.04</w:t>
            </w:r>
          </w:p>
        </w:tc>
        <w:tc>
          <w:tcPr>
            <w:tcW w:w="2265"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2550" w:type="dxa"/>
            <w:tcBorders>
              <w:top w:val="single" w:sz="4" w:space="0" w:color="000000"/>
              <w:left w:val="single" w:sz="4" w:space="0" w:color="000000"/>
              <w:bottom w:val="single" w:sz="4" w:space="0" w:color="000000"/>
              <w:right w:val="single" w:sz="8"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0.04</w:t>
            </w:r>
          </w:p>
        </w:tc>
      </w:tr>
      <w:tr>
        <w:trPr>
          <w:trHeight w:hRule="exact" w:val="510"/>
        </w:trPr>
        <w:tc>
          <w:tcPr>
            <w:tcW w:w="780" w:type="dxa"/>
            <w:tcBorders>
              <w:top w:val="single" w:sz="4" w:space="0" w:color="000000"/>
              <w:left w:val="single" w:sz="8"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20</w:t>
            </w:r>
          </w:p>
        </w:tc>
        <w:tc>
          <w:tcPr>
            <w:tcW w:w="1459"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30216</w:t>
            </w:r>
          </w:p>
        </w:tc>
        <w:tc>
          <w:tcPr>
            <w:tcW w:w="3960"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left"/>
              <w:rPr>
                <w:rStyle w:val="22"/>
                <w:rFonts w:ascii="方正仿宋简体" w:eastAsia="方正仿宋简体" w:cs="方正仿宋简体" w:hAnsi="方正仿宋简体" w:hint="eastAsia"/>
                <w:color w:val="auto"/>
                <w:szCs w:val="21"/>
                <w:u w:val="none"/>
                <w:lang w:eastAsia="zh-CN"/>
              </w:rPr>
            </w:pPr>
            <w:r>
              <w:rPr>
                <w:rStyle w:val="22"/>
                <w:rFonts w:ascii="方正仿宋简体" w:eastAsia="方正仿宋简体" w:cs="方正仿宋简体" w:hAnsi="方正仿宋简体" w:hint="eastAsia"/>
                <w:color w:val="auto"/>
                <w:szCs w:val="21"/>
                <w:u w:val="none"/>
                <w:lang w:eastAsia="zh-CN"/>
              </w:rPr>
              <w:t>培训费</w:t>
            </w:r>
          </w:p>
        </w:tc>
        <w:tc>
          <w:tcPr>
            <w:tcW w:w="2520"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Fonts w:ascii="方正仿宋简体" w:eastAsia="方正仿宋简体" w:cs="方正仿宋简体" w:hAnsi="方正仿宋简体"/>
                <w:color w:val="auto"/>
                <w:kern w:val="2"/>
                <w:sz w:val="21"/>
                <w:szCs w:val="21"/>
                <w:u w:val="none"/>
                <w:lang w:val="en-US" w:eastAsia="zh-CN" w:bidi="ar-SA"/>
              </w:rPr>
            </w:pPr>
            <w:r>
              <w:rPr>
                <w:rStyle w:val="22"/>
                <w:rFonts w:ascii="方正仿宋简体" w:eastAsia="方正仿宋简体" w:cs="方正仿宋简体" w:hAnsi="方正仿宋简体" w:hint="eastAsia"/>
                <w:color w:val="auto"/>
                <w:szCs w:val="21"/>
                <w:u w:val="none"/>
                <w:lang w:val="en-US" w:eastAsia="zh-CN"/>
              </w:rPr>
              <w:t>0.05</w:t>
            </w:r>
          </w:p>
        </w:tc>
        <w:tc>
          <w:tcPr>
            <w:tcW w:w="2265"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2550" w:type="dxa"/>
            <w:tcBorders>
              <w:top w:val="single" w:sz="4" w:space="0" w:color="000000"/>
              <w:left w:val="single" w:sz="4" w:space="0" w:color="000000"/>
              <w:bottom w:val="single" w:sz="4" w:space="0" w:color="000000"/>
              <w:right w:val="single" w:sz="8"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0.05</w:t>
            </w:r>
          </w:p>
        </w:tc>
      </w:tr>
      <w:tr>
        <w:trPr>
          <w:trHeight w:hRule="exact" w:val="510"/>
        </w:trPr>
        <w:tc>
          <w:tcPr>
            <w:tcW w:w="780" w:type="dxa"/>
            <w:tcBorders>
              <w:top w:val="single" w:sz="4" w:space="0" w:color="000000"/>
              <w:left w:val="single" w:sz="8"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21</w:t>
            </w:r>
          </w:p>
        </w:tc>
        <w:tc>
          <w:tcPr>
            <w:tcW w:w="1459"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30228</w:t>
            </w:r>
          </w:p>
        </w:tc>
        <w:tc>
          <w:tcPr>
            <w:tcW w:w="3960"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left"/>
              <w:rPr>
                <w:rStyle w:val="22"/>
                <w:rFonts w:ascii="方正仿宋简体" w:eastAsia="方正仿宋简体" w:cs="方正仿宋简体" w:hAnsi="方正仿宋简体" w:hint="eastAsia"/>
                <w:color w:val="auto"/>
                <w:szCs w:val="21"/>
                <w:u w:val="none"/>
                <w:lang w:eastAsia="zh-CN"/>
              </w:rPr>
            </w:pPr>
            <w:r>
              <w:rPr>
                <w:rStyle w:val="22"/>
                <w:rFonts w:ascii="方正仿宋简体" w:eastAsia="方正仿宋简体" w:cs="方正仿宋简体" w:hAnsi="方正仿宋简体" w:hint="eastAsia"/>
                <w:color w:val="auto"/>
                <w:szCs w:val="21"/>
                <w:u w:val="none"/>
                <w:lang w:eastAsia="zh-CN"/>
              </w:rPr>
              <w:t>工会经费</w:t>
            </w:r>
          </w:p>
        </w:tc>
        <w:tc>
          <w:tcPr>
            <w:tcW w:w="2520"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Fonts w:ascii="方正仿宋简体" w:eastAsia="方正仿宋简体" w:cs="方正仿宋简体" w:hAnsi="方正仿宋简体"/>
                <w:color w:val="auto"/>
                <w:kern w:val="2"/>
                <w:sz w:val="21"/>
                <w:szCs w:val="21"/>
                <w:u w:val="none"/>
                <w:lang w:val="en-US" w:eastAsia="zh-CN" w:bidi="ar-SA"/>
              </w:rPr>
            </w:pPr>
            <w:r>
              <w:rPr>
                <w:rStyle w:val="22"/>
                <w:rFonts w:ascii="方正仿宋简体" w:eastAsia="方正仿宋简体" w:cs="方正仿宋简体" w:hAnsi="方正仿宋简体" w:hint="eastAsia"/>
                <w:color w:val="auto"/>
                <w:szCs w:val="21"/>
                <w:u w:val="none"/>
                <w:lang w:val="en-US" w:eastAsia="zh-CN"/>
              </w:rPr>
              <w:t>1.31</w:t>
            </w:r>
          </w:p>
        </w:tc>
        <w:tc>
          <w:tcPr>
            <w:tcW w:w="2265"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2550" w:type="dxa"/>
            <w:tcBorders>
              <w:top w:val="single" w:sz="4" w:space="0" w:color="000000"/>
              <w:left w:val="single" w:sz="4" w:space="0" w:color="000000"/>
              <w:bottom w:val="single" w:sz="4" w:space="0" w:color="000000"/>
              <w:right w:val="single" w:sz="8"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1.31</w:t>
            </w:r>
          </w:p>
        </w:tc>
      </w:tr>
      <w:tr>
        <w:trPr>
          <w:trHeight w:hRule="exact" w:val="510"/>
        </w:trPr>
        <w:tc>
          <w:tcPr>
            <w:tcW w:w="780" w:type="dxa"/>
            <w:tcBorders>
              <w:top w:val="single" w:sz="4" w:space="0" w:color="000000"/>
              <w:left w:val="single" w:sz="8"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22</w:t>
            </w:r>
          </w:p>
        </w:tc>
        <w:tc>
          <w:tcPr>
            <w:tcW w:w="1459"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30229</w:t>
            </w:r>
          </w:p>
        </w:tc>
        <w:tc>
          <w:tcPr>
            <w:tcW w:w="3960"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left"/>
              <w:rPr>
                <w:rStyle w:val="22"/>
                <w:rFonts w:ascii="方正仿宋简体" w:eastAsia="方正仿宋简体" w:cs="方正仿宋简体" w:hAnsi="方正仿宋简体" w:hint="eastAsia"/>
                <w:color w:val="auto"/>
                <w:szCs w:val="21"/>
                <w:u w:val="none"/>
                <w:lang w:eastAsia="zh-CN"/>
              </w:rPr>
            </w:pPr>
            <w:r>
              <w:rPr>
                <w:rStyle w:val="22"/>
                <w:rFonts w:ascii="方正仿宋简体" w:eastAsia="方正仿宋简体" w:cs="方正仿宋简体" w:hAnsi="方正仿宋简体" w:hint="eastAsia"/>
                <w:color w:val="auto"/>
                <w:szCs w:val="21"/>
                <w:u w:val="none"/>
                <w:lang w:eastAsia="zh-CN"/>
              </w:rPr>
              <w:t>福利费</w:t>
            </w:r>
          </w:p>
        </w:tc>
        <w:tc>
          <w:tcPr>
            <w:tcW w:w="2520"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Fonts w:ascii="方正仿宋简体" w:eastAsia="方正仿宋简体" w:cs="方正仿宋简体" w:hAnsi="方正仿宋简体"/>
                <w:color w:val="auto"/>
                <w:kern w:val="2"/>
                <w:sz w:val="21"/>
                <w:szCs w:val="21"/>
                <w:u w:val="none"/>
                <w:lang w:val="en-US" w:eastAsia="zh-CN" w:bidi="ar-SA"/>
              </w:rPr>
            </w:pPr>
            <w:r>
              <w:rPr>
                <w:rStyle w:val="22"/>
                <w:rFonts w:ascii="方正仿宋简体" w:eastAsia="方正仿宋简体" w:cs="方正仿宋简体" w:hAnsi="方正仿宋简体" w:hint="eastAsia"/>
                <w:color w:val="auto"/>
                <w:szCs w:val="21"/>
                <w:u w:val="none"/>
                <w:lang w:val="en-US" w:eastAsia="zh-CN"/>
              </w:rPr>
              <w:t>1.32</w:t>
            </w:r>
          </w:p>
        </w:tc>
        <w:tc>
          <w:tcPr>
            <w:tcW w:w="2265"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2550" w:type="dxa"/>
            <w:tcBorders>
              <w:top w:val="single" w:sz="4" w:space="0" w:color="000000"/>
              <w:left w:val="single" w:sz="4" w:space="0" w:color="000000"/>
              <w:bottom w:val="single" w:sz="4" w:space="0" w:color="000000"/>
              <w:right w:val="single" w:sz="8"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1.32</w:t>
            </w:r>
          </w:p>
        </w:tc>
      </w:tr>
      <w:tr>
        <w:trPr>
          <w:trHeight w:hRule="exact" w:val="510"/>
        </w:trPr>
        <w:tc>
          <w:tcPr>
            <w:tcW w:w="780" w:type="dxa"/>
            <w:tcBorders>
              <w:top w:val="single" w:sz="4" w:space="0" w:color="000000"/>
              <w:left w:val="single" w:sz="8"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23</w:t>
            </w:r>
          </w:p>
        </w:tc>
        <w:tc>
          <w:tcPr>
            <w:tcW w:w="1459"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30239</w:t>
            </w:r>
          </w:p>
        </w:tc>
        <w:tc>
          <w:tcPr>
            <w:tcW w:w="3960"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left"/>
              <w:rPr>
                <w:rStyle w:val="22"/>
                <w:rFonts w:ascii="方正仿宋简体" w:eastAsia="方正仿宋简体" w:cs="方正仿宋简体" w:hAnsi="方正仿宋简体" w:hint="eastAsia"/>
                <w:color w:val="auto"/>
                <w:szCs w:val="21"/>
                <w:u w:val="none"/>
                <w:lang w:eastAsia="zh-CN"/>
              </w:rPr>
            </w:pPr>
            <w:r>
              <w:rPr>
                <w:rStyle w:val="22"/>
                <w:rFonts w:ascii="方正仿宋简体" w:eastAsia="方正仿宋简体" w:cs="方正仿宋简体" w:hAnsi="方正仿宋简体" w:hint="eastAsia"/>
                <w:color w:val="auto"/>
                <w:szCs w:val="21"/>
                <w:u w:val="none"/>
                <w:lang w:eastAsia="zh-CN"/>
              </w:rPr>
              <w:t>其他交通费用</w:t>
            </w:r>
          </w:p>
        </w:tc>
        <w:tc>
          <w:tcPr>
            <w:tcW w:w="2520"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Fonts w:ascii="方正仿宋简体" w:eastAsia="方正仿宋简体" w:cs="方正仿宋简体" w:hAnsi="方正仿宋简体"/>
                <w:color w:val="auto"/>
                <w:kern w:val="2"/>
                <w:sz w:val="21"/>
                <w:szCs w:val="21"/>
                <w:u w:val="none"/>
                <w:lang w:val="en-US" w:eastAsia="zh-CN" w:bidi="ar-SA"/>
              </w:rPr>
            </w:pPr>
            <w:r>
              <w:rPr>
                <w:rStyle w:val="22"/>
                <w:rFonts w:ascii="方正仿宋简体" w:eastAsia="方正仿宋简体" w:cs="方正仿宋简体" w:hAnsi="方正仿宋简体" w:hint="eastAsia"/>
                <w:color w:val="auto"/>
                <w:szCs w:val="21"/>
                <w:u w:val="none"/>
                <w:lang w:val="en-US" w:eastAsia="zh-CN"/>
              </w:rPr>
              <w:t>6.12</w:t>
            </w:r>
          </w:p>
        </w:tc>
        <w:tc>
          <w:tcPr>
            <w:tcW w:w="2265"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2550" w:type="dxa"/>
            <w:tcBorders>
              <w:top w:val="single" w:sz="4" w:space="0" w:color="000000"/>
              <w:left w:val="single" w:sz="4" w:space="0" w:color="000000"/>
              <w:bottom w:val="single" w:sz="4" w:space="0" w:color="000000"/>
              <w:right w:val="single" w:sz="8"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6.12</w:t>
            </w:r>
          </w:p>
        </w:tc>
      </w:tr>
      <w:tr>
        <w:trPr>
          <w:trHeight w:hRule="exact" w:val="510"/>
        </w:trPr>
        <w:tc>
          <w:tcPr>
            <w:tcW w:w="780" w:type="dxa"/>
            <w:tcBorders>
              <w:top w:val="single" w:sz="4" w:space="0" w:color="000000"/>
              <w:left w:val="single" w:sz="8"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24</w:t>
            </w:r>
          </w:p>
        </w:tc>
        <w:tc>
          <w:tcPr>
            <w:tcW w:w="1459"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30299</w:t>
            </w:r>
          </w:p>
        </w:tc>
        <w:tc>
          <w:tcPr>
            <w:tcW w:w="3960"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left"/>
              <w:rPr>
                <w:rStyle w:val="22"/>
                <w:rFonts w:ascii="方正仿宋简体" w:eastAsia="方正仿宋简体" w:cs="方正仿宋简体" w:hAnsi="方正仿宋简体" w:hint="eastAsia"/>
                <w:color w:val="auto"/>
                <w:szCs w:val="21"/>
                <w:u w:val="none"/>
                <w:lang w:eastAsia="zh-CN"/>
              </w:rPr>
            </w:pPr>
            <w:r>
              <w:rPr>
                <w:rStyle w:val="22"/>
                <w:rFonts w:ascii="方正仿宋简体" w:eastAsia="方正仿宋简体" w:cs="方正仿宋简体" w:hAnsi="方正仿宋简体" w:hint="eastAsia"/>
                <w:color w:val="auto"/>
                <w:szCs w:val="21"/>
                <w:u w:val="none"/>
                <w:lang w:eastAsia="zh-CN"/>
              </w:rPr>
              <w:t>其他商品和服务支出</w:t>
            </w:r>
          </w:p>
        </w:tc>
        <w:tc>
          <w:tcPr>
            <w:tcW w:w="2520"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Fonts w:ascii="方正仿宋简体" w:eastAsia="方正仿宋简体" w:cs="方正仿宋简体" w:hAnsi="方正仿宋简体"/>
                <w:color w:val="auto"/>
                <w:kern w:val="2"/>
                <w:sz w:val="21"/>
                <w:szCs w:val="21"/>
                <w:u w:val="none"/>
                <w:lang w:val="en-US" w:eastAsia="zh-CN" w:bidi="ar-SA"/>
              </w:rPr>
            </w:pPr>
            <w:r>
              <w:rPr>
                <w:rStyle w:val="22"/>
                <w:rFonts w:ascii="方正仿宋简体" w:eastAsia="方正仿宋简体" w:cs="方正仿宋简体" w:hAnsi="方正仿宋简体" w:hint="eastAsia"/>
                <w:color w:val="auto"/>
                <w:szCs w:val="21"/>
                <w:u w:val="none"/>
                <w:lang w:val="en-US" w:eastAsia="zh-CN"/>
              </w:rPr>
              <w:t>0.37</w:t>
            </w:r>
          </w:p>
        </w:tc>
        <w:tc>
          <w:tcPr>
            <w:tcW w:w="2265"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2550" w:type="dxa"/>
            <w:tcBorders>
              <w:top w:val="single" w:sz="4" w:space="0" w:color="000000"/>
              <w:left w:val="single" w:sz="4" w:space="0" w:color="000000"/>
              <w:bottom w:val="single" w:sz="4" w:space="0" w:color="000000"/>
              <w:right w:val="single" w:sz="8"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0.37</w:t>
            </w:r>
          </w:p>
        </w:tc>
      </w:tr>
      <w:tr>
        <w:trPr>
          <w:trHeight w:hRule="exact" w:val="510"/>
        </w:trPr>
        <w:tc>
          <w:tcPr>
            <w:tcW w:w="780" w:type="dxa"/>
            <w:tcBorders>
              <w:top w:val="single" w:sz="4" w:space="0" w:color="000000"/>
              <w:left w:val="single" w:sz="8"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25</w:t>
            </w:r>
          </w:p>
        </w:tc>
        <w:tc>
          <w:tcPr>
            <w:tcW w:w="1459"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303</w:t>
            </w:r>
          </w:p>
        </w:tc>
        <w:tc>
          <w:tcPr>
            <w:tcW w:w="3960"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left"/>
              <w:rPr>
                <w:rStyle w:val="22"/>
                <w:rFonts w:ascii="方正仿宋简体" w:eastAsia="方正仿宋简体" w:cs="方正仿宋简体" w:hAnsi="方正仿宋简体" w:hint="eastAsia"/>
                <w:color w:val="auto"/>
                <w:szCs w:val="21"/>
                <w:u w:val="none"/>
                <w:lang w:eastAsia="zh-CN"/>
              </w:rPr>
            </w:pPr>
            <w:r>
              <w:rPr>
                <w:rStyle w:val="22"/>
                <w:rFonts w:ascii="方正仿宋简体" w:eastAsia="方正仿宋简体" w:cs="方正仿宋简体" w:hAnsi="方正仿宋简体" w:hint="eastAsia"/>
                <w:color w:val="auto"/>
                <w:szCs w:val="21"/>
                <w:u w:val="none"/>
                <w:lang w:eastAsia="zh-CN"/>
              </w:rPr>
              <w:t>对个人和家庭的补助</w:t>
            </w:r>
          </w:p>
        </w:tc>
        <w:tc>
          <w:tcPr>
            <w:tcW w:w="2520"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Fonts w:ascii="方正仿宋简体" w:eastAsia="方正仿宋简体" w:cs="方正仿宋简体" w:hAnsi="方正仿宋简体"/>
                <w:color w:val="auto"/>
                <w:kern w:val="2"/>
                <w:sz w:val="21"/>
                <w:szCs w:val="21"/>
                <w:u w:val="none"/>
                <w:lang w:val="en-US" w:eastAsia="zh-CN" w:bidi="ar-SA"/>
              </w:rPr>
            </w:pPr>
            <w:r>
              <w:rPr>
                <w:rStyle w:val="22"/>
                <w:rFonts w:ascii="方正仿宋简体" w:eastAsia="方正仿宋简体" w:cs="方正仿宋简体" w:hAnsi="方正仿宋简体" w:hint="eastAsia"/>
                <w:color w:val="auto"/>
                <w:szCs w:val="21"/>
                <w:u w:val="none"/>
                <w:lang w:val="en-US" w:eastAsia="zh-CN"/>
              </w:rPr>
              <w:t>27.53</w:t>
            </w:r>
          </w:p>
        </w:tc>
        <w:tc>
          <w:tcPr>
            <w:tcW w:w="2265"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27.53</w:t>
            </w:r>
          </w:p>
        </w:tc>
        <w:tc>
          <w:tcPr>
            <w:tcW w:w="2550" w:type="dxa"/>
            <w:tcBorders>
              <w:top w:val="single" w:sz="4" w:space="0" w:color="000000"/>
              <w:left w:val="single" w:sz="4" w:space="0" w:color="000000"/>
              <w:bottom w:val="single" w:sz="4" w:space="0" w:color="000000"/>
              <w:right w:val="single" w:sz="8"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rPr>
            </w:pPr>
          </w:p>
        </w:tc>
      </w:tr>
      <w:tr>
        <w:trPr>
          <w:trHeight w:hRule="exact" w:val="510"/>
        </w:trPr>
        <w:tc>
          <w:tcPr>
            <w:tcW w:w="780" w:type="dxa"/>
            <w:tcBorders>
              <w:top w:val="single" w:sz="4" w:space="0" w:color="000000"/>
              <w:left w:val="single" w:sz="8"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26</w:t>
            </w:r>
          </w:p>
        </w:tc>
        <w:tc>
          <w:tcPr>
            <w:tcW w:w="1459"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30302</w:t>
            </w:r>
          </w:p>
        </w:tc>
        <w:tc>
          <w:tcPr>
            <w:tcW w:w="3960"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left"/>
              <w:rPr>
                <w:rStyle w:val="22"/>
                <w:rFonts w:ascii="方正仿宋简体" w:eastAsia="方正仿宋简体" w:cs="方正仿宋简体" w:hAnsi="方正仿宋简体" w:hint="eastAsia"/>
                <w:color w:val="auto"/>
                <w:szCs w:val="21"/>
                <w:u w:val="none"/>
                <w:lang w:eastAsia="zh-CN"/>
              </w:rPr>
            </w:pPr>
            <w:r>
              <w:rPr>
                <w:rStyle w:val="22"/>
                <w:rFonts w:ascii="方正仿宋简体" w:eastAsia="方正仿宋简体" w:cs="方正仿宋简体" w:hAnsi="方正仿宋简体" w:hint="eastAsia"/>
                <w:color w:val="auto"/>
                <w:szCs w:val="21"/>
                <w:u w:val="none"/>
                <w:lang w:eastAsia="zh-CN"/>
              </w:rPr>
              <w:t>退休费</w:t>
            </w:r>
          </w:p>
        </w:tc>
        <w:tc>
          <w:tcPr>
            <w:tcW w:w="2520"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Fonts w:ascii="方正仿宋简体" w:eastAsia="方正仿宋简体" w:cs="方正仿宋简体" w:hAnsi="方正仿宋简体"/>
                <w:color w:val="auto"/>
                <w:kern w:val="2"/>
                <w:sz w:val="21"/>
                <w:szCs w:val="21"/>
                <w:u w:val="none"/>
                <w:lang w:val="en-US" w:eastAsia="zh-CN" w:bidi="ar-SA"/>
              </w:rPr>
            </w:pPr>
            <w:r>
              <w:rPr>
                <w:rStyle w:val="22"/>
                <w:rFonts w:ascii="方正仿宋简体" w:eastAsia="方正仿宋简体" w:cs="方正仿宋简体" w:hAnsi="方正仿宋简体" w:hint="eastAsia"/>
                <w:color w:val="auto"/>
                <w:szCs w:val="21"/>
                <w:u w:val="none"/>
                <w:lang w:val="en-US" w:eastAsia="zh-CN"/>
              </w:rPr>
              <w:t>20.78</w:t>
            </w:r>
          </w:p>
        </w:tc>
        <w:tc>
          <w:tcPr>
            <w:tcW w:w="2265"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20.78</w:t>
            </w:r>
          </w:p>
        </w:tc>
        <w:tc>
          <w:tcPr>
            <w:tcW w:w="2550" w:type="dxa"/>
            <w:tcBorders>
              <w:top w:val="single" w:sz="4" w:space="0" w:color="000000"/>
              <w:left w:val="single" w:sz="4" w:space="0" w:color="000000"/>
              <w:bottom w:val="single" w:sz="4" w:space="0" w:color="000000"/>
              <w:right w:val="single" w:sz="8"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rPr>
            </w:pPr>
          </w:p>
        </w:tc>
      </w:tr>
      <w:tr>
        <w:trPr>
          <w:trHeight w:hRule="exact" w:val="510"/>
        </w:trPr>
        <w:tc>
          <w:tcPr>
            <w:tcW w:w="780" w:type="dxa"/>
            <w:tcBorders>
              <w:top w:val="single" w:sz="4" w:space="0" w:color="000000"/>
              <w:left w:val="single" w:sz="8"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27</w:t>
            </w:r>
          </w:p>
        </w:tc>
        <w:tc>
          <w:tcPr>
            <w:tcW w:w="1459"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30307</w:t>
            </w:r>
          </w:p>
        </w:tc>
        <w:tc>
          <w:tcPr>
            <w:tcW w:w="3960"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left"/>
              <w:rPr>
                <w:rStyle w:val="22"/>
                <w:rFonts w:ascii="方正仿宋简体" w:eastAsia="方正仿宋简体" w:cs="方正仿宋简体" w:hAnsi="方正仿宋简体" w:hint="eastAsia"/>
                <w:color w:val="auto"/>
                <w:szCs w:val="21"/>
                <w:u w:val="none"/>
                <w:lang w:eastAsia="zh-CN"/>
              </w:rPr>
            </w:pPr>
            <w:r>
              <w:rPr>
                <w:rStyle w:val="22"/>
                <w:rFonts w:ascii="方正仿宋简体" w:eastAsia="方正仿宋简体" w:cs="方正仿宋简体" w:hAnsi="方正仿宋简体" w:hint="eastAsia"/>
                <w:color w:val="auto"/>
                <w:szCs w:val="21"/>
                <w:u w:val="none"/>
                <w:lang w:eastAsia="zh-CN"/>
              </w:rPr>
              <w:t>医疗费补助</w:t>
            </w:r>
          </w:p>
        </w:tc>
        <w:tc>
          <w:tcPr>
            <w:tcW w:w="2520"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Fonts w:ascii="方正仿宋简体" w:eastAsia="方正仿宋简体" w:cs="方正仿宋简体" w:hAnsi="方正仿宋简体"/>
                <w:color w:val="auto"/>
                <w:kern w:val="2"/>
                <w:sz w:val="21"/>
                <w:szCs w:val="21"/>
                <w:u w:val="none"/>
                <w:lang w:val="en-US" w:eastAsia="zh-CN" w:bidi="ar-SA"/>
              </w:rPr>
            </w:pPr>
            <w:r>
              <w:rPr>
                <w:rStyle w:val="22"/>
                <w:rFonts w:ascii="方正仿宋简体" w:eastAsia="方正仿宋简体" w:cs="方正仿宋简体" w:hAnsi="方正仿宋简体" w:hint="eastAsia"/>
                <w:color w:val="auto"/>
                <w:szCs w:val="21"/>
                <w:u w:val="none"/>
                <w:lang w:val="en-US" w:eastAsia="zh-CN"/>
              </w:rPr>
              <w:t>6.75</w:t>
            </w:r>
          </w:p>
        </w:tc>
        <w:tc>
          <w:tcPr>
            <w:tcW w:w="2265"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val="en-US" w:eastAsia="zh-CN"/>
              </w:rPr>
              <w:t>6.75</w:t>
            </w:r>
          </w:p>
        </w:tc>
        <w:tc>
          <w:tcPr>
            <w:tcW w:w="2550" w:type="dxa"/>
            <w:tcBorders>
              <w:top w:val="single" w:sz="4" w:space="0" w:color="000000"/>
              <w:left w:val="single" w:sz="4" w:space="0" w:color="000000"/>
              <w:bottom w:val="single" w:sz="4" w:space="0" w:color="000000"/>
              <w:right w:val="single" w:sz="8" w:space="0" w:color="000000"/>
            </w:tcBorders>
            <w:vAlign w:val="center"/>
          </w:tcPr>
          <w:p>
            <w:pPr>
              <w:spacing w:line="560" w:lineRule="exact"/>
              <w:jc w:val="center"/>
              <w:rPr>
                <w:rStyle w:val="22"/>
                <w:rFonts w:ascii="方正仿宋简体" w:eastAsia="方正仿宋简体" w:cs="方正仿宋简体" w:hAnsi="方正仿宋简体"/>
                <w:color w:val="auto"/>
                <w:szCs w:val="21"/>
                <w:u w:val="none"/>
              </w:rPr>
            </w:pPr>
          </w:p>
        </w:tc>
      </w:tr>
    </w:tbl>
    <w:p>
      <w:pPr>
        <w:rPr>
          <w:rStyle w:val="22"/>
          <w:rFonts w:ascii="方正仿宋简体" w:eastAsia="方正仿宋简体" w:cs="方正仿宋简体" w:hAnsi="方正仿宋简体"/>
          <w:color w:val="auto"/>
          <w:sz w:val="28"/>
          <w:u w:val="none"/>
          <w:lang w:val="en-US" w:eastAsia="zh-CN"/>
        </w:rPr>
      </w:pPr>
      <w:r>
        <w:rPr>
          <w:rStyle w:val="22"/>
          <w:rFonts w:ascii="方正仿宋简体" w:eastAsia="方正仿宋简体" w:cs="方正仿宋简体" w:hAnsi="方正仿宋简体"/>
          <w:color w:val="auto"/>
          <w:sz w:val="28"/>
          <w:u w:val="none"/>
        </w:rPr>
        <w:br w:type="page"/>
      </w:r>
      <w:r>
        <w:rPr>
          <w:rStyle w:val="22"/>
          <w:rFonts w:ascii="方正仿宋简体" w:eastAsia="方正仿宋简体" w:cs="方正仿宋简体" w:hAnsi="方正仿宋简体" w:hint="eastAsia"/>
          <w:color w:val="auto"/>
          <w:sz w:val="28"/>
          <w:u w:val="none"/>
          <w:lang w:val="en-US" w:eastAsia="zh-CN"/>
        </w:rPr>
        <w:t xml:space="preserve"> </w:t>
      </w:r>
      <w:r>
        <w:rPr>
          <w:rStyle w:val="22"/>
          <w:rFonts w:ascii="方正仿宋简体" w:eastAsia="方正仿宋简体" w:cs="方正仿宋简体" w:hAnsi="方正仿宋简体" w:hint="eastAsia"/>
          <w:color w:val="auto"/>
          <w:szCs w:val="21"/>
          <w:u w:val="none"/>
          <w:lang w:val="en-US" w:eastAsia="zh-CN"/>
        </w:rPr>
        <w:t>附件1-7</w:t>
      </w:r>
    </w:p>
    <w:p>
      <w:pPr>
        <w:ind w:firstLineChars="800" w:firstLine="3520"/>
        <w:rPr>
          <w:rStyle w:val="22"/>
          <w:rFonts w:ascii="方正小标宋简体" w:eastAsia="方正小标宋简体" w:cs="方正小标宋简体" w:hAnsi="方正小标宋简体" w:hint="eastAsia"/>
          <w:color w:val="auto"/>
          <w:sz w:val="44"/>
          <w:szCs w:val="44"/>
          <w:u w:val="none"/>
        </w:rPr>
      </w:pPr>
      <w:r>
        <w:rPr>
          <w:rStyle w:val="22"/>
          <w:rFonts w:ascii="方正小标宋简体" w:eastAsia="方正小标宋简体" w:cs="方正小标宋简体" w:hAnsi="方正小标宋简体" w:hint="eastAsia"/>
          <w:color w:val="auto"/>
          <w:sz w:val="44"/>
          <w:szCs w:val="44"/>
          <w:u w:val="none"/>
          <w:lang w:eastAsia="zh-CN"/>
        </w:rPr>
        <w:t>单位</w:t>
      </w:r>
      <w:r>
        <w:rPr>
          <w:rStyle w:val="22"/>
          <w:rFonts w:ascii="方正小标宋简体" w:eastAsia="方正小标宋简体" w:cs="方正小标宋简体" w:hAnsi="方正小标宋简体" w:hint="eastAsia"/>
          <w:color w:val="auto"/>
          <w:sz w:val="44"/>
          <w:szCs w:val="44"/>
          <w:u w:val="none"/>
        </w:rPr>
        <w:t>预算政府基金预算财政拨款支出表</w:t>
      </w:r>
    </w:p>
    <w:tbl>
      <w:tblPr>
        <w:jc w:val="center"/>
        <w:tblW w:w="147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070"/>
        <w:gridCol w:w="2836"/>
        <w:gridCol w:w="3120"/>
        <w:gridCol w:w="2747"/>
        <w:gridCol w:w="2473"/>
        <w:gridCol w:w="2494"/>
      </w:tblGrid>
      <w:tr>
        <w:trPr>
          <w:cantSplit/>
          <w:trHeight w:val="369"/>
          <w:tblHeader/>
        </w:trPr>
        <w:tc>
          <w:tcPr>
            <w:tcW w:w="14740" w:type="dxa"/>
            <w:gridSpan w:val="6"/>
            <w:tcBorders>
              <w:top w:val="single" w:sz="6" w:space="0" w:color="FFFFFF"/>
              <w:left w:val="single" w:sz="6" w:space="0" w:color="FFFFFF"/>
              <w:right w:val="single" w:sz="6" w:space="0" w:color="FFFFFF"/>
            </w:tcBorders>
            <w:noWrap/>
            <w:vAlign w:val="center"/>
          </w:tcPr>
          <w:p>
            <w:pPr>
              <w:spacing w:line="560" w:lineRule="exact"/>
              <w:jc w:val="left"/>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323004</w:t>
            </w:r>
            <w:r>
              <w:rPr>
                <w:rStyle w:val="22"/>
                <w:rFonts w:ascii="方正仿宋简体" w:eastAsia="方正仿宋简体" w:cs="方正仿宋简体" w:hAnsi="方正仿宋简体" w:hint="eastAsia"/>
                <w:color w:val="auto"/>
                <w:szCs w:val="21"/>
                <w:u w:val="none"/>
              </w:rPr>
              <w:t>遵化市就业服务中心</w:t>
            </w:r>
            <w:r>
              <w:rPr>
                <w:rStyle w:val="22"/>
                <w:rFonts w:ascii="方正仿宋简体" w:eastAsia="方正仿宋简体" w:cs="方正仿宋简体" w:hAnsi="方正仿宋简体"/>
                <w:color w:val="auto"/>
                <w:szCs w:val="21"/>
                <w:u w:val="none"/>
              </w:rPr>
              <w:t xml:space="preserve">                 </w:t>
            </w:r>
            <w:r>
              <w:rPr>
                <w:rStyle w:val="22"/>
                <w:rFonts w:ascii="方正仿宋简体" w:eastAsia="方正仿宋简体" w:cs="方正仿宋简体" w:hAnsi="方正仿宋简体" w:hint="eastAsia"/>
                <w:color w:val="auto"/>
                <w:szCs w:val="21"/>
                <w:u w:val="none"/>
                <w:lang w:val="en-US" w:eastAsia="zh-CN"/>
              </w:rPr>
              <w:t xml:space="preserve">                   </w:t>
            </w:r>
            <w:r>
              <w:rPr>
                <w:rStyle w:val="22"/>
                <w:rFonts w:ascii="方正仿宋简体" w:eastAsia="方正仿宋简体" w:cs="方正仿宋简体" w:hAnsi="方正仿宋简体"/>
                <w:color w:val="auto"/>
                <w:szCs w:val="21"/>
                <w:u w:val="none"/>
              </w:rPr>
              <w:t xml:space="preserve"> </w:t>
            </w:r>
            <w:r>
              <w:rPr>
                <w:rStyle w:val="22"/>
                <w:rFonts w:ascii="方正仿宋简体" w:eastAsia="方正仿宋简体" w:cs="方正仿宋简体" w:hAnsi="方正仿宋简体" w:hint="eastAsia"/>
                <w:color w:val="auto"/>
                <w:szCs w:val="21"/>
                <w:u w:val="none"/>
              </w:rPr>
              <w:t>预算年度：</w:t>
            </w:r>
            <w:r>
              <w:rPr>
                <w:rStyle w:val="22"/>
                <w:rFonts w:ascii="方正仿宋简体" w:eastAsia="方正仿宋简体" w:cs="方正仿宋简体" w:hAnsi="方正仿宋简体"/>
                <w:color w:val="auto"/>
                <w:szCs w:val="21"/>
                <w:u w:val="none"/>
              </w:rPr>
              <w:t>202</w:t>
            </w:r>
            <w:r>
              <w:rPr>
                <w:rStyle w:val="22"/>
                <w:rFonts w:ascii="方正仿宋简体" w:eastAsia="方正仿宋简体" w:cs="方正仿宋简体" w:hAnsi="方正仿宋简体" w:hint="eastAsia"/>
                <w:color w:val="auto"/>
                <w:szCs w:val="21"/>
                <w:u w:val="none"/>
                <w:lang w:val="en-US" w:eastAsia="zh-CN"/>
              </w:rPr>
              <w:t>3</w:t>
            </w:r>
            <w:r>
              <w:rPr>
                <w:rStyle w:val="22"/>
                <w:rFonts w:ascii="方正仿宋简体" w:eastAsia="方正仿宋简体" w:cs="方正仿宋简体" w:hAnsi="方正仿宋简体"/>
                <w:color w:val="auto"/>
                <w:szCs w:val="21"/>
                <w:u w:val="none"/>
              </w:rPr>
              <w:t xml:space="preserve">                        </w:t>
            </w:r>
            <w:r>
              <w:rPr>
                <w:rStyle w:val="22"/>
                <w:rFonts w:ascii="方正仿宋简体" w:eastAsia="方正仿宋简体" w:cs="方正仿宋简体" w:hAnsi="方正仿宋简体" w:hint="eastAsia"/>
                <w:color w:val="auto"/>
                <w:szCs w:val="21"/>
                <w:u w:val="none"/>
                <w:lang w:val="en-US" w:eastAsia="zh-CN"/>
              </w:rPr>
              <w:t xml:space="preserve">                      </w:t>
            </w:r>
            <w:r>
              <w:rPr>
                <w:rStyle w:val="22"/>
                <w:rFonts w:ascii="方正仿宋简体" w:eastAsia="方正仿宋简体" w:cs="方正仿宋简体" w:hAnsi="方正仿宋简体"/>
                <w:color w:val="auto"/>
                <w:szCs w:val="21"/>
                <w:u w:val="none"/>
              </w:rPr>
              <w:t xml:space="preserve"> </w:t>
            </w:r>
            <w:r>
              <w:rPr>
                <w:rStyle w:val="22"/>
                <w:rFonts w:ascii="方正仿宋简体" w:eastAsia="方正仿宋简体" w:cs="方正仿宋简体" w:hAnsi="方正仿宋简体" w:hint="eastAsia"/>
                <w:color w:val="auto"/>
                <w:szCs w:val="21"/>
                <w:u w:val="none"/>
              </w:rPr>
              <w:t>单位：万元</w:t>
            </w:r>
          </w:p>
        </w:tc>
      </w:tr>
      <w:tr>
        <w:trPr>
          <w:cantSplit/>
          <w:trHeight w:hRule="exact" w:val="510"/>
          <w:tblHeader/>
        </w:trPr>
        <w:tc>
          <w:tcPr>
            <w:tcW w:w="1070" w:type="dxa"/>
            <w:vMerge w:val="restart"/>
            <w:noWrap/>
          </w:tcPr>
          <w:p>
            <w:pPr>
              <w:spacing w:line="560" w:lineRule="exact"/>
              <w:jc w:val="center"/>
              <w:rPr>
                <w:rStyle w:val="22"/>
                <w:rFonts w:ascii="方正仿宋简体" w:eastAsia="方正仿宋简体" w:cs="方正仿宋简体" w:hAnsi="方正仿宋简体"/>
                <w:color w:val="auto"/>
                <w:szCs w:val="21"/>
                <w:u w:val="none"/>
              </w:rPr>
            </w:pPr>
          </w:p>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序号</w:t>
            </w:r>
          </w:p>
        </w:tc>
        <w:tc>
          <w:tcPr>
            <w:tcW w:w="5956" w:type="dxa"/>
            <w:gridSpan w:val="2"/>
            <w:tcBorders>
              <w:left w:val="single" w:sz="6" w:space="0" w:color="000000"/>
            </w:tcBorders>
            <w:noWrap/>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科</w:t>
            </w:r>
            <w:r>
              <w:rPr>
                <w:rStyle w:val="22"/>
                <w:rFonts w:ascii="方正仿宋简体" w:eastAsia="方正仿宋简体" w:cs="方正仿宋简体" w:hAnsi="方正仿宋简体"/>
                <w:color w:val="auto"/>
                <w:szCs w:val="21"/>
                <w:u w:val="none"/>
              </w:rPr>
              <w:t xml:space="preserve">  </w:t>
            </w:r>
            <w:r>
              <w:rPr>
                <w:rStyle w:val="22"/>
                <w:rFonts w:ascii="方正仿宋简体" w:eastAsia="方正仿宋简体" w:cs="方正仿宋简体" w:hAnsi="方正仿宋简体" w:hint="eastAsia"/>
                <w:color w:val="auto"/>
                <w:szCs w:val="21"/>
                <w:u w:val="none"/>
              </w:rPr>
              <w:t>目</w:t>
            </w:r>
          </w:p>
        </w:tc>
        <w:tc>
          <w:tcPr>
            <w:tcW w:w="2747" w:type="dxa"/>
            <w:vMerge w:val="restart"/>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合计</w:t>
            </w:r>
          </w:p>
        </w:tc>
        <w:tc>
          <w:tcPr>
            <w:tcW w:w="2473" w:type="dxa"/>
            <w:vMerge w:val="restart"/>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基本支出</w:t>
            </w:r>
          </w:p>
        </w:tc>
        <w:tc>
          <w:tcPr>
            <w:tcW w:w="2494" w:type="dxa"/>
            <w:vMerge w:val="restart"/>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项目支出</w:t>
            </w:r>
          </w:p>
        </w:tc>
      </w:tr>
      <w:tr>
        <w:trPr>
          <w:cantSplit/>
          <w:trHeight w:hRule="exact" w:val="1005"/>
          <w:tblHeader/>
        </w:trPr>
        <w:tc>
          <w:tcPr>
            <w:tcW w:w="1070" w:type="dxa"/>
            <w:vMerge/>
            <w:noWrap/>
            <w:vAlign w:val="center"/>
          </w:tcPr>
          <w:p/>
        </w:tc>
        <w:tc>
          <w:tcPr>
            <w:tcW w:w="2836"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功能分类科目编码</w:t>
            </w:r>
          </w:p>
        </w:tc>
        <w:tc>
          <w:tcPr>
            <w:tcW w:w="312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科目名称</w:t>
            </w:r>
          </w:p>
        </w:tc>
        <w:tc>
          <w:tcPr>
            <w:tcW w:w="2747" w:type="dxa"/>
            <w:vMerge/>
            <w:tcBorders>
              <w:left w:val="single" w:sz="6" w:space="0" w:color="000000"/>
            </w:tcBorders>
            <w:noWrap/>
            <w:vAlign w:val="center"/>
          </w:tcPr>
          <w:p/>
        </w:tc>
        <w:tc>
          <w:tcPr>
            <w:tcW w:w="2473" w:type="dxa"/>
            <w:vMerge/>
            <w:tcBorders>
              <w:left w:val="single" w:sz="6" w:space="0" w:color="000000"/>
            </w:tcBorders>
            <w:noWrap/>
            <w:vAlign w:val="center"/>
          </w:tcPr>
          <w:p/>
        </w:tc>
        <w:tc>
          <w:tcPr>
            <w:tcW w:w="2494" w:type="dxa"/>
            <w:vMerge/>
            <w:tcBorders>
              <w:left w:val="single" w:sz="6" w:space="0" w:color="000000"/>
            </w:tcBorders>
            <w:noWrap/>
            <w:vAlign w:val="center"/>
          </w:tcPr>
          <w:p/>
        </w:tc>
      </w:tr>
      <w:tr>
        <w:trPr>
          <w:cantSplit/>
          <w:trHeight w:hRule="exact" w:val="510"/>
          <w:tblHeader/>
        </w:trPr>
        <w:tc>
          <w:tcPr>
            <w:tcW w:w="1070" w:type="dxa"/>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栏次</w:t>
            </w:r>
          </w:p>
        </w:tc>
        <w:tc>
          <w:tcPr>
            <w:tcW w:w="2836"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1</w:t>
            </w:r>
          </w:p>
        </w:tc>
        <w:tc>
          <w:tcPr>
            <w:tcW w:w="312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2</w:t>
            </w:r>
          </w:p>
        </w:tc>
        <w:tc>
          <w:tcPr>
            <w:tcW w:w="2747"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3</w:t>
            </w:r>
          </w:p>
        </w:tc>
        <w:tc>
          <w:tcPr>
            <w:tcW w:w="2473"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4</w:t>
            </w:r>
          </w:p>
        </w:tc>
        <w:tc>
          <w:tcPr>
            <w:tcW w:w="2494"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5</w:t>
            </w:r>
          </w:p>
        </w:tc>
      </w:tr>
      <w:tr>
        <w:trPr>
          <w:cantSplit/>
          <w:trHeight w:hRule="exact" w:val="510"/>
          <w:tblHeader/>
        </w:trPr>
        <w:tc>
          <w:tcPr>
            <w:tcW w:w="1070" w:type="dxa"/>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1</w:t>
            </w:r>
          </w:p>
        </w:tc>
        <w:tc>
          <w:tcPr>
            <w:tcW w:w="5956" w:type="dxa"/>
            <w:gridSpan w:val="2"/>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合</w:t>
            </w:r>
            <w:r>
              <w:rPr>
                <w:rStyle w:val="22"/>
                <w:rFonts w:ascii="方正仿宋简体" w:eastAsia="方正仿宋简体" w:cs="方正仿宋简体" w:hAnsi="方正仿宋简体"/>
                <w:color w:val="auto"/>
                <w:szCs w:val="21"/>
                <w:u w:val="none"/>
              </w:rPr>
              <w:t xml:space="preserve">  </w:t>
            </w:r>
            <w:r>
              <w:rPr>
                <w:rStyle w:val="22"/>
                <w:rFonts w:ascii="方正仿宋简体" w:eastAsia="方正仿宋简体" w:cs="方正仿宋简体" w:hAnsi="方正仿宋简体" w:hint="eastAsia"/>
                <w:color w:val="auto"/>
                <w:szCs w:val="21"/>
                <w:u w:val="none"/>
              </w:rPr>
              <w:t>计</w:t>
            </w:r>
          </w:p>
        </w:tc>
        <w:tc>
          <w:tcPr>
            <w:tcW w:w="2747"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2473"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2494"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r>
      <w:tr>
        <w:trPr>
          <w:cantSplit/>
          <w:trHeight w:hRule="exact" w:val="510"/>
        </w:trPr>
        <w:tc>
          <w:tcPr>
            <w:tcW w:w="1070" w:type="dxa"/>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2</w:t>
            </w:r>
          </w:p>
        </w:tc>
        <w:tc>
          <w:tcPr>
            <w:tcW w:w="2836"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312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2747"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2473"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2494"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r>
      <w:tr>
        <w:trPr>
          <w:cantSplit/>
          <w:trHeight w:hRule="exact" w:val="510"/>
        </w:trPr>
        <w:tc>
          <w:tcPr>
            <w:tcW w:w="1070" w:type="dxa"/>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3</w:t>
            </w:r>
          </w:p>
        </w:tc>
        <w:tc>
          <w:tcPr>
            <w:tcW w:w="2836"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312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2747"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2473"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2494"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r>
      <w:tr>
        <w:trPr>
          <w:cantSplit/>
          <w:trHeight w:hRule="exact" w:val="510"/>
        </w:trPr>
        <w:tc>
          <w:tcPr>
            <w:tcW w:w="1070" w:type="dxa"/>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4</w:t>
            </w:r>
          </w:p>
        </w:tc>
        <w:tc>
          <w:tcPr>
            <w:tcW w:w="2836"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312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2747"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2473"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2494"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r>
      <w:tr>
        <w:trPr>
          <w:cantSplit/>
          <w:trHeight w:hRule="exact" w:val="510"/>
        </w:trPr>
        <w:tc>
          <w:tcPr>
            <w:tcW w:w="1070" w:type="dxa"/>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5</w:t>
            </w:r>
          </w:p>
        </w:tc>
        <w:tc>
          <w:tcPr>
            <w:tcW w:w="2836"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312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2747"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2473"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2494"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r>
      <w:tr>
        <w:trPr>
          <w:cantSplit/>
          <w:trHeight w:hRule="exact" w:val="510"/>
        </w:trPr>
        <w:tc>
          <w:tcPr>
            <w:tcW w:w="1070" w:type="dxa"/>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6</w:t>
            </w:r>
          </w:p>
        </w:tc>
        <w:tc>
          <w:tcPr>
            <w:tcW w:w="2836"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312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2747"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2473"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2494"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r>
      <w:tr>
        <w:trPr>
          <w:cantSplit/>
          <w:trHeight w:hRule="exact" w:val="510"/>
        </w:trPr>
        <w:tc>
          <w:tcPr>
            <w:tcW w:w="1070" w:type="dxa"/>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7</w:t>
            </w:r>
          </w:p>
        </w:tc>
        <w:tc>
          <w:tcPr>
            <w:tcW w:w="2836"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312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2747"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2473"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2494"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r>
      <w:tr>
        <w:trPr>
          <w:cantSplit/>
          <w:trHeight w:hRule="exact" w:val="510"/>
        </w:trPr>
        <w:tc>
          <w:tcPr>
            <w:tcW w:w="1070" w:type="dxa"/>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8</w:t>
            </w:r>
          </w:p>
        </w:tc>
        <w:tc>
          <w:tcPr>
            <w:tcW w:w="2836"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312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2747"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2473"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2494"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r>
      <w:tr>
        <w:trPr>
          <w:cantSplit/>
          <w:trHeight w:hRule="exact" w:val="510"/>
        </w:trPr>
        <w:tc>
          <w:tcPr>
            <w:tcW w:w="1070" w:type="dxa"/>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9</w:t>
            </w:r>
          </w:p>
        </w:tc>
        <w:tc>
          <w:tcPr>
            <w:tcW w:w="2836"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312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2747"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2473"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2494"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r>
    </w:tbl>
    <w:p>
      <w:pPr>
        <w:spacing w:line="560" w:lineRule="exact"/>
        <w:jc w:val="left"/>
        <w:rPr>
          <w:rStyle w:val="22"/>
          <w:rFonts w:ascii="方正仿宋简体" w:eastAsia="方正仿宋简体" w:cs="方正仿宋简体" w:hAnsi="方正仿宋简体"/>
          <w:color w:val="auto"/>
          <w:sz w:val="28"/>
          <w:u w:val="none"/>
        </w:rPr>
        <w:sectPr>
          <w:footerReference w:type="default" r:id="rId36"/>
          <w:pgSz w:w="16839" w:h="11907" w:orient="landscape"/>
          <w:pgMar w:top="680" w:right="1440" w:bottom="1134" w:left="1440" w:header="851" w:footer="992" w:gutter="0"/>
          <w:cols w:num="1" w:space="0"/>
          <w:rtlGutter/>
          <w:docGrid w:type="lines" w:linePitch="312" w:charSpace="0"/>
        </w:sectPr>
      </w:pPr>
      <w:r>
        <w:rPr>
          <w:rStyle w:val="22"/>
          <w:rFonts w:ascii="方正仿宋简体" w:eastAsia="方正仿宋简体" w:cs="方正仿宋简体" w:hAnsi="方正仿宋简体" w:hint="eastAsia"/>
          <w:color w:val="auto"/>
          <w:szCs w:val="21"/>
          <w:u w:val="none"/>
        </w:rPr>
        <w:t>注：无政府基金预算财政拨款预算，空表列示。</w:t>
      </w:r>
    </w:p>
    <w:p>
      <w:pPr>
        <w:spacing w:line="560" w:lineRule="exact"/>
        <w:jc w:val="left"/>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eastAsia="zh-CN"/>
        </w:rPr>
        <w:t>附件</w:t>
      </w:r>
      <w:r>
        <w:rPr>
          <w:rStyle w:val="22"/>
          <w:rFonts w:ascii="方正仿宋简体" w:eastAsia="方正仿宋简体" w:cs="方正仿宋简体" w:hAnsi="方正仿宋简体" w:hint="eastAsia"/>
          <w:color w:val="auto"/>
          <w:szCs w:val="21"/>
          <w:u w:val="none"/>
          <w:lang w:val="en-US" w:eastAsia="zh-CN"/>
        </w:rPr>
        <w:t>1-8</w:t>
      </w:r>
    </w:p>
    <w:p>
      <w:pPr>
        <w:spacing w:line="560" w:lineRule="exact"/>
        <w:jc w:val="center"/>
        <w:rPr>
          <w:rStyle w:val="22"/>
          <w:rFonts w:ascii="方正小标宋简体" w:eastAsia="方正小标宋简体" w:cs="方正小标宋简体" w:hAnsi="方正小标宋简体"/>
          <w:color w:val="auto"/>
          <w:sz w:val="44"/>
          <w:szCs w:val="44"/>
          <w:u w:val="none"/>
        </w:rPr>
      </w:pPr>
      <w:r>
        <w:rPr>
          <w:rStyle w:val="22"/>
          <w:rFonts w:ascii="方正小标宋简体" w:eastAsia="方正小标宋简体" w:cs="方正小标宋简体" w:hAnsi="方正小标宋简体" w:hint="eastAsia"/>
          <w:color w:val="auto"/>
          <w:sz w:val="44"/>
          <w:szCs w:val="44"/>
          <w:u w:val="none"/>
        </w:rPr>
        <w:t>单位预算国有资本经营预算财政拨款支出表</w:t>
      </w:r>
    </w:p>
    <w:tbl>
      <w:tblPr>
        <w:jc w:val="center"/>
        <w:tblW w:w="147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326"/>
        <w:gridCol w:w="2910"/>
        <w:gridCol w:w="2625"/>
        <w:gridCol w:w="2640"/>
        <w:gridCol w:w="2580"/>
        <w:gridCol w:w="2659"/>
      </w:tblGrid>
      <w:tr>
        <w:trPr>
          <w:cantSplit/>
          <w:trHeight w:val="369"/>
          <w:tblHeader/>
        </w:trPr>
        <w:tc>
          <w:tcPr>
            <w:tcW w:w="14740" w:type="dxa"/>
            <w:gridSpan w:val="6"/>
            <w:tcBorders>
              <w:top w:val="single" w:sz="6" w:space="0" w:color="FFFFFF"/>
              <w:left w:val="single" w:sz="6" w:space="0" w:color="FFFFFF"/>
              <w:right w:val="single" w:sz="6" w:space="0" w:color="FFFFFF"/>
            </w:tcBorders>
            <w:noWrap/>
            <w:vAlign w:val="center"/>
          </w:tcPr>
          <w:p>
            <w:pPr>
              <w:spacing w:line="560" w:lineRule="exact"/>
              <w:jc w:val="left"/>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323004</w:t>
            </w:r>
            <w:r>
              <w:rPr>
                <w:rStyle w:val="22"/>
                <w:rFonts w:ascii="方正仿宋简体" w:eastAsia="方正仿宋简体" w:cs="方正仿宋简体" w:hAnsi="方正仿宋简体" w:hint="eastAsia"/>
                <w:color w:val="auto"/>
                <w:szCs w:val="21"/>
                <w:u w:val="none"/>
              </w:rPr>
              <w:t>遵化市就业服务中心</w:t>
            </w:r>
            <w:r>
              <w:rPr>
                <w:rStyle w:val="22"/>
                <w:rFonts w:ascii="方正仿宋简体" w:eastAsia="方正仿宋简体" w:cs="方正仿宋简体" w:hAnsi="方正仿宋简体"/>
                <w:color w:val="auto"/>
                <w:szCs w:val="21"/>
                <w:u w:val="none"/>
              </w:rPr>
              <w:t xml:space="preserve">                 </w:t>
            </w:r>
            <w:r>
              <w:rPr>
                <w:rStyle w:val="22"/>
                <w:rFonts w:ascii="方正仿宋简体" w:eastAsia="方正仿宋简体" w:cs="方正仿宋简体" w:hAnsi="方正仿宋简体" w:hint="eastAsia"/>
                <w:color w:val="auto"/>
                <w:szCs w:val="21"/>
                <w:u w:val="none"/>
                <w:lang w:val="en-US" w:eastAsia="zh-CN"/>
              </w:rPr>
              <w:t xml:space="preserve">                  </w:t>
            </w:r>
            <w:r>
              <w:rPr>
                <w:rStyle w:val="22"/>
                <w:rFonts w:ascii="方正仿宋简体" w:eastAsia="方正仿宋简体" w:cs="方正仿宋简体" w:hAnsi="方正仿宋简体"/>
                <w:color w:val="auto"/>
                <w:szCs w:val="21"/>
                <w:u w:val="none"/>
              </w:rPr>
              <w:t xml:space="preserve"> </w:t>
            </w:r>
            <w:r>
              <w:rPr>
                <w:rStyle w:val="22"/>
                <w:rFonts w:ascii="方正仿宋简体" w:eastAsia="方正仿宋简体" w:cs="方正仿宋简体" w:hAnsi="方正仿宋简体" w:hint="eastAsia"/>
                <w:color w:val="auto"/>
                <w:szCs w:val="21"/>
                <w:u w:val="none"/>
              </w:rPr>
              <w:t>预算年度：</w:t>
            </w:r>
            <w:r>
              <w:rPr>
                <w:rStyle w:val="22"/>
                <w:rFonts w:ascii="方正仿宋简体" w:eastAsia="方正仿宋简体" w:cs="方正仿宋简体" w:hAnsi="方正仿宋简体"/>
                <w:color w:val="auto"/>
                <w:szCs w:val="21"/>
                <w:u w:val="none"/>
              </w:rPr>
              <w:t>202</w:t>
            </w:r>
            <w:r>
              <w:rPr>
                <w:rStyle w:val="22"/>
                <w:rFonts w:ascii="方正仿宋简体" w:eastAsia="方正仿宋简体" w:cs="方正仿宋简体" w:hAnsi="方正仿宋简体" w:hint="eastAsia"/>
                <w:color w:val="auto"/>
                <w:szCs w:val="21"/>
                <w:u w:val="none"/>
                <w:lang w:val="en-US" w:eastAsia="zh-CN"/>
              </w:rPr>
              <w:t>3</w:t>
            </w:r>
            <w:r>
              <w:rPr>
                <w:rStyle w:val="22"/>
                <w:rFonts w:ascii="方正仿宋简体" w:eastAsia="方正仿宋简体" w:cs="方正仿宋简体" w:hAnsi="方正仿宋简体"/>
                <w:color w:val="auto"/>
                <w:szCs w:val="21"/>
                <w:u w:val="none"/>
              </w:rPr>
              <w:t xml:space="preserve">                        </w:t>
            </w:r>
            <w:r>
              <w:rPr>
                <w:rStyle w:val="22"/>
                <w:rFonts w:ascii="方正仿宋简体" w:eastAsia="方正仿宋简体" w:cs="方正仿宋简体" w:hAnsi="方正仿宋简体" w:hint="eastAsia"/>
                <w:color w:val="auto"/>
                <w:szCs w:val="21"/>
                <w:u w:val="none"/>
                <w:lang w:val="en-US" w:eastAsia="zh-CN"/>
              </w:rPr>
              <w:t xml:space="preserve">                          </w:t>
            </w:r>
            <w:r>
              <w:rPr>
                <w:rStyle w:val="22"/>
                <w:rFonts w:ascii="方正仿宋简体" w:eastAsia="方正仿宋简体" w:cs="方正仿宋简体" w:hAnsi="方正仿宋简体" w:hint="eastAsia"/>
                <w:color w:val="auto"/>
                <w:szCs w:val="21"/>
                <w:u w:val="none"/>
              </w:rPr>
              <w:t>单位：万元</w:t>
            </w:r>
          </w:p>
        </w:tc>
      </w:tr>
      <w:tr>
        <w:trPr>
          <w:cantSplit/>
          <w:trHeight w:hRule="exact" w:val="510"/>
          <w:tblHeader/>
        </w:trPr>
        <w:tc>
          <w:tcPr>
            <w:tcW w:w="1326" w:type="dxa"/>
            <w:vMerge w:val="restart"/>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序号</w:t>
            </w:r>
          </w:p>
        </w:tc>
        <w:tc>
          <w:tcPr>
            <w:tcW w:w="5535" w:type="dxa"/>
            <w:gridSpan w:val="2"/>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科</w:t>
            </w:r>
            <w:r>
              <w:rPr>
                <w:rStyle w:val="22"/>
                <w:rFonts w:ascii="方正仿宋简体" w:eastAsia="方正仿宋简体" w:cs="方正仿宋简体" w:hAnsi="方正仿宋简体"/>
                <w:color w:val="auto"/>
                <w:szCs w:val="21"/>
                <w:u w:val="none"/>
              </w:rPr>
              <w:t xml:space="preserve">  </w:t>
            </w:r>
            <w:r>
              <w:rPr>
                <w:rStyle w:val="22"/>
                <w:rFonts w:ascii="方正仿宋简体" w:eastAsia="方正仿宋简体" w:cs="方正仿宋简体" w:hAnsi="方正仿宋简体" w:hint="eastAsia"/>
                <w:color w:val="auto"/>
                <w:szCs w:val="21"/>
                <w:u w:val="none"/>
              </w:rPr>
              <w:t>目</w:t>
            </w:r>
          </w:p>
        </w:tc>
        <w:tc>
          <w:tcPr>
            <w:tcW w:w="2640" w:type="dxa"/>
            <w:vMerge w:val="restart"/>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合计</w:t>
            </w:r>
          </w:p>
        </w:tc>
        <w:tc>
          <w:tcPr>
            <w:tcW w:w="2580" w:type="dxa"/>
            <w:vMerge w:val="restart"/>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基本支出</w:t>
            </w:r>
          </w:p>
        </w:tc>
        <w:tc>
          <w:tcPr>
            <w:tcW w:w="2659" w:type="dxa"/>
            <w:vMerge w:val="restart"/>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项目支出</w:t>
            </w:r>
          </w:p>
        </w:tc>
      </w:tr>
      <w:tr>
        <w:trPr>
          <w:cantSplit/>
          <w:trHeight w:hRule="exact" w:val="510"/>
          <w:tblHeader/>
        </w:trPr>
        <w:tc>
          <w:tcPr>
            <w:tcW w:w="1326" w:type="dxa"/>
            <w:vMerge/>
            <w:noWrap/>
            <w:vAlign w:val="center"/>
          </w:tcPr>
          <w:p/>
        </w:tc>
        <w:tc>
          <w:tcPr>
            <w:tcW w:w="291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功能分类科目编码</w:t>
            </w:r>
          </w:p>
        </w:tc>
        <w:tc>
          <w:tcPr>
            <w:tcW w:w="262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科目名称</w:t>
            </w:r>
          </w:p>
        </w:tc>
        <w:tc>
          <w:tcPr>
            <w:tcW w:w="2640" w:type="dxa"/>
            <w:vMerge/>
            <w:tcBorders>
              <w:left w:val="single" w:sz="6" w:space="0" w:color="000000"/>
            </w:tcBorders>
            <w:noWrap/>
            <w:vAlign w:val="center"/>
          </w:tcPr>
          <w:p/>
        </w:tc>
        <w:tc>
          <w:tcPr>
            <w:tcW w:w="2580" w:type="dxa"/>
            <w:vMerge/>
            <w:tcBorders>
              <w:left w:val="single" w:sz="6" w:space="0" w:color="000000"/>
            </w:tcBorders>
            <w:noWrap/>
            <w:vAlign w:val="center"/>
          </w:tcPr>
          <w:p/>
        </w:tc>
        <w:tc>
          <w:tcPr>
            <w:tcW w:w="2659" w:type="dxa"/>
            <w:vMerge/>
            <w:tcBorders>
              <w:left w:val="single" w:sz="6" w:space="0" w:color="000000"/>
            </w:tcBorders>
            <w:noWrap/>
            <w:vAlign w:val="center"/>
          </w:tcPr>
          <w:p/>
        </w:tc>
      </w:tr>
      <w:tr>
        <w:trPr>
          <w:cantSplit/>
          <w:trHeight w:hRule="exact" w:val="510"/>
          <w:tblHeader/>
        </w:trPr>
        <w:tc>
          <w:tcPr>
            <w:tcW w:w="1326" w:type="dxa"/>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hint="eastAsia"/>
                <w:color w:val="auto"/>
                <w:szCs w:val="21"/>
                <w:u w:val="none"/>
              </w:rPr>
              <w:t>栏次</w:t>
            </w:r>
          </w:p>
        </w:tc>
        <w:tc>
          <w:tcPr>
            <w:tcW w:w="291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1</w:t>
            </w:r>
          </w:p>
        </w:tc>
        <w:tc>
          <w:tcPr>
            <w:tcW w:w="262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2</w:t>
            </w:r>
          </w:p>
        </w:tc>
        <w:tc>
          <w:tcPr>
            <w:tcW w:w="264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3</w:t>
            </w:r>
          </w:p>
        </w:tc>
        <w:tc>
          <w:tcPr>
            <w:tcW w:w="258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4</w:t>
            </w:r>
          </w:p>
        </w:tc>
        <w:tc>
          <w:tcPr>
            <w:tcW w:w="2659"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5</w:t>
            </w:r>
          </w:p>
        </w:tc>
      </w:tr>
      <w:tr>
        <w:trPr>
          <w:cantSplit/>
          <w:trHeight w:hRule="exact" w:val="510"/>
        </w:trPr>
        <w:tc>
          <w:tcPr>
            <w:tcW w:w="1326" w:type="dxa"/>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1</w:t>
            </w:r>
          </w:p>
        </w:tc>
        <w:tc>
          <w:tcPr>
            <w:tcW w:w="291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262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264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258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2659"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r>
      <w:tr>
        <w:trPr>
          <w:cantSplit/>
          <w:trHeight w:hRule="exact" w:val="510"/>
        </w:trPr>
        <w:tc>
          <w:tcPr>
            <w:tcW w:w="1326" w:type="dxa"/>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2</w:t>
            </w:r>
          </w:p>
        </w:tc>
        <w:tc>
          <w:tcPr>
            <w:tcW w:w="291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262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264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258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2659"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r>
      <w:tr>
        <w:trPr>
          <w:cantSplit/>
          <w:trHeight w:hRule="exact" w:val="510"/>
        </w:trPr>
        <w:tc>
          <w:tcPr>
            <w:tcW w:w="1326" w:type="dxa"/>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3</w:t>
            </w:r>
          </w:p>
        </w:tc>
        <w:tc>
          <w:tcPr>
            <w:tcW w:w="291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262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264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258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2659"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r>
      <w:tr>
        <w:trPr>
          <w:cantSplit/>
          <w:trHeight w:hRule="exact" w:val="510"/>
        </w:trPr>
        <w:tc>
          <w:tcPr>
            <w:tcW w:w="1326" w:type="dxa"/>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4</w:t>
            </w:r>
          </w:p>
        </w:tc>
        <w:tc>
          <w:tcPr>
            <w:tcW w:w="291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262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264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258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2659"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r>
      <w:tr>
        <w:trPr>
          <w:cantSplit/>
          <w:trHeight w:hRule="exact" w:val="510"/>
        </w:trPr>
        <w:tc>
          <w:tcPr>
            <w:tcW w:w="1326" w:type="dxa"/>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5</w:t>
            </w:r>
          </w:p>
        </w:tc>
        <w:tc>
          <w:tcPr>
            <w:tcW w:w="291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262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264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258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2659"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r>
      <w:tr>
        <w:trPr>
          <w:cantSplit/>
          <w:trHeight w:hRule="exact" w:val="510"/>
        </w:trPr>
        <w:tc>
          <w:tcPr>
            <w:tcW w:w="1326" w:type="dxa"/>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6</w:t>
            </w:r>
          </w:p>
        </w:tc>
        <w:tc>
          <w:tcPr>
            <w:tcW w:w="291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262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264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258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2659"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r>
      <w:tr>
        <w:trPr>
          <w:cantSplit/>
          <w:trHeight w:hRule="exact" w:val="510"/>
        </w:trPr>
        <w:tc>
          <w:tcPr>
            <w:tcW w:w="1326" w:type="dxa"/>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7</w:t>
            </w:r>
          </w:p>
        </w:tc>
        <w:tc>
          <w:tcPr>
            <w:tcW w:w="291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262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264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258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2659"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r>
      <w:tr>
        <w:trPr>
          <w:cantSplit/>
          <w:trHeight w:hRule="exact" w:val="510"/>
        </w:trPr>
        <w:tc>
          <w:tcPr>
            <w:tcW w:w="1326" w:type="dxa"/>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8</w:t>
            </w:r>
          </w:p>
        </w:tc>
        <w:tc>
          <w:tcPr>
            <w:tcW w:w="291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2625"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264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2580"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2659"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r>
    </w:tbl>
    <w:p>
      <w:pPr>
        <w:spacing w:line="560" w:lineRule="exact"/>
        <w:jc w:val="left"/>
        <w:rPr>
          <w:rStyle w:val="22"/>
          <w:rFonts w:ascii="方正仿宋简体" w:eastAsia="方正仿宋简体" w:cs="方正仿宋简体" w:hAnsi="方正仿宋简体"/>
          <w:color w:val="auto"/>
          <w:sz w:val="28"/>
          <w:u w:val="none"/>
        </w:rPr>
      </w:pPr>
      <w:r>
        <w:rPr>
          <w:rStyle w:val="22"/>
          <w:rFonts w:ascii="方正仿宋简体" w:eastAsia="方正仿宋简体" w:cs="方正仿宋简体" w:hAnsi="方正仿宋简体" w:hint="eastAsia"/>
          <w:color w:val="auto"/>
          <w:szCs w:val="21"/>
          <w:u w:val="none"/>
        </w:rPr>
        <w:t>注：无国有资本经营预算财政拨款预算，空表列示。</w:t>
      </w:r>
    </w:p>
    <w:p>
      <w:pPr>
        <w:spacing w:line="560" w:lineRule="exact"/>
        <w:rPr>
          <w:rStyle w:val="22"/>
          <w:rFonts w:ascii="方正仿宋简体" w:eastAsia="方正仿宋简体" w:cs="方正仿宋简体" w:hAnsi="方正仿宋简体"/>
          <w:color w:val="auto"/>
          <w:sz w:val="28"/>
          <w:u w:val="none"/>
        </w:rPr>
      </w:pPr>
    </w:p>
    <w:p>
      <w:pPr>
        <w:spacing w:line="560" w:lineRule="exact"/>
        <w:jc w:val="center"/>
        <w:rPr>
          <w:rStyle w:val="22"/>
          <w:rFonts w:ascii="方正小标宋简体" w:eastAsia="方正小标宋简体" w:cs="方正小标宋简体" w:hAnsi="方正小标宋简体"/>
          <w:color w:val="auto"/>
          <w:sz w:val="44"/>
          <w:szCs w:val="44"/>
          <w:u w:val="none"/>
        </w:rPr>
      </w:pPr>
    </w:p>
    <w:p>
      <w:pPr>
        <w:spacing w:line="560" w:lineRule="exact"/>
        <w:jc w:val="center"/>
        <w:rPr>
          <w:rStyle w:val="22"/>
          <w:rFonts w:ascii="方正小标宋简体" w:eastAsia="方正小标宋简体" w:cs="方正小标宋简体" w:hAnsi="方正小标宋简体"/>
          <w:color w:val="auto"/>
          <w:sz w:val="44"/>
          <w:szCs w:val="44"/>
          <w:u w:val="none"/>
        </w:rPr>
      </w:pPr>
    </w:p>
    <w:p>
      <w:pPr>
        <w:spacing w:line="560" w:lineRule="exact"/>
        <w:jc w:val="center"/>
        <w:rPr>
          <w:rStyle w:val="22"/>
          <w:rFonts w:ascii="方正小标宋简体" w:eastAsia="方正小标宋简体" w:cs="方正小标宋简体" w:hAnsi="方正小标宋简体"/>
          <w:color w:val="auto"/>
          <w:sz w:val="44"/>
          <w:szCs w:val="44"/>
          <w:u w:val="none"/>
        </w:rPr>
        <w:sectPr>
          <w:headerReference w:type="default" r:id="rId37"/>
          <w:footerReference w:type="default" r:id="rId38"/>
          <w:pgSz w:w="16838" w:h="11906" w:orient="landscape"/>
          <w:pgMar w:top="680" w:right="1440" w:bottom="680" w:left="1440" w:header="851" w:footer="992" w:gutter="0"/>
          <w:cols w:num="1" w:space="0"/>
          <w:docGrid w:type="lines" w:linePitch="312" w:charSpace="0"/>
        </w:sectPr>
      </w:pPr>
    </w:p>
    <w:p>
      <w:pPr>
        <w:spacing w:line="560" w:lineRule="exact"/>
        <w:jc w:val="left"/>
        <w:rPr>
          <w:rStyle w:val="22"/>
          <w:rFonts w:ascii="方正仿宋简体" w:eastAsia="方正仿宋简体" w:cs="方正仿宋简体" w:hAnsi="方正仿宋简体"/>
          <w:color w:val="auto"/>
          <w:szCs w:val="21"/>
          <w:u w:val="none"/>
          <w:lang w:val="en-US" w:eastAsia="zh-CN"/>
        </w:rPr>
      </w:pPr>
      <w:r>
        <w:rPr>
          <w:rStyle w:val="22"/>
          <w:rFonts w:ascii="方正仿宋简体" w:eastAsia="方正仿宋简体" w:cs="方正仿宋简体" w:hAnsi="方正仿宋简体" w:hint="eastAsia"/>
          <w:color w:val="auto"/>
          <w:szCs w:val="21"/>
          <w:u w:val="none"/>
          <w:lang w:eastAsia="zh-CN"/>
        </w:rPr>
        <w:t>附件</w:t>
      </w:r>
      <w:r>
        <w:rPr>
          <w:rStyle w:val="22"/>
          <w:rFonts w:ascii="方正仿宋简体" w:eastAsia="方正仿宋简体" w:cs="方正仿宋简体" w:hAnsi="方正仿宋简体" w:hint="eastAsia"/>
          <w:color w:val="auto"/>
          <w:szCs w:val="21"/>
          <w:u w:val="none"/>
          <w:lang w:val="en-US" w:eastAsia="zh-CN"/>
        </w:rPr>
        <w:t>1-9</w:t>
      </w:r>
    </w:p>
    <w:p>
      <w:pPr>
        <w:spacing w:line="560" w:lineRule="exact"/>
        <w:jc w:val="center"/>
        <w:rPr>
          <w:rStyle w:val="22"/>
          <w:rFonts w:ascii="方正小标宋简体" w:eastAsia="方正小标宋简体" w:cs="方正小标宋简体" w:hAnsi="方正小标宋简体"/>
          <w:color w:val="auto"/>
          <w:sz w:val="44"/>
          <w:szCs w:val="44"/>
          <w:u w:val="none"/>
        </w:rPr>
      </w:pPr>
      <w:r>
        <w:rPr>
          <w:rStyle w:val="22"/>
          <w:rFonts w:ascii="方正小标宋简体" w:eastAsia="方正小标宋简体" w:cs="方正小标宋简体" w:hAnsi="方正小标宋简体" w:hint="eastAsia"/>
          <w:color w:val="auto"/>
          <w:sz w:val="44"/>
          <w:szCs w:val="44"/>
          <w:u w:val="none"/>
          <w:lang w:eastAsia="zh-CN"/>
        </w:rPr>
        <w:t>单位</w:t>
      </w:r>
      <w:r>
        <w:rPr>
          <w:rStyle w:val="22"/>
          <w:rFonts w:ascii="方正小标宋简体" w:eastAsia="方正小标宋简体" w:cs="方正小标宋简体" w:hAnsi="方正小标宋简体" w:hint="eastAsia"/>
          <w:color w:val="auto"/>
          <w:sz w:val="44"/>
          <w:szCs w:val="44"/>
          <w:u w:val="none"/>
        </w:rPr>
        <w:t>预算财政拨款“三公”经费支出表</w:t>
      </w:r>
    </w:p>
    <w:tbl>
      <w:tblPr>
        <w:jc w:val="center"/>
        <w:tblW w:w="147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884"/>
        <w:gridCol w:w="3950"/>
        <w:gridCol w:w="2476"/>
        <w:gridCol w:w="2476"/>
        <w:gridCol w:w="2477"/>
        <w:gridCol w:w="2477"/>
      </w:tblGrid>
      <w:tr>
        <w:trPr>
          <w:cantSplit/>
          <w:trHeight w:val="369"/>
          <w:tblHeader/>
        </w:trPr>
        <w:tc>
          <w:tcPr>
            <w:tcW w:w="14740" w:type="dxa"/>
            <w:gridSpan w:val="6"/>
            <w:tcBorders>
              <w:top w:val="single" w:sz="6" w:space="0" w:color="FFFFFF"/>
              <w:left w:val="single" w:sz="6" w:space="0" w:color="FFFFFF"/>
              <w:right w:val="single" w:sz="6" w:space="0" w:color="FFFFFF"/>
            </w:tcBorders>
            <w:noWrap/>
            <w:vAlign w:val="center"/>
          </w:tcPr>
          <w:p>
            <w:pPr>
              <w:spacing w:line="560" w:lineRule="exact"/>
              <w:jc w:val="left"/>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323004</w:t>
            </w:r>
            <w:r>
              <w:rPr>
                <w:rStyle w:val="22"/>
                <w:rFonts w:ascii="方正仿宋简体" w:eastAsia="方正仿宋简体" w:cs="方正仿宋简体" w:hAnsi="方正仿宋简体" w:hint="eastAsia"/>
                <w:color w:val="auto"/>
                <w:szCs w:val="21"/>
                <w:u w:val="none"/>
              </w:rPr>
              <w:t>遵化市就业服务中心</w:t>
            </w:r>
            <w:r>
              <w:rPr>
                <w:rStyle w:val="22"/>
                <w:rFonts w:ascii="方正仿宋简体" w:eastAsia="方正仿宋简体" w:cs="方正仿宋简体" w:hAnsi="方正仿宋简体"/>
                <w:color w:val="auto"/>
                <w:szCs w:val="21"/>
                <w:u w:val="none"/>
              </w:rPr>
              <w:t xml:space="preserve">                </w:t>
            </w:r>
            <w:r>
              <w:rPr>
                <w:rStyle w:val="22"/>
                <w:rFonts w:ascii="方正仿宋简体" w:eastAsia="方正仿宋简体" w:cs="方正仿宋简体" w:hAnsi="方正仿宋简体" w:hint="eastAsia"/>
                <w:color w:val="auto"/>
                <w:szCs w:val="21"/>
                <w:u w:val="none"/>
                <w:lang w:val="en-US" w:eastAsia="zh-CN"/>
              </w:rPr>
              <w:t xml:space="preserve">                  </w:t>
            </w:r>
            <w:r>
              <w:rPr>
                <w:rStyle w:val="22"/>
                <w:rFonts w:ascii="方正仿宋简体" w:eastAsia="方正仿宋简体" w:cs="方正仿宋简体" w:hAnsi="方正仿宋简体" w:hint="eastAsia"/>
                <w:color w:val="auto"/>
                <w:szCs w:val="21"/>
                <w:u w:val="none"/>
              </w:rPr>
              <w:t>预算年度：</w:t>
            </w:r>
            <w:r>
              <w:rPr>
                <w:rStyle w:val="22"/>
                <w:rFonts w:ascii="方正仿宋简体" w:eastAsia="方正仿宋简体" w:cs="方正仿宋简体" w:hAnsi="方正仿宋简体"/>
                <w:color w:val="auto"/>
                <w:szCs w:val="21"/>
                <w:u w:val="none"/>
              </w:rPr>
              <w:t>202</w:t>
            </w:r>
            <w:r>
              <w:rPr>
                <w:rStyle w:val="22"/>
                <w:rFonts w:ascii="方正仿宋简体" w:eastAsia="方正仿宋简体" w:cs="方正仿宋简体" w:hAnsi="方正仿宋简体" w:hint="eastAsia"/>
                <w:color w:val="auto"/>
                <w:szCs w:val="21"/>
                <w:u w:val="none"/>
                <w:lang w:val="en-US" w:eastAsia="zh-CN"/>
              </w:rPr>
              <w:t>3</w:t>
            </w:r>
            <w:r>
              <w:rPr>
                <w:rStyle w:val="22"/>
                <w:rFonts w:ascii="方正仿宋简体" w:eastAsia="方正仿宋简体" w:cs="方正仿宋简体" w:hAnsi="方正仿宋简体"/>
                <w:color w:val="auto"/>
                <w:szCs w:val="21"/>
                <w:u w:val="none"/>
              </w:rPr>
              <w:t xml:space="preserve">                         </w:t>
            </w:r>
            <w:r>
              <w:rPr>
                <w:rStyle w:val="22"/>
                <w:rFonts w:ascii="方正仿宋简体" w:eastAsia="方正仿宋简体" w:cs="方正仿宋简体" w:hAnsi="方正仿宋简体" w:hint="eastAsia"/>
                <w:color w:val="auto"/>
                <w:szCs w:val="21"/>
                <w:u w:val="none"/>
                <w:lang w:val="en-US" w:eastAsia="zh-CN"/>
              </w:rPr>
              <w:t xml:space="preserve">              </w:t>
            </w:r>
            <w:r>
              <w:rPr>
                <w:rStyle w:val="22"/>
                <w:rFonts w:ascii="方正仿宋简体" w:eastAsia="方正仿宋简体" w:cs="方正仿宋简体" w:hAnsi="方正仿宋简体"/>
                <w:color w:val="auto"/>
                <w:szCs w:val="21"/>
                <w:u w:val="none"/>
              </w:rPr>
              <w:t xml:space="preserve"> </w:t>
            </w:r>
            <w:r>
              <w:rPr>
                <w:rStyle w:val="22"/>
                <w:rFonts w:ascii="方正仿宋简体" w:eastAsia="方正仿宋简体" w:cs="方正仿宋简体" w:hAnsi="方正仿宋简体" w:hint="eastAsia"/>
                <w:color w:val="auto"/>
                <w:szCs w:val="21"/>
                <w:u w:val="none"/>
              </w:rPr>
              <w:t>单位：万元</w:t>
            </w:r>
          </w:p>
        </w:tc>
      </w:tr>
      <w:tr>
        <w:trPr>
          <w:cantSplit/>
          <w:trHeight w:hRule="exact" w:val="510"/>
          <w:tblHeader/>
        </w:trPr>
        <w:tc>
          <w:tcPr>
            <w:tcW w:w="884" w:type="dxa"/>
            <w:vMerge w:val="restart"/>
            <w:noWrap/>
            <w:vAlign w:val="center"/>
          </w:tcPr>
          <w:p>
            <w:pPr>
              <w:pStyle w:val="28"/>
              <w:rPr>
                <w:rFonts w:ascii="方正仿宋简体" w:eastAsia="方正仿宋简体" w:cs="方正仿宋简体" w:hAnsi="方正仿宋简体"/>
                <w:b w:val="0"/>
                <w:color w:val="000000"/>
                <w:kern w:val="0"/>
                <w:szCs w:val="21"/>
              </w:rPr>
            </w:pPr>
            <w:r>
              <w:rPr>
                <w:rFonts w:ascii="方正仿宋简体" w:eastAsia="方正仿宋简体" w:cs="方正仿宋简体" w:hAnsi="方正仿宋简体" w:hint="eastAsia"/>
                <w:b w:val="0"/>
                <w:color w:val="000000"/>
                <w:kern w:val="0"/>
                <w:szCs w:val="21"/>
              </w:rPr>
              <w:t>序号</w:t>
            </w:r>
          </w:p>
        </w:tc>
        <w:tc>
          <w:tcPr>
            <w:tcW w:w="3950" w:type="dxa"/>
            <w:vMerge w:val="restart"/>
            <w:tcBorders>
              <w:left w:val="single" w:sz="6" w:space="0" w:color="000000"/>
            </w:tcBorders>
            <w:noWrap/>
            <w:vAlign w:val="center"/>
          </w:tcPr>
          <w:p>
            <w:pPr>
              <w:pStyle w:val="28"/>
              <w:rPr>
                <w:rFonts w:ascii="方正仿宋简体" w:eastAsia="方正仿宋简体" w:cs="方正仿宋简体" w:hAnsi="方正仿宋简体"/>
                <w:b w:val="0"/>
                <w:color w:val="000000"/>
                <w:kern w:val="0"/>
                <w:szCs w:val="21"/>
              </w:rPr>
            </w:pPr>
            <w:r>
              <w:rPr>
                <w:rFonts w:ascii="方正仿宋简体" w:eastAsia="方正仿宋简体" w:cs="方正仿宋简体" w:hAnsi="方正仿宋简体" w:hint="eastAsia"/>
                <w:b w:val="0"/>
                <w:color w:val="000000"/>
                <w:kern w:val="0"/>
                <w:szCs w:val="21"/>
              </w:rPr>
              <w:t>项</w:t>
            </w:r>
            <w:r>
              <w:rPr>
                <w:rFonts w:ascii="方正仿宋简体" w:eastAsia="方正仿宋简体" w:cs="方正仿宋简体" w:hAnsi="方正仿宋简体"/>
                <w:b w:val="0"/>
                <w:color w:val="000000"/>
                <w:kern w:val="0"/>
                <w:szCs w:val="21"/>
              </w:rPr>
              <w:t xml:space="preserve">   </w:t>
            </w:r>
            <w:r>
              <w:rPr>
                <w:rFonts w:ascii="方正仿宋简体" w:eastAsia="方正仿宋简体" w:cs="方正仿宋简体" w:hAnsi="方正仿宋简体" w:hint="eastAsia"/>
                <w:b w:val="0"/>
                <w:color w:val="000000"/>
                <w:kern w:val="0"/>
                <w:szCs w:val="21"/>
              </w:rPr>
              <w:t>目</w:t>
            </w:r>
          </w:p>
        </w:tc>
        <w:tc>
          <w:tcPr>
            <w:tcW w:w="9906" w:type="dxa"/>
            <w:gridSpan w:val="4"/>
            <w:tcBorders>
              <w:left w:val="single" w:sz="6" w:space="0" w:color="000000"/>
            </w:tcBorders>
            <w:noWrap/>
            <w:vAlign w:val="center"/>
          </w:tcPr>
          <w:p>
            <w:pPr>
              <w:pStyle w:val="28"/>
              <w:rPr>
                <w:rFonts w:ascii="方正仿宋简体" w:eastAsia="方正仿宋简体" w:cs="方正仿宋简体" w:hAnsi="方正仿宋简体"/>
                <w:b w:val="0"/>
                <w:color w:val="000000"/>
                <w:kern w:val="0"/>
                <w:szCs w:val="21"/>
              </w:rPr>
            </w:pPr>
            <w:r>
              <w:rPr>
                <w:rFonts w:ascii="方正仿宋简体" w:eastAsia="方正仿宋简体" w:cs="方正仿宋简体" w:hAnsi="方正仿宋简体" w:hint="eastAsia"/>
                <w:b w:val="0"/>
                <w:color w:val="000000"/>
                <w:kern w:val="0"/>
                <w:szCs w:val="21"/>
              </w:rPr>
              <w:t>资</w:t>
            </w:r>
            <w:r>
              <w:rPr>
                <w:rFonts w:ascii="方正仿宋简体" w:eastAsia="方正仿宋简体" w:cs="方正仿宋简体" w:hAnsi="方正仿宋简体"/>
                <w:b w:val="0"/>
                <w:color w:val="000000"/>
                <w:kern w:val="0"/>
                <w:szCs w:val="21"/>
              </w:rPr>
              <w:t xml:space="preserve"> </w:t>
            </w:r>
            <w:r>
              <w:rPr>
                <w:rFonts w:ascii="方正仿宋简体" w:eastAsia="方正仿宋简体" w:cs="方正仿宋简体" w:hAnsi="方正仿宋简体" w:hint="eastAsia"/>
                <w:b w:val="0"/>
                <w:color w:val="000000"/>
                <w:kern w:val="0"/>
                <w:szCs w:val="21"/>
              </w:rPr>
              <w:t>金</w:t>
            </w:r>
            <w:r>
              <w:rPr>
                <w:rFonts w:ascii="方正仿宋简体" w:eastAsia="方正仿宋简体" w:cs="方正仿宋简体" w:hAnsi="方正仿宋简体"/>
                <w:b w:val="0"/>
                <w:color w:val="000000"/>
                <w:kern w:val="0"/>
                <w:szCs w:val="21"/>
              </w:rPr>
              <w:t xml:space="preserve"> </w:t>
            </w:r>
            <w:r>
              <w:rPr>
                <w:rFonts w:ascii="方正仿宋简体" w:eastAsia="方正仿宋简体" w:cs="方正仿宋简体" w:hAnsi="方正仿宋简体" w:hint="eastAsia"/>
                <w:b w:val="0"/>
                <w:color w:val="000000"/>
                <w:kern w:val="0"/>
                <w:szCs w:val="21"/>
              </w:rPr>
              <w:t>性</w:t>
            </w:r>
            <w:r>
              <w:rPr>
                <w:rFonts w:ascii="方正仿宋简体" w:eastAsia="方正仿宋简体" w:cs="方正仿宋简体" w:hAnsi="方正仿宋简体"/>
                <w:b w:val="0"/>
                <w:color w:val="000000"/>
                <w:kern w:val="0"/>
                <w:szCs w:val="21"/>
              </w:rPr>
              <w:t xml:space="preserve"> </w:t>
            </w:r>
            <w:r>
              <w:rPr>
                <w:rFonts w:ascii="方正仿宋简体" w:eastAsia="方正仿宋简体" w:cs="方正仿宋简体" w:hAnsi="方正仿宋简体" w:hint="eastAsia"/>
                <w:b w:val="0"/>
                <w:color w:val="000000"/>
                <w:kern w:val="0"/>
                <w:szCs w:val="21"/>
              </w:rPr>
              <w:t>质</w:t>
            </w:r>
          </w:p>
        </w:tc>
      </w:tr>
      <w:tr>
        <w:trPr>
          <w:cantSplit/>
          <w:trHeight w:hRule="exact" w:val="671"/>
          <w:tblHeader/>
        </w:trPr>
        <w:tc>
          <w:tcPr>
            <w:tcW w:w="884" w:type="dxa"/>
            <w:vMerge/>
            <w:noWrap/>
            <w:vAlign w:val="center"/>
          </w:tcPr>
          <w:p/>
        </w:tc>
        <w:tc>
          <w:tcPr>
            <w:tcW w:w="3950" w:type="dxa"/>
            <w:vMerge/>
            <w:tcBorders>
              <w:left w:val="single" w:sz="6" w:space="0" w:color="000000"/>
            </w:tcBorders>
            <w:noWrap/>
            <w:vAlign w:val="center"/>
          </w:tcPr>
          <w:p/>
        </w:tc>
        <w:tc>
          <w:tcPr>
            <w:tcW w:w="2476" w:type="dxa"/>
            <w:tcBorders>
              <w:left w:val="single" w:sz="6" w:space="0" w:color="000000"/>
            </w:tcBorders>
            <w:noWrap/>
            <w:vAlign w:val="center"/>
          </w:tcPr>
          <w:p>
            <w:pPr>
              <w:pStyle w:val="28"/>
              <w:rPr>
                <w:rFonts w:ascii="方正仿宋简体" w:eastAsia="方正仿宋简体" w:cs="方正仿宋简体" w:hAnsi="方正仿宋简体"/>
                <w:b w:val="0"/>
                <w:color w:val="000000"/>
                <w:kern w:val="0"/>
                <w:szCs w:val="21"/>
              </w:rPr>
            </w:pPr>
            <w:r>
              <w:rPr>
                <w:rFonts w:ascii="方正仿宋简体" w:eastAsia="方正仿宋简体" w:cs="方正仿宋简体" w:hAnsi="方正仿宋简体" w:hint="eastAsia"/>
                <w:b w:val="0"/>
                <w:color w:val="000000"/>
                <w:kern w:val="0"/>
                <w:szCs w:val="21"/>
              </w:rPr>
              <w:t>合计</w:t>
            </w:r>
          </w:p>
        </w:tc>
        <w:tc>
          <w:tcPr>
            <w:tcW w:w="2476" w:type="dxa"/>
            <w:tcBorders>
              <w:left w:val="single" w:sz="6" w:space="0" w:color="000000"/>
            </w:tcBorders>
            <w:noWrap/>
            <w:vAlign w:val="center"/>
          </w:tcPr>
          <w:p>
            <w:pPr>
              <w:pStyle w:val="28"/>
              <w:rPr>
                <w:rFonts w:ascii="方正仿宋简体" w:eastAsia="方正仿宋简体" w:cs="方正仿宋简体" w:hAnsi="方正仿宋简体"/>
                <w:b w:val="0"/>
                <w:color w:val="000000"/>
                <w:kern w:val="0"/>
                <w:szCs w:val="21"/>
              </w:rPr>
            </w:pPr>
            <w:r>
              <w:rPr>
                <w:rFonts w:ascii="方正仿宋简体" w:eastAsia="方正仿宋简体" w:cs="方正仿宋简体" w:hAnsi="方正仿宋简体" w:hint="eastAsia"/>
                <w:b w:val="0"/>
                <w:color w:val="000000"/>
                <w:kern w:val="0"/>
                <w:szCs w:val="21"/>
              </w:rPr>
              <w:t>一般公共预算财政拨款</w:t>
            </w:r>
          </w:p>
        </w:tc>
        <w:tc>
          <w:tcPr>
            <w:tcW w:w="2477" w:type="dxa"/>
            <w:tcBorders>
              <w:left w:val="single" w:sz="6" w:space="0" w:color="000000"/>
            </w:tcBorders>
            <w:noWrap/>
            <w:vAlign w:val="center"/>
          </w:tcPr>
          <w:p>
            <w:pPr>
              <w:pStyle w:val="28"/>
              <w:rPr>
                <w:rFonts w:ascii="方正仿宋简体" w:eastAsia="方正仿宋简体" w:cs="方正仿宋简体" w:hAnsi="方正仿宋简体"/>
                <w:b w:val="0"/>
                <w:color w:val="000000"/>
                <w:kern w:val="0"/>
                <w:szCs w:val="21"/>
              </w:rPr>
            </w:pPr>
            <w:r>
              <w:rPr>
                <w:rFonts w:ascii="方正仿宋简体" w:eastAsia="方正仿宋简体" w:cs="方正仿宋简体" w:hAnsi="方正仿宋简体" w:hint="eastAsia"/>
                <w:b w:val="0"/>
                <w:color w:val="000000"/>
                <w:kern w:val="0"/>
                <w:szCs w:val="21"/>
              </w:rPr>
              <w:t>政府性基金预算拨款</w:t>
            </w:r>
          </w:p>
        </w:tc>
        <w:tc>
          <w:tcPr>
            <w:tcW w:w="2477" w:type="dxa"/>
            <w:tcBorders>
              <w:left w:val="single" w:sz="6" w:space="0" w:color="000000"/>
            </w:tcBorders>
            <w:noWrap/>
            <w:vAlign w:val="center"/>
          </w:tcPr>
          <w:p>
            <w:pPr>
              <w:pStyle w:val="28"/>
              <w:rPr>
                <w:rFonts w:ascii="方正仿宋简体" w:eastAsia="方正仿宋简体" w:cs="方正仿宋简体" w:hAnsi="方正仿宋简体"/>
                <w:b w:val="0"/>
                <w:color w:val="000000"/>
                <w:kern w:val="0"/>
                <w:szCs w:val="21"/>
              </w:rPr>
            </w:pPr>
            <w:r>
              <w:rPr>
                <w:rFonts w:ascii="方正仿宋简体" w:eastAsia="方正仿宋简体" w:cs="方正仿宋简体" w:hAnsi="方正仿宋简体" w:hint="eastAsia"/>
                <w:b w:val="0"/>
                <w:color w:val="000000"/>
                <w:kern w:val="0"/>
                <w:szCs w:val="21"/>
              </w:rPr>
              <w:t>国有资本经营预算财政拨款</w:t>
            </w:r>
          </w:p>
        </w:tc>
      </w:tr>
      <w:tr>
        <w:trPr>
          <w:cantSplit/>
          <w:trHeight w:hRule="exact" w:val="510"/>
          <w:tblHeader/>
        </w:trPr>
        <w:tc>
          <w:tcPr>
            <w:tcW w:w="884" w:type="dxa"/>
            <w:noWrap/>
            <w:vAlign w:val="center"/>
          </w:tcPr>
          <w:p>
            <w:pPr>
              <w:pStyle w:val="28"/>
              <w:rPr>
                <w:rFonts w:ascii="方正仿宋简体" w:eastAsia="方正仿宋简体" w:cs="方正仿宋简体" w:hAnsi="方正仿宋简体"/>
                <w:b w:val="0"/>
                <w:color w:val="000000"/>
                <w:kern w:val="0"/>
                <w:szCs w:val="21"/>
              </w:rPr>
            </w:pPr>
            <w:r>
              <w:rPr>
                <w:rFonts w:ascii="方正仿宋简体" w:eastAsia="方正仿宋简体" w:cs="方正仿宋简体" w:hAnsi="方正仿宋简体" w:hint="eastAsia"/>
                <w:b w:val="0"/>
                <w:color w:val="000000"/>
                <w:kern w:val="0"/>
                <w:szCs w:val="21"/>
              </w:rPr>
              <w:t>栏次</w:t>
            </w:r>
          </w:p>
        </w:tc>
        <w:tc>
          <w:tcPr>
            <w:tcW w:w="3950" w:type="dxa"/>
            <w:tcBorders>
              <w:left w:val="single" w:sz="6" w:space="0" w:color="000000"/>
            </w:tcBorders>
            <w:noWrap/>
            <w:vAlign w:val="center"/>
          </w:tcPr>
          <w:p>
            <w:pPr>
              <w:pStyle w:val="28"/>
              <w:rPr>
                <w:rFonts w:ascii="方正仿宋简体" w:eastAsia="方正仿宋简体" w:cs="方正仿宋简体" w:hAnsi="方正仿宋简体"/>
                <w:b w:val="0"/>
                <w:color w:val="000000"/>
                <w:kern w:val="0"/>
                <w:szCs w:val="21"/>
              </w:rPr>
            </w:pPr>
            <w:r>
              <w:rPr>
                <w:rFonts w:ascii="方正仿宋简体" w:eastAsia="方正仿宋简体" w:cs="方正仿宋简体" w:hAnsi="方正仿宋简体"/>
                <w:b w:val="0"/>
                <w:color w:val="000000"/>
                <w:kern w:val="0"/>
                <w:szCs w:val="21"/>
              </w:rPr>
              <w:t>1</w:t>
            </w:r>
          </w:p>
        </w:tc>
        <w:tc>
          <w:tcPr>
            <w:tcW w:w="2476" w:type="dxa"/>
            <w:tcBorders>
              <w:left w:val="single" w:sz="6" w:space="0" w:color="000000"/>
            </w:tcBorders>
            <w:noWrap/>
            <w:vAlign w:val="center"/>
          </w:tcPr>
          <w:p>
            <w:pPr>
              <w:pStyle w:val="28"/>
              <w:rPr>
                <w:rFonts w:ascii="方正仿宋简体" w:eastAsia="方正仿宋简体" w:cs="方正仿宋简体" w:hAnsi="方正仿宋简体"/>
                <w:b w:val="0"/>
                <w:color w:val="000000"/>
                <w:kern w:val="0"/>
                <w:szCs w:val="21"/>
              </w:rPr>
            </w:pPr>
            <w:r>
              <w:rPr>
                <w:rFonts w:ascii="方正仿宋简体" w:eastAsia="方正仿宋简体" w:cs="方正仿宋简体" w:hAnsi="方正仿宋简体"/>
                <w:b w:val="0"/>
                <w:color w:val="000000"/>
                <w:kern w:val="0"/>
                <w:szCs w:val="21"/>
              </w:rPr>
              <w:t>2</w:t>
            </w:r>
          </w:p>
        </w:tc>
        <w:tc>
          <w:tcPr>
            <w:tcW w:w="2476" w:type="dxa"/>
            <w:tcBorders>
              <w:left w:val="single" w:sz="6" w:space="0" w:color="000000"/>
            </w:tcBorders>
            <w:noWrap/>
            <w:vAlign w:val="center"/>
          </w:tcPr>
          <w:p>
            <w:pPr>
              <w:pStyle w:val="28"/>
              <w:rPr>
                <w:rFonts w:ascii="方正仿宋简体" w:eastAsia="方正仿宋简体" w:cs="方正仿宋简体" w:hAnsi="方正仿宋简体"/>
                <w:b w:val="0"/>
                <w:color w:val="000000"/>
                <w:kern w:val="0"/>
                <w:szCs w:val="21"/>
              </w:rPr>
            </w:pPr>
            <w:r>
              <w:rPr>
                <w:rFonts w:ascii="方正仿宋简体" w:eastAsia="方正仿宋简体" w:cs="方正仿宋简体" w:hAnsi="方正仿宋简体"/>
                <w:b w:val="0"/>
                <w:color w:val="000000"/>
                <w:kern w:val="0"/>
                <w:szCs w:val="21"/>
              </w:rPr>
              <w:t>3</w:t>
            </w:r>
          </w:p>
        </w:tc>
        <w:tc>
          <w:tcPr>
            <w:tcW w:w="2477"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4</w:t>
            </w:r>
          </w:p>
        </w:tc>
        <w:tc>
          <w:tcPr>
            <w:tcW w:w="2477"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r>
              <w:rPr>
                <w:rStyle w:val="22"/>
                <w:rFonts w:ascii="方正仿宋简体" w:eastAsia="方正仿宋简体" w:cs="方正仿宋简体" w:hAnsi="方正仿宋简体"/>
                <w:color w:val="auto"/>
                <w:szCs w:val="21"/>
                <w:u w:val="none"/>
              </w:rPr>
              <w:t>5</w:t>
            </w:r>
          </w:p>
        </w:tc>
      </w:tr>
      <w:tr>
        <w:trPr>
          <w:cantSplit/>
          <w:trHeight w:hRule="exact" w:val="510"/>
        </w:trPr>
        <w:tc>
          <w:tcPr>
            <w:tcW w:w="884" w:type="dxa"/>
            <w:noWrap/>
            <w:vAlign w:val="center"/>
          </w:tcPr>
          <w:p>
            <w:pPr>
              <w:pStyle w:val="28"/>
              <w:rPr>
                <w:rFonts w:ascii="方正仿宋简体" w:eastAsia="方正仿宋简体" w:cs="方正仿宋简体" w:hAnsi="方正仿宋简体"/>
                <w:b w:val="0"/>
                <w:color w:val="000000"/>
                <w:kern w:val="0"/>
                <w:szCs w:val="21"/>
              </w:rPr>
            </w:pPr>
            <w:r>
              <w:rPr>
                <w:rFonts w:ascii="方正仿宋简体" w:eastAsia="方正仿宋简体" w:cs="方正仿宋简体" w:hAnsi="方正仿宋简体"/>
                <w:b w:val="0"/>
                <w:color w:val="000000"/>
                <w:kern w:val="0"/>
                <w:szCs w:val="21"/>
              </w:rPr>
              <w:t>1</w:t>
            </w:r>
          </w:p>
        </w:tc>
        <w:tc>
          <w:tcPr>
            <w:tcW w:w="3950" w:type="dxa"/>
            <w:tcBorders>
              <w:left w:val="single" w:sz="6" w:space="0" w:color="000000"/>
            </w:tcBorders>
            <w:noWrap/>
            <w:vAlign w:val="center"/>
          </w:tcPr>
          <w:p>
            <w:pPr>
              <w:pStyle w:val="28"/>
              <w:rPr>
                <w:rFonts w:ascii="方正仿宋简体" w:eastAsia="方正仿宋简体" w:cs="方正仿宋简体" w:hAnsi="方正仿宋简体"/>
                <w:b w:val="0"/>
                <w:color w:val="000000"/>
                <w:kern w:val="0"/>
                <w:szCs w:val="21"/>
              </w:rPr>
            </w:pPr>
            <w:r>
              <w:rPr>
                <w:rFonts w:ascii="方正仿宋简体" w:eastAsia="方正仿宋简体" w:cs="方正仿宋简体" w:hAnsi="方正仿宋简体" w:hint="eastAsia"/>
                <w:b w:val="0"/>
                <w:color w:val="000000"/>
                <w:kern w:val="0"/>
                <w:szCs w:val="21"/>
              </w:rPr>
              <w:t>合</w:t>
            </w:r>
            <w:r>
              <w:rPr>
                <w:rFonts w:ascii="方正仿宋简体" w:eastAsia="方正仿宋简体" w:cs="方正仿宋简体" w:hAnsi="方正仿宋简体"/>
                <w:b w:val="0"/>
                <w:color w:val="000000"/>
                <w:kern w:val="0"/>
                <w:szCs w:val="21"/>
              </w:rPr>
              <w:t xml:space="preserve">  </w:t>
            </w:r>
            <w:r>
              <w:rPr>
                <w:rFonts w:ascii="方正仿宋简体" w:eastAsia="方正仿宋简体" w:cs="方正仿宋简体" w:hAnsi="方正仿宋简体" w:hint="eastAsia"/>
                <w:b w:val="0"/>
                <w:color w:val="000000"/>
                <w:kern w:val="0"/>
                <w:szCs w:val="21"/>
              </w:rPr>
              <w:t>计</w:t>
            </w:r>
          </w:p>
        </w:tc>
        <w:tc>
          <w:tcPr>
            <w:tcW w:w="2476" w:type="dxa"/>
            <w:tcBorders>
              <w:left w:val="single" w:sz="6" w:space="0" w:color="000000"/>
            </w:tcBorders>
            <w:noWrap/>
            <w:vAlign w:val="center"/>
          </w:tcPr>
          <w:p>
            <w:pPr>
              <w:pStyle w:val="28"/>
              <w:rPr>
                <w:rFonts w:ascii="方正仿宋简体" w:eastAsia="方正仿宋简体" w:cs="方正仿宋简体" w:hAnsi="方正仿宋简体"/>
                <w:b w:val="0"/>
                <w:color w:val="000000"/>
                <w:kern w:val="0"/>
                <w:szCs w:val="21"/>
                <w:lang w:val="en-US" w:eastAsia="zh-CN"/>
              </w:rPr>
            </w:pPr>
            <w:r>
              <w:rPr>
                <w:rFonts w:ascii="方正仿宋简体" w:eastAsia="方正仿宋简体" w:cs="方正仿宋简体" w:hAnsi="方正仿宋简体" w:hint="eastAsia"/>
                <w:b w:val="0"/>
                <w:color w:val="000000"/>
                <w:kern w:val="0"/>
                <w:szCs w:val="21"/>
                <w:lang w:val="en-US" w:eastAsia="zh-CN"/>
              </w:rPr>
              <w:t>0</w:t>
            </w:r>
          </w:p>
        </w:tc>
        <w:tc>
          <w:tcPr>
            <w:tcW w:w="2476" w:type="dxa"/>
            <w:tcBorders>
              <w:left w:val="single" w:sz="6" w:space="0" w:color="000000"/>
            </w:tcBorders>
            <w:noWrap/>
            <w:vAlign w:val="center"/>
          </w:tcPr>
          <w:p>
            <w:pPr>
              <w:pStyle w:val="28"/>
              <w:rPr>
                <w:rFonts w:ascii="方正仿宋简体" w:eastAsia="方正仿宋简体" w:cs="方正仿宋简体" w:hAnsi="方正仿宋简体"/>
                <w:b w:val="0"/>
                <w:color w:val="000000"/>
                <w:kern w:val="0"/>
                <w:szCs w:val="21"/>
                <w:lang w:val="en-US" w:eastAsia="zh-CN"/>
              </w:rPr>
            </w:pPr>
            <w:r>
              <w:rPr>
                <w:rFonts w:ascii="方正仿宋简体" w:eastAsia="方正仿宋简体" w:cs="方正仿宋简体" w:hAnsi="方正仿宋简体" w:hint="eastAsia"/>
                <w:b w:val="0"/>
                <w:color w:val="000000"/>
                <w:kern w:val="0"/>
                <w:szCs w:val="21"/>
                <w:lang w:val="en-US" w:eastAsia="zh-CN"/>
              </w:rPr>
              <w:t>0</w:t>
            </w:r>
          </w:p>
        </w:tc>
        <w:tc>
          <w:tcPr>
            <w:tcW w:w="2477"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2477"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r>
      <w:tr>
        <w:trPr>
          <w:cantSplit/>
          <w:trHeight w:hRule="exact" w:val="510"/>
        </w:trPr>
        <w:tc>
          <w:tcPr>
            <w:tcW w:w="884" w:type="dxa"/>
            <w:noWrap/>
            <w:vAlign w:val="center"/>
          </w:tcPr>
          <w:p>
            <w:pPr>
              <w:pStyle w:val="28"/>
              <w:rPr>
                <w:rFonts w:ascii="方正仿宋简体" w:eastAsia="方正仿宋简体" w:cs="方正仿宋简体" w:hAnsi="方正仿宋简体"/>
                <w:b w:val="0"/>
                <w:color w:val="000000"/>
                <w:kern w:val="0"/>
                <w:szCs w:val="21"/>
              </w:rPr>
            </w:pPr>
            <w:r>
              <w:rPr>
                <w:rFonts w:ascii="方正仿宋简体" w:eastAsia="方正仿宋简体" w:cs="方正仿宋简体" w:hAnsi="方正仿宋简体"/>
                <w:b w:val="0"/>
                <w:color w:val="000000"/>
                <w:kern w:val="0"/>
                <w:szCs w:val="21"/>
              </w:rPr>
              <w:t>2</w:t>
            </w:r>
          </w:p>
        </w:tc>
        <w:tc>
          <w:tcPr>
            <w:tcW w:w="3950" w:type="dxa"/>
            <w:tcBorders>
              <w:left w:val="single" w:sz="6" w:space="0" w:color="000000"/>
            </w:tcBorders>
            <w:noWrap/>
            <w:vAlign w:val="center"/>
          </w:tcPr>
          <w:p>
            <w:pPr>
              <w:pStyle w:val="28"/>
              <w:jc w:val="left"/>
              <w:rPr>
                <w:rFonts w:ascii="方正仿宋简体" w:eastAsia="方正仿宋简体" w:cs="方正仿宋简体" w:hAnsi="方正仿宋简体" w:hint="eastAsia"/>
                <w:b w:val="0"/>
                <w:color w:val="000000"/>
                <w:kern w:val="0"/>
                <w:szCs w:val="21"/>
                <w:lang w:eastAsia="zh-CN"/>
              </w:rPr>
            </w:pPr>
            <w:r>
              <w:rPr>
                <w:rFonts w:ascii="方正仿宋简体" w:eastAsia="方正仿宋简体" w:cs="方正仿宋简体" w:hAnsi="方正仿宋简体" w:hint="eastAsia"/>
                <w:b w:val="0"/>
                <w:color w:val="000000"/>
                <w:kern w:val="0"/>
                <w:szCs w:val="21"/>
                <w:lang w:eastAsia="zh-CN"/>
              </w:rPr>
              <w:t>“三公”经费小计</w:t>
            </w:r>
          </w:p>
        </w:tc>
        <w:tc>
          <w:tcPr>
            <w:tcW w:w="2476" w:type="dxa"/>
            <w:tcBorders>
              <w:left w:val="single" w:sz="6" w:space="0" w:color="000000"/>
            </w:tcBorders>
            <w:noWrap/>
            <w:vAlign w:val="center"/>
          </w:tcPr>
          <w:p>
            <w:pPr>
              <w:pStyle w:val="28"/>
              <w:rPr>
                <w:rFonts w:ascii="方正仿宋简体" w:eastAsia="方正仿宋简体" w:cs="方正仿宋简体" w:hAnsi="方正仿宋简体"/>
                <w:b w:val="0"/>
                <w:color w:val="000000"/>
                <w:kern w:val="0"/>
                <w:szCs w:val="21"/>
                <w:lang w:val="en-US" w:eastAsia="zh-CN"/>
              </w:rPr>
            </w:pPr>
            <w:r>
              <w:rPr>
                <w:rFonts w:ascii="方正仿宋简体" w:eastAsia="方正仿宋简体" w:cs="方正仿宋简体" w:hAnsi="方正仿宋简体" w:hint="eastAsia"/>
                <w:b w:val="0"/>
                <w:color w:val="000000"/>
                <w:kern w:val="0"/>
                <w:szCs w:val="21"/>
                <w:lang w:val="en-US" w:eastAsia="zh-CN"/>
              </w:rPr>
              <w:t>0</w:t>
            </w:r>
          </w:p>
        </w:tc>
        <w:tc>
          <w:tcPr>
            <w:tcW w:w="2476" w:type="dxa"/>
            <w:tcBorders>
              <w:left w:val="single" w:sz="6" w:space="0" w:color="000000"/>
            </w:tcBorders>
            <w:noWrap/>
            <w:vAlign w:val="center"/>
          </w:tcPr>
          <w:p>
            <w:pPr>
              <w:pStyle w:val="28"/>
              <w:rPr>
                <w:rFonts w:ascii="方正仿宋简体" w:eastAsia="方正仿宋简体" w:cs="方正仿宋简体" w:hAnsi="方正仿宋简体"/>
                <w:b w:val="0"/>
                <w:color w:val="000000"/>
                <w:kern w:val="0"/>
                <w:szCs w:val="21"/>
                <w:lang w:val="en-US" w:eastAsia="zh-CN"/>
              </w:rPr>
            </w:pPr>
            <w:r>
              <w:rPr>
                <w:rFonts w:ascii="方正仿宋简体" w:eastAsia="方正仿宋简体" w:cs="方正仿宋简体" w:hAnsi="方正仿宋简体" w:hint="eastAsia"/>
                <w:b w:val="0"/>
                <w:color w:val="000000"/>
                <w:kern w:val="0"/>
                <w:szCs w:val="21"/>
                <w:lang w:val="en-US" w:eastAsia="zh-CN"/>
              </w:rPr>
              <w:t>0</w:t>
            </w:r>
          </w:p>
        </w:tc>
        <w:tc>
          <w:tcPr>
            <w:tcW w:w="2477"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2477"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r>
      <w:tr>
        <w:trPr>
          <w:cantSplit/>
          <w:trHeight w:hRule="exact" w:val="510"/>
        </w:trPr>
        <w:tc>
          <w:tcPr>
            <w:tcW w:w="884" w:type="dxa"/>
            <w:noWrap/>
            <w:vAlign w:val="center"/>
          </w:tcPr>
          <w:p>
            <w:pPr>
              <w:pStyle w:val="28"/>
              <w:rPr>
                <w:rFonts w:ascii="方正仿宋简体" w:eastAsia="方正仿宋简体" w:cs="方正仿宋简体" w:hAnsi="方正仿宋简体"/>
                <w:b w:val="0"/>
                <w:color w:val="000000"/>
                <w:kern w:val="0"/>
                <w:szCs w:val="21"/>
              </w:rPr>
            </w:pPr>
            <w:r>
              <w:rPr>
                <w:rFonts w:ascii="方正仿宋简体" w:eastAsia="方正仿宋简体" w:cs="方正仿宋简体" w:hAnsi="方正仿宋简体"/>
                <w:b w:val="0"/>
                <w:color w:val="000000"/>
                <w:kern w:val="0"/>
                <w:szCs w:val="21"/>
              </w:rPr>
              <w:t>3</w:t>
            </w:r>
          </w:p>
        </w:tc>
        <w:tc>
          <w:tcPr>
            <w:tcW w:w="3950" w:type="dxa"/>
            <w:tcBorders>
              <w:left w:val="single" w:sz="6" w:space="0" w:color="000000"/>
            </w:tcBorders>
            <w:noWrap/>
            <w:vAlign w:val="center"/>
          </w:tcPr>
          <w:p>
            <w:pPr>
              <w:pStyle w:val="28"/>
              <w:jc w:val="left"/>
              <w:rPr>
                <w:rFonts w:ascii="方正仿宋简体" w:eastAsia="方正仿宋简体" w:cs="方正仿宋简体" w:hAnsi="方正仿宋简体" w:hint="eastAsia"/>
                <w:b w:val="0"/>
                <w:color w:val="000000"/>
                <w:kern w:val="0"/>
                <w:szCs w:val="21"/>
                <w:lang w:eastAsia="zh-CN"/>
              </w:rPr>
            </w:pPr>
            <w:r>
              <w:rPr>
                <w:rFonts w:ascii="方正仿宋简体" w:eastAsia="方正仿宋简体" w:cs="方正仿宋简体" w:hAnsi="方正仿宋简体" w:hint="eastAsia"/>
                <w:b w:val="0"/>
                <w:color w:val="000000"/>
                <w:kern w:val="0"/>
                <w:szCs w:val="21"/>
                <w:lang w:eastAsia="zh-CN"/>
              </w:rPr>
              <w:t>一、因公出国（境）费</w:t>
            </w:r>
          </w:p>
        </w:tc>
        <w:tc>
          <w:tcPr>
            <w:tcW w:w="2476" w:type="dxa"/>
            <w:tcBorders>
              <w:left w:val="single" w:sz="6" w:space="0" w:color="000000"/>
            </w:tcBorders>
            <w:noWrap/>
            <w:vAlign w:val="center"/>
          </w:tcPr>
          <w:p>
            <w:pPr>
              <w:pStyle w:val="28"/>
              <w:rPr>
                <w:rFonts w:ascii="方正仿宋简体" w:eastAsia="方正仿宋简体" w:cs="方正仿宋简体" w:hAnsi="方正仿宋简体"/>
                <w:b w:val="0"/>
                <w:color w:val="000000"/>
                <w:kern w:val="0"/>
                <w:szCs w:val="21"/>
              </w:rPr>
            </w:pPr>
            <w:r>
              <w:rPr>
                <w:rFonts w:ascii="方正仿宋简体" w:eastAsia="方正仿宋简体" w:cs="方正仿宋简体" w:hAnsi="方正仿宋简体"/>
                <w:b w:val="0"/>
                <w:color w:val="000000"/>
                <w:kern w:val="0"/>
                <w:szCs w:val="21"/>
              </w:rPr>
              <w:t>0</w:t>
            </w:r>
          </w:p>
        </w:tc>
        <w:tc>
          <w:tcPr>
            <w:tcW w:w="2476" w:type="dxa"/>
            <w:tcBorders>
              <w:left w:val="single" w:sz="6" w:space="0" w:color="000000"/>
            </w:tcBorders>
            <w:noWrap/>
            <w:vAlign w:val="center"/>
          </w:tcPr>
          <w:p>
            <w:pPr>
              <w:pStyle w:val="28"/>
              <w:rPr>
                <w:rFonts w:ascii="方正仿宋简体" w:eastAsia="方正仿宋简体" w:cs="方正仿宋简体" w:hAnsi="方正仿宋简体"/>
                <w:b w:val="0"/>
                <w:color w:val="000000"/>
                <w:kern w:val="0"/>
                <w:szCs w:val="21"/>
              </w:rPr>
            </w:pPr>
            <w:r>
              <w:rPr>
                <w:rFonts w:ascii="方正仿宋简体" w:eastAsia="方正仿宋简体" w:cs="方正仿宋简体" w:hAnsi="方正仿宋简体"/>
                <w:b w:val="0"/>
                <w:color w:val="000000"/>
                <w:kern w:val="0"/>
                <w:szCs w:val="21"/>
              </w:rPr>
              <w:t>0</w:t>
            </w:r>
          </w:p>
        </w:tc>
        <w:tc>
          <w:tcPr>
            <w:tcW w:w="2477"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2477"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r>
      <w:tr>
        <w:trPr>
          <w:cantSplit/>
          <w:trHeight w:hRule="exact" w:val="510"/>
        </w:trPr>
        <w:tc>
          <w:tcPr>
            <w:tcW w:w="884" w:type="dxa"/>
            <w:noWrap/>
            <w:vAlign w:val="center"/>
          </w:tcPr>
          <w:p>
            <w:pPr>
              <w:pStyle w:val="28"/>
              <w:rPr>
                <w:rFonts w:ascii="方正仿宋简体" w:eastAsia="方正仿宋简体" w:cs="方正仿宋简体" w:hAnsi="方正仿宋简体"/>
                <w:b w:val="0"/>
                <w:color w:val="000000"/>
                <w:kern w:val="0"/>
                <w:szCs w:val="21"/>
              </w:rPr>
            </w:pPr>
            <w:r>
              <w:rPr>
                <w:rFonts w:ascii="方正仿宋简体" w:eastAsia="方正仿宋简体" w:cs="方正仿宋简体" w:hAnsi="方正仿宋简体"/>
                <w:b w:val="0"/>
                <w:color w:val="000000"/>
                <w:kern w:val="0"/>
                <w:szCs w:val="21"/>
              </w:rPr>
              <w:t>4</w:t>
            </w:r>
          </w:p>
        </w:tc>
        <w:tc>
          <w:tcPr>
            <w:tcW w:w="3950" w:type="dxa"/>
            <w:tcBorders>
              <w:left w:val="single" w:sz="6" w:space="0" w:color="000000"/>
            </w:tcBorders>
            <w:noWrap/>
            <w:vAlign w:val="center"/>
          </w:tcPr>
          <w:p>
            <w:pPr>
              <w:pStyle w:val="28"/>
              <w:jc w:val="left"/>
              <w:rPr>
                <w:rFonts w:ascii="方正仿宋简体" w:eastAsia="方正仿宋简体" w:cs="方正仿宋简体" w:hAnsi="方正仿宋简体" w:hint="eastAsia"/>
                <w:b w:val="0"/>
                <w:color w:val="000000"/>
                <w:kern w:val="0"/>
                <w:szCs w:val="21"/>
                <w:lang w:eastAsia="zh-CN"/>
              </w:rPr>
            </w:pPr>
            <w:r>
              <w:rPr>
                <w:rFonts w:ascii="方正仿宋简体" w:eastAsia="方正仿宋简体" w:cs="方正仿宋简体" w:hAnsi="方正仿宋简体" w:hint="eastAsia"/>
                <w:b w:val="0"/>
                <w:color w:val="000000"/>
                <w:kern w:val="0"/>
                <w:szCs w:val="21"/>
                <w:lang w:eastAsia="zh-CN"/>
              </w:rPr>
              <w:t>其中：教学科研人员因公出国（境）费</w:t>
            </w:r>
          </w:p>
        </w:tc>
        <w:tc>
          <w:tcPr>
            <w:tcW w:w="2476" w:type="dxa"/>
            <w:tcBorders>
              <w:left w:val="single" w:sz="6" w:space="0" w:color="000000"/>
            </w:tcBorders>
            <w:noWrap/>
            <w:vAlign w:val="center"/>
          </w:tcPr>
          <w:p>
            <w:pPr>
              <w:pStyle w:val="28"/>
              <w:rPr>
                <w:rFonts w:ascii="方正仿宋简体" w:eastAsia="方正仿宋简体" w:cs="方正仿宋简体" w:hAnsi="方正仿宋简体" w:hint="eastAsia"/>
                <w:b w:val="0"/>
                <w:color w:val="000000"/>
                <w:kern w:val="0"/>
                <w:szCs w:val="21"/>
                <w:lang w:eastAsia="zh-CN"/>
              </w:rPr>
            </w:pPr>
            <w:r>
              <w:rPr>
                <w:rFonts w:ascii="方正仿宋简体" w:eastAsia="方正仿宋简体" w:cs="方正仿宋简体" w:hAnsi="方正仿宋简体" w:hint="eastAsia"/>
                <w:b w:val="0"/>
                <w:color w:val="000000"/>
                <w:kern w:val="0"/>
                <w:szCs w:val="21"/>
                <w:lang w:val="en-US" w:eastAsia="zh-CN"/>
              </w:rPr>
              <w:t>0</w:t>
            </w:r>
          </w:p>
        </w:tc>
        <w:tc>
          <w:tcPr>
            <w:tcW w:w="2476" w:type="dxa"/>
            <w:tcBorders>
              <w:left w:val="single" w:sz="6" w:space="0" w:color="000000"/>
            </w:tcBorders>
            <w:noWrap/>
            <w:vAlign w:val="center"/>
          </w:tcPr>
          <w:p>
            <w:pPr>
              <w:pStyle w:val="28"/>
              <w:rPr>
                <w:rFonts w:ascii="方正仿宋简体" w:eastAsia="方正仿宋简体" w:cs="方正仿宋简体" w:hAnsi="方正仿宋简体" w:hint="eastAsia"/>
                <w:b w:val="0"/>
                <w:color w:val="000000"/>
                <w:kern w:val="0"/>
                <w:szCs w:val="21"/>
                <w:lang w:eastAsia="zh-CN"/>
              </w:rPr>
            </w:pPr>
            <w:r>
              <w:rPr>
                <w:rFonts w:ascii="方正仿宋简体" w:eastAsia="方正仿宋简体" w:cs="方正仿宋简体" w:hAnsi="方正仿宋简体" w:hint="eastAsia"/>
                <w:b w:val="0"/>
                <w:color w:val="000000"/>
                <w:kern w:val="0"/>
                <w:szCs w:val="21"/>
                <w:lang w:val="en-US" w:eastAsia="zh-CN"/>
              </w:rPr>
              <w:t>0</w:t>
            </w:r>
          </w:p>
        </w:tc>
        <w:tc>
          <w:tcPr>
            <w:tcW w:w="2477"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2477"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r>
      <w:tr>
        <w:trPr>
          <w:cantSplit/>
          <w:trHeight w:hRule="exact" w:val="510"/>
        </w:trPr>
        <w:tc>
          <w:tcPr>
            <w:tcW w:w="884" w:type="dxa"/>
            <w:noWrap/>
            <w:vAlign w:val="center"/>
          </w:tcPr>
          <w:p>
            <w:pPr>
              <w:pStyle w:val="28"/>
              <w:rPr>
                <w:rFonts w:ascii="方正仿宋简体" w:eastAsia="方正仿宋简体" w:cs="方正仿宋简体" w:hAnsi="方正仿宋简体"/>
                <w:b w:val="0"/>
                <w:color w:val="000000"/>
                <w:kern w:val="0"/>
                <w:szCs w:val="21"/>
              </w:rPr>
            </w:pPr>
            <w:r>
              <w:rPr>
                <w:rFonts w:ascii="方正仿宋简体" w:eastAsia="方正仿宋简体" w:cs="方正仿宋简体" w:hAnsi="方正仿宋简体"/>
                <w:b w:val="0"/>
                <w:color w:val="000000"/>
                <w:kern w:val="0"/>
                <w:szCs w:val="21"/>
              </w:rPr>
              <w:t>5</w:t>
            </w:r>
          </w:p>
        </w:tc>
        <w:tc>
          <w:tcPr>
            <w:tcW w:w="3950" w:type="dxa"/>
            <w:tcBorders>
              <w:left w:val="single" w:sz="6" w:space="0" w:color="000000"/>
            </w:tcBorders>
            <w:noWrap/>
            <w:vAlign w:val="center"/>
          </w:tcPr>
          <w:p>
            <w:pPr>
              <w:pStyle w:val="28"/>
              <w:jc w:val="left"/>
              <w:rPr>
                <w:rFonts w:ascii="方正仿宋简体" w:eastAsia="方正仿宋简体" w:cs="方正仿宋简体" w:hAnsi="方正仿宋简体" w:hint="eastAsia"/>
                <w:b w:val="0"/>
                <w:color w:val="000000"/>
                <w:kern w:val="0"/>
                <w:szCs w:val="21"/>
                <w:lang w:eastAsia="zh-CN"/>
              </w:rPr>
            </w:pPr>
            <w:r>
              <w:rPr>
                <w:rFonts w:ascii="方正仿宋简体" w:eastAsia="方正仿宋简体" w:cs="方正仿宋简体" w:hAnsi="方正仿宋简体" w:hint="eastAsia"/>
                <w:b w:val="0"/>
                <w:color w:val="000000"/>
                <w:kern w:val="0"/>
                <w:szCs w:val="21"/>
                <w:lang w:eastAsia="zh-CN"/>
              </w:rPr>
              <w:t>其他因公出国（境）费</w:t>
            </w:r>
          </w:p>
        </w:tc>
        <w:tc>
          <w:tcPr>
            <w:tcW w:w="2476" w:type="dxa"/>
            <w:tcBorders>
              <w:left w:val="single" w:sz="6" w:space="0" w:color="000000"/>
            </w:tcBorders>
            <w:noWrap/>
            <w:vAlign w:val="center"/>
          </w:tcPr>
          <w:p>
            <w:pPr>
              <w:pStyle w:val="28"/>
              <w:rPr>
                <w:rFonts w:ascii="方正仿宋简体" w:eastAsia="方正仿宋简体" w:cs="方正仿宋简体" w:hAnsi="方正仿宋简体" w:hint="eastAsia"/>
                <w:b w:val="0"/>
                <w:color w:val="000000"/>
                <w:kern w:val="0"/>
                <w:szCs w:val="21"/>
                <w:lang w:eastAsia="zh-CN"/>
              </w:rPr>
            </w:pPr>
            <w:r>
              <w:rPr>
                <w:rFonts w:ascii="方正仿宋简体" w:eastAsia="方正仿宋简体" w:cs="方正仿宋简体" w:hAnsi="方正仿宋简体" w:hint="eastAsia"/>
                <w:b w:val="0"/>
                <w:color w:val="000000"/>
                <w:kern w:val="0"/>
                <w:szCs w:val="21"/>
                <w:lang w:val="en-US" w:eastAsia="zh-CN"/>
              </w:rPr>
              <w:t>0</w:t>
            </w:r>
          </w:p>
        </w:tc>
        <w:tc>
          <w:tcPr>
            <w:tcW w:w="2476" w:type="dxa"/>
            <w:tcBorders>
              <w:left w:val="single" w:sz="6" w:space="0" w:color="000000"/>
            </w:tcBorders>
            <w:noWrap/>
            <w:vAlign w:val="center"/>
          </w:tcPr>
          <w:p>
            <w:pPr>
              <w:pStyle w:val="28"/>
              <w:rPr>
                <w:rFonts w:ascii="方正仿宋简体" w:eastAsia="方正仿宋简体" w:cs="方正仿宋简体" w:hAnsi="方正仿宋简体" w:hint="eastAsia"/>
                <w:b w:val="0"/>
                <w:color w:val="000000"/>
                <w:kern w:val="0"/>
                <w:szCs w:val="21"/>
                <w:lang w:eastAsia="zh-CN"/>
              </w:rPr>
            </w:pPr>
            <w:r>
              <w:rPr>
                <w:rFonts w:ascii="方正仿宋简体" w:eastAsia="方正仿宋简体" w:cs="方正仿宋简体" w:hAnsi="方正仿宋简体" w:hint="eastAsia"/>
                <w:b w:val="0"/>
                <w:color w:val="000000"/>
                <w:kern w:val="0"/>
                <w:szCs w:val="21"/>
                <w:lang w:val="en-US" w:eastAsia="zh-CN"/>
              </w:rPr>
              <w:t>0</w:t>
            </w:r>
          </w:p>
        </w:tc>
        <w:tc>
          <w:tcPr>
            <w:tcW w:w="2477"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2477"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r>
      <w:tr>
        <w:trPr>
          <w:cantSplit/>
          <w:trHeight w:hRule="exact" w:val="510"/>
        </w:trPr>
        <w:tc>
          <w:tcPr>
            <w:tcW w:w="884" w:type="dxa"/>
            <w:noWrap/>
            <w:vAlign w:val="center"/>
          </w:tcPr>
          <w:p>
            <w:pPr>
              <w:pStyle w:val="28"/>
              <w:rPr>
                <w:rFonts w:ascii="方正仿宋简体" w:eastAsia="方正仿宋简体" w:cs="方正仿宋简体" w:hAnsi="方正仿宋简体"/>
                <w:b w:val="0"/>
                <w:color w:val="000000"/>
                <w:kern w:val="0"/>
                <w:szCs w:val="21"/>
              </w:rPr>
            </w:pPr>
            <w:r>
              <w:rPr>
                <w:rFonts w:ascii="方正仿宋简体" w:eastAsia="方正仿宋简体" w:cs="方正仿宋简体" w:hAnsi="方正仿宋简体"/>
                <w:b w:val="0"/>
                <w:color w:val="000000"/>
                <w:kern w:val="0"/>
                <w:szCs w:val="21"/>
              </w:rPr>
              <w:t>6</w:t>
            </w:r>
          </w:p>
        </w:tc>
        <w:tc>
          <w:tcPr>
            <w:tcW w:w="3950" w:type="dxa"/>
            <w:tcBorders>
              <w:left w:val="single" w:sz="6" w:space="0" w:color="000000"/>
            </w:tcBorders>
            <w:noWrap/>
            <w:vAlign w:val="center"/>
          </w:tcPr>
          <w:p>
            <w:pPr>
              <w:pStyle w:val="28"/>
              <w:jc w:val="left"/>
              <w:rPr>
                <w:rFonts w:ascii="方正仿宋简体" w:eastAsia="方正仿宋简体" w:cs="方正仿宋简体" w:hAnsi="方正仿宋简体" w:hint="eastAsia"/>
                <w:b w:val="0"/>
                <w:color w:val="000000"/>
                <w:kern w:val="0"/>
                <w:szCs w:val="21"/>
                <w:lang w:eastAsia="zh-CN"/>
              </w:rPr>
            </w:pPr>
            <w:r>
              <w:rPr>
                <w:rFonts w:ascii="方正仿宋简体" w:eastAsia="方正仿宋简体" w:cs="方正仿宋简体" w:hAnsi="方正仿宋简体" w:hint="eastAsia"/>
                <w:b w:val="0"/>
                <w:color w:val="000000"/>
                <w:kern w:val="0"/>
                <w:szCs w:val="21"/>
                <w:lang w:eastAsia="zh-CN"/>
              </w:rPr>
              <w:t>二、公务用车购置及运维费</w:t>
            </w:r>
          </w:p>
        </w:tc>
        <w:tc>
          <w:tcPr>
            <w:tcW w:w="2476" w:type="dxa"/>
            <w:tcBorders>
              <w:left w:val="single" w:sz="6" w:space="0" w:color="000000"/>
            </w:tcBorders>
            <w:noWrap/>
            <w:vAlign w:val="center"/>
          </w:tcPr>
          <w:p>
            <w:pPr>
              <w:pStyle w:val="28"/>
              <w:rPr>
                <w:rFonts w:ascii="方正仿宋简体" w:eastAsia="方正仿宋简体" w:cs="方正仿宋简体" w:hAnsi="方正仿宋简体"/>
                <w:b w:val="0"/>
                <w:color w:val="000000"/>
                <w:kern w:val="0"/>
                <w:szCs w:val="21"/>
                <w:lang w:val="en-US" w:eastAsia="zh-CN"/>
              </w:rPr>
            </w:pPr>
            <w:r>
              <w:rPr>
                <w:rFonts w:ascii="方正仿宋简体" w:eastAsia="方正仿宋简体" w:cs="方正仿宋简体" w:hAnsi="方正仿宋简体" w:hint="eastAsia"/>
                <w:b w:val="0"/>
                <w:color w:val="000000"/>
                <w:kern w:val="0"/>
                <w:szCs w:val="21"/>
                <w:lang w:val="en-US" w:eastAsia="zh-CN"/>
              </w:rPr>
              <w:t>0</w:t>
            </w:r>
          </w:p>
        </w:tc>
        <w:tc>
          <w:tcPr>
            <w:tcW w:w="2476" w:type="dxa"/>
            <w:tcBorders>
              <w:left w:val="single" w:sz="6" w:space="0" w:color="000000"/>
            </w:tcBorders>
            <w:noWrap/>
            <w:vAlign w:val="center"/>
          </w:tcPr>
          <w:p>
            <w:pPr>
              <w:pStyle w:val="28"/>
              <w:rPr>
                <w:rFonts w:ascii="方正仿宋简体" w:eastAsia="方正仿宋简体" w:cs="方正仿宋简体" w:hAnsi="方正仿宋简体"/>
                <w:b w:val="0"/>
                <w:color w:val="000000"/>
                <w:kern w:val="0"/>
                <w:szCs w:val="21"/>
                <w:lang w:val="en-US" w:eastAsia="zh-CN"/>
              </w:rPr>
            </w:pPr>
            <w:r>
              <w:rPr>
                <w:rFonts w:ascii="方正仿宋简体" w:eastAsia="方正仿宋简体" w:cs="方正仿宋简体" w:hAnsi="方正仿宋简体" w:hint="eastAsia"/>
                <w:b w:val="0"/>
                <w:color w:val="000000"/>
                <w:kern w:val="0"/>
                <w:szCs w:val="21"/>
                <w:lang w:val="en-US" w:eastAsia="zh-CN"/>
              </w:rPr>
              <w:t>0</w:t>
            </w:r>
          </w:p>
        </w:tc>
        <w:tc>
          <w:tcPr>
            <w:tcW w:w="2477"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2477"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r>
      <w:tr>
        <w:trPr>
          <w:cantSplit/>
          <w:trHeight w:hRule="exact" w:val="510"/>
        </w:trPr>
        <w:tc>
          <w:tcPr>
            <w:tcW w:w="884" w:type="dxa"/>
            <w:noWrap/>
            <w:vAlign w:val="center"/>
          </w:tcPr>
          <w:p>
            <w:pPr>
              <w:pStyle w:val="28"/>
              <w:rPr>
                <w:rFonts w:ascii="方正仿宋简体" w:eastAsia="方正仿宋简体" w:cs="方正仿宋简体" w:hAnsi="方正仿宋简体"/>
                <w:b w:val="0"/>
                <w:color w:val="000000"/>
                <w:kern w:val="0"/>
                <w:szCs w:val="21"/>
              </w:rPr>
            </w:pPr>
            <w:r>
              <w:rPr>
                <w:rFonts w:ascii="方正仿宋简体" w:eastAsia="方正仿宋简体" w:cs="方正仿宋简体" w:hAnsi="方正仿宋简体"/>
                <w:b w:val="0"/>
                <w:color w:val="000000"/>
                <w:kern w:val="0"/>
                <w:szCs w:val="21"/>
              </w:rPr>
              <w:t>7</w:t>
            </w:r>
          </w:p>
        </w:tc>
        <w:tc>
          <w:tcPr>
            <w:tcW w:w="3950" w:type="dxa"/>
            <w:tcBorders>
              <w:left w:val="single" w:sz="6" w:space="0" w:color="000000"/>
            </w:tcBorders>
            <w:noWrap/>
            <w:vAlign w:val="center"/>
          </w:tcPr>
          <w:p>
            <w:pPr>
              <w:pStyle w:val="28"/>
              <w:jc w:val="left"/>
              <w:rPr>
                <w:rFonts w:ascii="方正仿宋简体" w:eastAsia="方正仿宋简体" w:cs="方正仿宋简体" w:hAnsi="方正仿宋简体" w:hint="eastAsia"/>
                <w:b w:val="0"/>
                <w:color w:val="000000"/>
                <w:kern w:val="0"/>
                <w:szCs w:val="21"/>
                <w:lang w:eastAsia="zh-CN"/>
              </w:rPr>
            </w:pPr>
            <w:r>
              <w:rPr>
                <w:rFonts w:ascii="方正仿宋简体" w:eastAsia="方正仿宋简体" w:cs="方正仿宋简体" w:hAnsi="方正仿宋简体" w:hint="eastAsia"/>
                <w:b w:val="0"/>
                <w:color w:val="000000"/>
                <w:kern w:val="0"/>
                <w:szCs w:val="21"/>
                <w:lang w:eastAsia="zh-CN"/>
              </w:rPr>
              <w:t>其中：公务用车购置费</w:t>
            </w:r>
          </w:p>
        </w:tc>
        <w:tc>
          <w:tcPr>
            <w:tcW w:w="2476" w:type="dxa"/>
            <w:tcBorders>
              <w:left w:val="single" w:sz="6" w:space="0" w:color="000000"/>
            </w:tcBorders>
            <w:noWrap/>
            <w:vAlign w:val="center"/>
          </w:tcPr>
          <w:p>
            <w:pPr>
              <w:pStyle w:val="28"/>
              <w:rPr>
                <w:rFonts w:ascii="方正仿宋简体" w:eastAsia="方正仿宋简体" w:cs="方正仿宋简体" w:hAnsi="方正仿宋简体" w:hint="eastAsia"/>
                <w:b w:val="0"/>
                <w:color w:val="000000"/>
                <w:kern w:val="0"/>
                <w:szCs w:val="21"/>
                <w:lang w:eastAsia="zh-CN"/>
              </w:rPr>
            </w:pPr>
            <w:r>
              <w:rPr>
                <w:rFonts w:ascii="方正仿宋简体" w:eastAsia="方正仿宋简体" w:cs="方正仿宋简体" w:hAnsi="方正仿宋简体" w:hint="eastAsia"/>
                <w:b w:val="0"/>
                <w:color w:val="000000"/>
                <w:kern w:val="0"/>
                <w:szCs w:val="21"/>
                <w:lang w:val="en-US" w:eastAsia="zh-CN"/>
              </w:rPr>
              <w:t>0</w:t>
            </w:r>
          </w:p>
        </w:tc>
        <w:tc>
          <w:tcPr>
            <w:tcW w:w="2476" w:type="dxa"/>
            <w:tcBorders>
              <w:left w:val="single" w:sz="6" w:space="0" w:color="000000"/>
            </w:tcBorders>
            <w:noWrap/>
            <w:vAlign w:val="center"/>
          </w:tcPr>
          <w:p>
            <w:pPr>
              <w:pStyle w:val="28"/>
              <w:rPr>
                <w:rFonts w:ascii="方正仿宋简体" w:eastAsia="方正仿宋简体" w:cs="方正仿宋简体" w:hAnsi="方正仿宋简体" w:hint="eastAsia"/>
                <w:b w:val="0"/>
                <w:color w:val="000000"/>
                <w:kern w:val="0"/>
                <w:szCs w:val="21"/>
                <w:lang w:eastAsia="zh-CN"/>
              </w:rPr>
            </w:pPr>
            <w:r>
              <w:rPr>
                <w:rFonts w:ascii="方正仿宋简体" w:eastAsia="方正仿宋简体" w:cs="方正仿宋简体" w:hAnsi="方正仿宋简体" w:hint="eastAsia"/>
                <w:b w:val="0"/>
                <w:color w:val="000000"/>
                <w:kern w:val="0"/>
                <w:szCs w:val="21"/>
                <w:lang w:val="en-US" w:eastAsia="zh-CN"/>
              </w:rPr>
              <w:t>0</w:t>
            </w:r>
          </w:p>
        </w:tc>
        <w:tc>
          <w:tcPr>
            <w:tcW w:w="2477"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2477"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r>
      <w:tr>
        <w:trPr>
          <w:cantSplit/>
          <w:trHeight w:hRule="exact" w:val="510"/>
        </w:trPr>
        <w:tc>
          <w:tcPr>
            <w:tcW w:w="884" w:type="dxa"/>
            <w:noWrap/>
            <w:vAlign w:val="center"/>
          </w:tcPr>
          <w:p>
            <w:pPr>
              <w:pStyle w:val="28"/>
              <w:rPr>
                <w:rFonts w:ascii="方正仿宋简体" w:eastAsia="方正仿宋简体" w:cs="方正仿宋简体" w:hAnsi="方正仿宋简体" w:hint="eastAsia"/>
                <w:b w:val="0"/>
                <w:color w:val="000000"/>
                <w:kern w:val="0"/>
                <w:szCs w:val="21"/>
                <w:lang w:val="en-US" w:eastAsia="zh-CN"/>
              </w:rPr>
            </w:pPr>
            <w:r>
              <w:rPr>
                <w:rFonts w:ascii="方正仿宋简体" w:eastAsia="方正仿宋简体" w:cs="方正仿宋简体" w:hAnsi="方正仿宋简体" w:hint="eastAsia"/>
                <w:b w:val="0"/>
                <w:color w:val="000000"/>
                <w:kern w:val="0"/>
                <w:szCs w:val="21"/>
                <w:lang w:val="en-US" w:eastAsia="zh-CN"/>
              </w:rPr>
              <w:t>8</w:t>
            </w:r>
          </w:p>
        </w:tc>
        <w:tc>
          <w:tcPr>
            <w:tcW w:w="3950" w:type="dxa"/>
            <w:tcBorders>
              <w:left w:val="single" w:sz="6" w:space="0" w:color="000000"/>
            </w:tcBorders>
            <w:noWrap/>
            <w:vAlign w:val="center"/>
          </w:tcPr>
          <w:p>
            <w:pPr>
              <w:pStyle w:val="28"/>
              <w:jc w:val="left"/>
              <w:rPr>
                <w:rFonts w:ascii="方正仿宋简体" w:eastAsia="方正仿宋简体" w:cs="方正仿宋简体" w:hAnsi="方正仿宋简体" w:hint="eastAsia"/>
                <w:b w:val="0"/>
                <w:color w:val="000000"/>
                <w:kern w:val="0"/>
                <w:szCs w:val="21"/>
                <w:lang w:eastAsia="zh-CN"/>
              </w:rPr>
            </w:pPr>
            <w:r>
              <w:rPr>
                <w:rFonts w:ascii="方正仿宋简体" w:eastAsia="方正仿宋简体" w:cs="方正仿宋简体" w:hAnsi="方正仿宋简体" w:hint="eastAsia"/>
                <w:b w:val="0"/>
                <w:color w:val="000000"/>
                <w:kern w:val="0"/>
                <w:szCs w:val="21"/>
                <w:lang w:eastAsia="zh-CN"/>
              </w:rPr>
              <w:t>公务用车运行维护费</w:t>
            </w:r>
          </w:p>
        </w:tc>
        <w:tc>
          <w:tcPr>
            <w:tcW w:w="2476" w:type="dxa"/>
            <w:tcBorders>
              <w:left w:val="single" w:sz="6" w:space="0" w:color="000000"/>
            </w:tcBorders>
            <w:noWrap/>
            <w:vAlign w:val="center"/>
          </w:tcPr>
          <w:p>
            <w:pPr>
              <w:pStyle w:val="28"/>
              <w:rPr>
                <w:rFonts w:ascii="方正仿宋简体" w:eastAsia="方正仿宋简体" w:cs="方正仿宋简体" w:hAnsi="方正仿宋简体"/>
                <w:b w:val="0"/>
                <w:color w:val="000000"/>
                <w:kern w:val="0"/>
                <w:szCs w:val="21"/>
                <w:lang w:val="en-US" w:eastAsia="zh-CN"/>
              </w:rPr>
            </w:pPr>
            <w:r>
              <w:rPr>
                <w:rFonts w:ascii="方正仿宋简体" w:eastAsia="方正仿宋简体" w:cs="方正仿宋简体" w:hAnsi="方正仿宋简体" w:hint="eastAsia"/>
                <w:b w:val="0"/>
                <w:color w:val="000000"/>
                <w:kern w:val="0"/>
                <w:szCs w:val="21"/>
                <w:lang w:val="en-US" w:eastAsia="zh-CN"/>
              </w:rPr>
              <w:t>0</w:t>
            </w:r>
          </w:p>
        </w:tc>
        <w:tc>
          <w:tcPr>
            <w:tcW w:w="2476" w:type="dxa"/>
            <w:tcBorders>
              <w:left w:val="single" w:sz="6" w:space="0" w:color="000000"/>
            </w:tcBorders>
            <w:noWrap/>
            <w:vAlign w:val="center"/>
          </w:tcPr>
          <w:p>
            <w:pPr>
              <w:pStyle w:val="28"/>
              <w:rPr>
                <w:rFonts w:ascii="方正仿宋简体" w:eastAsia="方正仿宋简体" w:cs="方正仿宋简体" w:hAnsi="方正仿宋简体"/>
                <w:b w:val="0"/>
                <w:color w:val="000000"/>
                <w:kern w:val="0"/>
                <w:szCs w:val="21"/>
                <w:lang w:val="en-US" w:eastAsia="zh-CN"/>
              </w:rPr>
            </w:pPr>
            <w:r>
              <w:rPr>
                <w:rFonts w:ascii="方正仿宋简体" w:eastAsia="方正仿宋简体" w:cs="方正仿宋简体" w:hAnsi="方正仿宋简体" w:hint="eastAsia"/>
                <w:b w:val="0"/>
                <w:color w:val="000000"/>
                <w:kern w:val="0"/>
                <w:szCs w:val="21"/>
                <w:lang w:val="en-US" w:eastAsia="zh-CN"/>
              </w:rPr>
              <w:t>0</w:t>
            </w:r>
          </w:p>
        </w:tc>
        <w:tc>
          <w:tcPr>
            <w:tcW w:w="2477"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2477"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r>
      <w:tr>
        <w:trPr>
          <w:cantSplit/>
          <w:trHeight w:hRule="exact" w:val="510"/>
        </w:trPr>
        <w:tc>
          <w:tcPr>
            <w:tcW w:w="884" w:type="dxa"/>
            <w:noWrap/>
            <w:vAlign w:val="center"/>
          </w:tcPr>
          <w:p>
            <w:pPr>
              <w:pStyle w:val="28"/>
              <w:rPr>
                <w:rFonts w:ascii="方正仿宋简体" w:eastAsia="方正仿宋简体" w:cs="方正仿宋简体" w:hAnsi="方正仿宋简体" w:hint="eastAsia"/>
                <w:b w:val="0"/>
                <w:color w:val="000000"/>
                <w:kern w:val="0"/>
                <w:szCs w:val="21"/>
                <w:lang w:val="en-US" w:eastAsia="zh-CN"/>
              </w:rPr>
            </w:pPr>
            <w:r>
              <w:rPr>
                <w:rFonts w:ascii="方正仿宋简体" w:eastAsia="方正仿宋简体" w:cs="方正仿宋简体" w:hAnsi="方正仿宋简体" w:hint="eastAsia"/>
                <w:b w:val="0"/>
                <w:color w:val="000000"/>
                <w:kern w:val="0"/>
                <w:szCs w:val="21"/>
                <w:lang w:val="en-US" w:eastAsia="zh-CN"/>
              </w:rPr>
              <w:t>9</w:t>
            </w:r>
          </w:p>
        </w:tc>
        <w:tc>
          <w:tcPr>
            <w:tcW w:w="3950" w:type="dxa"/>
            <w:tcBorders>
              <w:left w:val="single" w:sz="6" w:space="0" w:color="000000"/>
            </w:tcBorders>
            <w:noWrap/>
            <w:vAlign w:val="center"/>
          </w:tcPr>
          <w:p>
            <w:pPr>
              <w:pStyle w:val="28"/>
              <w:jc w:val="left"/>
              <w:rPr>
                <w:rFonts w:ascii="方正仿宋简体" w:eastAsia="方正仿宋简体" w:cs="方正仿宋简体" w:hAnsi="方正仿宋简体" w:hint="eastAsia"/>
                <w:b w:val="0"/>
                <w:color w:val="000000"/>
                <w:kern w:val="0"/>
                <w:szCs w:val="21"/>
                <w:lang w:eastAsia="zh-CN"/>
              </w:rPr>
            </w:pPr>
            <w:r>
              <w:rPr>
                <w:rFonts w:ascii="方正仿宋简体" w:eastAsia="方正仿宋简体" w:cs="方正仿宋简体" w:hAnsi="方正仿宋简体" w:hint="eastAsia"/>
                <w:b w:val="0"/>
                <w:color w:val="000000"/>
                <w:kern w:val="0"/>
                <w:szCs w:val="21"/>
                <w:lang w:eastAsia="zh-CN"/>
              </w:rPr>
              <w:t>三、公务接待费</w:t>
            </w:r>
          </w:p>
        </w:tc>
        <w:tc>
          <w:tcPr>
            <w:tcW w:w="2476" w:type="dxa"/>
            <w:tcBorders>
              <w:left w:val="single" w:sz="6" w:space="0" w:color="000000"/>
            </w:tcBorders>
            <w:noWrap/>
            <w:vAlign w:val="center"/>
          </w:tcPr>
          <w:p>
            <w:pPr>
              <w:pStyle w:val="28"/>
              <w:rPr>
                <w:rFonts w:ascii="方正仿宋简体" w:eastAsia="方正仿宋简体" w:cs="方正仿宋简体" w:hAnsi="方正仿宋简体"/>
                <w:b w:val="0"/>
                <w:color w:val="000000"/>
                <w:kern w:val="0"/>
                <w:szCs w:val="21"/>
                <w:lang w:val="en-US" w:eastAsia="zh-CN"/>
              </w:rPr>
            </w:pPr>
            <w:r>
              <w:rPr>
                <w:rFonts w:ascii="方正仿宋简体" w:eastAsia="方正仿宋简体" w:cs="方正仿宋简体" w:hAnsi="方正仿宋简体" w:hint="eastAsia"/>
                <w:b w:val="0"/>
                <w:color w:val="000000"/>
                <w:kern w:val="0"/>
                <w:szCs w:val="21"/>
                <w:lang w:val="en-US" w:eastAsia="zh-CN"/>
              </w:rPr>
              <w:t>0</w:t>
            </w:r>
          </w:p>
        </w:tc>
        <w:tc>
          <w:tcPr>
            <w:tcW w:w="2476" w:type="dxa"/>
            <w:tcBorders>
              <w:left w:val="single" w:sz="6" w:space="0" w:color="000000"/>
            </w:tcBorders>
            <w:noWrap/>
            <w:vAlign w:val="center"/>
          </w:tcPr>
          <w:p>
            <w:pPr>
              <w:pStyle w:val="28"/>
              <w:rPr>
                <w:rFonts w:ascii="方正仿宋简体" w:eastAsia="方正仿宋简体" w:cs="方正仿宋简体" w:hAnsi="方正仿宋简体"/>
                <w:b w:val="0"/>
                <w:color w:val="000000"/>
                <w:kern w:val="0"/>
                <w:szCs w:val="21"/>
                <w:lang w:val="en-US" w:eastAsia="zh-CN"/>
              </w:rPr>
            </w:pPr>
            <w:r>
              <w:rPr>
                <w:rFonts w:ascii="方正仿宋简体" w:eastAsia="方正仿宋简体" w:cs="方正仿宋简体" w:hAnsi="方正仿宋简体" w:hint="eastAsia"/>
                <w:b w:val="0"/>
                <w:color w:val="000000"/>
                <w:kern w:val="0"/>
                <w:szCs w:val="21"/>
                <w:lang w:val="en-US" w:eastAsia="zh-CN"/>
              </w:rPr>
              <w:t>0</w:t>
            </w:r>
          </w:p>
        </w:tc>
        <w:tc>
          <w:tcPr>
            <w:tcW w:w="2477"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c>
          <w:tcPr>
            <w:tcW w:w="2477" w:type="dxa"/>
            <w:tcBorders>
              <w:left w:val="single" w:sz="6" w:space="0" w:color="000000"/>
            </w:tcBorders>
            <w:noWrap/>
            <w:vAlign w:val="center"/>
          </w:tcPr>
          <w:p>
            <w:pPr>
              <w:spacing w:line="560" w:lineRule="exact"/>
              <w:jc w:val="center"/>
              <w:rPr>
                <w:rStyle w:val="22"/>
                <w:rFonts w:ascii="方正仿宋简体" w:eastAsia="方正仿宋简体" w:cs="方正仿宋简体" w:hAnsi="方正仿宋简体"/>
                <w:color w:val="auto"/>
                <w:szCs w:val="21"/>
                <w:u w:val="none"/>
              </w:rPr>
            </w:pPr>
          </w:p>
        </w:tc>
      </w:tr>
    </w:tbl>
    <w:p>
      <w:pPr>
        <w:spacing w:line="560" w:lineRule="exact"/>
        <w:jc w:val="left"/>
        <w:rPr>
          <w:rStyle w:val="22"/>
          <w:rFonts w:ascii="方正仿宋简体" w:eastAsia="方正仿宋简体" w:cs="方正仿宋简体" w:hAnsi="方正仿宋简体" w:hint="eastAsia"/>
          <w:color w:val="auto"/>
          <w:szCs w:val="21"/>
          <w:u w:val="none"/>
          <w:lang w:eastAsia="zh-CN"/>
        </w:rPr>
      </w:pPr>
    </w:p>
    <w:p>
      <w:pPr>
        <w:spacing w:line="560" w:lineRule="exact"/>
        <w:jc w:val="both"/>
        <w:rPr>
          <w:rFonts w:ascii="方正小标宋简体" w:eastAsia="方正小标宋简体" w:cs="方正小标宋简体" w:hAnsi="方正小标宋简体"/>
          <w:sz w:val="44"/>
          <w:szCs w:val="44"/>
        </w:rPr>
        <w:sectPr>
          <w:footerReference w:type="default" r:id="rId39"/>
          <w:pgSz w:w="16838" w:h="11906" w:orient="landscape"/>
          <w:pgMar w:top="680" w:right="1440" w:bottom="680" w:left="1440" w:header="851" w:footer="992" w:gutter="0"/>
          <w:cols w:num="1" w:space="0"/>
          <w:docGrid w:type="lines" w:linePitch="312" w:charSpace="0"/>
        </w:sectPr>
      </w:pPr>
    </w:p>
    <w:p>
      <w:pPr>
        <w:spacing w:line="560" w:lineRule="exact"/>
        <w:ind w:firstLineChars="1100" w:firstLine="4840"/>
        <w:jc w:val="both"/>
        <w:rPr>
          <w:rFonts w:ascii="方正小标宋简体" w:eastAsia="方正小标宋简体" w:cs="方正小标宋简体" w:hAnsi="方正小标宋简体"/>
          <w:sz w:val="44"/>
          <w:szCs w:val="44"/>
        </w:rPr>
      </w:pPr>
      <w:r>
        <w:rPr>
          <w:rFonts w:ascii="方正小标宋简体" w:eastAsia="方正小标宋简体" w:cs="方正小标宋简体" w:hAnsi="方正小标宋简体" w:hint="eastAsia"/>
          <w:sz w:val="44"/>
          <w:szCs w:val="44"/>
        </w:rPr>
        <w:t>遵化市就业服务中心</w:t>
      </w:r>
    </w:p>
    <w:p>
      <w:pPr>
        <w:spacing w:line="560" w:lineRule="exact"/>
        <w:jc w:val="center"/>
        <w:rPr>
          <w:rFonts w:ascii="方正小标宋简体" w:eastAsia="方正小标宋简体" w:cs="方正小标宋简体" w:hAnsi="方正小标宋简体"/>
          <w:sz w:val="44"/>
          <w:szCs w:val="44"/>
        </w:rPr>
      </w:pPr>
      <w:r>
        <w:rPr>
          <w:rFonts w:ascii="方正小标宋简体" w:eastAsia="方正小标宋简体" w:cs="方正小标宋简体" w:hAnsi="方正小标宋简体"/>
          <w:sz w:val="44"/>
          <w:szCs w:val="44"/>
        </w:rPr>
        <w:t>202</w:t>
      </w:r>
      <w:r>
        <w:rPr>
          <w:rFonts w:ascii="方正小标宋简体" w:eastAsia="方正小标宋简体" w:cs="方正小标宋简体" w:hAnsi="方正小标宋简体" w:hint="eastAsia"/>
          <w:sz w:val="44"/>
          <w:szCs w:val="44"/>
          <w:lang w:val="en-US" w:eastAsia="zh-CN"/>
        </w:rPr>
        <w:t>3</w:t>
      </w:r>
      <w:r>
        <w:rPr>
          <w:rFonts w:ascii="方正小标宋简体" w:eastAsia="方正小标宋简体" w:cs="方正小标宋简体" w:hAnsi="方正小标宋简体" w:hint="eastAsia"/>
          <w:sz w:val="44"/>
          <w:szCs w:val="44"/>
        </w:rPr>
        <w:t>年</w:t>
      </w:r>
      <w:r>
        <w:rPr>
          <w:rFonts w:ascii="方正小标宋简体" w:eastAsia="方正小标宋简体" w:cs="方正小标宋简体" w:hAnsi="方正小标宋简体" w:hint="eastAsia"/>
          <w:sz w:val="44"/>
          <w:szCs w:val="44"/>
          <w:lang w:eastAsia="zh-CN"/>
        </w:rPr>
        <w:t>单位</w:t>
      </w:r>
      <w:r>
        <w:rPr>
          <w:rFonts w:ascii="方正小标宋简体" w:eastAsia="方正小标宋简体" w:cs="方正小标宋简体" w:hAnsi="方正小标宋简体" w:hint="eastAsia"/>
          <w:sz w:val="44"/>
          <w:szCs w:val="44"/>
        </w:rPr>
        <w:t>预算信息公开情况说明</w:t>
      </w:r>
    </w:p>
    <w:p>
      <w:pPr>
        <w:spacing w:line="570" w:lineRule="exact"/>
        <w:ind w:firstLineChars="200" w:firstLine="640"/>
        <w:jc w:val="left"/>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按照</w:t>
      </w:r>
      <w:r>
        <w:rPr>
          <w:rFonts w:ascii="方正仿宋简体" w:eastAsia="方正仿宋简体" w:cs="方正仿宋简体" w:hAnsi="方正仿宋简体" w:hint="eastAsia"/>
          <w:sz w:val="32"/>
          <w:szCs w:val="32"/>
          <w:lang w:eastAsia="zh-CN"/>
        </w:rPr>
        <w:t>《中华人民共和国预算法》</w:t>
      </w:r>
      <w:r>
        <w:rPr>
          <w:rFonts w:ascii="方正仿宋简体" w:eastAsia="方正仿宋简体" w:cs="方正仿宋简体" w:hAnsi="方正仿宋简体" w:hint="eastAsia"/>
          <w:sz w:val="32"/>
          <w:szCs w:val="32"/>
        </w:rPr>
        <w:t>、《地方预决算公开操作规程》和《河北省省级预算公开办法》规定，现将遵化市人力资源和社会保障局部门</w:t>
      </w:r>
      <w:r>
        <w:rPr>
          <w:rFonts w:ascii="方正仿宋简体" w:eastAsia="方正仿宋简体" w:cs="方正仿宋简体" w:hAnsi="方正仿宋简体"/>
          <w:sz w:val="32"/>
          <w:szCs w:val="32"/>
        </w:rPr>
        <w:t>202</w:t>
      </w:r>
      <w:r>
        <w:rPr>
          <w:rFonts w:ascii="方正仿宋简体" w:eastAsia="方正仿宋简体" w:cs="方正仿宋简体" w:hAnsi="方正仿宋简体" w:hint="eastAsia"/>
          <w:sz w:val="32"/>
          <w:szCs w:val="32"/>
          <w:lang w:val="en-US" w:eastAsia="zh-CN"/>
        </w:rPr>
        <w:t>3</w:t>
      </w:r>
      <w:r>
        <w:rPr>
          <w:rFonts w:ascii="方正仿宋简体" w:eastAsia="方正仿宋简体" w:cs="方正仿宋简体" w:hAnsi="方正仿宋简体" w:hint="eastAsia"/>
          <w:sz w:val="32"/>
          <w:szCs w:val="32"/>
        </w:rPr>
        <w:t>年</w:t>
      </w:r>
      <w:r>
        <w:rPr>
          <w:rFonts w:ascii="方正仿宋简体" w:eastAsia="方正仿宋简体" w:cs="方正仿宋简体" w:hAnsi="方正仿宋简体" w:hint="eastAsia"/>
          <w:sz w:val="32"/>
          <w:szCs w:val="32"/>
          <w:lang w:eastAsia="zh-CN"/>
        </w:rPr>
        <w:t>单位</w:t>
      </w:r>
      <w:r>
        <w:rPr>
          <w:rFonts w:ascii="方正仿宋简体" w:eastAsia="方正仿宋简体" w:cs="方正仿宋简体" w:hAnsi="方正仿宋简体" w:hint="eastAsia"/>
          <w:sz w:val="32"/>
          <w:szCs w:val="32"/>
        </w:rPr>
        <w:t>预算公开如下：</w:t>
      </w:r>
    </w:p>
    <w:p>
      <w:pPr>
        <w:spacing w:line="560" w:lineRule="exact"/>
        <w:ind w:firstLine="560"/>
        <w:jc w:val="left"/>
        <w:rPr>
          <w:rFonts w:ascii="方正黑体简体" w:eastAsia="方正黑体简体" w:cs="方正黑体简体" w:hAnsi="方正黑体简体"/>
          <w:sz w:val="32"/>
          <w:szCs w:val="32"/>
        </w:rPr>
      </w:pPr>
      <w:bookmarkStart w:id="8" w:name="_Toc68791545"/>
      <w:r>
        <w:rPr>
          <w:rFonts w:ascii="方正黑体简体" w:eastAsia="方正黑体简体" w:cs="方正黑体简体" w:hAnsi="方正黑体简体" w:hint="eastAsia"/>
          <w:sz w:val="32"/>
          <w:szCs w:val="32"/>
        </w:rPr>
        <w:t>一、</w:t>
      </w:r>
      <w:r>
        <w:rPr>
          <w:rFonts w:ascii="方正黑体简体" w:eastAsia="方正黑体简体" w:cs="方正黑体简体" w:hAnsi="方正黑体简体" w:hint="eastAsia"/>
          <w:sz w:val="32"/>
          <w:szCs w:val="32"/>
          <w:lang w:eastAsia="zh-CN"/>
        </w:rPr>
        <w:t>单位</w:t>
      </w:r>
      <w:r>
        <w:rPr>
          <w:rFonts w:ascii="方正黑体简体" w:eastAsia="方正黑体简体" w:cs="方正黑体简体" w:hAnsi="方正黑体简体" w:hint="eastAsia"/>
          <w:sz w:val="32"/>
          <w:szCs w:val="32"/>
        </w:rPr>
        <w:t>职责、机构设置等基本情况</w:t>
      </w:r>
      <w:bookmarkEnd w:id="8"/>
    </w:p>
    <w:p>
      <w:pPr>
        <w:spacing w:line="560" w:lineRule="exact"/>
        <w:ind w:firstLine="560"/>
        <w:jc w:val="left"/>
        <w:rPr>
          <w:rFonts w:ascii="方正楷体简体" w:eastAsia="方正楷体简体" w:cs="方正楷体简体" w:hAnsi="方正楷体简体"/>
          <w:sz w:val="32"/>
          <w:szCs w:val="32"/>
        </w:rPr>
      </w:pPr>
      <w:r>
        <w:rPr>
          <w:rFonts w:ascii="方正楷体简体" w:eastAsia="方正楷体简体" w:cs="方正楷体简体" w:hAnsi="方正楷体简体" w:hint="eastAsia"/>
          <w:sz w:val="32"/>
          <w:szCs w:val="32"/>
        </w:rPr>
        <w:t>（一）</w:t>
      </w:r>
      <w:r>
        <w:rPr>
          <w:rFonts w:ascii="方正楷体简体" w:eastAsia="方正楷体简体" w:cs="方正楷体简体" w:hAnsi="方正楷体简体" w:hint="eastAsia"/>
          <w:sz w:val="32"/>
          <w:szCs w:val="32"/>
          <w:lang w:eastAsia="zh-CN"/>
        </w:rPr>
        <w:t>单位</w:t>
      </w:r>
      <w:r>
        <w:rPr>
          <w:rFonts w:ascii="方正楷体简体" w:eastAsia="方正楷体简体" w:cs="方正楷体简体" w:hAnsi="方正楷体简体" w:hint="eastAsia"/>
          <w:sz w:val="32"/>
          <w:szCs w:val="32"/>
        </w:rPr>
        <w:t>职责</w:t>
      </w:r>
    </w:p>
    <w:p>
      <w:pPr>
        <w:spacing w:line="560" w:lineRule="exact"/>
        <w:ind w:firstLine="560"/>
        <w:jc w:val="left"/>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依据有关法律法规及政策，负责辖区内劳动力就业统筹规划和管理服务工作；负责下岗失业人员统一管理服务以及国内外劳务输出和境外人员来遵就业的管理服务工作；负责城乡新生劳动力就业、创业培训；负责下岗职工、失业人员的转业转岗培训；负责就业服务、职业介绍、劳动人事代理以及劳务派遣管理服务工作；负责全市劳动就业服务企业综合管理服务工作；负责会同有关部门对下岗失业人员从事个体经营和合伙就业的服务型企业、社区就业实体各项政策的落实、考核工作；负责全市失业人员、职业介绍补贴资金和培训补贴资金的管理服务工作；负责下岗职工基本生活费、失业人员失业救济金的管理服务工作；负责就业信息网络建设及用工信息采集、整理和发布；负责对各乡镇（街道）、市直各单位和各类企业的就业服务工作进行统计并提供咨询服务。负责主管部门交办的其他工作。</w:t>
      </w:r>
    </w:p>
    <w:p>
      <w:pPr>
        <w:spacing w:line="560" w:lineRule="exact"/>
        <w:ind w:firstLine="560"/>
        <w:jc w:val="left"/>
        <w:rPr>
          <w:rFonts w:ascii="方正楷体简体" w:eastAsia="方正楷体简体" w:cs="方正楷体简体" w:hAnsi="方正楷体简体"/>
          <w:sz w:val="32"/>
          <w:szCs w:val="32"/>
        </w:rPr>
      </w:pPr>
    </w:p>
    <w:p>
      <w:pPr>
        <w:spacing w:line="560" w:lineRule="exact"/>
        <w:ind w:firstLine="560"/>
        <w:jc w:val="left"/>
        <w:rPr>
          <w:rFonts w:ascii="方正楷体简体" w:eastAsia="方正楷体简体" w:cs="方正楷体简体" w:hAnsi="方正楷体简体"/>
          <w:sz w:val="32"/>
          <w:szCs w:val="32"/>
        </w:rPr>
      </w:pPr>
    </w:p>
    <w:p>
      <w:pPr>
        <w:spacing w:line="560" w:lineRule="exact"/>
        <w:ind w:left="560"/>
        <w:jc w:val="left"/>
        <w:rPr>
          <w:rFonts w:ascii="方正楷体简体" w:eastAsia="方正楷体简体" w:cs="方正楷体简体" w:hAnsi="方正楷体简体"/>
          <w:sz w:val="32"/>
          <w:szCs w:val="32"/>
        </w:rPr>
        <w:sectPr>
          <w:footerReference w:type="default" r:id="rId40"/>
          <w:pgSz w:w="16838" w:h="11906" w:orient="landscape"/>
          <w:pgMar w:top="680" w:right="1440" w:bottom="680" w:left="1440" w:header="851" w:footer="992" w:gutter="0"/>
          <w:cols w:num="1" w:space="0"/>
          <w:docGrid w:type="lines" w:linePitch="312" w:charSpace="0"/>
        </w:sectPr>
      </w:pPr>
    </w:p>
    <w:p>
      <w:pPr>
        <w:spacing w:line="560" w:lineRule="exact"/>
        <w:ind w:left="560"/>
        <w:jc w:val="left"/>
        <w:rPr>
          <w:rFonts w:ascii="方正楷体简体" w:eastAsia="方正楷体简体" w:cs="方正楷体简体" w:hAnsi="方正楷体简体"/>
          <w:sz w:val="32"/>
          <w:szCs w:val="32"/>
        </w:rPr>
      </w:pPr>
      <w:r>
        <w:rPr>
          <w:rFonts w:ascii="方正楷体简体" w:eastAsia="方正楷体简体" w:cs="方正楷体简体" w:hAnsi="方正楷体简体" w:hint="eastAsia"/>
          <w:sz w:val="32"/>
          <w:szCs w:val="32"/>
        </w:rPr>
        <w:t>（二）机构设置</w:t>
      </w:r>
    </w:p>
    <w:p>
      <w:pPr>
        <w:spacing w:line="560" w:lineRule="exact"/>
        <w:ind w:firstLine="560"/>
        <w:jc w:val="left"/>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遵化市就业服务中心内设</w:t>
      </w:r>
      <w:r>
        <w:rPr>
          <w:rFonts w:ascii="方正仿宋简体" w:eastAsia="方正仿宋简体" w:cs="方正仿宋简体" w:hAnsi="方正仿宋简体"/>
          <w:sz w:val="32"/>
          <w:szCs w:val="32"/>
        </w:rPr>
        <w:t>5</w:t>
      </w:r>
      <w:r>
        <w:rPr>
          <w:rFonts w:ascii="方正仿宋简体" w:eastAsia="方正仿宋简体" w:cs="方正仿宋简体" w:hAnsi="方正仿宋简体" w:hint="eastAsia"/>
          <w:sz w:val="32"/>
          <w:szCs w:val="32"/>
        </w:rPr>
        <w:t>个科室：办公室、就业服务科、创业指导科（小额贷款担保中心）、人力资源市场服务科、档案科，核定副股级职数</w:t>
      </w:r>
      <w:r>
        <w:rPr>
          <w:rFonts w:ascii="方正仿宋简体" w:eastAsia="方正仿宋简体" w:cs="方正仿宋简体" w:hAnsi="方正仿宋简体"/>
          <w:sz w:val="32"/>
          <w:szCs w:val="32"/>
        </w:rPr>
        <w:t>5</w:t>
      </w:r>
      <w:r>
        <w:rPr>
          <w:rFonts w:ascii="方正仿宋简体" w:eastAsia="方正仿宋简体" w:cs="方正仿宋简体" w:hAnsi="方正仿宋简体" w:hint="eastAsia"/>
          <w:sz w:val="32"/>
          <w:szCs w:val="32"/>
        </w:rPr>
        <w:t>名。</w:t>
      </w:r>
    </w:p>
    <w:p>
      <w:pPr>
        <w:spacing w:line="560" w:lineRule="exact"/>
        <w:ind w:firstLine="560"/>
        <w:jc w:val="left"/>
        <w:rPr>
          <w:rFonts w:ascii="方正仿宋简体" w:eastAsia="方正仿宋简体" w:cs="方正仿宋简体" w:hAnsi="方正仿宋简体"/>
          <w:sz w:val="32"/>
          <w:szCs w:val="32"/>
        </w:rPr>
      </w:pPr>
      <w:r>
        <w:rPr>
          <w:rFonts w:ascii="方正仿宋简体" w:eastAsia="方正仿宋简体" w:cs="方正仿宋简体" w:hAnsi="方正仿宋简体"/>
          <w:sz w:val="32"/>
          <w:szCs w:val="32"/>
        </w:rPr>
        <w:t>1</w:t>
      </w:r>
      <w:r>
        <w:rPr>
          <w:rFonts w:ascii="方正仿宋简体" w:eastAsia="方正仿宋简体" w:cs="方正仿宋简体" w:hAnsi="方正仿宋简体" w:hint="eastAsia"/>
          <w:sz w:val="32"/>
          <w:szCs w:val="32"/>
        </w:rPr>
        <w:t>、办公室：负责机关日常政务工作的综合协调；负责机关业务理论学习、会议等活动的组织和资料准备工作；负责综合性材料的起草和各科室上报材料的审核把关；负责信息反馈和对外宣传工作；负责机关及离退休人员的管理工作；负责文件收发与保管；负责机关安全保卫、卫生、值班等的安排工作；负责机关财务、车辆、公章管理，接待来客来访和机关后勤服务工作；负责文书档案的归档、立卷、保管工作；负责党支部、工青武妇和计划生育等日常工作。</w:t>
      </w:r>
    </w:p>
    <w:p>
      <w:pPr>
        <w:spacing w:line="560" w:lineRule="exact"/>
        <w:ind w:firstLine="560"/>
        <w:jc w:val="left"/>
        <w:rPr>
          <w:rFonts w:ascii="方正仿宋简体" w:eastAsia="方正仿宋简体" w:cs="方正仿宋简体" w:hAnsi="方正仿宋简体"/>
          <w:sz w:val="32"/>
          <w:szCs w:val="32"/>
        </w:rPr>
      </w:pPr>
      <w:r>
        <w:rPr>
          <w:rFonts w:ascii="方正仿宋简体" w:eastAsia="方正仿宋简体" w:cs="方正仿宋简体" w:hAnsi="方正仿宋简体"/>
          <w:sz w:val="32"/>
          <w:szCs w:val="32"/>
        </w:rPr>
        <w:t>2</w:t>
      </w:r>
      <w:r>
        <w:rPr>
          <w:rFonts w:ascii="方正仿宋简体" w:eastAsia="方正仿宋简体" w:cs="方正仿宋简体" w:hAnsi="方正仿宋简体" w:hint="eastAsia"/>
          <w:sz w:val="32"/>
          <w:szCs w:val="32"/>
        </w:rPr>
        <w:t>、就业服务科：负责全市就业工作目标的分解、督导、检查和考核工作；负责就业联席会议的召集和资料整理及情况通报；拟订全市乡镇（街道）、社区就业发展规划和促进就业再就业的政策措施；负责落实各项就业创业扶持政策；负责公益性就业岗位的开发；负责城乡新生劳动力、下岗失业人员的职业技能培训、创业培训和去产能职工的转业转岗培训；负责商贸、服务型企业的认定及政策落实；负责协调财政部门落实就业补助资金；负责职业培训补贴、职业介绍补贴、社会保险补贴、岗位补贴等就业补助资金的审核及汇总上报；负责指导各乡镇（街道）、市直单位和企业的就业促进工作。</w:t>
      </w:r>
    </w:p>
    <w:p>
      <w:pPr>
        <w:spacing w:line="560" w:lineRule="exact"/>
        <w:ind w:firstLine="560"/>
        <w:jc w:val="left"/>
        <w:rPr>
          <w:rFonts w:ascii="方正仿宋简体" w:eastAsia="方正仿宋简体" w:cs="方正仿宋简体" w:hAnsi="方正仿宋简体"/>
          <w:sz w:val="32"/>
          <w:szCs w:val="32"/>
        </w:rPr>
        <w:sectPr>
          <w:footerReference w:type="default" r:id="rId41"/>
          <w:pgSz w:w="16838" w:h="11906" w:orient="landscape"/>
          <w:pgMar w:top="680" w:right="1440" w:bottom="680" w:left="1440" w:header="851" w:footer="992" w:gutter="0"/>
          <w:cols w:num="1" w:space="0"/>
          <w:docGrid w:type="lines" w:linePitch="312" w:charSpace="0"/>
        </w:sectPr>
      </w:pPr>
      <w:r>
        <w:rPr>
          <w:rFonts w:ascii="方正仿宋简体" w:eastAsia="方正仿宋简体" w:cs="方正仿宋简体" w:hAnsi="方正仿宋简体" w:hint="eastAsia"/>
          <w:sz w:val="32"/>
          <w:szCs w:val="32"/>
          <w:lang w:val="en-US" w:eastAsia="zh-CN"/>
        </w:rPr>
        <w:t>3、</w:t>
      </w:r>
      <w:r>
        <w:rPr>
          <w:rFonts w:ascii="方正仿宋简体" w:eastAsia="方正仿宋简体" w:cs="方正仿宋简体" w:hAnsi="方正仿宋简体" w:hint="eastAsia"/>
          <w:sz w:val="32"/>
          <w:szCs w:val="32"/>
        </w:rPr>
        <w:t>创业指导科（小额贷款担保中心）：负责创业指导、创业项目推介、政策咨询、跟踪服务。负责从事个体经营（含合伙创业、组织创业）和小微企业的创业贷款的审核、申报、监督和管理工作；</w:t>
      </w:r>
    </w:p>
    <w:p>
      <w:pPr>
        <w:spacing w:line="560" w:lineRule="exact"/>
        <w:jc w:val="left"/>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责申请人资质考察、担保人资质考察、档案管理；负责创业担保贷款贴息审核与申请；负责创业贷款贷后管理、逾期贷款催收、财务管理、各类数据统计等；负责担保基金的监管与运行。</w:t>
      </w:r>
    </w:p>
    <w:p>
      <w:pPr>
        <w:spacing w:line="560" w:lineRule="exact"/>
        <w:ind w:firstLine="560"/>
        <w:jc w:val="left"/>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负责创业孵化基地认定、变更备案；负责入驻（退出）项目审核；负责入驻创业项目考勤监督管理工作；负责房租物业水电补贴、管理费补贴的审核及汇总上报；负责对全市孵化基地进行考核评估、实行动态管理；负责落实各项创业扶持政策；负责唐山市级、河北省级示范基地培育、创建工作。</w:t>
      </w:r>
    </w:p>
    <w:p>
      <w:pPr>
        <w:spacing w:line="560" w:lineRule="exact"/>
        <w:ind w:firstLine="560"/>
        <w:jc w:val="left"/>
        <w:rPr>
          <w:rFonts w:ascii="方正仿宋简体" w:eastAsia="方正仿宋简体" w:cs="方正仿宋简体" w:hAnsi="方正仿宋简体"/>
          <w:sz w:val="32"/>
          <w:szCs w:val="32"/>
        </w:rPr>
      </w:pPr>
      <w:r>
        <w:rPr>
          <w:rFonts w:ascii="方正仿宋简体" w:eastAsia="方正仿宋简体" w:cs="方正仿宋简体" w:hAnsi="方正仿宋简体"/>
          <w:sz w:val="32"/>
          <w:szCs w:val="32"/>
        </w:rPr>
        <w:t>4</w:t>
      </w:r>
      <w:r>
        <w:rPr>
          <w:rFonts w:ascii="方正仿宋简体" w:eastAsia="方正仿宋简体" w:cs="方正仿宋简体" w:hAnsi="方正仿宋简体" w:hint="eastAsia"/>
          <w:sz w:val="32"/>
          <w:szCs w:val="32"/>
        </w:rPr>
        <w:t>、人力资源市场服务科：负责全市城乡劳动力就业统筹规划和管理，负责企业用工需求和城乡劳动力就业状况的调查统计工作；负责就业、用工信息的采集、整理和发布；开展求职登记、职业指导、职业介绍、就业失业登记等“一站式”就业服务；对各乡镇（街道）、市直各单位和各类企业的就业工作进行指导并提供咨询服务；负责人力资源市场信息网络的建设与维护、就业信息的应用与开发；定期和不定期组织召开劳动力供需交流洽谈会；保持与各级各类就业服务机构网络互通、信息共享。</w:t>
      </w:r>
    </w:p>
    <w:p>
      <w:pPr>
        <w:spacing w:line="560" w:lineRule="exact"/>
        <w:ind w:firstLine="560"/>
        <w:jc w:val="left"/>
        <w:rPr>
          <w:rFonts w:ascii="方正仿宋简体" w:eastAsia="方正仿宋简体" w:cs="方正仿宋简体" w:hAnsi="方正仿宋简体"/>
          <w:sz w:val="32"/>
          <w:szCs w:val="32"/>
        </w:rPr>
      </w:pPr>
      <w:r>
        <w:rPr>
          <w:rFonts w:ascii="方正仿宋简体" w:eastAsia="方正仿宋简体" w:cs="方正仿宋简体" w:hAnsi="方正仿宋简体"/>
          <w:sz w:val="32"/>
          <w:szCs w:val="32"/>
        </w:rPr>
        <w:t>5</w:t>
      </w:r>
      <w:r>
        <w:rPr>
          <w:rFonts w:ascii="方正仿宋简体" w:eastAsia="方正仿宋简体" w:cs="方正仿宋简体" w:hAnsi="方正仿宋简体" w:hint="eastAsia"/>
          <w:sz w:val="32"/>
          <w:szCs w:val="32"/>
        </w:rPr>
        <w:t>、档案科：负责接收并保管与原单位解除劳动关系的国有、集体企业的工人和干部（包括买断、失业、下岗、辞职、辞退、除名人员和已接收自谋职业的复转军人）的档案；负责所保管档案的材料收集、整理、鉴别、装订、查借阅及保密工作；负责市内外档案转递和接收工作；负责职工退休、工龄接续等的申报工作；协助办理医疗保险、遗属抚恤金等工作。</w:t>
      </w:r>
    </w:p>
    <w:p>
      <w:pPr>
        <w:spacing w:line="560" w:lineRule="exact"/>
        <w:ind w:firstLineChars="1800" w:firstLine="5760"/>
        <w:rPr>
          <w:rFonts w:ascii="方正仿宋简体" w:eastAsia="方正仿宋简体" w:cs="方正仿宋简体" w:hAnsi="方正仿宋简体" w:hint="eastAsia"/>
          <w:sz w:val="32"/>
          <w:szCs w:val="32"/>
        </w:rPr>
      </w:pPr>
    </w:p>
    <w:p>
      <w:pPr>
        <w:spacing w:line="560" w:lineRule="exact"/>
        <w:ind w:firstLineChars="1800" w:firstLine="5760"/>
        <w:rPr>
          <w:rFonts w:ascii="方正仿宋简体" w:eastAsia="方正仿宋简体" w:cs="方正仿宋简体" w:hAnsi="方正仿宋简体" w:hint="eastAsia"/>
          <w:sz w:val="32"/>
          <w:szCs w:val="32"/>
        </w:rPr>
      </w:pPr>
    </w:p>
    <w:p>
      <w:pPr>
        <w:spacing w:line="560" w:lineRule="exact"/>
        <w:ind w:firstLineChars="1800" w:firstLine="5760"/>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lang w:eastAsia="zh-CN"/>
        </w:rPr>
        <w:t>单位</w:t>
      </w:r>
      <w:r>
        <w:rPr>
          <w:rFonts w:ascii="方正仿宋简体" w:eastAsia="方正仿宋简体" w:cs="方正仿宋简体" w:hAnsi="方正仿宋简体" w:hint="eastAsia"/>
          <w:sz w:val="32"/>
          <w:szCs w:val="32"/>
        </w:rPr>
        <w:t>机构设置情况</w:t>
      </w:r>
    </w:p>
    <w:tbl>
      <w:tblPr>
        <w:jc w:val="center"/>
        <w:tblW w:w="1346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5669"/>
        <w:gridCol w:w="1843"/>
        <w:gridCol w:w="2126"/>
        <w:gridCol w:w="3827"/>
      </w:tblGrid>
      <w:tr>
        <w:trPr>
          <w:cantSplit/>
          <w:trHeight w:val="567"/>
          <w:tblHeader/>
        </w:trPr>
        <w:tc>
          <w:tcPr>
            <w:tcW w:w="5669" w:type="dxa"/>
            <w:noWrap/>
            <w:vAlign w:val="center"/>
          </w:tcPr>
          <w:p>
            <w:pPr>
              <w:spacing w:line="560" w:lineRule="exact"/>
              <w:jc w:val="center"/>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单位名称</w:t>
            </w:r>
          </w:p>
        </w:tc>
        <w:tc>
          <w:tcPr>
            <w:tcW w:w="1843" w:type="dxa"/>
            <w:noWrap/>
            <w:vAlign w:val="center"/>
          </w:tcPr>
          <w:p>
            <w:pPr>
              <w:spacing w:line="560" w:lineRule="exact"/>
              <w:jc w:val="center"/>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单位性质</w:t>
            </w:r>
          </w:p>
        </w:tc>
        <w:tc>
          <w:tcPr>
            <w:tcW w:w="2126" w:type="dxa"/>
            <w:noWrap/>
            <w:vAlign w:val="center"/>
          </w:tcPr>
          <w:p>
            <w:pPr>
              <w:spacing w:line="560" w:lineRule="exact"/>
              <w:jc w:val="center"/>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单位规格</w:t>
            </w:r>
          </w:p>
        </w:tc>
        <w:tc>
          <w:tcPr>
            <w:tcW w:w="3827" w:type="dxa"/>
            <w:noWrap/>
            <w:vAlign w:val="center"/>
          </w:tcPr>
          <w:p>
            <w:pPr>
              <w:spacing w:line="560" w:lineRule="exact"/>
              <w:jc w:val="center"/>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经费保障形式</w:t>
            </w:r>
          </w:p>
        </w:tc>
      </w:tr>
      <w:tr>
        <w:trPr>
          <w:cantSplit/>
          <w:trHeight w:val="369"/>
        </w:trPr>
        <w:tc>
          <w:tcPr>
            <w:tcW w:w="5669" w:type="dxa"/>
            <w:noWrap/>
            <w:vAlign w:val="center"/>
          </w:tcPr>
          <w:p>
            <w:pPr>
              <w:spacing w:line="560" w:lineRule="exact"/>
              <w:jc w:val="center"/>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遵化市就业服务中心</w:t>
            </w:r>
          </w:p>
        </w:tc>
        <w:tc>
          <w:tcPr>
            <w:tcW w:w="1843" w:type="dxa"/>
            <w:tcBorders>
              <w:left w:val="single" w:sz="6" w:space="0" w:color="000000"/>
            </w:tcBorders>
            <w:noWrap/>
            <w:vAlign w:val="center"/>
          </w:tcPr>
          <w:p>
            <w:pPr>
              <w:spacing w:line="560" w:lineRule="exact"/>
              <w:jc w:val="center"/>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事业</w:t>
            </w:r>
          </w:p>
        </w:tc>
        <w:tc>
          <w:tcPr>
            <w:tcW w:w="2126" w:type="dxa"/>
            <w:tcBorders>
              <w:left w:val="single" w:sz="6" w:space="0" w:color="000000"/>
            </w:tcBorders>
            <w:noWrap/>
            <w:vAlign w:val="center"/>
          </w:tcPr>
          <w:p>
            <w:pPr>
              <w:spacing w:line="560" w:lineRule="exact"/>
              <w:jc w:val="center"/>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副科级</w:t>
            </w:r>
          </w:p>
        </w:tc>
        <w:tc>
          <w:tcPr>
            <w:tcW w:w="3827" w:type="dxa"/>
            <w:tcBorders>
              <w:left w:val="single" w:sz="6" w:space="0" w:color="000000"/>
            </w:tcBorders>
            <w:noWrap/>
            <w:vAlign w:val="center"/>
          </w:tcPr>
          <w:p>
            <w:pPr>
              <w:spacing w:line="560" w:lineRule="exact"/>
              <w:jc w:val="center"/>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财政性资金基本保证</w:t>
            </w:r>
          </w:p>
        </w:tc>
      </w:tr>
    </w:tbl>
    <w:p>
      <w:pPr>
        <w:spacing w:line="570" w:lineRule="exact"/>
        <w:ind w:firstLineChars="200" w:firstLine="640"/>
        <w:jc w:val="left"/>
        <w:rPr>
          <w:rFonts w:ascii="方正仿宋简体" w:eastAsia="方正仿宋简体" w:cs="方正仿宋简体" w:hAnsi="方正仿宋简体"/>
          <w:sz w:val="32"/>
          <w:szCs w:val="32"/>
        </w:rPr>
      </w:pPr>
      <w:r>
        <w:rPr>
          <w:rFonts w:ascii="方正黑体简体" w:eastAsia="方正黑体简体" w:cs="方正黑体简体" w:hAnsi="方正黑体简体" w:hint="eastAsia"/>
          <w:sz w:val="32"/>
          <w:szCs w:val="32"/>
        </w:rPr>
        <w:t>二、</w:t>
      </w:r>
      <w:r>
        <w:rPr>
          <w:rFonts w:ascii="方正黑体简体" w:eastAsia="方正黑体简体" w:cs="方正黑体简体" w:hAnsi="方正黑体简体" w:hint="eastAsia"/>
          <w:sz w:val="32"/>
          <w:szCs w:val="32"/>
          <w:lang w:eastAsia="zh-CN"/>
        </w:rPr>
        <w:t>单位</w:t>
      </w:r>
      <w:r>
        <w:rPr>
          <w:rFonts w:ascii="方正黑体简体" w:eastAsia="方正黑体简体" w:cs="方正黑体简体" w:hAnsi="方正黑体简体" w:hint="eastAsia"/>
          <w:sz w:val="32"/>
          <w:szCs w:val="32"/>
        </w:rPr>
        <w:t>预算安排的总体情况</w:t>
      </w:r>
    </w:p>
    <w:p>
      <w:pPr>
        <w:spacing w:line="620" w:lineRule="exact"/>
        <w:ind w:firstLineChars="200" w:firstLine="640"/>
        <w:jc w:val="left"/>
        <w:rPr>
          <w:rFonts w:ascii="方正仿宋简体" w:eastAsia="方正仿宋简体" w:cs="方正仿宋简体" w:hAnsi="方正仿宋简体"/>
          <w:sz w:val="32"/>
          <w:szCs w:val="32"/>
        </w:rPr>
      </w:pPr>
      <w:r>
        <w:rPr>
          <w:rFonts w:ascii="方正仿宋简体" w:eastAsia="方正仿宋简体" w:cs="方正仿宋简体" w:hAnsi="方正仿宋简体"/>
          <w:sz w:val="32"/>
          <w:szCs w:val="32"/>
        </w:rPr>
        <w:t>1</w:t>
      </w:r>
      <w:r>
        <w:rPr>
          <w:rFonts w:ascii="方正仿宋简体" w:eastAsia="方正仿宋简体" w:cs="方正仿宋简体" w:hAnsi="方正仿宋简体" w:hint="eastAsia"/>
          <w:sz w:val="32"/>
          <w:szCs w:val="32"/>
        </w:rPr>
        <w:t>、收入说明</w:t>
      </w:r>
    </w:p>
    <w:p>
      <w:pPr>
        <w:spacing w:line="620" w:lineRule="exact"/>
        <w:ind w:firstLineChars="200" w:firstLine="640"/>
        <w:jc w:val="left"/>
        <w:rPr>
          <w:rFonts w:ascii="方正仿宋简体" w:eastAsia="方正仿宋简体" w:cs="方正仿宋简体" w:hAnsi="方正仿宋简体"/>
          <w:sz w:val="32"/>
          <w:szCs w:val="32"/>
        </w:rPr>
      </w:pPr>
      <w:r>
        <w:rPr>
          <w:rFonts w:ascii="方正仿宋简体" w:eastAsia="方正仿宋简体" w:cs="方正仿宋简体" w:hAnsi="方正仿宋简体"/>
          <w:sz w:val="32"/>
          <w:szCs w:val="32"/>
        </w:rPr>
        <w:t>202</w:t>
      </w:r>
      <w:r>
        <w:rPr>
          <w:rFonts w:ascii="方正仿宋简体" w:eastAsia="方正仿宋简体" w:cs="方正仿宋简体" w:hAnsi="方正仿宋简体" w:hint="eastAsia"/>
          <w:sz w:val="32"/>
          <w:szCs w:val="32"/>
          <w:lang w:val="en-US" w:eastAsia="zh-CN"/>
        </w:rPr>
        <w:t>3</w:t>
      </w:r>
      <w:r>
        <w:rPr>
          <w:rFonts w:ascii="方正仿宋简体" w:eastAsia="方正仿宋简体" w:cs="方正仿宋简体" w:hAnsi="方正仿宋简体" w:hint="eastAsia"/>
          <w:sz w:val="32"/>
          <w:szCs w:val="32"/>
        </w:rPr>
        <w:t>年收入预算总计</w:t>
      </w:r>
      <w:r>
        <w:rPr>
          <w:rFonts w:ascii="方正仿宋简体" w:eastAsia="方正仿宋简体" w:cs="方正仿宋简体" w:hAnsi="方正仿宋简体" w:hint="eastAsia"/>
          <w:sz w:val="32"/>
          <w:szCs w:val="32"/>
          <w:lang w:val="en-US" w:eastAsia="zh-CN"/>
        </w:rPr>
        <w:t>3180.87</w:t>
      </w:r>
      <w:r>
        <w:rPr>
          <w:rFonts w:ascii="方正仿宋简体" w:eastAsia="方正仿宋简体" w:cs="方正仿宋简体" w:hAnsi="方正仿宋简体" w:hint="eastAsia"/>
          <w:sz w:val="32"/>
          <w:szCs w:val="32"/>
        </w:rPr>
        <w:t>万元，其中财政拨款</w:t>
      </w:r>
      <w:r>
        <w:rPr>
          <w:rFonts w:ascii="方正仿宋简体" w:eastAsia="方正仿宋简体" w:cs="方正仿宋简体" w:hAnsi="方正仿宋简体" w:hint="eastAsia"/>
          <w:sz w:val="32"/>
          <w:szCs w:val="32"/>
          <w:lang w:val="en-US" w:eastAsia="zh-CN"/>
        </w:rPr>
        <w:t>3081.43</w:t>
      </w:r>
      <w:r>
        <w:rPr>
          <w:rFonts w:ascii="方正仿宋简体" w:eastAsia="方正仿宋简体" w:cs="方正仿宋简体" w:hAnsi="方正仿宋简体" w:hint="eastAsia"/>
          <w:sz w:val="32"/>
          <w:szCs w:val="32"/>
        </w:rPr>
        <w:t>万元，</w:t>
      </w:r>
      <w:r>
        <w:rPr>
          <w:rFonts w:ascii="方正仿宋简体" w:eastAsia="方正仿宋简体" w:cs="方正仿宋简体" w:hAnsi="方正仿宋简体" w:hint="eastAsia"/>
          <w:sz w:val="32"/>
          <w:szCs w:val="32"/>
          <w:lang w:eastAsia="zh-CN"/>
        </w:rPr>
        <w:t>上年结转</w:t>
      </w:r>
      <w:r>
        <w:rPr>
          <w:rFonts w:ascii="方正仿宋简体" w:eastAsia="方正仿宋简体" w:cs="方正仿宋简体" w:hAnsi="方正仿宋简体" w:hint="eastAsia"/>
          <w:sz w:val="32"/>
          <w:szCs w:val="32"/>
          <w:lang w:val="en-US" w:eastAsia="zh-CN"/>
        </w:rPr>
        <w:t>99.44</w:t>
      </w:r>
      <w:r>
        <w:rPr>
          <w:rFonts w:ascii="方正仿宋简体" w:eastAsia="方正仿宋简体" w:cs="方正仿宋简体" w:hAnsi="方正仿宋简体" w:hint="eastAsia"/>
          <w:sz w:val="32"/>
          <w:szCs w:val="32"/>
        </w:rPr>
        <w:t>万元。</w:t>
      </w:r>
    </w:p>
    <w:p>
      <w:pPr>
        <w:spacing w:line="620" w:lineRule="exact"/>
        <w:ind w:firstLineChars="200" w:firstLine="640"/>
        <w:jc w:val="left"/>
        <w:rPr>
          <w:rFonts w:ascii="方正仿宋简体" w:eastAsia="方正仿宋简体" w:cs="方正仿宋简体" w:hAnsi="方正仿宋简体"/>
          <w:sz w:val="32"/>
          <w:szCs w:val="32"/>
        </w:rPr>
      </w:pPr>
      <w:r>
        <w:rPr>
          <w:rFonts w:ascii="方正仿宋简体" w:eastAsia="方正仿宋简体" w:cs="方正仿宋简体" w:hAnsi="方正仿宋简体"/>
          <w:sz w:val="32"/>
          <w:szCs w:val="32"/>
        </w:rPr>
        <w:t>2</w:t>
      </w:r>
      <w:r>
        <w:rPr>
          <w:rFonts w:ascii="方正仿宋简体" w:eastAsia="方正仿宋简体" w:cs="方正仿宋简体" w:hAnsi="方正仿宋简体" w:hint="eastAsia"/>
          <w:sz w:val="32"/>
          <w:szCs w:val="32"/>
        </w:rPr>
        <w:t>、支出说明</w:t>
      </w:r>
    </w:p>
    <w:p>
      <w:pPr>
        <w:spacing w:line="620" w:lineRule="exact"/>
        <w:ind w:firstLineChars="200" w:firstLine="640"/>
        <w:jc w:val="left"/>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收支预算总表支出栏、基本支出表、项目支出表按经济分类和支出功能分类科目编制，反映遵化市</w:t>
      </w:r>
      <w:r>
        <w:rPr>
          <w:rFonts w:ascii="方正仿宋简体" w:eastAsia="方正仿宋简体" w:cs="方正仿宋简体" w:hAnsi="方正仿宋简体" w:hint="eastAsia"/>
          <w:sz w:val="32"/>
          <w:szCs w:val="32"/>
          <w:lang w:eastAsia="zh-CN"/>
        </w:rPr>
        <w:t>遵化市就业服务中心202</w:t>
      </w:r>
      <w:r>
        <w:rPr>
          <w:rFonts w:ascii="方正仿宋简体" w:eastAsia="方正仿宋简体" w:cs="方正仿宋简体" w:hAnsi="方正仿宋简体" w:hint="eastAsia"/>
          <w:sz w:val="32"/>
          <w:szCs w:val="32"/>
          <w:lang w:val="en-US" w:eastAsia="zh-CN"/>
        </w:rPr>
        <w:t>3</w:t>
      </w:r>
      <w:r>
        <w:rPr>
          <w:rFonts w:ascii="方正仿宋简体" w:eastAsia="方正仿宋简体" w:cs="方正仿宋简体" w:hAnsi="方正仿宋简体" w:hint="eastAsia"/>
          <w:sz w:val="32"/>
          <w:szCs w:val="32"/>
        </w:rPr>
        <w:t>年度</w:t>
      </w:r>
      <w:r>
        <w:rPr>
          <w:rFonts w:ascii="方正仿宋简体" w:eastAsia="方正仿宋简体" w:cs="方正仿宋简体" w:hAnsi="方正仿宋简体" w:hint="eastAsia"/>
          <w:sz w:val="32"/>
          <w:szCs w:val="32"/>
          <w:lang w:eastAsia="zh-CN"/>
        </w:rPr>
        <w:t>单位</w:t>
      </w:r>
      <w:r>
        <w:rPr>
          <w:rFonts w:ascii="方正仿宋简体" w:eastAsia="方正仿宋简体" w:cs="方正仿宋简体" w:hAnsi="方正仿宋简体" w:hint="eastAsia"/>
          <w:sz w:val="32"/>
          <w:szCs w:val="32"/>
        </w:rPr>
        <w:t>预算中支出预算的总体情况。</w:t>
      </w:r>
      <w:r>
        <w:rPr>
          <w:rFonts w:ascii="方正仿宋简体" w:eastAsia="方正仿宋简体" w:cs="方正仿宋简体" w:hAnsi="方正仿宋简体"/>
          <w:sz w:val="32"/>
          <w:szCs w:val="32"/>
        </w:rPr>
        <w:t>202</w:t>
      </w:r>
      <w:r>
        <w:rPr>
          <w:rFonts w:ascii="方正仿宋简体" w:eastAsia="方正仿宋简体" w:cs="方正仿宋简体" w:hAnsi="方正仿宋简体" w:hint="eastAsia"/>
          <w:sz w:val="32"/>
          <w:szCs w:val="32"/>
          <w:lang w:val="en-US" w:eastAsia="zh-CN"/>
        </w:rPr>
        <w:t>3</w:t>
      </w:r>
      <w:r>
        <w:rPr>
          <w:rFonts w:ascii="方正仿宋简体" w:eastAsia="方正仿宋简体" w:cs="方正仿宋简体" w:hAnsi="方正仿宋简体" w:hint="eastAsia"/>
          <w:sz w:val="32"/>
          <w:szCs w:val="32"/>
        </w:rPr>
        <w:t>年支出预算总计</w:t>
      </w:r>
      <w:r>
        <w:rPr>
          <w:rFonts w:ascii="方正仿宋简体" w:eastAsia="方正仿宋简体" w:cs="方正仿宋简体" w:hAnsi="方正仿宋简体" w:hint="eastAsia"/>
          <w:sz w:val="32"/>
          <w:szCs w:val="32"/>
          <w:lang w:val="en-US" w:eastAsia="zh-CN"/>
        </w:rPr>
        <w:t>3180.87</w:t>
      </w:r>
      <w:r>
        <w:rPr>
          <w:rFonts w:ascii="方正仿宋简体" w:eastAsia="方正仿宋简体" w:cs="方正仿宋简体" w:hAnsi="方正仿宋简体" w:hint="eastAsia"/>
          <w:sz w:val="32"/>
          <w:szCs w:val="32"/>
        </w:rPr>
        <w:t>万元，其中：人员经费支出预算</w:t>
      </w:r>
      <w:r>
        <w:rPr>
          <w:rFonts w:ascii="方正仿宋简体" w:eastAsia="方正仿宋简体" w:cs="方正仿宋简体" w:hAnsi="方正仿宋简体" w:hint="eastAsia"/>
          <w:sz w:val="32"/>
          <w:szCs w:val="32"/>
          <w:lang w:val="en-US" w:eastAsia="zh-CN"/>
        </w:rPr>
        <w:t>326.47</w:t>
      </w:r>
      <w:r>
        <w:rPr>
          <w:rFonts w:ascii="方正仿宋简体" w:eastAsia="方正仿宋简体" w:cs="方正仿宋简体" w:hAnsi="方正仿宋简体" w:hint="eastAsia"/>
          <w:sz w:val="32"/>
          <w:szCs w:val="32"/>
        </w:rPr>
        <w:t>万元，日常公用经费支出预算</w:t>
      </w:r>
      <w:r>
        <w:rPr>
          <w:rFonts w:ascii="方正仿宋简体" w:eastAsia="方正仿宋简体" w:cs="方正仿宋简体" w:hAnsi="方正仿宋简体" w:hint="eastAsia"/>
          <w:sz w:val="32"/>
          <w:szCs w:val="32"/>
          <w:lang w:val="en-US" w:eastAsia="zh-CN"/>
        </w:rPr>
        <w:t>13.47</w:t>
      </w:r>
      <w:r>
        <w:rPr>
          <w:rFonts w:ascii="方正仿宋简体" w:eastAsia="方正仿宋简体" w:cs="方正仿宋简体" w:hAnsi="方正仿宋简体" w:hint="eastAsia"/>
          <w:sz w:val="32"/>
          <w:szCs w:val="32"/>
        </w:rPr>
        <w:t>万元，项目支出</w:t>
      </w:r>
      <w:r>
        <w:rPr>
          <w:rFonts w:ascii="方正仿宋简体" w:eastAsia="方正仿宋简体" w:cs="方正仿宋简体" w:hAnsi="方正仿宋简体" w:hint="eastAsia"/>
          <w:sz w:val="32"/>
          <w:szCs w:val="32"/>
          <w:lang w:val="en-US" w:eastAsia="zh-CN"/>
        </w:rPr>
        <w:t>2840.93</w:t>
      </w:r>
      <w:r>
        <w:rPr>
          <w:rFonts w:ascii="方正仿宋简体" w:eastAsia="方正仿宋简体" w:cs="方正仿宋简体" w:hAnsi="方正仿宋简体" w:hint="eastAsia"/>
          <w:sz w:val="32"/>
          <w:szCs w:val="32"/>
        </w:rPr>
        <w:t>万元。包括本级支出，主要为</w:t>
      </w:r>
      <w:r>
        <w:rPr>
          <w:rFonts w:ascii="方正仿宋简体" w:eastAsia="方正仿宋简体" w:cs="方正仿宋简体" w:hAnsi="方正仿宋简体" w:hint="eastAsia"/>
          <w:sz w:val="32"/>
          <w:szCs w:val="32"/>
          <w:lang w:val="en-US" w:eastAsia="zh-CN"/>
        </w:rPr>
        <w:t>大学生就业见习岗位补贴；冀财金【2021】54号提前下达2022年度省级普惠金融发展专项资金等</w:t>
      </w:r>
      <w:r>
        <w:rPr>
          <w:rFonts w:ascii="方正仿宋简体" w:eastAsia="方正仿宋简体" w:cs="方正仿宋简体" w:hAnsi="方正仿宋简体" w:hint="eastAsia"/>
          <w:sz w:val="32"/>
          <w:szCs w:val="32"/>
        </w:rPr>
        <w:t>。</w:t>
      </w:r>
    </w:p>
    <w:p>
      <w:pPr>
        <w:spacing w:line="620" w:lineRule="exact"/>
        <w:ind w:firstLineChars="200" w:firstLine="640"/>
        <w:jc w:val="left"/>
        <w:rPr>
          <w:rFonts w:ascii="方正仿宋简体" w:eastAsia="方正仿宋简体" w:cs="方正仿宋简体" w:hAnsi="方正仿宋简体"/>
          <w:sz w:val="32"/>
          <w:szCs w:val="32"/>
        </w:rPr>
      </w:pPr>
      <w:r>
        <w:rPr>
          <w:rFonts w:ascii="方正仿宋简体" w:eastAsia="方正仿宋简体" w:cs="方正仿宋简体" w:hAnsi="方正仿宋简体"/>
          <w:sz w:val="32"/>
          <w:szCs w:val="32"/>
        </w:rPr>
        <w:t>3</w:t>
      </w:r>
      <w:r>
        <w:rPr>
          <w:rFonts w:ascii="方正仿宋简体" w:eastAsia="方正仿宋简体" w:cs="方正仿宋简体" w:hAnsi="方正仿宋简体" w:hint="eastAsia"/>
          <w:sz w:val="32"/>
          <w:szCs w:val="32"/>
        </w:rPr>
        <w:t>、比上年增减情况</w:t>
      </w:r>
    </w:p>
    <w:p>
      <w:pPr>
        <w:spacing w:line="620" w:lineRule="exact"/>
        <w:ind w:firstLineChars="200" w:firstLine="640"/>
        <w:jc w:val="left"/>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经过对比测算</w:t>
      </w:r>
      <w:r>
        <w:rPr>
          <w:rFonts w:ascii="方正仿宋简体" w:eastAsia="方正仿宋简体" w:cs="方正仿宋简体" w:hAnsi="方正仿宋简体"/>
          <w:sz w:val="32"/>
          <w:szCs w:val="32"/>
        </w:rPr>
        <w:t>202</w:t>
      </w:r>
      <w:r>
        <w:rPr>
          <w:rFonts w:ascii="方正仿宋简体" w:eastAsia="方正仿宋简体" w:cs="方正仿宋简体" w:hAnsi="方正仿宋简体" w:hint="eastAsia"/>
          <w:sz w:val="32"/>
          <w:szCs w:val="32"/>
          <w:lang w:val="en-US" w:eastAsia="zh-CN"/>
        </w:rPr>
        <w:t>3</w:t>
      </w:r>
      <w:r>
        <w:rPr>
          <w:rFonts w:ascii="方正仿宋简体" w:eastAsia="方正仿宋简体" w:cs="方正仿宋简体" w:hAnsi="方正仿宋简体" w:hint="eastAsia"/>
          <w:sz w:val="32"/>
          <w:szCs w:val="32"/>
        </w:rPr>
        <w:t>年财政拨款预算比</w:t>
      </w:r>
      <w:r>
        <w:rPr>
          <w:rFonts w:ascii="方正仿宋简体" w:eastAsia="方正仿宋简体" w:cs="方正仿宋简体" w:hAnsi="方正仿宋简体"/>
          <w:sz w:val="32"/>
          <w:szCs w:val="32"/>
        </w:rPr>
        <w:t>202</w:t>
      </w:r>
      <w:r>
        <w:rPr>
          <w:rFonts w:ascii="方正仿宋简体" w:eastAsia="方正仿宋简体" w:cs="方正仿宋简体" w:hAnsi="方正仿宋简体" w:hint="eastAsia"/>
          <w:sz w:val="32"/>
          <w:szCs w:val="32"/>
          <w:lang w:val="en-US" w:eastAsia="zh-CN"/>
        </w:rPr>
        <w:t>2</w:t>
      </w:r>
      <w:r>
        <w:rPr>
          <w:rFonts w:ascii="方正仿宋简体" w:eastAsia="方正仿宋简体" w:cs="方正仿宋简体" w:hAnsi="方正仿宋简体" w:hint="eastAsia"/>
          <w:sz w:val="32"/>
          <w:szCs w:val="32"/>
        </w:rPr>
        <w:t>年</w:t>
      </w:r>
      <w:r>
        <w:rPr>
          <w:rFonts w:ascii="方正仿宋简体" w:eastAsia="方正仿宋简体" w:cs="方正仿宋简体" w:hAnsi="方正仿宋简体" w:hint="eastAsia"/>
          <w:sz w:val="32"/>
          <w:szCs w:val="32"/>
          <w:lang w:eastAsia="zh-CN"/>
        </w:rPr>
        <w:t>增加</w:t>
      </w:r>
      <w:r>
        <w:rPr>
          <w:rFonts w:ascii="方正仿宋简体" w:eastAsia="方正仿宋简体" w:cs="方正仿宋简体" w:hAnsi="方正仿宋简体" w:hint="eastAsia"/>
          <w:sz w:val="32"/>
          <w:szCs w:val="32"/>
          <w:lang w:val="en-US" w:eastAsia="zh-CN"/>
        </w:rPr>
        <w:t>386.98</w:t>
      </w:r>
      <w:r>
        <w:rPr>
          <w:rFonts w:ascii="方正仿宋简体" w:eastAsia="方正仿宋简体" w:cs="方正仿宋简体" w:hAnsi="方正仿宋简体" w:hint="eastAsia"/>
          <w:sz w:val="32"/>
          <w:szCs w:val="32"/>
        </w:rPr>
        <w:t>万元，主要是项目经费</w:t>
      </w:r>
      <w:r>
        <w:rPr>
          <w:rFonts w:ascii="方正仿宋简体" w:eastAsia="方正仿宋简体" w:cs="方正仿宋简体" w:hAnsi="方正仿宋简体" w:hint="eastAsia"/>
          <w:sz w:val="32"/>
          <w:szCs w:val="32"/>
          <w:lang w:eastAsia="zh-CN"/>
        </w:rPr>
        <w:t>增加</w:t>
      </w:r>
      <w:r>
        <w:rPr>
          <w:rFonts w:ascii="方正仿宋简体" w:eastAsia="方正仿宋简体" w:cs="方正仿宋简体" w:hAnsi="方正仿宋简体" w:hint="eastAsia"/>
          <w:sz w:val="32"/>
          <w:szCs w:val="32"/>
          <w:lang w:val="en-US" w:eastAsia="zh-CN"/>
        </w:rPr>
        <w:t>386.98</w:t>
      </w:r>
      <w:r>
        <w:rPr>
          <w:rFonts w:ascii="方正仿宋简体" w:eastAsia="方正仿宋简体" w:cs="方正仿宋简体" w:hAnsi="方正仿宋简体" w:hint="eastAsia"/>
          <w:sz w:val="32"/>
          <w:szCs w:val="32"/>
        </w:rPr>
        <w:t>万元。</w:t>
      </w:r>
    </w:p>
    <w:p>
      <w:pPr>
        <w:spacing w:line="620" w:lineRule="exact"/>
        <w:ind w:firstLine="560"/>
        <w:jc w:val="left"/>
        <w:rPr>
          <w:rFonts w:ascii="方正黑体简体" w:eastAsia="方正黑体简体" w:cs="方正黑体简体" w:hAnsi="方正黑体简体"/>
          <w:sz w:val="32"/>
          <w:szCs w:val="32"/>
        </w:rPr>
      </w:pPr>
      <w:r>
        <w:rPr>
          <w:rFonts w:ascii="方正黑体简体" w:eastAsia="方正黑体简体" w:cs="方正黑体简体" w:hAnsi="方正黑体简体" w:hint="eastAsia"/>
          <w:sz w:val="32"/>
          <w:szCs w:val="32"/>
        </w:rPr>
        <w:t>三、机关运行经费安排情况</w:t>
      </w:r>
    </w:p>
    <w:p>
      <w:pPr>
        <w:spacing w:line="570" w:lineRule="exact"/>
        <w:ind w:firstLineChars="200" w:firstLine="640"/>
        <w:jc w:val="left"/>
        <w:rPr>
          <w:rFonts w:ascii="方正仿宋简体" w:eastAsia="方正仿宋简体" w:cs="方正仿宋简体" w:hAnsi="方正仿宋简体" w:hint="eastAsia"/>
          <w:sz w:val="32"/>
          <w:szCs w:val="32"/>
        </w:rPr>
      </w:pPr>
      <w:r>
        <w:rPr>
          <w:rFonts w:ascii="方正仿宋简体" w:eastAsia="方正仿宋简体" w:cs="方正仿宋简体" w:hAnsi="方正仿宋简体"/>
          <w:sz w:val="32"/>
          <w:szCs w:val="32"/>
        </w:rPr>
        <w:t>202</w:t>
      </w:r>
      <w:r>
        <w:rPr>
          <w:rFonts w:ascii="方正仿宋简体" w:eastAsia="方正仿宋简体" w:cs="方正仿宋简体" w:hAnsi="方正仿宋简体" w:hint="eastAsia"/>
          <w:sz w:val="32"/>
          <w:szCs w:val="32"/>
          <w:lang w:val="en-US" w:eastAsia="zh-CN"/>
        </w:rPr>
        <w:t>3</w:t>
      </w:r>
      <w:r>
        <w:rPr>
          <w:rFonts w:ascii="方正仿宋简体" w:eastAsia="方正仿宋简体" w:cs="方正仿宋简体" w:hAnsi="方正仿宋简体" w:hint="eastAsia"/>
          <w:sz w:val="32"/>
          <w:szCs w:val="32"/>
        </w:rPr>
        <w:t>年机关运行经费</w:t>
      </w:r>
      <w:r>
        <w:rPr>
          <w:rFonts w:ascii="方正仿宋简体" w:eastAsia="方正仿宋简体" w:cs="方正仿宋简体" w:hAnsi="方正仿宋简体" w:hint="eastAsia"/>
          <w:sz w:val="32"/>
          <w:szCs w:val="32"/>
          <w:lang w:val="en-US" w:eastAsia="zh-CN"/>
        </w:rPr>
        <w:t>13.47</w:t>
      </w:r>
      <w:r>
        <w:rPr>
          <w:rFonts w:ascii="方正仿宋简体" w:eastAsia="方正仿宋简体" w:cs="方正仿宋简体" w:hAnsi="方正仿宋简体" w:hint="eastAsia"/>
          <w:sz w:val="32"/>
          <w:szCs w:val="32"/>
        </w:rPr>
        <w:t>万元。包括办公费、电费、邮电费、取暖费、差旅费、会议费、培训费、工会经费、福利费</w:t>
      </w:r>
      <w:r>
        <w:rPr>
          <w:rFonts w:ascii="方正仿宋简体" w:eastAsia="方正仿宋简体" w:cs="方正仿宋简体" w:hAnsi="方正仿宋简体" w:hint="eastAsia"/>
          <w:sz w:val="32"/>
          <w:szCs w:val="32"/>
          <w:lang w:eastAsia="zh-CN"/>
        </w:rPr>
        <w:t>等</w:t>
      </w:r>
      <w:r>
        <w:rPr>
          <w:rFonts w:ascii="方正仿宋简体" w:eastAsia="方正仿宋简体" w:cs="方正仿宋简体" w:hAnsi="方正仿宋简体" w:hint="eastAsia"/>
          <w:sz w:val="32"/>
          <w:szCs w:val="32"/>
        </w:rPr>
        <w:t>。</w:t>
      </w:r>
    </w:p>
    <w:p>
      <w:pPr>
        <w:numPr>
          <w:ilvl w:val="0"/>
          <w:numId w:val="14"/>
        </w:numPr>
        <w:spacing w:line="570" w:lineRule="exact"/>
        <w:ind w:left="0" w:firstLineChars="200" w:firstLine="640"/>
        <w:jc w:val="left"/>
        <w:rPr>
          <w:rFonts w:ascii="方正黑体简体" w:eastAsia="方正黑体简体" w:cs="方正黑体简体" w:hAnsi="方正黑体简体" w:hint="eastAsia"/>
          <w:sz w:val="32"/>
          <w:szCs w:val="32"/>
        </w:rPr>
      </w:pPr>
      <w:r>
        <w:rPr>
          <w:rFonts w:ascii="方正黑体简体" w:eastAsia="方正黑体简体" w:cs="方正黑体简体" w:hAnsi="方正黑体简体" w:hint="eastAsia"/>
          <w:sz w:val="32"/>
          <w:szCs w:val="32"/>
        </w:rPr>
        <w:t>财政拨款</w:t>
      </w:r>
      <w:r>
        <w:rPr>
          <w:rFonts w:ascii="方正黑体简体" w:eastAsia="方正黑体简体" w:cs="方正黑体简体" w:hAnsi="方正黑体简体" w:hint="eastAsia"/>
          <w:sz w:val="32"/>
          <w:szCs w:val="32"/>
          <w:cs/>
        </w:rPr>
        <w:t>“</w:t>
      </w:r>
      <w:r>
        <w:rPr>
          <w:rFonts w:ascii="方正黑体简体" w:eastAsia="方正黑体简体" w:cs="方正黑体简体" w:hAnsi="方正黑体简体" w:hint="eastAsia"/>
          <w:sz w:val="32"/>
          <w:szCs w:val="32"/>
        </w:rPr>
        <w:t>三公</w:t>
      </w:r>
      <w:r>
        <w:rPr>
          <w:rFonts w:ascii="方正黑体简体" w:eastAsia="方正黑体简体" w:cs="方正黑体简体" w:hAnsi="方正黑体简体" w:hint="eastAsia"/>
          <w:sz w:val="32"/>
          <w:szCs w:val="32"/>
          <w:cs/>
        </w:rPr>
        <w:t>”</w:t>
      </w:r>
      <w:r>
        <w:rPr>
          <w:rFonts w:ascii="方正黑体简体" w:eastAsia="方正黑体简体" w:cs="方正黑体简体" w:hAnsi="方正黑体简体" w:hint="eastAsia"/>
          <w:sz w:val="32"/>
          <w:szCs w:val="32"/>
        </w:rPr>
        <w:t>经费预算情况及增减变化原因</w:t>
      </w:r>
    </w:p>
    <w:p>
      <w:pPr>
        <w:spacing w:line="570" w:lineRule="exact"/>
        <w:ind w:left="0" w:firstLineChars="200" w:firstLine="640"/>
        <w:jc w:val="left"/>
        <w:rPr>
          <w:rFonts w:ascii="方正仿宋简体" w:eastAsia="方正仿宋简体" w:cs="方正仿宋简体" w:hAnsi="方正仿宋简体"/>
          <w:sz w:val="32"/>
          <w:szCs w:val="32"/>
        </w:rPr>
      </w:pPr>
      <w:r>
        <w:rPr>
          <w:rFonts w:ascii="方正仿宋简体" w:eastAsia="方正仿宋简体" w:cs="方正仿宋简体" w:hAnsi="方正仿宋简体"/>
          <w:sz w:val="32"/>
          <w:szCs w:val="32"/>
        </w:rPr>
        <w:t>202</w:t>
      </w:r>
      <w:r>
        <w:rPr>
          <w:rFonts w:ascii="方正仿宋简体" w:eastAsia="方正仿宋简体" w:cs="方正仿宋简体" w:hAnsi="方正仿宋简体" w:hint="eastAsia"/>
          <w:sz w:val="32"/>
          <w:szCs w:val="32"/>
          <w:lang w:val="en-US" w:eastAsia="zh-CN"/>
        </w:rPr>
        <w:t>3</w:t>
      </w:r>
      <w:r>
        <w:rPr>
          <w:rFonts w:ascii="方正仿宋简体" w:eastAsia="方正仿宋简体" w:cs="方正仿宋简体" w:hAnsi="方正仿宋简体" w:hint="eastAsia"/>
          <w:sz w:val="32"/>
          <w:szCs w:val="32"/>
        </w:rPr>
        <w:t>年，我</w:t>
      </w:r>
      <w:r>
        <w:rPr>
          <w:rFonts w:ascii="方正仿宋简体" w:eastAsia="方正仿宋简体" w:cs="方正仿宋简体" w:hAnsi="方正仿宋简体" w:hint="eastAsia"/>
          <w:sz w:val="32"/>
          <w:szCs w:val="32"/>
          <w:lang w:eastAsia="zh-CN"/>
        </w:rPr>
        <w:t>单位</w:t>
      </w:r>
      <w:r>
        <w:rPr>
          <w:rFonts w:ascii="方正仿宋简体" w:eastAsia="方正仿宋简体" w:cs="方正仿宋简体" w:hAnsi="方正仿宋简体" w:hint="eastAsia"/>
          <w:sz w:val="32"/>
          <w:szCs w:val="32"/>
        </w:rPr>
        <w:t>财政拨款“三公”经费预算安排</w:t>
      </w:r>
      <w:r>
        <w:rPr>
          <w:rFonts w:ascii="方正仿宋简体" w:eastAsia="方正仿宋简体" w:cs="方正仿宋简体" w:hAnsi="方正仿宋简体" w:hint="eastAsia"/>
          <w:sz w:val="32"/>
          <w:szCs w:val="32"/>
          <w:lang w:val="en-US" w:eastAsia="zh-CN"/>
        </w:rPr>
        <w:t>0</w:t>
      </w:r>
      <w:r>
        <w:rPr>
          <w:rFonts w:ascii="方正仿宋简体" w:eastAsia="方正仿宋简体" w:cs="方正仿宋简体" w:hAnsi="方正仿宋简体" w:hint="eastAsia"/>
          <w:sz w:val="32"/>
          <w:szCs w:val="32"/>
        </w:rPr>
        <w:t>万元，较</w:t>
      </w:r>
      <w:r>
        <w:rPr>
          <w:rFonts w:ascii="方正仿宋简体" w:eastAsia="方正仿宋简体" w:cs="方正仿宋简体" w:hAnsi="方正仿宋简体"/>
          <w:sz w:val="32"/>
          <w:szCs w:val="32"/>
        </w:rPr>
        <w:t>202</w:t>
      </w:r>
      <w:r>
        <w:rPr>
          <w:rFonts w:ascii="方正仿宋简体" w:eastAsia="方正仿宋简体" w:cs="方正仿宋简体" w:hAnsi="方正仿宋简体" w:hint="eastAsia"/>
          <w:sz w:val="32"/>
          <w:szCs w:val="32"/>
          <w:lang w:val="en-US" w:eastAsia="zh-CN"/>
        </w:rPr>
        <w:t>2</w:t>
      </w:r>
      <w:r>
        <w:rPr>
          <w:rFonts w:ascii="方正仿宋简体" w:eastAsia="方正仿宋简体" w:cs="方正仿宋简体" w:hAnsi="方正仿宋简体" w:hint="eastAsia"/>
          <w:sz w:val="32"/>
          <w:szCs w:val="32"/>
        </w:rPr>
        <w:t>年</w:t>
      </w:r>
      <w:r>
        <w:rPr>
          <w:rFonts w:ascii="方正仿宋简体" w:eastAsia="方正仿宋简体" w:cs="方正仿宋简体" w:hAnsi="方正仿宋简体" w:hint="eastAsia"/>
          <w:sz w:val="32"/>
          <w:szCs w:val="32"/>
          <w:lang w:eastAsia="zh-CN"/>
        </w:rPr>
        <w:t>持平，</w:t>
      </w:r>
      <w:r>
        <w:rPr>
          <w:rFonts w:ascii="方正仿宋简体" w:eastAsia="方正仿宋简体" w:cs="方正仿宋简体" w:hAnsi="方正仿宋简体" w:hint="eastAsia"/>
          <w:sz w:val="32"/>
          <w:szCs w:val="32"/>
          <w:lang w:val="en-US" w:eastAsia="zh-CN"/>
        </w:rPr>
        <w:t>按照统一定额标准计算，</w:t>
      </w:r>
      <w:r>
        <w:rPr>
          <w:rFonts w:ascii="方正仿宋简体" w:eastAsia="方正仿宋简体" w:cs="方正仿宋简体" w:hAnsi="方正仿宋简体" w:hint="eastAsia"/>
          <w:sz w:val="32"/>
          <w:szCs w:val="32"/>
          <w:lang w:eastAsia="zh-CN"/>
        </w:rPr>
        <w:t>无增减变化</w:t>
      </w:r>
      <w:r>
        <w:rPr>
          <w:rFonts w:ascii="方正仿宋简体" w:eastAsia="方正仿宋简体" w:cs="方正仿宋简体" w:hAnsi="方正仿宋简体" w:hint="eastAsia"/>
          <w:sz w:val="32"/>
          <w:szCs w:val="32"/>
        </w:rPr>
        <w:t>，具体安排情况为：</w:t>
      </w:r>
    </w:p>
    <w:p>
      <w:pPr>
        <w:spacing w:line="570" w:lineRule="exact"/>
        <w:ind w:left="0" w:firstLineChars="200" w:firstLine="640"/>
        <w:jc w:val="left"/>
        <w:rPr>
          <w:rFonts w:ascii="方正仿宋简体" w:eastAsia="方正仿宋简体" w:cs="方正仿宋简体" w:hAnsi="方正仿宋简体" w:hint="eastAsia"/>
          <w:sz w:val="32"/>
          <w:szCs w:val="32"/>
          <w:lang w:val="en-US" w:eastAsia="zh-CN"/>
        </w:rPr>
      </w:pPr>
      <w:bookmarkStart w:id="9" w:name="_Toc68791549"/>
      <w:r>
        <w:rPr>
          <w:rFonts w:ascii="方正仿宋简体" w:eastAsia="方正仿宋简体" w:cs="方正仿宋简体" w:hAnsi="方正仿宋简体" w:hint="eastAsia"/>
          <w:sz w:val="32"/>
          <w:szCs w:val="32"/>
          <w:lang w:val="en-US" w:eastAsia="zh-CN"/>
        </w:rPr>
        <w:t>1、</w:t>
      </w:r>
      <w:r>
        <w:rPr>
          <w:rFonts w:ascii="方正仿宋简体" w:eastAsia="方正仿宋简体" w:cs="方正仿宋简体" w:hAnsi="方正仿宋简体" w:hint="eastAsia"/>
          <w:sz w:val="32"/>
          <w:szCs w:val="32"/>
        </w:rPr>
        <w:t>公务用车购置及运行费。20</w:t>
      </w:r>
      <w:r>
        <w:rPr>
          <w:rFonts w:ascii="方正仿宋简体" w:eastAsia="方正仿宋简体" w:cs="方正仿宋简体" w:hAnsi="方正仿宋简体" w:hint="eastAsia"/>
          <w:sz w:val="32"/>
          <w:szCs w:val="32"/>
          <w:lang w:val="en-US" w:eastAsia="zh-CN"/>
        </w:rPr>
        <w:t>23</w:t>
      </w:r>
      <w:r>
        <w:rPr>
          <w:rFonts w:ascii="方正仿宋简体" w:eastAsia="方正仿宋简体" w:cs="方正仿宋简体" w:hAnsi="方正仿宋简体" w:hint="eastAsia"/>
          <w:sz w:val="32"/>
          <w:szCs w:val="32"/>
        </w:rPr>
        <w:t>年共安排公务用车购置及运维费</w:t>
      </w:r>
      <w:r>
        <w:rPr>
          <w:rFonts w:ascii="方正仿宋简体" w:eastAsia="方正仿宋简体" w:cs="方正仿宋简体" w:hAnsi="方正仿宋简体" w:hint="eastAsia"/>
          <w:sz w:val="32"/>
          <w:szCs w:val="32"/>
          <w:lang w:val="en-US" w:eastAsia="zh-CN"/>
        </w:rPr>
        <w:t>0</w:t>
      </w:r>
      <w:r>
        <w:rPr>
          <w:rFonts w:ascii="方正仿宋简体" w:eastAsia="方正仿宋简体" w:cs="方正仿宋简体" w:hAnsi="方正仿宋简体" w:hint="eastAsia"/>
          <w:sz w:val="32"/>
          <w:szCs w:val="32"/>
        </w:rPr>
        <w:t>万元，与2</w:t>
      </w:r>
      <w:r>
        <w:rPr>
          <w:rFonts w:ascii="方正仿宋简体" w:eastAsia="方正仿宋简体" w:cs="方正仿宋简体" w:hAnsi="方正仿宋简体" w:hint="eastAsia"/>
          <w:sz w:val="32"/>
          <w:szCs w:val="32"/>
          <w:lang w:val="en-US" w:eastAsia="zh-CN"/>
        </w:rPr>
        <w:t>022年持平,按照统一定额标准计算，</w:t>
      </w:r>
      <w:r>
        <w:rPr>
          <w:rFonts w:ascii="方正仿宋简体" w:eastAsia="方正仿宋简体" w:cs="方正仿宋简体" w:hAnsi="方正仿宋简体" w:hint="eastAsia"/>
          <w:sz w:val="32"/>
          <w:szCs w:val="32"/>
          <w:lang w:eastAsia="zh-CN"/>
        </w:rPr>
        <w:t>无增减变化</w:t>
      </w:r>
      <w:r>
        <w:rPr>
          <w:rFonts w:ascii="方正仿宋简体" w:eastAsia="方正仿宋简体" w:cs="方正仿宋简体" w:hAnsi="方正仿宋简体" w:hint="eastAsia"/>
          <w:sz w:val="32"/>
          <w:szCs w:val="32"/>
          <w:lang w:val="en-US" w:eastAsia="zh-CN"/>
        </w:rPr>
        <w:t>。</w:t>
      </w:r>
    </w:p>
    <w:p>
      <w:pPr>
        <w:spacing w:line="570" w:lineRule="exact"/>
        <w:ind w:left="0" w:firstLineChars="200" w:firstLine="420"/>
        <w:jc w:val="left"/>
        <w:rPr>
          <w:rFonts w:ascii="方正仿宋简体" w:eastAsia="方正仿宋简体" w:cs="方正仿宋简体" w:hAnsi="方正仿宋简体" w:hint="eastAsia"/>
          <w:sz w:val="32"/>
          <w:szCs w:val="32"/>
          <w:lang w:val="en-US" w:eastAsia="zh-CN"/>
        </w:rPr>
      </w:pPr>
      <w:r>
        <w:rPr>
          <w:rFonts w:hint="eastAsia"/>
          <w:lang w:val="en-US" w:eastAsia="zh-CN"/>
        </w:rPr>
        <w:t xml:space="preserve">  </w:t>
      </w:r>
      <w:r>
        <w:rPr>
          <w:rFonts w:ascii="方正仿宋简体" w:eastAsia="方正仿宋简体" w:cs="方正仿宋简体" w:hAnsi="方正仿宋简体" w:hint="eastAsia"/>
          <w:sz w:val="32"/>
          <w:szCs w:val="32"/>
          <w:lang w:val="en-US" w:eastAsia="zh-CN"/>
        </w:rPr>
        <w:t>2、</w:t>
      </w:r>
      <w:r>
        <w:rPr>
          <w:rFonts w:ascii="方正仿宋简体" w:eastAsia="方正仿宋简体" w:cs="方正仿宋简体" w:hAnsi="方正仿宋简体" w:hint="eastAsia"/>
          <w:sz w:val="32"/>
          <w:szCs w:val="32"/>
        </w:rPr>
        <w:t>公务接待费。20</w:t>
      </w:r>
      <w:r>
        <w:rPr>
          <w:rFonts w:ascii="方正仿宋简体" w:eastAsia="方正仿宋简体" w:cs="方正仿宋简体" w:hAnsi="方正仿宋简体" w:hint="eastAsia"/>
          <w:sz w:val="32"/>
          <w:szCs w:val="32"/>
          <w:lang w:val="en-US" w:eastAsia="zh-CN"/>
        </w:rPr>
        <w:t>23</w:t>
      </w:r>
      <w:r>
        <w:rPr>
          <w:rFonts w:ascii="方正仿宋简体" w:eastAsia="方正仿宋简体" w:cs="方正仿宋简体" w:hAnsi="方正仿宋简体" w:hint="eastAsia"/>
          <w:sz w:val="32"/>
          <w:szCs w:val="32"/>
        </w:rPr>
        <w:t>年共安排公务接待费</w:t>
      </w:r>
      <w:r>
        <w:rPr>
          <w:rFonts w:ascii="方正仿宋简体" w:eastAsia="方正仿宋简体" w:cs="方正仿宋简体" w:hAnsi="方正仿宋简体" w:hint="eastAsia"/>
          <w:sz w:val="32"/>
          <w:szCs w:val="32"/>
          <w:lang w:val="en-US" w:eastAsia="zh-CN"/>
        </w:rPr>
        <w:t>0</w:t>
      </w:r>
      <w:r>
        <w:rPr>
          <w:rFonts w:ascii="方正仿宋简体" w:eastAsia="方正仿宋简体" w:cs="方正仿宋简体" w:hAnsi="方正仿宋简体" w:hint="eastAsia"/>
          <w:sz w:val="32"/>
          <w:szCs w:val="32"/>
        </w:rPr>
        <w:t>万元，</w:t>
      </w:r>
      <w:r>
        <w:rPr>
          <w:rFonts w:ascii="方正仿宋简体" w:eastAsia="方正仿宋简体" w:cs="方正仿宋简体" w:hAnsi="方正仿宋简体" w:hint="eastAsia"/>
          <w:sz w:val="32"/>
          <w:szCs w:val="32"/>
          <w:lang w:eastAsia="zh-CN"/>
        </w:rPr>
        <w:t>无公务接待工作安排，所以未安排公务接待费</w:t>
      </w:r>
      <w:r>
        <w:rPr>
          <w:rFonts w:ascii="方正仿宋简体" w:eastAsia="方正仿宋简体" w:cs="方正仿宋简体" w:hAnsi="方正仿宋简体" w:hint="eastAsia"/>
          <w:sz w:val="32"/>
          <w:szCs w:val="32"/>
          <w:lang w:val="en-US" w:eastAsia="zh-CN"/>
        </w:rPr>
        <w:t>。</w:t>
      </w:r>
    </w:p>
    <w:p>
      <w:pPr>
        <w:spacing w:line="620" w:lineRule="exact"/>
        <w:ind w:left="0" w:firstLineChars="200" w:firstLine="640"/>
        <w:jc w:val="left"/>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lang w:val="en-US" w:eastAsia="zh-CN"/>
        </w:rPr>
        <w:t>3、</w:t>
      </w:r>
      <w:r>
        <w:rPr>
          <w:rFonts w:ascii="方正仿宋简体" w:eastAsia="方正仿宋简体" w:cs="方正仿宋简体" w:hAnsi="方正仿宋简体" w:hint="eastAsia"/>
          <w:sz w:val="32"/>
          <w:szCs w:val="32"/>
        </w:rPr>
        <w:t>因公出国（境）费。20</w:t>
      </w:r>
      <w:r>
        <w:rPr>
          <w:rFonts w:ascii="方正仿宋简体" w:eastAsia="方正仿宋简体" w:cs="方正仿宋简体" w:hAnsi="方正仿宋简体" w:hint="eastAsia"/>
          <w:sz w:val="32"/>
          <w:szCs w:val="32"/>
          <w:lang w:val="en-US" w:eastAsia="zh-CN"/>
        </w:rPr>
        <w:t>23</w:t>
      </w:r>
      <w:r>
        <w:rPr>
          <w:rFonts w:ascii="方正仿宋简体" w:eastAsia="方正仿宋简体" w:cs="方正仿宋简体" w:hAnsi="方正仿宋简体" w:hint="eastAsia"/>
          <w:sz w:val="32"/>
          <w:szCs w:val="32"/>
        </w:rPr>
        <w:t>年共安排公务接待费</w:t>
      </w:r>
      <w:r>
        <w:rPr>
          <w:rFonts w:ascii="方正仿宋简体" w:eastAsia="方正仿宋简体" w:cs="方正仿宋简体" w:hAnsi="方正仿宋简体" w:hint="eastAsia"/>
          <w:sz w:val="32"/>
          <w:szCs w:val="32"/>
          <w:lang w:val="en-US" w:eastAsia="zh-CN"/>
        </w:rPr>
        <w:t>0</w:t>
      </w:r>
      <w:r>
        <w:rPr>
          <w:rFonts w:ascii="方正仿宋简体" w:eastAsia="方正仿宋简体" w:cs="方正仿宋简体" w:hAnsi="方正仿宋简体" w:hint="eastAsia"/>
          <w:sz w:val="32"/>
          <w:szCs w:val="32"/>
        </w:rPr>
        <w:t>万元</w:t>
      </w:r>
      <w:r>
        <w:rPr>
          <w:rFonts w:ascii="方正仿宋简体" w:eastAsia="方正仿宋简体" w:cs="方正仿宋简体" w:hAnsi="方正仿宋简体" w:hint="eastAsia"/>
          <w:sz w:val="32"/>
          <w:szCs w:val="32"/>
          <w:lang w:eastAsia="zh-CN"/>
        </w:rPr>
        <w:t>，没有因公出国（境）</w:t>
      </w:r>
      <w:r>
        <w:rPr>
          <w:rFonts w:ascii="方正仿宋简体" w:eastAsia="方正仿宋简体" w:cs="方正仿宋简体" w:hAnsi="方正仿宋简体" w:hint="eastAsia"/>
          <w:sz w:val="32"/>
          <w:szCs w:val="32"/>
        </w:rPr>
        <w:t>安排，</w:t>
      </w:r>
      <w:r>
        <w:rPr>
          <w:rFonts w:ascii="方正仿宋简体" w:eastAsia="方正仿宋简体" w:cs="方正仿宋简体" w:hAnsi="方正仿宋简体" w:hint="eastAsia"/>
          <w:sz w:val="32"/>
          <w:szCs w:val="32"/>
          <w:lang w:eastAsia="zh-CN"/>
        </w:rPr>
        <w:t>所以未安排因公出国（境）费，</w:t>
      </w:r>
      <w:r>
        <w:rPr>
          <w:rFonts w:ascii="方正仿宋简体" w:eastAsia="方正仿宋简体" w:cs="方正仿宋简体" w:hAnsi="方正仿宋简体" w:hint="eastAsia"/>
          <w:sz w:val="32"/>
          <w:szCs w:val="32"/>
        </w:rPr>
        <w:t>与2022年持平，无增减变化。</w:t>
      </w:r>
    </w:p>
    <w:p>
      <w:pPr>
        <w:spacing w:line="580" w:lineRule="exact"/>
        <w:ind w:left="0" w:firstLineChars="200" w:firstLine="640"/>
        <w:rPr>
          <w:rFonts w:ascii="黑体" w:eastAsia="黑体" w:cs="黑体" w:hAnsi="黑体"/>
          <w:b/>
          <w:bCs/>
          <w:sz w:val="32"/>
          <w:szCs w:val="32"/>
        </w:rPr>
      </w:pPr>
      <w:r>
        <w:rPr>
          <w:rFonts w:ascii="方正黑体简体" w:eastAsia="方正黑体简体" w:cs="方正黑体简体" w:hAnsi="方正黑体简体" w:hint="eastAsia"/>
          <w:sz w:val="32"/>
          <w:szCs w:val="32"/>
          <w:lang w:val="en-US" w:eastAsia="zh-CN"/>
        </w:rPr>
        <w:t>五、</w:t>
      </w:r>
      <w:r>
        <w:rPr>
          <w:rFonts w:ascii="方正黑体简体" w:eastAsia="方正黑体简体" w:cs="方正黑体简体" w:hAnsi="方正黑体简体" w:hint="eastAsia"/>
          <w:sz w:val="32"/>
          <w:szCs w:val="32"/>
        </w:rPr>
        <w:t>预算绩效信息</w:t>
      </w:r>
      <w:bookmarkEnd w:id="9"/>
    </w:p>
    <w:p>
      <w:pPr>
        <w:spacing w:line="620" w:lineRule="exact"/>
        <w:ind w:firstLine="560"/>
        <w:jc w:val="left"/>
        <w:rPr>
          <w:rFonts w:ascii="方正仿宋简体" w:eastAsia="方正仿宋简体" w:cs="方正仿宋简体" w:hAnsi="方正仿宋简体"/>
          <w:sz w:val="32"/>
          <w:szCs w:val="32"/>
        </w:rPr>
      </w:pPr>
      <w:r>
        <w:rPr>
          <w:rFonts w:ascii="方正仿宋简体" w:eastAsia="方正仿宋简体" w:cs="方正仿宋简体" w:hAnsi="方正仿宋简体" w:hint="eastAsia"/>
          <w:color w:val="000000"/>
          <w:sz w:val="32"/>
          <w:szCs w:val="32"/>
        </w:rPr>
        <w:t xml:space="preserve">第一部分 </w:t>
      </w:r>
      <w:r>
        <w:rPr>
          <w:rFonts w:ascii="方正仿宋简体" w:eastAsia="方正仿宋简体" w:cs="方正仿宋简体" w:hAnsi="方正仿宋简体" w:hint="eastAsia"/>
          <w:color w:val="000000"/>
          <w:sz w:val="32"/>
          <w:szCs w:val="32"/>
          <w:lang w:eastAsia="zh-CN"/>
        </w:rPr>
        <w:t>单位</w:t>
      </w:r>
      <w:r>
        <w:rPr>
          <w:rFonts w:ascii="方正仿宋简体" w:eastAsia="方正仿宋简体" w:cs="方正仿宋简体" w:hAnsi="方正仿宋简体" w:hint="eastAsia"/>
          <w:color w:val="000000"/>
          <w:sz w:val="32"/>
          <w:szCs w:val="32"/>
        </w:rPr>
        <w:t>整体绩效目标</w:t>
      </w:r>
    </w:p>
    <w:p>
      <w:pPr>
        <w:spacing w:line="620" w:lineRule="exact"/>
        <w:ind w:firstLine="560"/>
        <w:jc w:val="left"/>
        <w:rPr>
          <w:rFonts w:ascii="方正楷体简体" w:eastAsia="方正楷体简体" w:cs="方正楷体简体" w:hAnsi="方正楷体简体"/>
          <w:sz w:val="32"/>
          <w:szCs w:val="32"/>
        </w:rPr>
      </w:pPr>
      <w:r>
        <w:rPr>
          <w:rFonts w:ascii="方正楷体简体" w:eastAsia="方正楷体简体" w:cs="方正楷体简体" w:hAnsi="方正楷体简体" w:hint="eastAsia"/>
          <w:sz w:val="32"/>
          <w:szCs w:val="32"/>
        </w:rPr>
        <w:t>（一）总体绩效目标</w:t>
      </w:r>
    </w:p>
    <w:p>
      <w:pPr>
        <w:keepNext w:val="0"/>
        <w:keepLines w:val="0"/>
        <w:pageBreakBefore w:val="0"/>
        <w:widowControl w:val="0"/>
        <w:kinsoku/>
        <w:wordWrap/>
        <w:overflowPunct/>
        <w:topLinePunct w:val="0"/>
        <w:autoSpaceDE/>
        <w:autoSpaceDN/>
        <w:bidi w:val="0"/>
        <w:adjustRightInd/>
        <w:snapToGrid/>
        <w:spacing w:line="570" w:lineRule="exact"/>
        <w:jc w:val="left"/>
        <w:textAlignment w:val="auto"/>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贯彻落实国家、省、市人力资源和社会保障事业发展规划、政策，负责促进就业工作，拟订统筹城乡的就业发展规划和政策，完善公共就业服务体系，拟订就业援助制度，完善职业资格制度，统筹建立面向城乡劳动者的职业培训制度，牵头拟订非师范类高校毕业生就业政策，按规定负责非师范类中专以上毕业生的就业工作；负责行政机关公务员综合管理，会同有关部门拟订人员调配政策和特殊人员安置政策；会同有关部门拟订农民工工作综合性政策和规划，推动农民工相关政策的落实，协调解决重点难点问题，维护农民工合法权益；统筹拟订劳动、人事争议调解仲裁制度和劳动关系政策</w:t>
      </w:r>
      <w:r>
        <w:rPr>
          <w:rFonts w:ascii="方正仿宋简体" w:eastAsia="方正仿宋简体" w:cs="方正仿宋简体" w:hAnsi="方正仿宋简体" w:hint="eastAsia"/>
          <w:sz w:val="32"/>
          <w:szCs w:val="32"/>
          <w:lang w:val="en-US" w:eastAsia="zh-CN"/>
        </w:rPr>
        <w:t>,</w:t>
      </w:r>
      <w:r>
        <w:rPr>
          <w:rFonts w:ascii="方正仿宋简体" w:eastAsia="方正仿宋简体" w:cs="方正仿宋简体" w:hAnsi="方正仿宋简体" w:hint="eastAsia"/>
          <w:sz w:val="32"/>
          <w:szCs w:val="32"/>
        </w:rPr>
        <w:t>完善劳动关系协调机制，执行消除非法使用童工政策和女工、未成年工的特殊劳动保护政策，组织实施劳动监察，协调劳动者维权工作，依法查处重大案件。</w:t>
      </w:r>
    </w:p>
    <w:p>
      <w:pPr>
        <w:keepNext w:val="0"/>
        <w:keepLines w:val="0"/>
        <w:pageBreakBefore w:val="0"/>
        <w:widowControl w:val="0"/>
        <w:kinsoku/>
        <w:wordWrap/>
        <w:overflowPunct/>
        <w:topLinePunct w:val="0"/>
        <w:autoSpaceDE/>
        <w:autoSpaceDN/>
        <w:bidi w:val="0"/>
        <w:adjustRightInd/>
        <w:snapToGrid/>
        <w:spacing w:line="570" w:lineRule="exact"/>
        <w:ind w:firstLine="561"/>
        <w:jc w:val="left"/>
        <w:textAlignment w:val="auto"/>
        <w:rPr>
          <w:rFonts w:ascii="方正仿宋简体" w:eastAsia="方正仿宋简体" w:cs="方正仿宋简体" w:hAnsi="方正仿宋简体" w:hint="eastAsia"/>
          <w:sz w:val="32"/>
          <w:szCs w:val="32"/>
          <w:lang w:val="en-US" w:eastAsia="zh-CN"/>
        </w:rPr>
        <w:sectPr>
          <w:footerReference w:type="default" r:id="rId42"/>
          <w:pgSz w:w="16838" w:h="11906" w:orient="landscape"/>
          <w:pgMar w:top="680" w:right="1440" w:bottom="680" w:left="1440" w:header="851" w:footer="992" w:gutter="0"/>
          <w:cols w:num="1" w:space="0"/>
          <w:docGrid w:type="lines" w:linePitch="312" w:charSpace="0"/>
        </w:sectPr>
      </w:pPr>
    </w:p>
    <w:p>
      <w:pPr>
        <w:numPr>
          <w:ilvl w:val="0"/>
          <w:numId w:val="3"/>
        </w:numPr>
        <w:spacing w:line="560" w:lineRule="exact"/>
        <w:ind w:left="0" w:firstLine="560"/>
        <w:jc w:val="left"/>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、分项绩效目标</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1、大学生就业见习岗位补贴</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绩效目标：通过落实就业创业政策，抓培训、促创业、保就业，就业形势总体保持稳定，圆满完成就业见习岗位开发任务积极落实青年就业见习计划等就业扶持政策，增加就业机会，促进青年群体就业。</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绩效指标：</w:t>
      </w:r>
    </w:p>
    <w:p>
      <w:pPr>
        <w:keepNext w:val="0"/>
        <w:keepLines w:val="0"/>
        <w:pageBreakBefore w:val="0"/>
        <w:widowControl w:val="0"/>
        <w:numPr>
          <w:ilvl w:val="0"/>
          <w:numId w:val="15"/>
        </w:numPr>
        <w:kinsoku/>
        <w:wordWrap/>
        <w:overflowPunct/>
        <w:topLinePunct w:val="0"/>
        <w:autoSpaceDE/>
        <w:autoSpaceDN/>
        <w:bidi w:val="0"/>
        <w:adjustRightInd/>
        <w:snapToGrid/>
        <w:spacing w:line="570" w:lineRule="exact"/>
        <w:ind w:left="0" w:firstLine="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努力开发就业见习岗位，提高服务水平达95%以上；</w:t>
      </w:r>
    </w:p>
    <w:p>
      <w:pPr>
        <w:keepNext w:val="0"/>
        <w:keepLines w:val="0"/>
        <w:pageBreakBefore w:val="0"/>
        <w:widowControl w:val="0"/>
        <w:numPr>
          <w:ilvl w:val="0"/>
          <w:numId w:val="15"/>
        </w:numPr>
        <w:kinsoku/>
        <w:wordWrap/>
        <w:overflowPunct/>
        <w:topLinePunct w:val="0"/>
        <w:autoSpaceDE/>
        <w:autoSpaceDN/>
        <w:bidi w:val="0"/>
        <w:adjustRightInd/>
        <w:snapToGrid/>
        <w:spacing w:line="570" w:lineRule="exact"/>
        <w:ind w:left="0" w:firstLine="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项目或工程完成率达到100%；</w:t>
      </w:r>
    </w:p>
    <w:p>
      <w:pPr>
        <w:keepNext w:val="0"/>
        <w:keepLines w:val="0"/>
        <w:pageBreakBefore w:val="0"/>
        <w:widowControl w:val="0"/>
        <w:kinsoku/>
        <w:wordWrap/>
        <w:overflowPunct/>
        <w:topLinePunct w:val="0"/>
        <w:autoSpaceDE/>
        <w:autoSpaceDN/>
        <w:bidi w:val="0"/>
        <w:adjustRightInd/>
        <w:snapToGrid/>
        <w:spacing w:line="570" w:lineRule="exact"/>
        <w:ind w:left="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（3）2023年12月底前完成项目；</w:t>
      </w:r>
    </w:p>
    <w:p>
      <w:pPr>
        <w:keepNext w:val="0"/>
        <w:keepLines w:val="0"/>
        <w:pageBreakBefore w:val="0"/>
        <w:widowControl w:val="0"/>
        <w:kinsoku/>
        <w:wordWrap/>
        <w:overflowPunct/>
        <w:topLinePunct w:val="0"/>
        <w:autoSpaceDE/>
        <w:autoSpaceDN/>
        <w:bidi w:val="0"/>
        <w:adjustRightInd/>
        <w:snapToGrid/>
        <w:spacing w:line="570" w:lineRule="exact"/>
        <w:ind w:left="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（4）预算资金完成率达到95%以上。</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ascii="方正仿宋简体" w:eastAsia="方正仿宋简体" w:cs="方正仿宋简体" w:hAnsi="方正仿宋简体"/>
          <w:sz w:val="32"/>
          <w:szCs w:val="32"/>
          <w:lang w:val="en-US" w:eastAsia="zh-CN"/>
        </w:rPr>
      </w:pPr>
      <w:r>
        <w:rPr>
          <w:rFonts w:ascii="方正仿宋简体" w:eastAsia="方正仿宋简体" w:cs="方正仿宋简体" w:hAnsi="方正仿宋简体" w:hint="eastAsia"/>
          <w:sz w:val="32"/>
          <w:szCs w:val="32"/>
          <w:lang w:val="en-US" w:eastAsia="zh-CN"/>
        </w:rPr>
        <w:t>2、公益岗人员资金</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绩效目标：通过落实就业创业政策，抓培训、促创业、保就业，就业形势总体保持稳定，圆满完成公益岗位开发任务积极落实青年就业公益计划等就业扶持政策，增加就业机会，促进青年群体就业。</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绩效指标：</w:t>
      </w:r>
    </w:p>
    <w:p>
      <w:pPr>
        <w:keepNext w:val="0"/>
        <w:keepLines w:val="0"/>
        <w:pageBreakBefore w:val="0"/>
        <w:widowControl w:val="0"/>
        <w:numPr>
          <w:ilvl w:val="0"/>
          <w:numId w:val="15"/>
        </w:numPr>
        <w:kinsoku/>
        <w:wordWrap/>
        <w:overflowPunct/>
        <w:topLinePunct w:val="0"/>
        <w:autoSpaceDE/>
        <w:autoSpaceDN/>
        <w:bidi w:val="0"/>
        <w:adjustRightInd/>
        <w:snapToGrid/>
        <w:spacing w:line="570" w:lineRule="exact"/>
        <w:ind w:left="0" w:firstLine="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努力开发就业公益岗位，提高服务水平达95%以上；</w:t>
      </w:r>
    </w:p>
    <w:p>
      <w:pPr>
        <w:keepNext w:val="0"/>
        <w:keepLines w:val="0"/>
        <w:pageBreakBefore w:val="0"/>
        <w:widowControl w:val="0"/>
        <w:numPr>
          <w:ilvl w:val="0"/>
          <w:numId w:val="15"/>
        </w:numPr>
        <w:kinsoku/>
        <w:wordWrap/>
        <w:overflowPunct/>
        <w:topLinePunct w:val="0"/>
        <w:autoSpaceDE/>
        <w:autoSpaceDN/>
        <w:bidi w:val="0"/>
        <w:adjustRightInd/>
        <w:snapToGrid/>
        <w:spacing w:line="570" w:lineRule="exact"/>
        <w:ind w:left="0" w:firstLine="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项目或工程完成率达到100%；</w:t>
      </w:r>
    </w:p>
    <w:p>
      <w:pPr>
        <w:keepNext w:val="0"/>
        <w:keepLines w:val="0"/>
        <w:pageBreakBefore w:val="0"/>
        <w:widowControl w:val="0"/>
        <w:kinsoku/>
        <w:wordWrap/>
        <w:overflowPunct/>
        <w:topLinePunct w:val="0"/>
        <w:autoSpaceDE/>
        <w:autoSpaceDN/>
        <w:bidi w:val="0"/>
        <w:adjustRightInd/>
        <w:snapToGrid/>
        <w:spacing w:line="570" w:lineRule="exact"/>
        <w:ind w:left="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（3）2023年12月底前完成项目；</w:t>
      </w:r>
    </w:p>
    <w:p>
      <w:pPr>
        <w:keepNext w:val="0"/>
        <w:keepLines w:val="0"/>
        <w:pageBreakBefore w:val="0"/>
        <w:widowControl w:val="0"/>
        <w:kinsoku/>
        <w:wordWrap/>
        <w:overflowPunct/>
        <w:topLinePunct w:val="0"/>
        <w:autoSpaceDE/>
        <w:autoSpaceDN/>
        <w:bidi w:val="0"/>
        <w:adjustRightInd/>
        <w:snapToGrid/>
        <w:spacing w:line="570" w:lineRule="exact"/>
        <w:ind w:left="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（4）预算资金完成率达到95%以上。</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ascii="方正仿宋简体" w:eastAsia="方正仿宋简体" w:cs="方正仿宋简体" w:hAnsi="方正仿宋简体"/>
          <w:sz w:val="32"/>
          <w:szCs w:val="32"/>
          <w:lang w:val="en-US" w:eastAsia="zh-CN"/>
        </w:rPr>
      </w:pPr>
      <w:r>
        <w:rPr>
          <w:rFonts w:ascii="方正仿宋简体" w:eastAsia="方正仿宋简体" w:cs="方正仿宋简体" w:hAnsi="方正仿宋简体" w:hint="eastAsia"/>
          <w:sz w:val="32"/>
          <w:szCs w:val="32"/>
          <w:lang w:val="en-US" w:eastAsia="zh-CN"/>
        </w:rPr>
        <w:t>3、冀财金【2021】54号提前下达2022年度省级普惠金融发展专项资金</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绩效目标：我市就业普惠金融专项资金主要用于职业培训补贴（创业培训补贴）、灵活就业社保补贴、用工单位社保补贴、用工单位岗位补贴、大学生创业补贴、初次创业社保补贴、就业见习补贴、创业孵化基地房租物业水电费补贴、公益性岗位社保补贴、公益性岗位补贴、毕业学年求职补贴、贫困劳动力就业扶贫等支出，专款专用。</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绩效指标：</w:t>
      </w:r>
    </w:p>
    <w:p>
      <w:pPr>
        <w:keepNext w:val="0"/>
        <w:keepLines w:val="0"/>
        <w:pageBreakBefore w:val="0"/>
        <w:widowControl w:val="0"/>
        <w:numPr>
          <w:ilvl w:val="0"/>
          <w:numId w:val="16"/>
        </w:numPr>
        <w:kinsoku/>
        <w:wordWrap/>
        <w:overflowPunct/>
        <w:topLinePunct w:val="0"/>
        <w:autoSpaceDE/>
        <w:autoSpaceDN/>
        <w:bidi w:val="0"/>
        <w:adjustRightInd/>
        <w:snapToGrid/>
        <w:spacing w:line="570" w:lineRule="exact"/>
        <w:ind w:left="0" w:firstLine="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全年发放金额、发放时间在全市人力资源和社会保障工作中的完成情况，达到90%以上；</w:t>
      </w:r>
    </w:p>
    <w:p>
      <w:pPr>
        <w:keepNext w:val="0"/>
        <w:keepLines w:val="0"/>
        <w:pageBreakBefore w:val="0"/>
        <w:widowControl w:val="0"/>
        <w:numPr>
          <w:ilvl w:val="0"/>
          <w:numId w:val="16"/>
        </w:numPr>
        <w:kinsoku/>
        <w:wordWrap/>
        <w:overflowPunct/>
        <w:topLinePunct w:val="0"/>
        <w:autoSpaceDE/>
        <w:autoSpaceDN/>
        <w:bidi w:val="0"/>
        <w:adjustRightInd/>
        <w:snapToGrid/>
        <w:spacing w:line="570" w:lineRule="exact"/>
        <w:ind w:left="0" w:firstLine="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各项补贴资金发放准确率95%以上；</w:t>
      </w:r>
    </w:p>
    <w:p>
      <w:pPr>
        <w:keepNext w:val="0"/>
        <w:keepLines w:val="0"/>
        <w:pageBreakBefore w:val="0"/>
        <w:widowControl w:val="0"/>
        <w:kinsoku/>
        <w:wordWrap/>
        <w:overflowPunct/>
        <w:topLinePunct w:val="0"/>
        <w:autoSpaceDE/>
        <w:autoSpaceDN/>
        <w:bidi w:val="0"/>
        <w:adjustRightInd/>
        <w:snapToGrid/>
        <w:spacing w:line="570" w:lineRule="exact"/>
        <w:ind w:left="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（3）2023年12月底前完成项目；</w:t>
      </w:r>
    </w:p>
    <w:p>
      <w:pPr>
        <w:keepNext w:val="0"/>
        <w:keepLines w:val="0"/>
        <w:pageBreakBefore w:val="0"/>
        <w:widowControl w:val="0"/>
        <w:kinsoku/>
        <w:wordWrap/>
        <w:overflowPunct/>
        <w:topLinePunct w:val="0"/>
        <w:autoSpaceDE/>
        <w:autoSpaceDN/>
        <w:bidi w:val="0"/>
        <w:adjustRightInd/>
        <w:snapToGrid/>
        <w:spacing w:line="570" w:lineRule="exact"/>
        <w:ind w:left="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（4）预算资金完成率达到100%。</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ascii="方正仿宋简体" w:eastAsia="方正仿宋简体" w:cs="方正仿宋简体" w:hAnsi="方正仿宋简体"/>
          <w:sz w:val="32"/>
          <w:szCs w:val="32"/>
          <w:lang w:val="en-US" w:eastAsia="zh-CN"/>
        </w:rPr>
      </w:pPr>
      <w:r>
        <w:rPr>
          <w:rFonts w:ascii="方正仿宋简体" w:eastAsia="方正仿宋简体" w:cs="方正仿宋简体" w:hAnsi="方正仿宋简体" w:hint="eastAsia"/>
          <w:sz w:val="32"/>
          <w:szCs w:val="32"/>
          <w:lang w:val="en-US" w:eastAsia="zh-CN"/>
        </w:rPr>
        <w:t>4、冀财金【2021】50号提前下达2022年度中央普惠金融发展专项资金</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绩效目标：我市就业普惠金融专项资金主要用于职业培训补贴（创业培训补贴）、灵活就业社保补贴、用工单位社保补贴、用工单位岗位补贴、大学生创业补贴、初次创业社保补贴、就业见习补贴、创业孵化基地房租物业水电费补贴、公益性岗位社保补贴、公益性岗位补贴、毕业学年求职补贴、贫困劳动力就业扶贫等支出，专款专用。</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绩效指标：</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（1）全年发放金额、发放时间在全市人力资源和社会保障工作中的完成情况，达到90%以上；</w:t>
      </w:r>
    </w:p>
    <w:p>
      <w:pPr>
        <w:keepNext w:val="0"/>
        <w:keepLines w:val="0"/>
        <w:pageBreakBefore w:val="0"/>
        <w:widowControl w:val="0"/>
        <w:kinsoku/>
        <w:wordWrap/>
        <w:overflowPunct/>
        <w:topLinePunct w:val="0"/>
        <w:autoSpaceDE/>
        <w:autoSpaceDN/>
        <w:bidi w:val="0"/>
        <w:adjustRightInd/>
        <w:snapToGrid/>
        <w:spacing w:line="570" w:lineRule="exact"/>
        <w:ind w:left="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（2）各项补贴资金发放准确率95%以上；</w:t>
      </w:r>
    </w:p>
    <w:p>
      <w:pPr>
        <w:keepNext w:val="0"/>
        <w:keepLines w:val="0"/>
        <w:pageBreakBefore w:val="0"/>
        <w:widowControl w:val="0"/>
        <w:kinsoku/>
        <w:wordWrap/>
        <w:overflowPunct/>
        <w:topLinePunct w:val="0"/>
        <w:autoSpaceDE/>
        <w:autoSpaceDN/>
        <w:bidi w:val="0"/>
        <w:adjustRightInd/>
        <w:snapToGrid/>
        <w:spacing w:line="570" w:lineRule="exact"/>
        <w:ind w:left="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（3）2023年12月底前完成项目；</w:t>
      </w:r>
    </w:p>
    <w:p>
      <w:pPr>
        <w:keepNext w:val="0"/>
        <w:keepLines w:val="0"/>
        <w:pageBreakBefore w:val="0"/>
        <w:widowControl w:val="0"/>
        <w:kinsoku/>
        <w:wordWrap/>
        <w:overflowPunct/>
        <w:topLinePunct w:val="0"/>
        <w:autoSpaceDE/>
        <w:autoSpaceDN/>
        <w:bidi w:val="0"/>
        <w:adjustRightInd/>
        <w:snapToGrid/>
        <w:spacing w:line="570" w:lineRule="exact"/>
        <w:ind w:left="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（4）预算资金完成率达到100%。</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ascii="方正仿宋简体" w:eastAsia="方正仿宋简体" w:cs="方正仿宋简体" w:hAnsi="方正仿宋简体"/>
          <w:sz w:val="32"/>
          <w:szCs w:val="32"/>
          <w:lang w:val="en-US" w:eastAsia="zh-CN"/>
        </w:rPr>
      </w:pPr>
      <w:r>
        <w:rPr>
          <w:rFonts w:ascii="方正仿宋简体" w:eastAsia="方正仿宋简体" w:cs="方正仿宋简体" w:hAnsi="方正仿宋简体" w:hint="eastAsia"/>
          <w:sz w:val="32"/>
          <w:szCs w:val="32"/>
          <w:lang w:val="en-US" w:eastAsia="zh-CN"/>
        </w:rPr>
        <w:t>5、冀财金【2021】51号河北省财政厅关于提前下达中央2023年普惠金融发展专项资金</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绩效目标：我市就业普惠金融专项资金主要用于职业培训补贴（创业培训补贴）、灵活就业社保补贴、用工单位社保补贴、用工单位岗位补贴、大学生创业补贴、初次创业社保补贴、就业见习补贴、创业孵化基地房租物业水电费补贴、公益性岗位社保补贴、公益性岗位补贴、毕业学年求职补贴、贫困劳动力就业扶贫等支出，专款专用。</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绩效指标：</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（1）全年发放金额、发放时间在全市人力资源和社会保障工作中的完成情况，达到90%以上；</w:t>
      </w:r>
    </w:p>
    <w:p>
      <w:pPr>
        <w:keepNext w:val="0"/>
        <w:keepLines w:val="0"/>
        <w:pageBreakBefore w:val="0"/>
        <w:widowControl w:val="0"/>
        <w:kinsoku/>
        <w:wordWrap/>
        <w:overflowPunct/>
        <w:topLinePunct w:val="0"/>
        <w:autoSpaceDE/>
        <w:autoSpaceDN/>
        <w:bidi w:val="0"/>
        <w:adjustRightInd/>
        <w:snapToGrid/>
        <w:spacing w:line="570" w:lineRule="exact"/>
        <w:ind w:left="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（2）各项补贴资金发放准确率95%以上；</w:t>
      </w:r>
    </w:p>
    <w:p>
      <w:pPr>
        <w:keepNext w:val="0"/>
        <w:keepLines w:val="0"/>
        <w:pageBreakBefore w:val="0"/>
        <w:widowControl w:val="0"/>
        <w:kinsoku/>
        <w:wordWrap/>
        <w:overflowPunct/>
        <w:topLinePunct w:val="0"/>
        <w:autoSpaceDE/>
        <w:autoSpaceDN/>
        <w:bidi w:val="0"/>
        <w:adjustRightInd/>
        <w:snapToGrid/>
        <w:spacing w:line="570" w:lineRule="exact"/>
        <w:ind w:left="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（3）2023年12月底前完成项目；</w:t>
      </w:r>
    </w:p>
    <w:p>
      <w:pPr>
        <w:keepNext w:val="0"/>
        <w:keepLines w:val="0"/>
        <w:pageBreakBefore w:val="0"/>
        <w:widowControl w:val="0"/>
        <w:kinsoku/>
        <w:wordWrap/>
        <w:overflowPunct/>
        <w:topLinePunct w:val="0"/>
        <w:autoSpaceDE/>
        <w:autoSpaceDN/>
        <w:bidi w:val="0"/>
        <w:adjustRightInd/>
        <w:snapToGrid/>
        <w:spacing w:line="570" w:lineRule="exact"/>
        <w:ind w:left="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（4）预算资金完成率达到100%。</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ascii="方正仿宋简体" w:eastAsia="方正仿宋简体" w:cs="方正仿宋简体" w:hAnsi="方正仿宋简体"/>
          <w:sz w:val="32"/>
          <w:szCs w:val="32"/>
          <w:lang w:val="en-US" w:eastAsia="zh-CN"/>
        </w:rPr>
      </w:pPr>
      <w:r>
        <w:rPr>
          <w:rFonts w:ascii="方正仿宋简体" w:eastAsia="方正仿宋简体" w:cs="方正仿宋简体" w:hAnsi="方正仿宋简体" w:hint="eastAsia"/>
          <w:sz w:val="32"/>
          <w:szCs w:val="32"/>
          <w:lang w:val="en-US" w:eastAsia="zh-CN"/>
        </w:rPr>
        <w:t>6、冀财金【2021】51号河北省财政厅关于提前下达中央2023年普惠金融发展专项资金</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绩效目标：我市就业普惠金融专项资金主要用于职业培训补贴（创业培训补贴）、灵活就业社保补贴、用工单位社保补贴、用工单位岗位补贴、大学生创业补贴、初次创业社保补贴、就业见习补贴、创业孵化基地房租物业水电费补贴、公益性岗位社保补贴、公益性岗位补贴、毕业学年求职补贴、贫困劳动力就业扶贫等支出，专款专用。</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绩效指标：</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（1）全年发放金额、发放时间在全市人力资源和社会保障工作中的完成情况，达到90%以上；</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（2）各项补贴资金发放准确率95%以上；</w:t>
      </w:r>
    </w:p>
    <w:p>
      <w:pPr>
        <w:keepNext w:val="0"/>
        <w:keepLines w:val="0"/>
        <w:pageBreakBefore w:val="0"/>
        <w:widowControl w:val="0"/>
        <w:kinsoku/>
        <w:wordWrap/>
        <w:overflowPunct/>
        <w:topLinePunct w:val="0"/>
        <w:autoSpaceDE/>
        <w:autoSpaceDN/>
        <w:bidi w:val="0"/>
        <w:adjustRightInd/>
        <w:snapToGrid/>
        <w:spacing w:line="570" w:lineRule="exact"/>
        <w:ind w:left="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（3）2023年12月底前完成项目；</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ascii="方正仿宋简体" w:eastAsia="方正仿宋简体" w:cs="方正仿宋简体" w:hAnsi="方正仿宋简体"/>
          <w:sz w:val="32"/>
          <w:szCs w:val="32"/>
          <w:lang w:val="en-US" w:eastAsia="zh-CN"/>
        </w:rPr>
      </w:pPr>
      <w:r>
        <w:rPr>
          <w:rFonts w:ascii="方正仿宋简体" w:eastAsia="方正仿宋简体" w:cs="方正仿宋简体" w:hAnsi="方正仿宋简体" w:hint="eastAsia"/>
          <w:sz w:val="32"/>
          <w:szCs w:val="32"/>
          <w:lang w:val="en-US" w:eastAsia="zh-CN"/>
        </w:rPr>
        <w:t>（4）预算资金完成率达到100%。</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7、冀财社【2021】153号提前下达2022年中央就业补助资金</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绩效目标：我市就业专项资金主要用于职业培训补贴（创业培训补贴）、灵活就业社保补贴、用工单位社保补贴、用工单位岗位补贴、大学生创业补贴、初次创业社保补贴、就业见习补贴、创业孵化基地房租物业水电费补贴、公益性岗位社保补贴、公益性岗位补贴、毕业学年求职补贴、贫困劳动力就业扶贫等支出，专款专用。</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绩效指标：</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（1）全年发放金额、发放时间在全市人力资源和社会保障工作中的完成情况，达到90%以上；</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（2）各项补贴资金发放准确率95%以上；</w:t>
      </w:r>
    </w:p>
    <w:p>
      <w:pPr>
        <w:keepNext w:val="0"/>
        <w:keepLines w:val="0"/>
        <w:pageBreakBefore w:val="0"/>
        <w:widowControl w:val="0"/>
        <w:kinsoku/>
        <w:wordWrap/>
        <w:overflowPunct/>
        <w:topLinePunct w:val="0"/>
        <w:autoSpaceDE/>
        <w:autoSpaceDN/>
        <w:bidi w:val="0"/>
        <w:adjustRightInd/>
        <w:snapToGrid/>
        <w:spacing w:line="570" w:lineRule="exact"/>
        <w:ind w:left="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（3）2023年12月底前完成项目；</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ascii="方正仿宋简体" w:eastAsia="方正仿宋简体" w:cs="方正仿宋简体" w:hAnsi="方正仿宋简体"/>
          <w:sz w:val="32"/>
          <w:szCs w:val="32"/>
          <w:lang w:val="en-US" w:eastAsia="zh-CN"/>
        </w:rPr>
      </w:pPr>
      <w:r>
        <w:rPr>
          <w:rFonts w:ascii="方正仿宋简体" w:eastAsia="方正仿宋简体" w:cs="方正仿宋简体" w:hAnsi="方正仿宋简体" w:hint="eastAsia"/>
          <w:sz w:val="32"/>
          <w:szCs w:val="32"/>
          <w:lang w:val="en-US" w:eastAsia="zh-CN"/>
        </w:rPr>
        <w:t>（4）预算资金完成率达到100%。</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8、冀财社【2021】188号提前下达2022年省级就业补助资金</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绩效目标：我市就业专项资金主要用于职业培训补贴（创业培训补贴）、灵活就业社保补贴、用工单位社保补贴、用工单位岗位补贴、大学生创业补贴、初次创业社保补贴、就业见习补贴、创业孵化基地房租物业水电费补贴、公益性岗位社保补贴、公益性岗位补贴、毕业学年求职补贴、贫困劳动力就业扶贫等支出，专款专用。</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绩效指标：</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（1）全年发放金额、发放时间在全市人力资源和社会保障工作中的完成情况，达到90%以上；</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（2）各项补贴资金发放准确率95%以上；</w:t>
      </w:r>
    </w:p>
    <w:p>
      <w:pPr>
        <w:keepNext w:val="0"/>
        <w:keepLines w:val="0"/>
        <w:pageBreakBefore w:val="0"/>
        <w:widowControl w:val="0"/>
        <w:kinsoku/>
        <w:wordWrap/>
        <w:overflowPunct/>
        <w:topLinePunct w:val="0"/>
        <w:autoSpaceDE/>
        <w:autoSpaceDN/>
        <w:bidi w:val="0"/>
        <w:adjustRightInd/>
        <w:snapToGrid/>
        <w:spacing w:line="570" w:lineRule="exact"/>
        <w:ind w:left="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（3）2023年12月底前完成项目；</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ascii="方正仿宋简体" w:eastAsia="方正仿宋简体" w:cs="方正仿宋简体" w:hAnsi="方正仿宋简体"/>
          <w:sz w:val="32"/>
          <w:szCs w:val="32"/>
          <w:lang w:val="en-US" w:eastAsia="zh-CN"/>
        </w:rPr>
      </w:pPr>
      <w:r>
        <w:rPr>
          <w:rFonts w:ascii="方正仿宋简体" w:eastAsia="方正仿宋简体" w:cs="方正仿宋简体" w:hAnsi="方正仿宋简体" w:hint="eastAsia"/>
          <w:sz w:val="32"/>
          <w:szCs w:val="32"/>
          <w:lang w:val="en-US" w:eastAsia="zh-CN"/>
        </w:rPr>
        <w:t>（4）预算资金完成率达到100%。</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9、冀财社【2022】150号关于提前下达2023年中央就业补助资金</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绩效目标：我市就业专项资金主要用于职业培训补贴（创业培训补贴）、灵活就业社保补贴、用工单位社保补贴、用工单位岗位补贴、大学生创业补贴、初次创业社保补贴、就业见习补贴、创业孵化基地房租物业水电费补贴、公益性岗位社保补贴、公益性岗位补贴、毕业学年求职补贴、贫困劳动力就业扶贫等支出，专款专用。</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绩效指标：</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（1）全年发放金额、发放时间在全市人力资源和社会保障工作中的完成情况，达到90%以上；</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（2）各项补贴资金发放准确率95%以上；</w:t>
      </w:r>
    </w:p>
    <w:p>
      <w:pPr>
        <w:keepNext w:val="0"/>
        <w:keepLines w:val="0"/>
        <w:pageBreakBefore w:val="0"/>
        <w:widowControl w:val="0"/>
        <w:kinsoku/>
        <w:wordWrap/>
        <w:overflowPunct/>
        <w:topLinePunct w:val="0"/>
        <w:autoSpaceDE/>
        <w:autoSpaceDN/>
        <w:bidi w:val="0"/>
        <w:adjustRightInd/>
        <w:snapToGrid/>
        <w:spacing w:line="570" w:lineRule="exact"/>
        <w:ind w:left="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（3）2023年12月底前完成项目；</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ascii="方正仿宋简体" w:eastAsia="方正仿宋简体" w:cs="方正仿宋简体" w:hAnsi="方正仿宋简体"/>
          <w:sz w:val="32"/>
          <w:szCs w:val="32"/>
          <w:lang w:val="en-US" w:eastAsia="zh-CN"/>
        </w:rPr>
      </w:pPr>
      <w:r>
        <w:rPr>
          <w:rFonts w:ascii="方正仿宋简体" w:eastAsia="方正仿宋简体" w:cs="方正仿宋简体" w:hAnsi="方正仿宋简体" w:hint="eastAsia"/>
          <w:sz w:val="32"/>
          <w:szCs w:val="32"/>
          <w:lang w:val="en-US" w:eastAsia="zh-CN"/>
        </w:rPr>
        <w:t>（4）预算资金完成率达到100%。</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10、冀财社【2022】162号关于提前下达2023年省级就业补助资金</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绩效目标：我市就业专项资金主要用于职业培训补贴（创业培训补贴）、灵活就业社保补贴、用工单位社保补贴、用工单位岗位补贴、大学生创业补贴、初次创业社保补贴、就业见习补贴、创业孵化基地房租物业水电费补贴、公益性岗位社保补贴、公益性岗位补贴、毕业学年求职补贴、贫困劳动力就业扶贫等支出，专款专用。</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绩效指标：</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（1）全年发放金额、发放时间在全市人力资源和社会保障工作中的完成情况，达到90%以上；</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（2）各项补贴资金发放准确率95%以上；</w:t>
      </w:r>
    </w:p>
    <w:p>
      <w:pPr>
        <w:keepNext w:val="0"/>
        <w:keepLines w:val="0"/>
        <w:pageBreakBefore w:val="0"/>
        <w:widowControl w:val="0"/>
        <w:kinsoku/>
        <w:wordWrap/>
        <w:overflowPunct/>
        <w:topLinePunct w:val="0"/>
        <w:autoSpaceDE/>
        <w:autoSpaceDN/>
        <w:bidi w:val="0"/>
        <w:adjustRightInd/>
        <w:snapToGrid/>
        <w:spacing w:line="570" w:lineRule="exact"/>
        <w:ind w:left="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（3）2023年12月底前完成项目；</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ascii="方正仿宋简体" w:eastAsia="方正仿宋简体" w:cs="方正仿宋简体" w:hAnsi="方正仿宋简体"/>
          <w:sz w:val="32"/>
          <w:szCs w:val="32"/>
          <w:lang w:val="en-US" w:eastAsia="zh-CN"/>
        </w:rPr>
      </w:pPr>
      <w:r>
        <w:rPr>
          <w:rFonts w:ascii="方正仿宋简体" w:eastAsia="方正仿宋简体" w:cs="方正仿宋简体" w:hAnsi="方正仿宋简体" w:hint="eastAsia"/>
          <w:sz w:val="32"/>
          <w:szCs w:val="32"/>
          <w:lang w:val="en-US" w:eastAsia="zh-CN"/>
        </w:rPr>
        <w:t>（4）预算资金完成率达到100%。</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11、冀财社【2022】42号2022年就业补助资金</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绩效目标：我市就业专项资金主要用于职业培训补贴（创业培训补贴）、灵活就业社保补贴、用工单位社保补贴、用工单位岗位补贴、大学生创业补贴、初次创业社保补贴、就业见习补贴、创业孵化基地房租物业水电费补贴、公益性岗位社保补贴、公益性岗位补贴、毕业学年求职补贴、贫困劳动力就业扶贫等支出，专款专用。</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绩效指标：</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（1）全年发放金额、发放时间在全市人力资源和社会保障工作中的完成情况，达到90%以上；</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（2）各项补贴资金发放准确率95%以上；</w:t>
      </w:r>
    </w:p>
    <w:p>
      <w:pPr>
        <w:keepNext w:val="0"/>
        <w:keepLines w:val="0"/>
        <w:pageBreakBefore w:val="0"/>
        <w:widowControl w:val="0"/>
        <w:kinsoku/>
        <w:wordWrap/>
        <w:overflowPunct/>
        <w:topLinePunct w:val="0"/>
        <w:autoSpaceDE/>
        <w:autoSpaceDN/>
        <w:bidi w:val="0"/>
        <w:adjustRightInd/>
        <w:snapToGrid/>
        <w:spacing w:line="570" w:lineRule="exact"/>
        <w:ind w:left="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（3）2023年12月底前完成项目；</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ascii="方正仿宋简体" w:eastAsia="方正仿宋简体" w:cs="方正仿宋简体" w:hAnsi="方正仿宋简体"/>
          <w:sz w:val="32"/>
          <w:szCs w:val="32"/>
          <w:lang w:val="en-US" w:eastAsia="zh-CN"/>
        </w:rPr>
      </w:pPr>
      <w:r>
        <w:rPr>
          <w:rFonts w:ascii="方正仿宋简体" w:eastAsia="方正仿宋简体" w:cs="方正仿宋简体" w:hAnsi="方正仿宋简体" w:hint="eastAsia"/>
          <w:sz w:val="32"/>
          <w:szCs w:val="32"/>
          <w:lang w:val="en-US" w:eastAsia="zh-CN"/>
        </w:rPr>
        <w:t>（4）预算资金完成率达到100%。</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12、企业担保贷款贴息资金</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绩效目标：根据河北省财政厅冀财金【2021】50号要求，结合我市工作实际，用于小额贷款贴息资金，列2130804“农林水支出-普惠金融发展-创业担保贷款贴息”支出，所需金额为98万元。创业担保贷款工作坚持“积极稳妥、扩大规模、突出重点、防范风险”的总体思路，把创业担保贷款工作作为促进创业、带动就业的重要举措，多部门协作、不断创新工作模式，创业担保贷款呈现“贷得快、用得好、收得回、效果好”的良好局面。我单位积极利用广播、电视台、网络等宣传平台，推广创业担保贷款网上申请系统，在全市进行宣传，并联合邮储银行举办政策巡回宣讲活动。</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绩效指标：</w:t>
      </w:r>
    </w:p>
    <w:p>
      <w:pPr>
        <w:keepNext w:val="0"/>
        <w:keepLines w:val="0"/>
        <w:pageBreakBefore w:val="0"/>
        <w:widowControl w:val="0"/>
        <w:numPr>
          <w:ilvl w:val="0"/>
          <w:numId w:val="17"/>
        </w:numPr>
        <w:kinsoku/>
        <w:wordWrap/>
        <w:overflowPunct/>
        <w:topLinePunct w:val="0"/>
        <w:autoSpaceDE/>
        <w:autoSpaceDN/>
        <w:bidi w:val="0"/>
        <w:adjustRightInd/>
        <w:snapToGrid/>
        <w:spacing w:line="570" w:lineRule="exact"/>
        <w:ind w:left="0" w:firstLine="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全年发放金额、发放时间在全市人力资源和社会保障工作中的完成情况，达到90%以上；</w:t>
      </w:r>
    </w:p>
    <w:p>
      <w:pPr>
        <w:keepNext w:val="0"/>
        <w:keepLines w:val="0"/>
        <w:pageBreakBefore w:val="0"/>
        <w:widowControl w:val="0"/>
        <w:numPr>
          <w:ilvl w:val="0"/>
          <w:numId w:val="17"/>
        </w:numPr>
        <w:kinsoku/>
        <w:wordWrap/>
        <w:overflowPunct/>
        <w:topLinePunct w:val="0"/>
        <w:autoSpaceDE/>
        <w:autoSpaceDN/>
        <w:bidi w:val="0"/>
        <w:adjustRightInd/>
        <w:snapToGrid/>
        <w:spacing w:line="570" w:lineRule="exact"/>
        <w:ind w:left="0" w:firstLine="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补贴资金发放准确率、及时率100%；</w:t>
      </w:r>
    </w:p>
    <w:p>
      <w:pPr>
        <w:keepNext w:val="0"/>
        <w:keepLines w:val="0"/>
        <w:pageBreakBefore w:val="0"/>
        <w:widowControl w:val="0"/>
        <w:kinsoku/>
        <w:wordWrap/>
        <w:overflowPunct/>
        <w:topLinePunct w:val="0"/>
        <w:autoSpaceDE/>
        <w:autoSpaceDN/>
        <w:bidi w:val="0"/>
        <w:adjustRightInd/>
        <w:snapToGrid/>
        <w:spacing w:line="570" w:lineRule="exact"/>
        <w:ind w:left="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（3）2023年12月底前完成项目；</w:t>
      </w:r>
    </w:p>
    <w:p>
      <w:pPr>
        <w:keepNext w:val="0"/>
        <w:keepLines w:val="0"/>
        <w:pageBreakBefore w:val="0"/>
        <w:widowControl w:val="0"/>
        <w:kinsoku/>
        <w:wordWrap/>
        <w:overflowPunct/>
        <w:topLinePunct w:val="0"/>
        <w:autoSpaceDE/>
        <w:autoSpaceDN/>
        <w:bidi w:val="0"/>
        <w:adjustRightInd/>
        <w:snapToGrid/>
        <w:spacing w:line="570" w:lineRule="exact"/>
        <w:ind w:left="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（4）预算资金完成率达到100%。</w:t>
      </w:r>
    </w:p>
    <w:p>
      <w:pPr>
        <w:keepNext w:val="0"/>
        <w:keepLines w:val="0"/>
        <w:pageBreakBefore w:val="0"/>
        <w:widowControl w:val="0"/>
        <w:kinsoku/>
        <w:wordWrap/>
        <w:overflowPunct/>
        <w:topLinePunct w:val="0"/>
        <w:autoSpaceDE/>
        <w:autoSpaceDN/>
        <w:bidi w:val="0"/>
        <w:adjustRightInd/>
        <w:snapToGrid/>
        <w:spacing w:line="570" w:lineRule="exact"/>
        <w:ind w:firstLineChars="200" w:firstLine="64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13、综合业务工作经费</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绩效目标：确保我局各项业务正常运转，新老办公设备无缝衔接及设备更迭情况与我局各科室业务量相匹配，为职工营造更好地工作环境和卫生条件，为了更好地为百姓、为群众服务，同时，为进一步提高工作效率，提升服务水平。</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绩效指标：</w:t>
      </w:r>
    </w:p>
    <w:p>
      <w:pPr>
        <w:keepNext w:val="0"/>
        <w:keepLines w:val="0"/>
        <w:pageBreakBefore w:val="0"/>
        <w:widowControl w:val="0"/>
        <w:numPr>
          <w:ilvl w:val="0"/>
          <w:numId w:val="18"/>
        </w:numPr>
        <w:kinsoku/>
        <w:wordWrap/>
        <w:overflowPunct/>
        <w:topLinePunct w:val="0"/>
        <w:autoSpaceDE/>
        <w:autoSpaceDN/>
        <w:bidi w:val="0"/>
        <w:adjustRightInd/>
        <w:snapToGrid/>
        <w:spacing w:line="570" w:lineRule="exact"/>
        <w:ind w:left="0" w:firstLine="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按照办公经费管理办法审核经费开支</w:t>
      </w:r>
    </w:p>
    <w:p>
      <w:pPr>
        <w:keepNext w:val="0"/>
        <w:keepLines w:val="0"/>
        <w:pageBreakBefore w:val="0"/>
        <w:widowControl w:val="0"/>
        <w:numPr>
          <w:ilvl w:val="0"/>
          <w:numId w:val="18"/>
        </w:numPr>
        <w:kinsoku/>
        <w:wordWrap/>
        <w:overflowPunct/>
        <w:topLinePunct w:val="0"/>
        <w:autoSpaceDE/>
        <w:autoSpaceDN/>
        <w:bidi w:val="0"/>
        <w:adjustRightInd/>
        <w:snapToGrid/>
        <w:spacing w:line="570" w:lineRule="exact"/>
        <w:ind w:left="0" w:firstLine="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项目或工程完成率达到100%；</w:t>
      </w:r>
    </w:p>
    <w:p>
      <w:pPr>
        <w:keepNext w:val="0"/>
        <w:keepLines w:val="0"/>
        <w:pageBreakBefore w:val="0"/>
        <w:widowControl w:val="0"/>
        <w:kinsoku/>
        <w:wordWrap/>
        <w:overflowPunct/>
        <w:topLinePunct w:val="0"/>
        <w:autoSpaceDE/>
        <w:autoSpaceDN/>
        <w:bidi w:val="0"/>
        <w:adjustRightInd/>
        <w:snapToGrid/>
        <w:spacing w:line="570" w:lineRule="exact"/>
        <w:ind w:left="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（3）2023年12月底前完成项目；</w:t>
      </w:r>
    </w:p>
    <w:p>
      <w:pPr>
        <w:keepNext w:val="0"/>
        <w:keepLines w:val="0"/>
        <w:pageBreakBefore w:val="0"/>
        <w:widowControl w:val="0"/>
        <w:kinsoku/>
        <w:wordWrap/>
        <w:overflowPunct/>
        <w:topLinePunct w:val="0"/>
        <w:autoSpaceDE/>
        <w:autoSpaceDN/>
        <w:bidi w:val="0"/>
        <w:adjustRightInd/>
        <w:snapToGrid/>
        <w:spacing w:line="570" w:lineRule="exact"/>
        <w:ind w:left="56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（4）预算资金完成率达到95%以上。</w:t>
      </w:r>
    </w:p>
    <w:p>
      <w:pPr>
        <w:keepNext w:val="0"/>
        <w:keepLines w:val="0"/>
        <w:pageBreakBefore w:val="0"/>
        <w:widowControl w:val="0"/>
        <w:kinsoku/>
        <w:wordWrap/>
        <w:overflowPunct/>
        <w:topLinePunct w:val="0"/>
        <w:autoSpaceDE/>
        <w:autoSpaceDN/>
        <w:bidi w:val="0"/>
        <w:adjustRightInd/>
        <w:snapToGrid/>
        <w:spacing w:line="570" w:lineRule="exact"/>
        <w:ind w:firstLineChars="200" w:firstLine="640"/>
        <w:jc w:val="left"/>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（三）、工作保障措施</w:t>
      </w:r>
    </w:p>
    <w:p>
      <w:pPr>
        <w:keepNext w:val="0"/>
        <w:keepLines w:val="0"/>
        <w:pageBreakBefore w:val="0"/>
        <w:widowControl w:val="0"/>
        <w:kinsoku/>
        <w:wordWrap/>
        <w:overflowPunct/>
        <w:topLinePunct w:val="0"/>
        <w:autoSpaceDE/>
        <w:autoSpaceDN/>
        <w:bidi w:val="0"/>
        <w:adjustRightInd/>
        <w:snapToGrid/>
        <w:spacing w:line="570" w:lineRule="exact"/>
        <w:ind w:firstLineChars="200" w:firstLine="640"/>
        <w:jc w:val="left"/>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1、完善制度建设。制定完善预算绩效管理制度、资金管理办法、工作保障制度等，为全年预算绩效目标的实现奠定制度基础。</w:t>
      </w:r>
    </w:p>
    <w:p>
      <w:pPr>
        <w:keepNext w:val="0"/>
        <w:keepLines w:val="0"/>
        <w:pageBreakBefore w:val="0"/>
        <w:widowControl w:val="0"/>
        <w:kinsoku/>
        <w:wordWrap/>
        <w:overflowPunct/>
        <w:topLinePunct w:val="0"/>
        <w:autoSpaceDE/>
        <w:autoSpaceDN/>
        <w:bidi w:val="0"/>
        <w:adjustRightInd/>
        <w:snapToGrid/>
        <w:spacing w:line="570" w:lineRule="exact"/>
        <w:ind w:firstLineChars="200" w:firstLine="640"/>
        <w:jc w:val="left"/>
        <w:textAlignment w:val="auto"/>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2、加强支出管理。优化支出结构、强化支出管理、严格执行年初预算，做到账证相符、账实相符、账账相符。</w:t>
      </w:r>
    </w:p>
    <w:p>
      <w:pPr>
        <w:keepNext w:val="0"/>
        <w:keepLines w:val="0"/>
        <w:pageBreakBefore w:val="0"/>
        <w:widowControl w:val="0"/>
        <w:kinsoku/>
        <w:wordWrap/>
        <w:overflowPunct/>
        <w:topLinePunct w:val="0"/>
        <w:autoSpaceDE/>
        <w:autoSpaceDN/>
        <w:bidi w:val="0"/>
        <w:adjustRightInd/>
        <w:snapToGrid/>
        <w:spacing w:line="570" w:lineRule="exact"/>
        <w:ind w:firstLineChars="200" w:firstLine="640"/>
        <w:jc w:val="left"/>
        <w:textAlignment w:val="auto"/>
        <w:rPr>
          <w:rFonts w:ascii="方正仿宋简体" w:eastAsia="方正仿宋简体" w:cs="方正仿宋简体" w:hAnsi="方正仿宋简体"/>
          <w:sz w:val="32"/>
          <w:szCs w:val="32"/>
        </w:rPr>
      </w:pPr>
      <w:r>
        <w:rPr>
          <w:rFonts w:ascii="方正仿宋简体" w:eastAsia="方正仿宋简体" w:cs="方正仿宋简体" w:hAnsi="方正仿宋简体"/>
          <w:sz w:val="32"/>
          <w:szCs w:val="32"/>
        </w:rPr>
        <w:t>3</w:t>
      </w:r>
      <w:r>
        <w:rPr>
          <w:rFonts w:ascii="方正仿宋简体" w:eastAsia="方正仿宋简体" w:cs="方正仿宋简体" w:hAnsi="方正仿宋简体" w:hint="eastAsia"/>
          <w:sz w:val="32"/>
          <w:szCs w:val="32"/>
        </w:rPr>
        <w:t>、加强绩效运行监控。按要求开展绩效运行监控，发现问题及时采取措施，确保绩效目标如期保质实现。</w:t>
      </w:r>
    </w:p>
    <w:p>
      <w:pPr>
        <w:keepNext w:val="0"/>
        <w:keepLines w:val="0"/>
        <w:pageBreakBefore w:val="0"/>
        <w:widowControl w:val="0"/>
        <w:kinsoku/>
        <w:wordWrap/>
        <w:overflowPunct/>
        <w:topLinePunct w:val="0"/>
        <w:autoSpaceDE/>
        <w:autoSpaceDN/>
        <w:bidi w:val="0"/>
        <w:adjustRightInd/>
        <w:snapToGrid/>
        <w:spacing w:line="570" w:lineRule="exact"/>
        <w:ind w:firstLineChars="200" w:firstLine="640"/>
        <w:jc w:val="left"/>
        <w:textAlignment w:val="auto"/>
        <w:rPr>
          <w:rFonts w:ascii="方正仿宋简体" w:eastAsia="方正仿宋简体" w:cs="方正仿宋简体" w:hAnsi="方正仿宋简体"/>
          <w:sz w:val="32"/>
          <w:szCs w:val="32"/>
        </w:rPr>
      </w:pPr>
      <w:r>
        <w:rPr>
          <w:rFonts w:ascii="方正仿宋简体" w:eastAsia="方正仿宋简体" w:cs="方正仿宋简体" w:hAnsi="方正仿宋简体"/>
          <w:sz w:val="32"/>
          <w:szCs w:val="32"/>
        </w:rPr>
        <w:t>4</w:t>
      </w:r>
      <w:r>
        <w:rPr>
          <w:rFonts w:ascii="方正仿宋简体" w:eastAsia="方正仿宋简体" w:cs="方正仿宋简体" w:hAnsi="方正仿宋简体" w:hint="eastAsia"/>
          <w:sz w:val="32"/>
          <w:szCs w:val="32"/>
        </w:rPr>
        <w:t>、做好绩效自评。按要求开展预算项目绩效自评和重点评价工作，对评价中发现的问题及时整改，调整优化支出结构，提高财政资金使用效益。</w:t>
      </w:r>
    </w:p>
    <w:p>
      <w:pPr>
        <w:keepNext w:val="0"/>
        <w:keepLines w:val="0"/>
        <w:pageBreakBefore w:val="0"/>
        <w:widowControl w:val="0"/>
        <w:kinsoku/>
        <w:wordWrap/>
        <w:overflowPunct/>
        <w:topLinePunct w:val="0"/>
        <w:autoSpaceDE/>
        <w:autoSpaceDN/>
        <w:bidi w:val="0"/>
        <w:adjustRightInd/>
        <w:snapToGrid/>
        <w:spacing w:line="570" w:lineRule="exact"/>
        <w:ind w:firstLineChars="200" w:firstLine="640"/>
        <w:jc w:val="left"/>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sz w:val="32"/>
          <w:szCs w:val="32"/>
        </w:rPr>
        <w:t>5</w:t>
      </w:r>
      <w:r>
        <w:rPr>
          <w:rFonts w:ascii="方正仿宋简体" w:eastAsia="方正仿宋简体" w:cs="方正仿宋简体" w:hAnsi="方正仿宋简体" w:hint="eastAsia"/>
          <w:sz w:val="32"/>
          <w:szCs w:val="32"/>
        </w:rPr>
        <w:t>、加强内部监督。不断完善内部监督制度，对绩效运行情况、重大支出决策、对外投资、资产处置及其他重要经济业务事项的决策和执行进行督导，对会计资料进行内部审计，并配合做好审计、财政监督等外部监督工作，确保财政资金安全有效。加强宣传培训调研等。加强人员培训，提高职工业务素质；加强调研，提出优化财政资金配置、提高资金使用效益的意见；加大宣传力度，强化预算绩效管理意识，促进预算绩效管理水平进一步提升。</w:t>
      </w:r>
    </w:p>
    <w:p>
      <w:pPr>
        <w:keepNext w:val="0"/>
        <w:keepLines w:val="0"/>
        <w:pageBreakBefore w:val="0"/>
        <w:widowControl w:val="0"/>
        <w:kinsoku/>
        <w:wordWrap/>
        <w:overflowPunct/>
        <w:topLinePunct w:val="0"/>
        <w:autoSpaceDE/>
        <w:autoSpaceDN/>
        <w:bidi w:val="0"/>
        <w:adjustRightInd/>
        <w:snapToGrid/>
        <w:spacing w:before="0" w:after="0" w:line="570" w:lineRule="exact"/>
        <w:ind w:firstLineChars="200" w:firstLine="640"/>
        <w:jc w:val="left"/>
        <w:textAlignment w:val="auto"/>
        <w:outlineLvl w:val="9"/>
        <w:rPr>
          <w:rFonts w:ascii="方正仿宋简体" w:eastAsia="方正仿宋简体" w:cs="方正仿宋简体" w:hAnsi="方正仿宋简体" w:hint="eastAsia"/>
          <w:sz w:val="32"/>
          <w:szCs w:val="32"/>
          <w:lang w:val="en-US" w:eastAsia="uk-UA"/>
        </w:rPr>
      </w:pPr>
      <w:r>
        <w:rPr>
          <w:rFonts w:ascii="方正仿宋简体" w:eastAsia="方正仿宋简体" w:cs="方正仿宋简体" w:hAnsi="方正仿宋简体" w:hint="eastAsia"/>
          <w:sz w:val="32"/>
          <w:szCs w:val="32"/>
          <w:lang w:val="en-US" w:eastAsia="uk-UA"/>
        </w:rPr>
        <w:t>第二部分 专项资金绩效目标</w:t>
      </w:r>
    </w:p>
    <w:p>
      <w:pPr>
        <w:spacing w:line="570" w:lineRule="exact"/>
        <w:ind w:firstLineChars="200" w:firstLine="640"/>
        <w:jc w:val="left"/>
        <w:rPr>
          <w:rFonts w:ascii="方正仿宋简体" w:eastAsia="方正仿宋简体" w:cs="方正仿宋简体" w:hAnsi="方正仿宋简体" w:hint="eastAsia"/>
          <w:color w:val="000000"/>
          <w:sz w:val="32"/>
          <w:szCs w:val="32"/>
        </w:rPr>
      </w:pPr>
      <w:r>
        <w:rPr>
          <w:rFonts w:ascii="宋体" w:eastAsia="方正仿宋简体" w:cs="Times New Roman" w:hAnsi="宋体" w:hint="eastAsia"/>
          <w:b w:val="0"/>
          <w:bCs w:val="0"/>
          <w:color w:val="000000"/>
          <w:kern w:val="0"/>
          <w:sz w:val="32"/>
          <w:szCs w:val="32"/>
          <w:lang w:eastAsia="uk-UA"/>
        </w:rPr>
        <w:t>2023年无专项资金预算，此内容为空。</w:t>
      </w:r>
    </w:p>
    <w:p>
      <w:pPr>
        <w:spacing w:line="570" w:lineRule="exact"/>
        <w:ind w:firstLineChars="200" w:firstLine="640"/>
        <w:jc w:val="left"/>
        <w:rPr>
          <w:rFonts w:ascii="方正仿宋简体" w:eastAsia="方正仿宋简体" w:cs="方正仿宋简体" w:hAnsi="方正仿宋简体"/>
          <w:bCs/>
          <w:color w:val="000000"/>
          <w:sz w:val="32"/>
          <w:szCs w:val="32"/>
        </w:rPr>
      </w:pPr>
      <w:r>
        <w:rPr>
          <w:rFonts w:ascii="方正仿宋简体" w:eastAsia="方正仿宋简体" w:cs="方正仿宋简体" w:hAnsi="方正仿宋简体" w:hint="eastAsia"/>
          <w:color w:val="000000"/>
          <w:sz w:val="32"/>
          <w:szCs w:val="32"/>
        </w:rPr>
        <w:t>第</w:t>
      </w:r>
      <w:r>
        <w:rPr>
          <w:rFonts w:ascii="方正仿宋简体" w:eastAsia="方正仿宋简体" w:cs="方正仿宋简体" w:hAnsi="方正仿宋简体" w:hint="eastAsia"/>
          <w:color w:val="000000"/>
          <w:sz w:val="32"/>
          <w:szCs w:val="32"/>
          <w:lang w:eastAsia="zh-CN"/>
        </w:rPr>
        <w:t>三</w:t>
      </w:r>
      <w:r>
        <w:rPr>
          <w:rFonts w:ascii="方正仿宋简体" w:eastAsia="方正仿宋简体" w:cs="方正仿宋简体" w:hAnsi="方正仿宋简体" w:hint="eastAsia"/>
          <w:color w:val="000000"/>
          <w:sz w:val="32"/>
          <w:szCs w:val="32"/>
        </w:rPr>
        <w:t>部分</w:t>
      </w:r>
      <w:r>
        <w:rPr>
          <w:rFonts w:ascii="方正仿宋简体" w:eastAsia="方正仿宋简体" w:cs="方正仿宋简体" w:hAnsi="方正仿宋简体" w:hint="eastAsia"/>
          <w:color w:val="000000"/>
          <w:sz w:val="32"/>
          <w:szCs w:val="32"/>
          <w:lang w:eastAsia="zh-CN"/>
        </w:rPr>
        <w:t>单位</w:t>
      </w:r>
      <w:r>
        <w:rPr>
          <w:rFonts w:ascii="方正仿宋简体" w:eastAsia="方正仿宋简体" w:cs="方正仿宋简体" w:hAnsi="方正仿宋简体" w:hint="eastAsia"/>
          <w:color w:val="000000"/>
          <w:sz w:val="32"/>
          <w:szCs w:val="32"/>
        </w:rPr>
        <w:t>预算项目绩效目标</w:t>
      </w:r>
    </w:p>
    <w:p>
      <w:pPr>
        <w:spacing w:line="570" w:lineRule="exact"/>
        <w:ind w:firstLineChars="200" w:firstLine="640"/>
        <w:jc w:val="left"/>
        <w:rPr>
          <w:rFonts w:ascii="方正仿宋简体" w:eastAsia="方正仿宋简体" w:cs="方正仿宋简体" w:hAnsi="方正仿宋简体"/>
          <w:color w:val="000000"/>
          <w:sz w:val="32"/>
          <w:szCs w:val="32"/>
          <w:lang w:val="en-US" w:eastAsia="zh-CN"/>
        </w:rPr>
        <w:sectPr>
          <w:footerReference w:type="default" r:id="rId43"/>
          <w:pgSz w:w="16838" w:h="11906" w:orient="landscape"/>
          <w:pgMar w:top="680" w:right="1440" w:bottom="680" w:left="1440" w:header="851" w:footer="992" w:gutter="0"/>
          <w:cols w:num="1" w:space="0"/>
          <w:rtlGutter/>
          <w:docGrid w:type="lines" w:linePitch="312" w:charSpace="0"/>
        </w:sectPr>
      </w:pPr>
    </w:p>
    <w:p>
      <w:pPr>
        <w:spacing w:before="0" w:after="0"/>
        <w:jc w:val="left"/>
        <w:outlineLvl w:val="3"/>
      </w:pPr>
      <w:r>
        <w:rPr>
          <w:rFonts w:ascii="方正仿宋简体" w:eastAsia="方正仿宋简体" w:cs="方正仿宋简体" w:hAnsi="方正仿宋简体" w:hint="eastAsia"/>
          <w:b w:val="0"/>
          <w:bCs/>
          <w:color w:val="000000"/>
          <w:sz w:val="32"/>
          <w:szCs w:val="32"/>
          <w:lang w:val="en-US" w:eastAsia="zh-CN"/>
        </w:rPr>
        <w:t>1、</w:t>
      </w:r>
      <w:r>
        <w:rPr>
          <w:rFonts w:ascii="方正仿宋简体" w:eastAsia="方正仿宋简体" w:cs="方正仿宋简体" w:hAnsi="方正仿宋简体" w:hint="eastAsia"/>
          <w:b w:val="0"/>
          <w:bCs/>
          <w:color w:val="000000"/>
          <w:kern w:val="2"/>
          <w:sz w:val="28"/>
          <w:szCs w:val="28"/>
          <w:lang w:val="en-US" w:eastAsia="zh-CN" w:bidi="ar-SA"/>
        </w:rPr>
        <w:t>大学生就业见习岗位补贴资金绩效目标表</w:t>
      </w:r>
    </w:p>
    <w:p>
      <w:pPr>
        <w:pStyle w:val="28"/>
        <w:keepNext w:val="0"/>
        <w:keepLines w:val="0"/>
        <w:pageBreakBefore w:val="0"/>
        <w:widowControl w:val="0"/>
        <w:kinsoku/>
        <w:wordWrap/>
        <w:overflowPunct/>
        <w:topLinePunct w:val="0"/>
        <w:autoSpaceDE/>
        <w:autoSpaceDN/>
        <w:bidi w:val="0"/>
        <w:adjustRightInd/>
        <w:snapToGrid/>
        <w:spacing w:line="18" w:lineRule="atLeast"/>
        <w:jc w:val="both"/>
        <w:textAlignment w:val="auto"/>
        <w:rPr>
          <w:rFonts w:ascii="方正仿宋简体" w:eastAsia="方正仿宋简体" w:cs="方正仿宋简体" w:hAnsi="方正仿宋简体"/>
          <w:b w:val="0"/>
          <w:bCs/>
          <w:szCs w:val="22"/>
          <w:lang w:val="en-US" w:eastAsia="zh-CN"/>
        </w:rPr>
      </w:pPr>
      <w:r>
        <w:rPr>
          <w:rFonts w:ascii="方正仿宋简体" w:eastAsia="方正仿宋简体" w:cs="方正仿宋简体" w:hAnsi="方正仿宋简体" w:hint="eastAsia"/>
          <w:b w:val="0"/>
          <w:bCs/>
          <w:szCs w:val="22"/>
          <w:lang w:val="en-US" w:eastAsia="zh-CN"/>
        </w:rPr>
        <w:t xml:space="preserve">323004遵化市就业服务中心                                                                                             </w:t>
      </w:r>
      <w:r>
        <w:rPr>
          <w:rFonts w:ascii="方正仿宋简体" w:eastAsia="方正仿宋简体" w:cs="方正仿宋简体" w:hAnsi="方正仿宋简体" w:hint="eastAsia"/>
          <w:b w:val="0"/>
          <w:bCs/>
          <w:kern w:val="2"/>
          <w:sz w:val="21"/>
          <w:szCs w:val="22"/>
          <w:lang w:val="en-US" w:eastAsia="zh-CN" w:bidi="ar-SA"/>
        </w:rPr>
        <w:t xml:space="preserve"> 单位：万元</w:t>
      </w:r>
    </w:p>
    <w:tbl>
      <w:tblPr>
        <w:jc w:val="center"/>
        <w:tblW w:w="14740"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753"/>
        <w:gridCol w:w="2049"/>
        <w:gridCol w:w="1984"/>
        <w:gridCol w:w="2364"/>
        <w:gridCol w:w="1943"/>
        <w:gridCol w:w="1901"/>
        <w:gridCol w:w="2746"/>
      </w:tblGrid>
      <w:tr>
        <w:trPr>
          <w:trHeight w:val="315"/>
        </w:trPr>
        <w:tc>
          <w:tcPr>
            <w:tcW w:w="1753" w:type="dxa"/>
            <w:vAlign w:val="center"/>
          </w:tcPr>
          <w:p>
            <w:pPr>
              <w:pStyle w:val="29"/>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项目编码</w:t>
            </w:r>
          </w:p>
        </w:tc>
        <w:tc>
          <w:tcPr>
            <w:tcW w:w="4033" w:type="dxa"/>
            <w:gridSpan w:val="2"/>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13028123P002964100016</w:t>
            </w:r>
          </w:p>
        </w:tc>
        <w:tc>
          <w:tcPr>
            <w:tcW w:w="2364" w:type="dxa"/>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zh-CN" w:bidi="ar-SA"/>
              </w:rPr>
              <w:t>项目名称</w:t>
            </w:r>
          </w:p>
        </w:tc>
        <w:tc>
          <w:tcPr>
            <w:tcW w:w="6590" w:type="dxa"/>
            <w:gridSpan w:val="3"/>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大学生就业见习岗位补贴资金</w:t>
            </w:r>
          </w:p>
        </w:tc>
      </w:tr>
      <w:tr>
        <w:trPr>
          <w:trHeight w:val="315"/>
        </w:trPr>
        <w:tc>
          <w:tcPr>
            <w:tcW w:w="1753" w:type="dxa"/>
            <w:vMerge w:val="restart"/>
            <w:vAlign w:val="center"/>
          </w:tcPr>
          <w:p>
            <w:pPr>
              <w:pStyle w:val="29"/>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预算规模及资金用途</w:t>
            </w:r>
          </w:p>
        </w:tc>
        <w:tc>
          <w:tcPr>
            <w:tcW w:w="2049" w:type="dxa"/>
            <w:tcBorders>
              <w:left w:val="single" w:sz="6" w:space="0" w:color="000000"/>
            </w:tcBorders>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预算数</w:t>
            </w:r>
          </w:p>
        </w:tc>
        <w:tc>
          <w:tcPr>
            <w:tcW w:w="1984" w:type="dxa"/>
            <w:tcBorders>
              <w:left w:val="single" w:sz="6" w:space="0" w:color="000000"/>
            </w:tcBorders>
            <w:vAlign w:val="center"/>
          </w:tcPr>
          <w:p>
            <w:pPr>
              <w:pStyle w:val="29"/>
              <w:ind w:firstLine="0"/>
              <w:jc w:val="center"/>
              <w:rPr>
                <w:rFonts w:ascii="方正仿宋简体" w:eastAsia="方正仿宋简体" w:cs="方正仿宋简体" w:hAnsi="方正仿宋简体"/>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10</w:t>
            </w:r>
          </w:p>
        </w:tc>
        <w:tc>
          <w:tcPr>
            <w:tcW w:w="2364" w:type="dxa"/>
            <w:tcBorders>
              <w:left w:val="single" w:sz="6" w:space="0" w:color="000000"/>
            </w:tcBorders>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其中：财政资金</w:t>
            </w:r>
          </w:p>
        </w:tc>
        <w:tc>
          <w:tcPr>
            <w:tcW w:w="1943" w:type="dxa"/>
            <w:tcBorders>
              <w:left w:val="single" w:sz="6" w:space="0" w:color="000000"/>
            </w:tcBorders>
            <w:vAlign w:val="center"/>
          </w:tcPr>
          <w:p>
            <w:pPr>
              <w:pStyle w:val="29"/>
              <w:ind w:firstLine="0"/>
              <w:jc w:val="center"/>
              <w:rPr>
                <w:rFonts w:ascii="方正仿宋简体" w:eastAsia="方正仿宋简体" w:cs="方正仿宋简体" w:hAnsi="方正仿宋简体"/>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10</w:t>
            </w:r>
          </w:p>
        </w:tc>
        <w:tc>
          <w:tcPr>
            <w:tcW w:w="1901" w:type="dxa"/>
            <w:tcBorders>
              <w:left w:val="single" w:sz="6" w:space="0" w:color="000000"/>
            </w:tcBorders>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其他资金</w:t>
            </w:r>
          </w:p>
        </w:tc>
        <w:tc>
          <w:tcPr>
            <w:tcW w:w="2746" w:type="dxa"/>
            <w:tcBorders>
              <w:left w:val="single" w:sz="6" w:space="0" w:color="000000"/>
            </w:tcBorders>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zh-CN" w:bidi="ar-SA"/>
              </w:rPr>
            </w:pPr>
          </w:p>
        </w:tc>
      </w:tr>
      <w:tr>
        <w:trPr>
          <w:trHeight w:val="237"/>
        </w:trPr>
        <w:tc>
          <w:tcPr>
            <w:tcW w:w="1753" w:type="dxa"/>
            <w:vMerge/>
          </w:tcPr>
          <w:p/>
        </w:tc>
        <w:tc>
          <w:tcPr>
            <w:tcW w:w="12987" w:type="dxa"/>
            <w:gridSpan w:val="6"/>
            <w:tcBorders>
              <w:left w:val="single" w:sz="6" w:space="0" w:color="000000"/>
            </w:tcBorders>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预算数</w:t>
            </w:r>
            <w:r>
              <w:rPr>
                <w:rFonts w:ascii="方正仿宋简体" w:eastAsia="方正仿宋简体" w:cs="方正仿宋简体" w:hAnsi="方正仿宋简体" w:hint="eastAsia"/>
                <w:b w:val="0"/>
                <w:bCs/>
                <w:kern w:val="2"/>
                <w:sz w:val="21"/>
                <w:szCs w:val="22"/>
                <w:lang w:val="en-US" w:eastAsia="zh-CN" w:bidi="ar-SA"/>
              </w:rPr>
              <w:t>10</w:t>
            </w:r>
            <w:r>
              <w:rPr>
                <w:rFonts w:ascii="方正仿宋简体" w:eastAsia="方正仿宋简体" w:cs="方正仿宋简体" w:hAnsi="方正仿宋简体" w:hint="eastAsia"/>
                <w:b w:val="0"/>
                <w:bCs/>
                <w:kern w:val="2"/>
                <w:sz w:val="21"/>
                <w:szCs w:val="22"/>
                <w:lang w:val="en-US" w:eastAsia="uk-UA" w:bidi="ar-SA"/>
              </w:rPr>
              <w:t>万元。其中：财政资金</w:t>
            </w:r>
            <w:r>
              <w:rPr>
                <w:rFonts w:ascii="方正仿宋简体" w:eastAsia="方正仿宋简体" w:cs="方正仿宋简体" w:hAnsi="方正仿宋简体" w:hint="eastAsia"/>
                <w:b w:val="0"/>
                <w:bCs/>
                <w:kern w:val="2"/>
                <w:sz w:val="21"/>
                <w:szCs w:val="22"/>
                <w:lang w:val="en-US" w:eastAsia="zh-CN" w:bidi="ar-SA"/>
              </w:rPr>
              <w:t>10</w:t>
            </w:r>
            <w:r>
              <w:rPr>
                <w:rFonts w:ascii="方正仿宋简体" w:eastAsia="方正仿宋简体" w:cs="方正仿宋简体" w:hAnsi="方正仿宋简体" w:hint="eastAsia"/>
                <w:b w:val="0"/>
                <w:bCs/>
                <w:kern w:val="2"/>
                <w:sz w:val="21"/>
                <w:szCs w:val="22"/>
                <w:lang w:val="en-US" w:eastAsia="uk-UA" w:bidi="ar-SA"/>
              </w:rPr>
              <w:t>万元，其他资金0万元。主要用于大学生就业见习补贴。</w:t>
            </w:r>
          </w:p>
        </w:tc>
      </w:tr>
      <w:tr>
        <w:trPr>
          <w:trHeight w:val="285"/>
        </w:trPr>
        <w:tc>
          <w:tcPr>
            <w:tcW w:w="1753" w:type="dxa"/>
            <w:vMerge w:val="restart"/>
            <w:vAlign w:val="center"/>
          </w:tcPr>
          <w:p>
            <w:pPr>
              <w:pStyle w:val="29"/>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资金支出计划（%）</w:t>
            </w:r>
          </w:p>
        </w:tc>
        <w:tc>
          <w:tcPr>
            <w:tcW w:w="4033" w:type="dxa"/>
            <w:gridSpan w:val="2"/>
            <w:tcBorders>
              <w:left w:val="single" w:sz="6" w:space="0" w:color="000000"/>
            </w:tcBorders>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3月底</w:t>
            </w:r>
          </w:p>
        </w:tc>
        <w:tc>
          <w:tcPr>
            <w:tcW w:w="2364" w:type="dxa"/>
            <w:tcBorders>
              <w:left w:val="single" w:sz="6" w:space="0" w:color="000000"/>
            </w:tcBorders>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6月底</w:t>
            </w:r>
          </w:p>
        </w:tc>
        <w:tc>
          <w:tcPr>
            <w:tcW w:w="1943" w:type="dxa"/>
            <w:tcBorders>
              <w:left w:val="single" w:sz="6" w:space="0" w:color="000000"/>
            </w:tcBorders>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10月底</w:t>
            </w:r>
          </w:p>
        </w:tc>
        <w:tc>
          <w:tcPr>
            <w:tcW w:w="4647" w:type="dxa"/>
            <w:gridSpan w:val="2"/>
            <w:tcBorders>
              <w:left w:val="single" w:sz="6" w:space="0" w:color="000000"/>
            </w:tcBorders>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12月底</w:t>
            </w:r>
          </w:p>
        </w:tc>
      </w:tr>
      <w:tr>
        <w:trPr>
          <w:trHeight w:val="229"/>
        </w:trPr>
        <w:tc>
          <w:tcPr>
            <w:tcW w:w="1753" w:type="dxa"/>
            <w:vMerge/>
          </w:tcPr>
          <w:p/>
        </w:tc>
        <w:tc>
          <w:tcPr>
            <w:tcW w:w="4033" w:type="dxa"/>
            <w:gridSpan w:val="2"/>
            <w:tcBorders>
              <w:left w:val="single" w:sz="6" w:space="0" w:color="000000"/>
            </w:tcBorders>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25%</w:t>
            </w:r>
          </w:p>
        </w:tc>
        <w:tc>
          <w:tcPr>
            <w:tcW w:w="2364" w:type="dxa"/>
            <w:tcBorders>
              <w:left w:val="single" w:sz="6" w:space="0" w:color="000000"/>
            </w:tcBorders>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50%</w:t>
            </w:r>
          </w:p>
        </w:tc>
        <w:tc>
          <w:tcPr>
            <w:tcW w:w="1943" w:type="dxa"/>
            <w:tcBorders>
              <w:left w:val="single" w:sz="6" w:space="0" w:color="000000"/>
            </w:tcBorders>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75%</w:t>
            </w:r>
          </w:p>
        </w:tc>
        <w:tc>
          <w:tcPr>
            <w:tcW w:w="4647" w:type="dxa"/>
            <w:gridSpan w:val="2"/>
            <w:tcBorders>
              <w:left w:val="single" w:sz="6" w:space="0" w:color="000000"/>
            </w:tcBorders>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100%</w:t>
            </w:r>
          </w:p>
        </w:tc>
      </w:tr>
      <w:tr>
        <w:trPr>
          <w:trHeight w:val="510"/>
        </w:trPr>
        <w:tc>
          <w:tcPr>
            <w:tcW w:w="1753" w:type="dxa"/>
            <w:vAlign w:val="center"/>
          </w:tcPr>
          <w:p>
            <w:pPr>
              <w:pStyle w:val="29"/>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绩效目标</w:t>
            </w:r>
          </w:p>
        </w:tc>
        <w:tc>
          <w:tcPr>
            <w:tcW w:w="12987" w:type="dxa"/>
            <w:gridSpan w:val="6"/>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uk-UA" w:bidi="ar-SA"/>
              </w:rPr>
              <w:t>1</w:t>
            </w:r>
            <w:r>
              <w:rPr>
                <w:rFonts w:ascii="方正仿宋简体" w:eastAsia="方正仿宋简体" w:cs="方正仿宋简体" w:hAnsi="方正仿宋简体" w:hint="eastAsia"/>
                <w:b w:val="0"/>
                <w:bCs/>
                <w:kern w:val="2"/>
                <w:sz w:val="21"/>
                <w:szCs w:val="22"/>
                <w:lang w:val="en-US" w:eastAsia="zh-CN" w:bidi="ar-SA"/>
              </w:rPr>
              <w:t>、</w:t>
            </w:r>
            <w:r>
              <w:rPr>
                <w:rFonts w:ascii="方正仿宋简体" w:eastAsia="方正仿宋简体" w:cs="方正仿宋简体" w:hAnsi="方正仿宋简体" w:hint="eastAsia"/>
                <w:b w:val="0"/>
                <w:bCs/>
                <w:kern w:val="2"/>
                <w:sz w:val="21"/>
                <w:szCs w:val="22"/>
                <w:lang w:val="en-US" w:eastAsia="uk-UA" w:bidi="ar-SA"/>
              </w:rPr>
              <w:t>.通过落实就业创业政策，抓培训、促创业、保就业，就业形势总体保持稳定，大大提高了人民生活水平，圆满完成全年各项工作任务。</w:t>
            </w:r>
          </w:p>
        </w:tc>
      </w:tr>
    </w:tbl>
    <w:tbl>
      <w:tblPr>
        <w:tblpPr w:leftFromText="180" w:rightFromText="180" w:vertAnchor="text" w:horzAnchor="page" w:tblpX="1148" w:tblpY="182"/>
        <w:tblOverlap w:val="never"/>
        <w:tblW w:w="147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793"/>
        <w:gridCol w:w="1890"/>
        <w:gridCol w:w="2460"/>
        <w:gridCol w:w="2955"/>
        <w:gridCol w:w="2763"/>
        <w:gridCol w:w="2879"/>
      </w:tblGrid>
      <w:tr>
        <w:trPr>
          <w:trHeight w:val="315"/>
          <w:tblHeader/>
        </w:trPr>
        <w:tc>
          <w:tcPr>
            <w:tcW w:w="1793" w:type="dxa"/>
            <w:vAlign w:val="center"/>
          </w:tcPr>
          <w:p>
            <w:pPr>
              <w:pStyle w:val="29"/>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一级指标</w:t>
            </w:r>
          </w:p>
        </w:tc>
        <w:tc>
          <w:tcPr>
            <w:tcW w:w="1890" w:type="dxa"/>
            <w:vAlign w:val="center"/>
          </w:tcPr>
          <w:p>
            <w:pPr>
              <w:pStyle w:val="29"/>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二级指标</w:t>
            </w:r>
          </w:p>
        </w:tc>
        <w:tc>
          <w:tcPr>
            <w:tcW w:w="2460" w:type="dxa"/>
            <w:vAlign w:val="center"/>
          </w:tcPr>
          <w:p>
            <w:pPr>
              <w:pStyle w:val="29"/>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三级指标</w:t>
            </w:r>
          </w:p>
        </w:tc>
        <w:tc>
          <w:tcPr>
            <w:tcW w:w="2955" w:type="dxa"/>
            <w:vAlign w:val="center"/>
          </w:tcPr>
          <w:p>
            <w:pPr>
              <w:pStyle w:val="29"/>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绩效指标描述</w:t>
            </w:r>
          </w:p>
        </w:tc>
        <w:tc>
          <w:tcPr>
            <w:tcW w:w="2763" w:type="dxa"/>
            <w:vAlign w:val="center"/>
          </w:tcPr>
          <w:p>
            <w:pPr>
              <w:pStyle w:val="29"/>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指标值</w:t>
            </w:r>
          </w:p>
        </w:tc>
        <w:tc>
          <w:tcPr>
            <w:tcW w:w="2879" w:type="dxa"/>
            <w:vAlign w:val="center"/>
          </w:tcPr>
          <w:p>
            <w:pPr>
              <w:pStyle w:val="29"/>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指标值确定依据</w:t>
            </w:r>
          </w:p>
        </w:tc>
      </w:tr>
      <w:tr>
        <w:trPr>
          <w:trHeight w:val="563"/>
        </w:trPr>
        <w:tc>
          <w:tcPr>
            <w:tcW w:w="1793" w:type="dxa"/>
            <w:vMerge w:val="restart"/>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产出指标</w:t>
            </w:r>
          </w:p>
        </w:tc>
        <w:tc>
          <w:tcPr>
            <w:tcW w:w="1890" w:type="dxa"/>
            <w:tcBorders>
              <w:left w:val="single" w:sz="6" w:space="0" w:color="000000"/>
            </w:tcBorders>
            <w:vAlign w:val="center"/>
          </w:tcPr>
          <w:p>
            <w:pPr>
              <w:pStyle w:val="28"/>
              <w:keepNext w:val="0"/>
              <w:keepLines w:val="0"/>
              <w:suppressLineNumbers w:val="0"/>
              <w:spacing w:beforeAutospacing="0" w:afterAutospacing="0"/>
              <w:ind w:left="0" w:right="0"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uk-UA" w:bidi="ar-SA"/>
              </w:rPr>
              <w:t>数量指标</w:t>
            </w:r>
          </w:p>
        </w:tc>
        <w:tc>
          <w:tcPr>
            <w:tcW w:w="2460" w:type="dxa"/>
            <w:tcBorders>
              <w:left w:val="single" w:sz="6" w:space="0" w:color="000000"/>
            </w:tcBorders>
            <w:vAlign w:val="center"/>
          </w:tcPr>
          <w:p>
            <w:pPr>
              <w:pStyle w:val="28"/>
              <w:keepNext w:val="0"/>
              <w:keepLines w:val="0"/>
              <w:suppressLineNumbers w:val="0"/>
              <w:spacing w:beforeAutospacing="0" w:afterAutospacing="0"/>
              <w:ind w:left="0" w:right="0"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指导学生次数</w:t>
            </w:r>
          </w:p>
        </w:tc>
        <w:tc>
          <w:tcPr>
            <w:tcW w:w="2955" w:type="dxa"/>
            <w:tcBorders>
              <w:left w:val="single" w:sz="6" w:space="0" w:color="000000"/>
            </w:tcBorders>
            <w:vAlign w:val="center"/>
          </w:tcPr>
          <w:p>
            <w:pPr>
              <w:pStyle w:val="28"/>
              <w:keepNext w:val="0"/>
              <w:keepLines w:val="0"/>
              <w:suppressLineNumbers w:val="0"/>
              <w:spacing w:beforeAutospacing="0" w:afterAutospacing="0"/>
              <w:ind w:left="0" w:right="0"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uk-UA" w:bidi="ar-SA"/>
              </w:rPr>
              <w:t>指导学生见习岗位次数</w:t>
            </w:r>
          </w:p>
        </w:tc>
        <w:tc>
          <w:tcPr>
            <w:tcW w:w="2763" w:type="dxa"/>
            <w:tcBorders>
              <w:left w:val="single" w:sz="6" w:space="0" w:color="000000"/>
            </w:tcBorders>
            <w:vAlign w:val="center"/>
          </w:tcPr>
          <w:p>
            <w:pPr>
              <w:pStyle w:val="28"/>
              <w:keepNext w:val="0"/>
              <w:keepLines w:val="0"/>
              <w:suppressLineNumbers w:val="0"/>
              <w:spacing w:beforeAutospacing="0" w:afterAutospacing="0"/>
              <w:ind w:left="0" w:right="0" w:firstLine="0"/>
              <w:rPr>
                <w:rFonts w:ascii="方正仿宋简体" w:eastAsia="方正仿宋简体" w:cs="方正仿宋简体" w:hAnsi="方正仿宋简体"/>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uk-UA" w:bidi="ar-SA"/>
              </w:rPr>
              <w:t>≥20人</w:t>
            </w:r>
          </w:p>
        </w:tc>
        <w:tc>
          <w:tcPr>
            <w:tcW w:w="2879" w:type="dxa"/>
            <w:tcBorders>
              <w:left w:val="single" w:sz="6" w:space="0" w:color="000000"/>
            </w:tcBorders>
            <w:vAlign w:val="center"/>
          </w:tcPr>
          <w:p>
            <w:pPr>
              <w:pStyle w:val="28"/>
              <w:keepNext w:val="0"/>
              <w:keepLines w:val="0"/>
              <w:suppressLineNumbers w:val="0"/>
              <w:spacing w:beforeAutospacing="0" w:afterAutospacing="0"/>
              <w:ind w:left="0" w:right="0"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关于做好2022年河北省就业见习岗位募集工作的通知</w:t>
            </w:r>
          </w:p>
        </w:tc>
      </w:tr>
      <w:tr>
        <w:trPr>
          <w:trHeight w:val="360"/>
        </w:trPr>
        <w:tc>
          <w:tcPr>
            <w:tcW w:w="1793" w:type="dxa"/>
            <w:vMerge/>
            <w:vAlign w:val="center"/>
          </w:tcPr>
          <w:p/>
        </w:tc>
        <w:tc>
          <w:tcPr>
            <w:tcW w:w="1890" w:type="dxa"/>
            <w:tcBorders>
              <w:left w:val="single" w:sz="6" w:space="0" w:color="000000"/>
            </w:tcBorders>
            <w:vAlign w:val="center"/>
          </w:tcPr>
          <w:p>
            <w:pPr>
              <w:pStyle w:val="28"/>
              <w:keepNext w:val="0"/>
              <w:keepLines w:val="0"/>
              <w:suppressLineNumbers w:val="0"/>
              <w:spacing w:beforeAutospacing="0" w:afterAutospacing="0"/>
              <w:ind w:left="0" w:right="0"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uk-UA" w:bidi="ar-SA"/>
              </w:rPr>
              <w:t>质量指标</w:t>
            </w:r>
          </w:p>
        </w:tc>
        <w:tc>
          <w:tcPr>
            <w:tcW w:w="2460" w:type="dxa"/>
            <w:tcBorders>
              <w:left w:val="single" w:sz="6" w:space="0" w:color="000000"/>
            </w:tcBorders>
            <w:vAlign w:val="center"/>
          </w:tcPr>
          <w:p>
            <w:pPr>
              <w:pStyle w:val="28"/>
              <w:keepNext w:val="0"/>
              <w:keepLines w:val="0"/>
              <w:suppressLineNumbers w:val="0"/>
              <w:spacing w:beforeAutospacing="0" w:afterAutospacing="0"/>
              <w:ind w:left="0" w:right="0"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就业见习补贴发放准确率</w:t>
            </w:r>
          </w:p>
        </w:tc>
        <w:tc>
          <w:tcPr>
            <w:tcW w:w="2955" w:type="dxa"/>
            <w:tcBorders>
              <w:left w:val="single" w:sz="6" w:space="0" w:color="000000"/>
            </w:tcBorders>
            <w:vAlign w:val="center"/>
          </w:tcPr>
          <w:p>
            <w:pPr>
              <w:pStyle w:val="28"/>
              <w:keepNext w:val="0"/>
              <w:keepLines w:val="0"/>
              <w:suppressLineNumbers w:val="0"/>
              <w:spacing w:beforeAutospacing="0" w:afterAutospacing="0"/>
              <w:ind w:left="0" w:right="0"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就业见习补贴发放准确率</w:t>
            </w:r>
          </w:p>
        </w:tc>
        <w:tc>
          <w:tcPr>
            <w:tcW w:w="2763" w:type="dxa"/>
            <w:tcBorders>
              <w:left w:val="single" w:sz="6" w:space="0" w:color="000000"/>
            </w:tcBorders>
            <w:vAlign w:val="center"/>
          </w:tcPr>
          <w:p>
            <w:pPr>
              <w:pStyle w:val="28"/>
              <w:keepNext w:val="0"/>
              <w:keepLines w:val="0"/>
              <w:suppressLineNumbers w:val="0"/>
              <w:spacing w:beforeAutospacing="0" w:afterAutospacing="0"/>
              <w:ind w:left="0" w:right="0"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uk-UA" w:bidi="ar-SA"/>
              </w:rPr>
              <w:t>≥99%</w:t>
            </w:r>
          </w:p>
        </w:tc>
        <w:tc>
          <w:tcPr>
            <w:tcW w:w="2879" w:type="dxa"/>
            <w:tcBorders>
              <w:left w:val="single" w:sz="6" w:space="0" w:color="000000"/>
            </w:tcBorders>
            <w:vAlign w:val="center"/>
          </w:tcPr>
          <w:p>
            <w:pPr>
              <w:pStyle w:val="28"/>
              <w:keepNext w:val="0"/>
              <w:keepLines w:val="0"/>
              <w:suppressLineNumbers w:val="0"/>
              <w:spacing w:beforeAutospacing="0" w:afterAutospacing="0"/>
              <w:ind w:left="0" w:right="0"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关于做好2022年河北省就业见习岗位募集工作的通知</w:t>
            </w:r>
          </w:p>
        </w:tc>
      </w:tr>
      <w:tr>
        <w:trPr>
          <w:trHeight w:val="510"/>
        </w:trPr>
        <w:tc>
          <w:tcPr>
            <w:tcW w:w="1793" w:type="dxa"/>
            <w:vMerge/>
            <w:vAlign w:val="center"/>
          </w:tcPr>
          <w:p/>
        </w:tc>
        <w:tc>
          <w:tcPr>
            <w:tcW w:w="1890" w:type="dxa"/>
            <w:tcBorders>
              <w:left w:val="single" w:sz="6" w:space="0" w:color="000000"/>
            </w:tcBorders>
            <w:vAlign w:val="center"/>
          </w:tcPr>
          <w:p>
            <w:pPr>
              <w:pStyle w:val="28"/>
              <w:keepNext w:val="0"/>
              <w:keepLines w:val="0"/>
              <w:suppressLineNumbers w:val="0"/>
              <w:spacing w:beforeAutospacing="0" w:afterAutospacing="0"/>
              <w:ind w:left="0" w:right="0"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uk-UA" w:bidi="ar-SA"/>
              </w:rPr>
              <w:t>时效指标</w:t>
            </w:r>
          </w:p>
        </w:tc>
        <w:tc>
          <w:tcPr>
            <w:tcW w:w="2460" w:type="dxa"/>
            <w:tcBorders>
              <w:left w:val="single" w:sz="6" w:space="0" w:color="000000"/>
            </w:tcBorders>
            <w:vAlign w:val="center"/>
          </w:tcPr>
          <w:p>
            <w:pPr>
              <w:pStyle w:val="28"/>
              <w:keepNext w:val="0"/>
              <w:keepLines w:val="0"/>
              <w:suppressLineNumbers w:val="0"/>
              <w:spacing w:beforeAutospacing="0" w:afterAutospacing="0"/>
              <w:ind w:left="0" w:right="0"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补贴资金在规定时间内支付到位率</w:t>
            </w:r>
          </w:p>
        </w:tc>
        <w:tc>
          <w:tcPr>
            <w:tcW w:w="2955" w:type="dxa"/>
            <w:tcBorders>
              <w:left w:val="single" w:sz="6" w:space="0" w:color="000000"/>
            </w:tcBorders>
            <w:vAlign w:val="center"/>
          </w:tcPr>
          <w:p>
            <w:pPr>
              <w:pStyle w:val="28"/>
              <w:keepNext w:val="0"/>
              <w:keepLines w:val="0"/>
              <w:suppressLineNumbers w:val="0"/>
              <w:spacing w:beforeAutospacing="0" w:afterAutospacing="0"/>
              <w:ind w:left="0" w:right="0"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就业见习补贴资金发放及时到位率</w:t>
            </w:r>
          </w:p>
        </w:tc>
        <w:tc>
          <w:tcPr>
            <w:tcW w:w="2763" w:type="dxa"/>
            <w:tcBorders>
              <w:left w:val="single" w:sz="6" w:space="0" w:color="000000"/>
            </w:tcBorders>
            <w:vAlign w:val="center"/>
          </w:tcPr>
          <w:p>
            <w:pPr>
              <w:pStyle w:val="28"/>
              <w:keepNext w:val="0"/>
              <w:keepLines w:val="0"/>
              <w:suppressLineNumbers w:val="0"/>
              <w:spacing w:beforeAutospacing="0" w:afterAutospacing="0"/>
              <w:ind w:left="0" w:right="0"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uk-UA" w:bidi="ar-SA"/>
              </w:rPr>
              <w:t>≥99%</w:t>
            </w:r>
          </w:p>
        </w:tc>
        <w:tc>
          <w:tcPr>
            <w:tcW w:w="2879" w:type="dxa"/>
            <w:tcBorders>
              <w:left w:val="single" w:sz="6" w:space="0" w:color="000000"/>
            </w:tcBorders>
            <w:vAlign w:val="center"/>
          </w:tcPr>
          <w:p>
            <w:pPr>
              <w:pStyle w:val="28"/>
              <w:keepNext w:val="0"/>
              <w:keepLines w:val="0"/>
              <w:suppressLineNumbers w:val="0"/>
              <w:spacing w:beforeAutospacing="0" w:afterAutospacing="0"/>
              <w:ind w:left="0" w:right="0"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uk-UA" w:bidi="ar-SA"/>
              </w:rPr>
              <w:t>关于做好2022年河北省就业见习岗位募集工作的通知</w:t>
            </w:r>
          </w:p>
        </w:tc>
      </w:tr>
      <w:tr>
        <w:trPr>
          <w:trHeight w:val="510"/>
        </w:trPr>
        <w:tc>
          <w:tcPr>
            <w:tcW w:w="1793" w:type="dxa"/>
            <w:vMerge/>
            <w:vAlign w:val="center"/>
          </w:tcPr>
          <w:p/>
        </w:tc>
        <w:tc>
          <w:tcPr>
            <w:tcW w:w="1890" w:type="dxa"/>
            <w:tcBorders>
              <w:left w:val="single" w:sz="6" w:space="0" w:color="000000"/>
            </w:tcBorders>
            <w:vAlign w:val="center"/>
          </w:tcPr>
          <w:p>
            <w:pPr>
              <w:pStyle w:val="28"/>
              <w:keepNext w:val="0"/>
              <w:keepLines w:val="0"/>
              <w:suppressLineNumbers w:val="0"/>
              <w:spacing w:beforeAutospacing="0" w:afterAutospacing="0"/>
              <w:ind w:left="0" w:right="0"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uk-UA" w:bidi="ar-SA"/>
              </w:rPr>
              <w:t>成本指标</w:t>
            </w:r>
          </w:p>
        </w:tc>
        <w:tc>
          <w:tcPr>
            <w:tcW w:w="2460" w:type="dxa"/>
            <w:tcBorders>
              <w:left w:val="single" w:sz="6" w:space="0" w:color="000000"/>
            </w:tcBorders>
            <w:vAlign w:val="center"/>
          </w:tcPr>
          <w:p>
            <w:pPr>
              <w:pStyle w:val="28"/>
              <w:keepNext w:val="0"/>
              <w:keepLines w:val="0"/>
              <w:suppressLineNumbers w:val="0"/>
              <w:spacing w:beforeAutospacing="0" w:afterAutospacing="0"/>
              <w:ind w:left="0" w:right="0"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预算资金完成率</w:t>
            </w:r>
          </w:p>
        </w:tc>
        <w:tc>
          <w:tcPr>
            <w:tcW w:w="2955" w:type="dxa"/>
            <w:tcBorders>
              <w:left w:val="single" w:sz="6" w:space="0" w:color="000000"/>
            </w:tcBorders>
            <w:vAlign w:val="center"/>
          </w:tcPr>
          <w:p>
            <w:pPr>
              <w:pStyle w:val="28"/>
              <w:keepNext w:val="0"/>
              <w:keepLines w:val="0"/>
              <w:suppressLineNumbers w:val="0"/>
              <w:spacing w:beforeAutospacing="0" w:afterAutospacing="0"/>
              <w:ind w:left="0" w:right="0"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预算资金完成率</w:t>
            </w:r>
          </w:p>
        </w:tc>
        <w:tc>
          <w:tcPr>
            <w:tcW w:w="2763" w:type="dxa"/>
            <w:tcBorders>
              <w:left w:val="single" w:sz="6" w:space="0" w:color="000000"/>
            </w:tcBorders>
            <w:vAlign w:val="center"/>
          </w:tcPr>
          <w:p>
            <w:pPr>
              <w:pStyle w:val="28"/>
              <w:keepNext w:val="0"/>
              <w:keepLines w:val="0"/>
              <w:suppressLineNumbers w:val="0"/>
              <w:spacing w:beforeAutospacing="0" w:afterAutospacing="0"/>
              <w:ind w:left="0" w:right="0" w:firstLine="0"/>
              <w:rPr>
                <w:rFonts w:ascii="方正仿宋简体" w:eastAsia="方正仿宋简体" w:cs="方正仿宋简体" w:hAnsi="方正仿宋简体"/>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uk-UA" w:bidi="ar-SA"/>
              </w:rPr>
              <w:t>≥99%</w:t>
            </w:r>
          </w:p>
        </w:tc>
        <w:tc>
          <w:tcPr>
            <w:tcW w:w="2879" w:type="dxa"/>
            <w:tcBorders>
              <w:left w:val="single" w:sz="6" w:space="0" w:color="000000"/>
            </w:tcBorders>
            <w:vAlign w:val="center"/>
          </w:tcPr>
          <w:p>
            <w:pPr>
              <w:pStyle w:val="28"/>
              <w:keepNext w:val="0"/>
              <w:keepLines w:val="0"/>
              <w:suppressLineNumbers w:val="0"/>
              <w:spacing w:beforeAutospacing="0" w:afterAutospacing="0"/>
              <w:ind w:left="0" w:right="0"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关于做好2022年河北省就业见习岗位募集工作的通知</w:t>
            </w:r>
          </w:p>
        </w:tc>
      </w:tr>
      <w:tr>
        <w:trPr>
          <w:trHeight w:val="510"/>
        </w:trPr>
        <w:tc>
          <w:tcPr>
            <w:tcW w:w="1793" w:type="dxa"/>
            <w:vMerge w:val="restart"/>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效益指标</w:t>
            </w:r>
          </w:p>
        </w:tc>
        <w:tc>
          <w:tcPr>
            <w:tcW w:w="1890" w:type="dxa"/>
            <w:tcBorders>
              <w:left w:val="single" w:sz="6" w:space="0" w:color="000000"/>
            </w:tcBorders>
            <w:vAlign w:val="center"/>
          </w:tcPr>
          <w:p>
            <w:pPr>
              <w:pStyle w:val="28"/>
              <w:keepNext w:val="0"/>
              <w:keepLines w:val="0"/>
              <w:suppressLineNumbers w:val="0"/>
              <w:spacing w:beforeAutospacing="0" w:afterAutospacing="0"/>
              <w:ind w:left="0" w:right="0"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uk-UA" w:bidi="ar-SA"/>
              </w:rPr>
              <w:t>经济效益指标</w:t>
            </w:r>
          </w:p>
        </w:tc>
        <w:tc>
          <w:tcPr>
            <w:tcW w:w="2460" w:type="dxa"/>
            <w:tcBorders>
              <w:left w:val="single" w:sz="6" w:space="0" w:color="000000"/>
            </w:tcBorders>
            <w:vAlign w:val="center"/>
          </w:tcPr>
          <w:p>
            <w:pPr>
              <w:pStyle w:val="28"/>
              <w:keepNext w:val="0"/>
              <w:keepLines w:val="0"/>
              <w:suppressLineNumbers w:val="0"/>
              <w:spacing w:beforeAutospacing="0" w:afterAutospacing="0"/>
              <w:ind w:left="0" w:right="0"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产生的经济效益</w:t>
            </w:r>
          </w:p>
        </w:tc>
        <w:tc>
          <w:tcPr>
            <w:tcW w:w="2955" w:type="dxa"/>
            <w:tcBorders>
              <w:left w:val="single" w:sz="6" w:space="0" w:color="000000"/>
            </w:tcBorders>
            <w:vAlign w:val="center"/>
          </w:tcPr>
          <w:p>
            <w:pPr>
              <w:pStyle w:val="28"/>
              <w:keepNext w:val="0"/>
              <w:keepLines w:val="0"/>
              <w:suppressLineNumbers w:val="0"/>
              <w:spacing w:beforeAutospacing="0" w:afterAutospacing="0"/>
              <w:ind w:left="0" w:right="0"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缓解大学生就业压力，提高了生活水平质量</w:t>
            </w:r>
          </w:p>
        </w:tc>
        <w:tc>
          <w:tcPr>
            <w:tcW w:w="2763" w:type="dxa"/>
            <w:tcBorders>
              <w:left w:val="single" w:sz="6" w:space="0" w:color="000000"/>
            </w:tcBorders>
            <w:vAlign w:val="center"/>
          </w:tcPr>
          <w:p>
            <w:pPr>
              <w:pStyle w:val="28"/>
              <w:keepNext w:val="0"/>
              <w:keepLines w:val="0"/>
              <w:suppressLineNumbers w:val="0"/>
              <w:spacing w:beforeAutospacing="0" w:afterAutospacing="0"/>
              <w:ind w:left="0" w:right="0"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uk-UA" w:bidi="ar-SA"/>
              </w:rPr>
              <w:t>≥95%</w:t>
            </w:r>
          </w:p>
        </w:tc>
        <w:tc>
          <w:tcPr>
            <w:tcW w:w="2879" w:type="dxa"/>
            <w:tcBorders>
              <w:left w:val="single" w:sz="6" w:space="0" w:color="000000"/>
            </w:tcBorders>
            <w:vAlign w:val="center"/>
          </w:tcPr>
          <w:p>
            <w:pPr>
              <w:pStyle w:val="28"/>
              <w:keepNext w:val="0"/>
              <w:keepLines w:val="0"/>
              <w:suppressLineNumbers w:val="0"/>
              <w:spacing w:beforeAutospacing="0" w:afterAutospacing="0"/>
              <w:ind w:left="0" w:right="0"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关于做好2022年河北省就业见习岗位募集工作的通知</w:t>
            </w:r>
          </w:p>
        </w:tc>
      </w:tr>
      <w:tr>
        <w:trPr>
          <w:trHeight w:val="500"/>
        </w:trPr>
        <w:tc>
          <w:tcPr>
            <w:tcW w:w="1793" w:type="dxa"/>
            <w:vMerge/>
            <w:vAlign w:val="center"/>
          </w:tcPr>
          <w:p/>
        </w:tc>
        <w:tc>
          <w:tcPr>
            <w:tcW w:w="1890" w:type="dxa"/>
            <w:tcBorders>
              <w:left w:val="single" w:sz="6" w:space="0" w:color="000000"/>
            </w:tcBorders>
            <w:vAlign w:val="center"/>
          </w:tcPr>
          <w:p>
            <w:pPr>
              <w:pStyle w:val="28"/>
              <w:keepNext w:val="0"/>
              <w:keepLines w:val="0"/>
              <w:suppressLineNumbers w:val="0"/>
              <w:spacing w:beforeAutospacing="0" w:afterAutospacing="0"/>
              <w:ind w:left="0" w:right="0"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uk-UA" w:bidi="ar-SA"/>
              </w:rPr>
              <w:t>社会效益指标</w:t>
            </w:r>
          </w:p>
        </w:tc>
        <w:tc>
          <w:tcPr>
            <w:tcW w:w="2460" w:type="dxa"/>
            <w:tcBorders>
              <w:left w:val="single" w:sz="6" w:space="0" w:color="000000"/>
            </w:tcBorders>
            <w:vAlign w:val="center"/>
          </w:tcPr>
          <w:p>
            <w:pPr>
              <w:pStyle w:val="28"/>
              <w:keepNext w:val="0"/>
              <w:keepLines w:val="0"/>
              <w:suppressLineNumbers w:val="0"/>
              <w:spacing w:beforeAutospacing="0" w:afterAutospacing="0"/>
              <w:ind w:left="0" w:right="0"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就业政策落实到位</w:t>
            </w:r>
          </w:p>
        </w:tc>
        <w:tc>
          <w:tcPr>
            <w:tcW w:w="2955" w:type="dxa"/>
            <w:tcBorders>
              <w:left w:val="single" w:sz="6" w:space="0" w:color="000000"/>
            </w:tcBorders>
            <w:vAlign w:val="center"/>
          </w:tcPr>
          <w:p>
            <w:pPr>
              <w:pStyle w:val="28"/>
              <w:keepNext w:val="0"/>
              <w:keepLines w:val="0"/>
              <w:suppressLineNumbers w:val="0"/>
              <w:spacing w:beforeAutospacing="0" w:afterAutospacing="0"/>
              <w:ind w:left="0" w:right="0"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保障了大学生及时就业，维护了社会稳定</w:t>
            </w:r>
          </w:p>
        </w:tc>
        <w:tc>
          <w:tcPr>
            <w:tcW w:w="2763" w:type="dxa"/>
            <w:tcBorders>
              <w:left w:val="single" w:sz="6" w:space="0" w:color="000000"/>
            </w:tcBorders>
            <w:vAlign w:val="center"/>
          </w:tcPr>
          <w:p>
            <w:pPr>
              <w:pStyle w:val="28"/>
              <w:keepNext w:val="0"/>
              <w:keepLines w:val="0"/>
              <w:suppressLineNumbers w:val="0"/>
              <w:spacing w:beforeAutospacing="0" w:afterAutospacing="0"/>
              <w:ind w:left="0" w:right="0"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uk-UA" w:bidi="ar-SA"/>
              </w:rPr>
              <w:t>≥95%</w:t>
            </w:r>
          </w:p>
        </w:tc>
        <w:tc>
          <w:tcPr>
            <w:tcW w:w="2879" w:type="dxa"/>
            <w:tcBorders>
              <w:left w:val="single" w:sz="6" w:space="0" w:color="000000"/>
            </w:tcBorders>
            <w:vAlign w:val="center"/>
          </w:tcPr>
          <w:p>
            <w:pPr>
              <w:pStyle w:val="28"/>
              <w:keepNext w:val="0"/>
              <w:keepLines w:val="0"/>
              <w:suppressLineNumbers w:val="0"/>
              <w:spacing w:beforeAutospacing="0" w:afterAutospacing="0"/>
              <w:ind w:left="0" w:right="0"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关于做好2022年河北省就业见习岗位募集工作的通知</w:t>
            </w:r>
          </w:p>
        </w:tc>
      </w:tr>
      <w:tr>
        <w:trPr>
          <w:trHeight w:val="369"/>
        </w:trPr>
        <w:tc>
          <w:tcPr>
            <w:tcW w:w="1793" w:type="dxa"/>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满意度指标</w:t>
            </w:r>
          </w:p>
        </w:tc>
        <w:tc>
          <w:tcPr>
            <w:tcW w:w="1890"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服务对象满意度指标</w:t>
            </w:r>
          </w:p>
        </w:tc>
        <w:tc>
          <w:tcPr>
            <w:tcW w:w="2460"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服务对象的满意度</w:t>
            </w:r>
          </w:p>
        </w:tc>
        <w:tc>
          <w:tcPr>
            <w:tcW w:w="2955"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服务对象的满意度</w:t>
            </w:r>
          </w:p>
        </w:tc>
        <w:tc>
          <w:tcPr>
            <w:tcW w:w="2763" w:type="dxa"/>
            <w:tcBorders>
              <w:left w:val="single" w:sz="6" w:space="0" w:color="000000"/>
            </w:tcBorders>
            <w:vAlign w:val="center"/>
          </w:tcPr>
          <w:p>
            <w:pPr>
              <w:pStyle w:val="29"/>
              <w:ind w:firstLineChars="500" w:firstLine="105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≥95%</w:t>
            </w:r>
          </w:p>
        </w:tc>
        <w:tc>
          <w:tcPr>
            <w:tcW w:w="2879"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关于做好2022年河北省就业见习岗位募集工作的通知</w:t>
            </w:r>
          </w:p>
        </w:tc>
      </w:tr>
    </w:tbl>
    <w:p>
      <w:pPr>
        <w:spacing w:before="0" w:after="0"/>
        <w:jc w:val="left"/>
        <w:outlineLvl w:val="3"/>
        <w:rPr>
          <w:rFonts w:ascii="方正仿宋简体" w:eastAsia="方正仿宋简体" w:cs="方正仿宋简体" w:hAnsi="方正仿宋简体" w:hint="eastAsia"/>
          <w:b w:val="0"/>
          <w:bCs/>
          <w:color w:val="000000"/>
          <w:sz w:val="32"/>
          <w:szCs w:val="32"/>
          <w:lang w:val="en-US" w:eastAsia="zh-CN"/>
        </w:rPr>
      </w:pPr>
    </w:p>
    <w:p>
      <w:pPr>
        <w:spacing w:before="0" w:after="0"/>
        <w:jc w:val="left"/>
        <w:outlineLvl w:val="3"/>
        <w:rPr>
          <w:rFonts w:ascii="方正仿宋简体" w:eastAsia="方正仿宋简体" w:cs="方正仿宋简体" w:hAnsi="方正仿宋简体" w:hint="eastAsia"/>
          <w:b w:val="0"/>
          <w:bCs/>
          <w:color w:val="000000"/>
          <w:sz w:val="32"/>
          <w:szCs w:val="32"/>
          <w:lang w:val="en-US" w:eastAsia="zh-CN"/>
        </w:rPr>
      </w:pPr>
    </w:p>
    <w:p>
      <w:pPr>
        <w:spacing w:before="0" w:after="0"/>
        <w:jc w:val="left"/>
        <w:outlineLvl w:val="3"/>
        <w:rPr>
          <w:rFonts w:ascii="方正仿宋简体" w:eastAsia="方正仿宋简体" w:cs="方正仿宋简体" w:hAnsi="方正仿宋简体" w:hint="eastAsia"/>
          <w:b w:val="0"/>
          <w:bCs/>
          <w:color w:val="000000"/>
          <w:kern w:val="2"/>
          <w:sz w:val="28"/>
          <w:szCs w:val="28"/>
          <w:lang w:val="en-US" w:eastAsia="zh-CN" w:bidi="ar-SA"/>
        </w:rPr>
      </w:pPr>
      <w:r>
        <w:rPr>
          <w:rFonts w:ascii="方正仿宋简体" w:eastAsia="方正仿宋简体" w:cs="方正仿宋简体" w:hAnsi="方正仿宋简体" w:hint="eastAsia"/>
          <w:b w:val="0"/>
          <w:bCs/>
          <w:color w:val="000000"/>
          <w:kern w:val="2"/>
          <w:sz w:val="28"/>
          <w:szCs w:val="28"/>
          <w:lang w:val="en-US" w:eastAsia="zh-CN" w:bidi="ar-SA"/>
        </w:rPr>
        <w:t>2、公益岗人员资金绩效目标表</w:t>
      </w:r>
    </w:p>
    <w:p>
      <w:pPr>
        <w:pStyle w:val="28"/>
        <w:keepNext w:val="0"/>
        <w:keepLines w:val="0"/>
        <w:pageBreakBefore w:val="0"/>
        <w:widowControl w:val="0"/>
        <w:kinsoku/>
        <w:wordWrap/>
        <w:overflowPunct/>
        <w:topLinePunct w:val="0"/>
        <w:autoSpaceDE/>
        <w:autoSpaceDN/>
        <w:bidi w:val="0"/>
        <w:adjustRightInd/>
        <w:snapToGrid/>
        <w:spacing w:line="18" w:lineRule="atLeast"/>
        <w:jc w:val="both"/>
        <w:textAlignment w:val="auto"/>
        <w:rPr>
          <w:rFonts w:ascii="方正仿宋简体" w:eastAsia="方正仿宋简体" w:cs="方正仿宋简体" w:hAnsi="方正仿宋简体"/>
          <w:b w:val="0"/>
          <w:bCs/>
          <w:szCs w:val="22"/>
          <w:lang w:val="en-US" w:eastAsia="zh-CN"/>
        </w:rPr>
      </w:pPr>
      <w:r>
        <w:rPr>
          <w:rFonts w:ascii="方正仿宋简体" w:eastAsia="方正仿宋简体" w:cs="方正仿宋简体" w:hAnsi="方正仿宋简体" w:hint="eastAsia"/>
          <w:b w:val="0"/>
          <w:bCs/>
          <w:szCs w:val="22"/>
          <w:lang w:val="en-US" w:eastAsia="zh-CN"/>
        </w:rPr>
        <w:t xml:space="preserve">323004遵化市就业服务中心                                                                                                </w:t>
      </w:r>
      <w:r>
        <w:rPr>
          <w:rFonts w:ascii="方正仿宋简体" w:eastAsia="方正仿宋简体" w:cs="方正仿宋简体" w:hAnsi="方正仿宋简体" w:hint="eastAsia"/>
          <w:b w:val="0"/>
          <w:bCs/>
          <w:kern w:val="2"/>
          <w:sz w:val="21"/>
          <w:szCs w:val="22"/>
          <w:lang w:val="en-US" w:eastAsia="zh-CN" w:bidi="ar-SA"/>
        </w:rPr>
        <w:t xml:space="preserve"> 单位：万元</w:t>
      </w:r>
    </w:p>
    <w:tbl>
      <w:tblPr>
        <w:jc w:val="center"/>
        <w:tblW w:w="14740"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753"/>
        <w:gridCol w:w="2049"/>
        <w:gridCol w:w="1984"/>
        <w:gridCol w:w="2364"/>
        <w:gridCol w:w="1943"/>
        <w:gridCol w:w="1901"/>
        <w:gridCol w:w="2746"/>
      </w:tblGrid>
      <w:tr>
        <w:trPr>
          <w:trHeight w:val="379"/>
        </w:trPr>
        <w:tc>
          <w:tcPr>
            <w:tcW w:w="1753" w:type="dxa"/>
            <w:vAlign w:val="center"/>
          </w:tcPr>
          <w:p>
            <w:pPr>
              <w:pStyle w:val="29"/>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项目编码</w:t>
            </w:r>
          </w:p>
        </w:tc>
        <w:tc>
          <w:tcPr>
            <w:tcW w:w="4033" w:type="dxa"/>
            <w:gridSpan w:val="2"/>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13028123P002984100028</w:t>
            </w:r>
          </w:p>
        </w:tc>
        <w:tc>
          <w:tcPr>
            <w:tcW w:w="2364" w:type="dxa"/>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zh-CN" w:bidi="ar-SA"/>
              </w:rPr>
              <w:t>项目名称</w:t>
            </w:r>
          </w:p>
        </w:tc>
        <w:tc>
          <w:tcPr>
            <w:tcW w:w="6590" w:type="dxa"/>
            <w:gridSpan w:val="3"/>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公益岗人员资金</w:t>
            </w:r>
          </w:p>
        </w:tc>
      </w:tr>
      <w:tr>
        <w:trPr>
          <w:trHeight w:val="379"/>
        </w:trPr>
        <w:tc>
          <w:tcPr>
            <w:tcW w:w="1753" w:type="dxa"/>
            <w:vMerge w:val="restart"/>
            <w:vAlign w:val="center"/>
          </w:tcPr>
          <w:p>
            <w:pPr>
              <w:pStyle w:val="29"/>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预算规模及资金用途</w:t>
            </w:r>
          </w:p>
        </w:tc>
        <w:tc>
          <w:tcPr>
            <w:tcW w:w="2049" w:type="dxa"/>
            <w:tcBorders>
              <w:left w:val="single" w:sz="6" w:space="0" w:color="000000"/>
            </w:tcBorders>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预算数</w:t>
            </w:r>
          </w:p>
        </w:tc>
        <w:tc>
          <w:tcPr>
            <w:tcW w:w="1984" w:type="dxa"/>
            <w:tcBorders>
              <w:left w:val="single" w:sz="6" w:space="0" w:color="000000"/>
            </w:tcBorders>
            <w:vAlign w:val="center"/>
          </w:tcPr>
          <w:p>
            <w:pPr>
              <w:pStyle w:val="29"/>
              <w:ind w:firstLine="0"/>
              <w:jc w:val="center"/>
              <w:rPr>
                <w:rFonts w:ascii="方正仿宋简体" w:eastAsia="方正仿宋简体" w:cs="方正仿宋简体" w:hAnsi="方正仿宋简体"/>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200</w:t>
            </w:r>
          </w:p>
        </w:tc>
        <w:tc>
          <w:tcPr>
            <w:tcW w:w="2364" w:type="dxa"/>
            <w:tcBorders>
              <w:left w:val="single" w:sz="6" w:space="0" w:color="000000"/>
            </w:tcBorders>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其中：财政资金</w:t>
            </w:r>
          </w:p>
        </w:tc>
        <w:tc>
          <w:tcPr>
            <w:tcW w:w="1943" w:type="dxa"/>
            <w:tcBorders>
              <w:left w:val="single" w:sz="6" w:space="0" w:color="000000"/>
            </w:tcBorders>
            <w:vAlign w:val="center"/>
          </w:tcPr>
          <w:p>
            <w:pPr>
              <w:pStyle w:val="29"/>
              <w:ind w:firstLine="0"/>
              <w:jc w:val="center"/>
              <w:rPr>
                <w:rFonts w:ascii="方正仿宋简体" w:eastAsia="方正仿宋简体" w:cs="方正仿宋简体" w:hAnsi="方正仿宋简体"/>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200</w:t>
            </w:r>
          </w:p>
        </w:tc>
        <w:tc>
          <w:tcPr>
            <w:tcW w:w="1901" w:type="dxa"/>
            <w:tcBorders>
              <w:left w:val="single" w:sz="6" w:space="0" w:color="000000"/>
            </w:tcBorders>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其他资金</w:t>
            </w:r>
          </w:p>
        </w:tc>
        <w:tc>
          <w:tcPr>
            <w:tcW w:w="2746" w:type="dxa"/>
            <w:tcBorders>
              <w:left w:val="single" w:sz="6" w:space="0" w:color="000000"/>
            </w:tcBorders>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zh-CN" w:bidi="ar-SA"/>
              </w:rPr>
            </w:pPr>
          </w:p>
        </w:tc>
      </w:tr>
      <w:tr>
        <w:trPr>
          <w:trHeight w:val="409"/>
        </w:trPr>
        <w:tc>
          <w:tcPr>
            <w:tcW w:w="1753" w:type="dxa"/>
            <w:vMerge/>
          </w:tcPr>
          <w:p/>
        </w:tc>
        <w:tc>
          <w:tcPr>
            <w:tcW w:w="12987" w:type="dxa"/>
            <w:gridSpan w:val="6"/>
            <w:tcBorders>
              <w:left w:val="single" w:sz="6" w:space="0" w:color="000000"/>
            </w:tcBorders>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预算数</w:t>
            </w:r>
            <w:r>
              <w:rPr>
                <w:rFonts w:ascii="方正仿宋简体" w:eastAsia="方正仿宋简体" w:cs="方正仿宋简体" w:hAnsi="方正仿宋简体" w:hint="eastAsia"/>
                <w:b w:val="0"/>
                <w:bCs/>
                <w:kern w:val="2"/>
                <w:sz w:val="21"/>
                <w:szCs w:val="22"/>
                <w:lang w:val="en-US" w:eastAsia="zh-CN" w:bidi="ar-SA"/>
              </w:rPr>
              <w:t>200</w:t>
            </w:r>
            <w:r>
              <w:rPr>
                <w:rFonts w:ascii="方正仿宋简体" w:eastAsia="方正仿宋简体" w:cs="方正仿宋简体" w:hAnsi="方正仿宋简体" w:hint="eastAsia"/>
                <w:b w:val="0"/>
                <w:bCs/>
                <w:kern w:val="2"/>
                <w:sz w:val="21"/>
                <w:szCs w:val="22"/>
                <w:lang w:val="en-US" w:eastAsia="uk-UA" w:bidi="ar-SA"/>
              </w:rPr>
              <w:t>万元。其中：财政资金</w:t>
            </w:r>
            <w:r>
              <w:rPr>
                <w:rFonts w:ascii="方正仿宋简体" w:eastAsia="方正仿宋简体" w:cs="方正仿宋简体" w:hAnsi="方正仿宋简体" w:hint="eastAsia"/>
                <w:b w:val="0"/>
                <w:bCs/>
                <w:kern w:val="2"/>
                <w:sz w:val="21"/>
                <w:szCs w:val="22"/>
                <w:lang w:val="en-US" w:eastAsia="zh-CN" w:bidi="ar-SA"/>
              </w:rPr>
              <w:t>200</w:t>
            </w:r>
            <w:r>
              <w:rPr>
                <w:rFonts w:ascii="方正仿宋简体" w:eastAsia="方正仿宋简体" w:cs="方正仿宋简体" w:hAnsi="方正仿宋简体" w:hint="eastAsia"/>
                <w:b w:val="0"/>
                <w:bCs/>
                <w:kern w:val="2"/>
                <w:sz w:val="21"/>
                <w:szCs w:val="22"/>
                <w:lang w:val="en-US" w:eastAsia="uk-UA" w:bidi="ar-SA"/>
              </w:rPr>
              <w:t>万元，其他资金0万元。主要用于公益岗社保补贴等就业资金</w:t>
            </w:r>
          </w:p>
        </w:tc>
      </w:tr>
      <w:tr>
        <w:trPr>
          <w:trHeight w:val="379"/>
        </w:trPr>
        <w:tc>
          <w:tcPr>
            <w:tcW w:w="1753" w:type="dxa"/>
            <w:vMerge w:val="restart"/>
            <w:vAlign w:val="center"/>
          </w:tcPr>
          <w:p>
            <w:pPr>
              <w:pStyle w:val="29"/>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资金支出计划（%）</w:t>
            </w:r>
          </w:p>
        </w:tc>
        <w:tc>
          <w:tcPr>
            <w:tcW w:w="4033" w:type="dxa"/>
            <w:gridSpan w:val="2"/>
            <w:tcBorders>
              <w:left w:val="single" w:sz="6" w:space="0" w:color="000000"/>
            </w:tcBorders>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3月底</w:t>
            </w:r>
          </w:p>
        </w:tc>
        <w:tc>
          <w:tcPr>
            <w:tcW w:w="2364" w:type="dxa"/>
            <w:tcBorders>
              <w:left w:val="single" w:sz="6" w:space="0" w:color="000000"/>
            </w:tcBorders>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6月底</w:t>
            </w:r>
          </w:p>
        </w:tc>
        <w:tc>
          <w:tcPr>
            <w:tcW w:w="1943" w:type="dxa"/>
            <w:tcBorders>
              <w:left w:val="single" w:sz="6" w:space="0" w:color="000000"/>
            </w:tcBorders>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10月底</w:t>
            </w:r>
          </w:p>
        </w:tc>
        <w:tc>
          <w:tcPr>
            <w:tcW w:w="4647" w:type="dxa"/>
            <w:gridSpan w:val="2"/>
            <w:tcBorders>
              <w:left w:val="single" w:sz="6" w:space="0" w:color="000000"/>
            </w:tcBorders>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12月底</w:t>
            </w:r>
          </w:p>
        </w:tc>
      </w:tr>
      <w:tr>
        <w:trPr>
          <w:trHeight w:val="349"/>
        </w:trPr>
        <w:tc>
          <w:tcPr>
            <w:tcW w:w="1753" w:type="dxa"/>
            <w:vMerge/>
          </w:tcPr>
          <w:p/>
        </w:tc>
        <w:tc>
          <w:tcPr>
            <w:tcW w:w="4033" w:type="dxa"/>
            <w:gridSpan w:val="2"/>
            <w:tcBorders>
              <w:left w:val="single" w:sz="6" w:space="0" w:color="000000"/>
            </w:tcBorders>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25%</w:t>
            </w:r>
          </w:p>
        </w:tc>
        <w:tc>
          <w:tcPr>
            <w:tcW w:w="2364" w:type="dxa"/>
            <w:tcBorders>
              <w:left w:val="single" w:sz="6" w:space="0" w:color="000000"/>
            </w:tcBorders>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50%</w:t>
            </w:r>
          </w:p>
        </w:tc>
        <w:tc>
          <w:tcPr>
            <w:tcW w:w="1943" w:type="dxa"/>
            <w:tcBorders>
              <w:left w:val="single" w:sz="6" w:space="0" w:color="000000"/>
            </w:tcBorders>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75%</w:t>
            </w:r>
          </w:p>
        </w:tc>
        <w:tc>
          <w:tcPr>
            <w:tcW w:w="4647" w:type="dxa"/>
            <w:gridSpan w:val="2"/>
            <w:tcBorders>
              <w:left w:val="single" w:sz="6" w:space="0" w:color="000000"/>
            </w:tcBorders>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100%</w:t>
            </w:r>
          </w:p>
        </w:tc>
      </w:tr>
      <w:tr>
        <w:trPr>
          <w:trHeight w:val="510"/>
        </w:trPr>
        <w:tc>
          <w:tcPr>
            <w:tcW w:w="1753" w:type="dxa"/>
            <w:vAlign w:val="center"/>
          </w:tcPr>
          <w:p>
            <w:pPr>
              <w:pStyle w:val="29"/>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绩效目标</w:t>
            </w:r>
          </w:p>
        </w:tc>
        <w:tc>
          <w:tcPr>
            <w:tcW w:w="12987" w:type="dxa"/>
            <w:gridSpan w:val="6"/>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uk-UA" w:bidi="ar-SA"/>
              </w:rPr>
              <w:t>1</w:t>
            </w:r>
            <w:r>
              <w:rPr>
                <w:rFonts w:ascii="方正仿宋简体" w:eastAsia="方正仿宋简体" w:cs="方正仿宋简体" w:hAnsi="方正仿宋简体" w:hint="eastAsia"/>
                <w:b w:val="0"/>
                <w:bCs/>
                <w:kern w:val="2"/>
                <w:sz w:val="21"/>
                <w:szCs w:val="22"/>
                <w:lang w:val="en-US" w:eastAsia="zh-CN" w:bidi="ar-SA"/>
              </w:rPr>
              <w:t>、</w:t>
            </w:r>
            <w:r>
              <w:rPr>
                <w:rFonts w:ascii="方正仿宋简体" w:eastAsia="方正仿宋简体" w:cs="方正仿宋简体" w:hAnsi="方正仿宋简体" w:hint="eastAsia"/>
                <w:b w:val="0"/>
                <w:bCs/>
                <w:kern w:val="2"/>
                <w:sz w:val="21"/>
                <w:szCs w:val="22"/>
                <w:lang w:val="en-US" w:eastAsia="uk-UA" w:bidi="ar-SA"/>
              </w:rPr>
              <w:t>.通过落实就业创业政策，抓培训、促创业、保就业，就业形势总体保持稳定，大大提高了人民生活水平，圆满完成全年各项工作任务。</w:t>
            </w:r>
          </w:p>
        </w:tc>
      </w:tr>
    </w:tbl>
    <w:tbl>
      <w:tblPr>
        <w:tblpPr w:leftFromText="180" w:rightFromText="180" w:vertAnchor="text" w:horzAnchor="page" w:tblpX="1148" w:tblpY="182"/>
        <w:tblOverlap w:val="never"/>
        <w:tblW w:w="147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793"/>
        <w:gridCol w:w="1890"/>
        <w:gridCol w:w="2460"/>
        <w:gridCol w:w="2955"/>
        <w:gridCol w:w="2763"/>
        <w:gridCol w:w="2879"/>
      </w:tblGrid>
      <w:tr>
        <w:trPr>
          <w:trHeight w:val="589"/>
          <w:tblHeader/>
        </w:trPr>
        <w:tc>
          <w:tcPr>
            <w:tcW w:w="1793" w:type="dxa"/>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一级指标</w:t>
            </w:r>
          </w:p>
        </w:tc>
        <w:tc>
          <w:tcPr>
            <w:tcW w:w="1890" w:type="dxa"/>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二级指标</w:t>
            </w:r>
          </w:p>
        </w:tc>
        <w:tc>
          <w:tcPr>
            <w:tcW w:w="2460" w:type="dxa"/>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三级指标</w:t>
            </w:r>
          </w:p>
        </w:tc>
        <w:tc>
          <w:tcPr>
            <w:tcW w:w="2955" w:type="dxa"/>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绩效指标描述</w:t>
            </w:r>
          </w:p>
        </w:tc>
        <w:tc>
          <w:tcPr>
            <w:tcW w:w="2763" w:type="dxa"/>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指标值</w:t>
            </w:r>
          </w:p>
        </w:tc>
        <w:tc>
          <w:tcPr>
            <w:tcW w:w="2879" w:type="dxa"/>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指标值确定依据</w:t>
            </w:r>
          </w:p>
        </w:tc>
      </w:tr>
      <w:tr>
        <w:trPr>
          <w:trHeight w:val="563"/>
        </w:trPr>
        <w:tc>
          <w:tcPr>
            <w:tcW w:w="1793" w:type="dxa"/>
            <w:vMerge w:val="restart"/>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产出指标</w:t>
            </w:r>
          </w:p>
        </w:tc>
        <w:tc>
          <w:tcPr>
            <w:tcW w:w="1890" w:type="dxa"/>
            <w:tcBorders>
              <w:left w:val="single" w:sz="6" w:space="0" w:color="000000"/>
            </w:tcBorders>
            <w:vAlign w:val="center"/>
          </w:tcPr>
          <w:p>
            <w:pPr>
              <w:pStyle w:val="28"/>
              <w:keepNext w:val="0"/>
              <w:keepLines w:val="0"/>
              <w:suppressLineNumbers w:val="0"/>
              <w:spacing w:beforeAutospacing="0" w:afterAutospacing="0"/>
              <w:ind w:left="0" w:right="0"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uk-UA" w:bidi="ar-SA"/>
              </w:rPr>
              <w:t>数量指标</w:t>
            </w:r>
          </w:p>
        </w:tc>
        <w:tc>
          <w:tcPr>
            <w:tcW w:w="2460" w:type="dxa"/>
            <w:tcBorders>
              <w:left w:val="single" w:sz="6" w:space="0" w:color="000000"/>
            </w:tcBorders>
            <w:vAlign w:val="center"/>
          </w:tcPr>
          <w:p>
            <w:pPr>
              <w:pStyle w:val="28"/>
              <w:keepNext w:val="0"/>
              <w:keepLines w:val="0"/>
              <w:suppressLineNumbers w:val="0"/>
              <w:spacing w:beforeAutospacing="0" w:afterAutospacing="0"/>
              <w:ind w:left="0" w:right="0"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享受公益性岗位补贴人数</w:t>
            </w:r>
          </w:p>
        </w:tc>
        <w:tc>
          <w:tcPr>
            <w:tcW w:w="2955" w:type="dxa"/>
            <w:tcBorders>
              <w:left w:val="single" w:sz="6" w:space="0" w:color="000000"/>
            </w:tcBorders>
            <w:vAlign w:val="center"/>
          </w:tcPr>
          <w:p>
            <w:pPr>
              <w:pStyle w:val="28"/>
              <w:keepNext w:val="0"/>
              <w:keepLines w:val="0"/>
              <w:suppressLineNumbers w:val="0"/>
              <w:spacing w:beforeAutospacing="0" w:afterAutospacing="0"/>
              <w:ind w:left="0" w:right="0"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uk-UA" w:bidi="ar-SA"/>
              </w:rPr>
              <w:t>公益岗资金补贴人数</w:t>
            </w:r>
          </w:p>
        </w:tc>
        <w:tc>
          <w:tcPr>
            <w:tcW w:w="2763" w:type="dxa"/>
            <w:tcBorders>
              <w:left w:val="single" w:sz="6" w:space="0" w:color="000000"/>
            </w:tcBorders>
            <w:vAlign w:val="center"/>
          </w:tcPr>
          <w:p>
            <w:pPr>
              <w:pStyle w:val="28"/>
              <w:keepNext w:val="0"/>
              <w:keepLines w:val="0"/>
              <w:suppressLineNumbers w:val="0"/>
              <w:spacing w:beforeAutospacing="0" w:afterAutospacing="0"/>
              <w:ind w:left="0" w:right="0" w:firstLine="0"/>
              <w:rPr>
                <w:rFonts w:ascii="方正仿宋简体" w:eastAsia="方正仿宋简体" w:cs="方正仿宋简体" w:hAnsi="方正仿宋简体"/>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uk-UA" w:bidi="ar-SA"/>
              </w:rPr>
              <w:t>≥383人</w:t>
            </w:r>
          </w:p>
        </w:tc>
        <w:tc>
          <w:tcPr>
            <w:tcW w:w="2879" w:type="dxa"/>
            <w:tcBorders>
              <w:left w:val="single" w:sz="6" w:space="0" w:color="000000"/>
            </w:tcBorders>
            <w:vAlign w:val="center"/>
          </w:tcPr>
          <w:p>
            <w:pPr>
              <w:pStyle w:val="28"/>
              <w:keepNext w:val="0"/>
              <w:keepLines w:val="0"/>
              <w:suppressLineNumbers w:val="0"/>
              <w:spacing w:beforeAutospacing="0" w:afterAutospacing="0"/>
              <w:ind w:left="0" w:right="0"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唐人社字【2021】52号</w:t>
            </w:r>
          </w:p>
        </w:tc>
      </w:tr>
      <w:tr>
        <w:trPr>
          <w:trHeight w:val="360"/>
        </w:trPr>
        <w:tc>
          <w:tcPr>
            <w:tcW w:w="1793" w:type="dxa"/>
            <w:vMerge/>
            <w:vAlign w:val="center"/>
          </w:tcPr>
          <w:p/>
        </w:tc>
        <w:tc>
          <w:tcPr>
            <w:tcW w:w="1890" w:type="dxa"/>
            <w:tcBorders>
              <w:left w:val="single" w:sz="6" w:space="0" w:color="000000"/>
            </w:tcBorders>
            <w:vAlign w:val="center"/>
          </w:tcPr>
          <w:p>
            <w:pPr>
              <w:pStyle w:val="28"/>
              <w:keepNext w:val="0"/>
              <w:keepLines w:val="0"/>
              <w:suppressLineNumbers w:val="0"/>
              <w:spacing w:beforeAutospacing="0" w:afterAutospacing="0"/>
              <w:ind w:left="0" w:right="0"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uk-UA" w:bidi="ar-SA"/>
              </w:rPr>
              <w:t>质量指标</w:t>
            </w:r>
          </w:p>
        </w:tc>
        <w:tc>
          <w:tcPr>
            <w:tcW w:w="2460" w:type="dxa"/>
            <w:tcBorders>
              <w:left w:val="single" w:sz="6" w:space="0" w:color="000000"/>
            </w:tcBorders>
            <w:vAlign w:val="center"/>
          </w:tcPr>
          <w:p>
            <w:pPr>
              <w:pStyle w:val="28"/>
              <w:keepNext w:val="0"/>
              <w:keepLines w:val="0"/>
              <w:suppressLineNumbers w:val="0"/>
              <w:spacing w:beforeAutospacing="0" w:afterAutospacing="0"/>
              <w:ind w:left="0" w:right="0"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公益性岗位补贴发放准确率</w:t>
            </w:r>
          </w:p>
        </w:tc>
        <w:tc>
          <w:tcPr>
            <w:tcW w:w="2955" w:type="dxa"/>
            <w:tcBorders>
              <w:left w:val="single" w:sz="6" w:space="0" w:color="000000"/>
            </w:tcBorders>
            <w:vAlign w:val="center"/>
          </w:tcPr>
          <w:p>
            <w:pPr>
              <w:pStyle w:val="28"/>
              <w:keepNext w:val="0"/>
              <w:keepLines w:val="0"/>
              <w:suppressLineNumbers w:val="0"/>
              <w:spacing w:beforeAutospacing="0" w:afterAutospacing="0"/>
              <w:ind w:left="0" w:right="0"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公益岗补贴发放准确率</w:t>
            </w:r>
          </w:p>
        </w:tc>
        <w:tc>
          <w:tcPr>
            <w:tcW w:w="2763" w:type="dxa"/>
            <w:tcBorders>
              <w:left w:val="single" w:sz="6" w:space="0" w:color="000000"/>
            </w:tcBorders>
            <w:vAlign w:val="center"/>
          </w:tcPr>
          <w:p>
            <w:pPr>
              <w:pStyle w:val="28"/>
              <w:keepNext w:val="0"/>
              <w:keepLines w:val="0"/>
              <w:suppressLineNumbers w:val="0"/>
              <w:spacing w:beforeAutospacing="0" w:afterAutospacing="0"/>
              <w:ind w:left="0" w:right="0"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uk-UA" w:bidi="ar-SA"/>
              </w:rPr>
              <w:t>≥99百分比</w:t>
            </w:r>
          </w:p>
        </w:tc>
        <w:tc>
          <w:tcPr>
            <w:tcW w:w="2879" w:type="dxa"/>
            <w:tcBorders>
              <w:left w:val="single" w:sz="6" w:space="0" w:color="000000"/>
            </w:tcBorders>
            <w:vAlign w:val="center"/>
          </w:tcPr>
          <w:p>
            <w:pPr>
              <w:pStyle w:val="28"/>
              <w:keepNext w:val="0"/>
              <w:keepLines w:val="0"/>
              <w:suppressLineNumbers w:val="0"/>
              <w:spacing w:beforeAutospacing="0" w:afterAutospacing="0"/>
              <w:ind w:left="0" w:right="0"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唐人社字【2021】52号</w:t>
            </w:r>
          </w:p>
        </w:tc>
      </w:tr>
      <w:tr>
        <w:trPr>
          <w:trHeight w:val="510"/>
        </w:trPr>
        <w:tc>
          <w:tcPr>
            <w:tcW w:w="1793" w:type="dxa"/>
            <w:vMerge/>
            <w:vAlign w:val="center"/>
          </w:tcPr>
          <w:p/>
        </w:tc>
        <w:tc>
          <w:tcPr>
            <w:tcW w:w="1890" w:type="dxa"/>
            <w:tcBorders>
              <w:left w:val="single" w:sz="6" w:space="0" w:color="000000"/>
            </w:tcBorders>
            <w:vAlign w:val="center"/>
          </w:tcPr>
          <w:p>
            <w:pPr>
              <w:pStyle w:val="28"/>
              <w:keepNext w:val="0"/>
              <w:keepLines w:val="0"/>
              <w:suppressLineNumbers w:val="0"/>
              <w:spacing w:beforeAutospacing="0" w:afterAutospacing="0"/>
              <w:ind w:left="0" w:right="0"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uk-UA" w:bidi="ar-SA"/>
              </w:rPr>
              <w:t>时效指标</w:t>
            </w:r>
          </w:p>
        </w:tc>
        <w:tc>
          <w:tcPr>
            <w:tcW w:w="2460" w:type="dxa"/>
            <w:tcBorders>
              <w:left w:val="single" w:sz="6" w:space="0" w:color="000000"/>
            </w:tcBorders>
            <w:vAlign w:val="center"/>
          </w:tcPr>
          <w:p>
            <w:pPr>
              <w:pStyle w:val="28"/>
              <w:keepNext w:val="0"/>
              <w:keepLines w:val="0"/>
              <w:suppressLineNumbers w:val="0"/>
              <w:spacing w:beforeAutospacing="0" w:afterAutospacing="0"/>
              <w:ind w:left="0" w:right="0"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补贴资金在规定时间内支付到位率</w:t>
            </w:r>
          </w:p>
        </w:tc>
        <w:tc>
          <w:tcPr>
            <w:tcW w:w="2955" w:type="dxa"/>
            <w:tcBorders>
              <w:left w:val="single" w:sz="6" w:space="0" w:color="000000"/>
            </w:tcBorders>
            <w:vAlign w:val="center"/>
          </w:tcPr>
          <w:p>
            <w:pPr>
              <w:pStyle w:val="28"/>
              <w:keepNext w:val="0"/>
              <w:keepLines w:val="0"/>
              <w:suppressLineNumbers w:val="0"/>
              <w:spacing w:beforeAutospacing="0" w:afterAutospacing="0"/>
              <w:ind w:left="0" w:right="0"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公益岗资金发放及时到位率</w:t>
            </w:r>
          </w:p>
        </w:tc>
        <w:tc>
          <w:tcPr>
            <w:tcW w:w="2763" w:type="dxa"/>
            <w:tcBorders>
              <w:left w:val="single" w:sz="6" w:space="0" w:color="000000"/>
            </w:tcBorders>
            <w:vAlign w:val="center"/>
          </w:tcPr>
          <w:p>
            <w:pPr>
              <w:pStyle w:val="28"/>
              <w:keepNext w:val="0"/>
              <w:keepLines w:val="0"/>
              <w:suppressLineNumbers w:val="0"/>
              <w:spacing w:beforeAutospacing="0" w:afterAutospacing="0"/>
              <w:ind w:left="0" w:right="0"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uk-UA" w:bidi="ar-SA"/>
              </w:rPr>
              <w:t>≥99百分比</w:t>
            </w:r>
          </w:p>
        </w:tc>
        <w:tc>
          <w:tcPr>
            <w:tcW w:w="2879" w:type="dxa"/>
            <w:tcBorders>
              <w:left w:val="single" w:sz="6" w:space="0" w:color="000000"/>
            </w:tcBorders>
            <w:vAlign w:val="center"/>
          </w:tcPr>
          <w:p>
            <w:pPr>
              <w:pStyle w:val="28"/>
              <w:keepNext w:val="0"/>
              <w:keepLines w:val="0"/>
              <w:suppressLineNumbers w:val="0"/>
              <w:spacing w:beforeAutospacing="0" w:afterAutospacing="0"/>
              <w:ind w:left="0" w:right="0"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uk-UA" w:bidi="ar-SA"/>
              </w:rPr>
              <w:t>唐人社字【2021】52号</w:t>
            </w:r>
          </w:p>
        </w:tc>
      </w:tr>
      <w:tr>
        <w:trPr>
          <w:trHeight w:val="510"/>
        </w:trPr>
        <w:tc>
          <w:tcPr>
            <w:tcW w:w="1793" w:type="dxa"/>
            <w:vMerge/>
            <w:vAlign w:val="center"/>
          </w:tcPr>
          <w:p/>
        </w:tc>
        <w:tc>
          <w:tcPr>
            <w:tcW w:w="1890" w:type="dxa"/>
            <w:tcBorders>
              <w:left w:val="single" w:sz="6" w:space="0" w:color="000000"/>
            </w:tcBorders>
            <w:vAlign w:val="center"/>
          </w:tcPr>
          <w:p>
            <w:pPr>
              <w:pStyle w:val="28"/>
              <w:keepNext w:val="0"/>
              <w:keepLines w:val="0"/>
              <w:suppressLineNumbers w:val="0"/>
              <w:spacing w:beforeAutospacing="0" w:afterAutospacing="0"/>
              <w:ind w:left="0" w:right="0"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uk-UA" w:bidi="ar-SA"/>
              </w:rPr>
              <w:t>成本指标</w:t>
            </w:r>
          </w:p>
        </w:tc>
        <w:tc>
          <w:tcPr>
            <w:tcW w:w="2460" w:type="dxa"/>
            <w:tcBorders>
              <w:left w:val="single" w:sz="6" w:space="0" w:color="000000"/>
            </w:tcBorders>
            <w:vAlign w:val="center"/>
          </w:tcPr>
          <w:p>
            <w:pPr>
              <w:pStyle w:val="28"/>
              <w:keepNext w:val="0"/>
              <w:keepLines w:val="0"/>
              <w:suppressLineNumbers w:val="0"/>
              <w:spacing w:beforeAutospacing="0" w:afterAutospacing="0"/>
              <w:ind w:left="0" w:right="0"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预算资金完成率</w:t>
            </w:r>
          </w:p>
        </w:tc>
        <w:tc>
          <w:tcPr>
            <w:tcW w:w="2955" w:type="dxa"/>
            <w:tcBorders>
              <w:left w:val="single" w:sz="6" w:space="0" w:color="000000"/>
            </w:tcBorders>
            <w:vAlign w:val="center"/>
          </w:tcPr>
          <w:p>
            <w:pPr>
              <w:pStyle w:val="28"/>
              <w:keepNext w:val="0"/>
              <w:keepLines w:val="0"/>
              <w:suppressLineNumbers w:val="0"/>
              <w:spacing w:beforeAutospacing="0" w:afterAutospacing="0"/>
              <w:ind w:left="0" w:right="0"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预算资金完成率</w:t>
            </w:r>
          </w:p>
        </w:tc>
        <w:tc>
          <w:tcPr>
            <w:tcW w:w="2763" w:type="dxa"/>
            <w:tcBorders>
              <w:left w:val="single" w:sz="6" w:space="0" w:color="000000"/>
            </w:tcBorders>
            <w:vAlign w:val="center"/>
          </w:tcPr>
          <w:p>
            <w:pPr>
              <w:pStyle w:val="28"/>
              <w:keepNext w:val="0"/>
              <w:keepLines w:val="0"/>
              <w:suppressLineNumbers w:val="0"/>
              <w:spacing w:beforeAutospacing="0" w:afterAutospacing="0"/>
              <w:ind w:left="0" w:right="0" w:firstLine="0"/>
              <w:rPr>
                <w:rFonts w:ascii="方正仿宋简体" w:eastAsia="方正仿宋简体" w:cs="方正仿宋简体" w:hAnsi="方正仿宋简体"/>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uk-UA" w:bidi="ar-SA"/>
              </w:rPr>
              <w:t>≥98百分比</w:t>
            </w:r>
          </w:p>
        </w:tc>
        <w:tc>
          <w:tcPr>
            <w:tcW w:w="2879" w:type="dxa"/>
            <w:tcBorders>
              <w:left w:val="single" w:sz="6" w:space="0" w:color="000000"/>
            </w:tcBorders>
            <w:vAlign w:val="center"/>
          </w:tcPr>
          <w:p>
            <w:pPr>
              <w:pStyle w:val="28"/>
              <w:keepNext w:val="0"/>
              <w:keepLines w:val="0"/>
              <w:suppressLineNumbers w:val="0"/>
              <w:spacing w:beforeAutospacing="0" w:afterAutospacing="0"/>
              <w:ind w:left="0" w:right="0"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唐人社字【2021】52号</w:t>
            </w:r>
          </w:p>
        </w:tc>
      </w:tr>
      <w:tr>
        <w:trPr>
          <w:trHeight w:val="510"/>
        </w:trPr>
        <w:tc>
          <w:tcPr>
            <w:tcW w:w="1793" w:type="dxa"/>
            <w:vMerge w:val="restart"/>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效益指标</w:t>
            </w:r>
          </w:p>
        </w:tc>
        <w:tc>
          <w:tcPr>
            <w:tcW w:w="1890" w:type="dxa"/>
            <w:tcBorders>
              <w:left w:val="single" w:sz="6" w:space="0" w:color="000000"/>
            </w:tcBorders>
            <w:vAlign w:val="center"/>
          </w:tcPr>
          <w:p>
            <w:pPr>
              <w:pStyle w:val="28"/>
              <w:keepNext w:val="0"/>
              <w:keepLines w:val="0"/>
              <w:suppressLineNumbers w:val="0"/>
              <w:spacing w:beforeAutospacing="0" w:afterAutospacing="0"/>
              <w:ind w:left="0" w:right="0"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uk-UA" w:bidi="ar-SA"/>
              </w:rPr>
              <w:t>经济效益指标</w:t>
            </w:r>
          </w:p>
        </w:tc>
        <w:tc>
          <w:tcPr>
            <w:tcW w:w="2460" w:type="dxa"/>
            <w:tcBorders>
              <w:left w:val="single" w:sz="6" w:space="0" w:color="000000"/>
            </w:tcBorders>
            <w:vAlign w:val="center"/>
          </w:tcPr>
          <w:p>
            <w:pPr>
              <w:pStyle w:val="28"/>
              <w:keepNext w:val="0"/>
              <w:keepLines w:val="0"/>
              <w:suppressLineNumbers w:val="0"/>
              <w:spacing w:beforeAutospacing="0" w:afterAutospacing="0"/>
              <w:ind w:left="0" w:right="0"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产生的经济效益</w:t>
            </w:r>
          </w:p>
        </w:tc>
        <w:tc>
          <w:tcPr>
            <w:tcW w:w="2955" w:type="dxa"/>
            <w:tcBorders>
              <w:left w:val="single" w:sz="6" w:space="0" w:color="000000"/>
            </w:tcBorders>
            <w:vAlign w:val="center"/>
          </w:tcPr>
          <w:p>
            <w:pPr>
              <w:pStyle w:val="28"/>
              <w:keepNext w:val="0"/>
              <w:keepLines w:val="0"/>
              <w:suppressLineNumbers w:val="0"/>
              <w:spacing w:beforeAutospacing="0" w:afterAutospacing="0"/>
              <w:ind w:left="0" w:right="0"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增加了困难企业下岗职工补贴收入，提高了生活水平质量</w:t>
            </w:r>
          </w:p>
        </w:tc>
        <w:tc>
          <w:tcPr>
            <w:tcW w:w="2763" w:type="dxa"/>
            <w:tcBorders>
              <w:left w:val="single" w:sz="6" w:space="0" w:color="000000"/>
            </w:tcBorders>
            <w:vAlign w:val="center"/>
          </w:tcPr>
          <w:p>
            <w:pPr>
              <w:pStyle w:val="28"/>
              <w:keepNext w:val="0"/>
              <w:keepLines w:val="0"/>
              <w:suppressLineNumbers w:val="0"/>
              <w:spacing w:beforeAutospacing="0" w:afterAutospacing="0"/>
              <w:ind w:left="0" w:right="0"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uk-UA" w:bidi="ar-SA"/>
              </w:rPr>
              <w:t>≥95百分比</w:t>
            </w:r>
          </w:p>
        </w:tc>
        <w:tc>
          <w:tcPr>
            <w:tcW w:w="2879" w:type="dxa"/>
            <w:tcBorders>
              <w:left w:val="single" w:sz="6" w:space="0" w:color="000000"/>
            </w:tcBorders>
            <w:vAlign w:val="center"/>
          </w:tcPr>
          <w:p>
            <w:pPr>
              <w:pStyle w:val="28"/>
              <w:keepNext w:val="0"/>
              <w:keepLines w:val="0"/>
              <w:suppressLineNumbers w:val="0"/>
              <w:spacing w:beforeAutospacing="0" w:afterAutospacing="0"/>
              <w:ind w:left="0" w:right="0"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唐人社字【2021】52号</w:t>
            </w:r>
          </w:p>
        </w:tc>
      </w:tr>
      <w:tr>
        <w:trPr>
          <w:trHeight w:val="500"/>
        </w:trPr>
        <w:tc>
          <w:tcPr>
            <w:tcW w:w="1793" w:type="dxa"/>
            <w:vMerge/>
            <w:vAlign w:val="center"/>
          </w:tcPr>
          <w:p/>
        </w:tc>
        <w:tc>
          <w:tcPr>
            <w:tcW w:w="1890" w:type="dxa"/>
            <w:tcBorders>
              <w:left w:val="single" w:sz="6" w:space="0" w:color="000000"/>
            </w:tcBorders>
            <w:vAlign w:val="center"/>
          </w:tcPr>
          <w:p>
            <w:pPr>
              <w:pStyle w:val="28"/>
              <w:keepNext w:val="0"/>
              <w:keepLines w:val="0"/>
              <w:suppressLineNumbers w:val="0"/>
              <w:spacing w:beforeAutospacing="0" w:afterAutospacing="0"/>
              <w:ind w:left="0" w:right="0"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uk-UA" w:bidi="ar-SA"/>
              </w:rPr>
              <w:t>社会效益指标</w:t>
            </w:r>
          </w:p>
        </w:tc>
        <w:tc>
          <w:tcPr>
            <w:tcW w:w="2460" w:type="dxa"/>
            <w:tcBorders>
              <w:left w:val="single" w:sz="6" w:space="0" w:color="000000"/>
            </w:tcBorders>
            <w:vAlign w:val="center"/>
          </w:tcPr>
          <w:p>
            <w:pPr>
              <w:pStyle w:val="28"/>
              <w:keepNext w:val="0"/>
              <w:keepLines w:val="0"/>
              <w:suppressLineNumbers w:val="0"/>
              <w:spacing w:beforeAutospacing="0" w:afterAutospacing="0"/>
              <w:ind w:left="0" w:right="0"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保障了困难企业下岗职工的基本生活，维护了社会稳定</w:t>
            </w:r>
          </w:p>
        </w:tc>
        <w:tc>
          <w:tcPr>
            <w:tcW w:w="2955" w:type="dxa"/>
            <w:tcBorders>
              <w:left w:val="single" w:sz="6" w:space="0" w:color="000000"/>
            </w:tcBorders>
            <w:vAlign w:val="center"/>
          </w:tcPr>
          <w:p>
            <w:pPr>
              <w:pStyle w:val="28"/>
              <w:keepNext w:val="0"/>
              <w:keepLines w:val="0"/>
              <w:suppressLineNumbers w:val="0"/>
              <w:spacing w:beforeAutospacing="0" w:afterAutospacing="0"/>
              <w:ind w:left="0" w:right="0"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保障了困难企业下岗职工的基本生活，维护了社会稳定</w:t>
            </w:r>
          </w:p>
        </w:tc>
        <w:tc>
          <w:tcPr>
            <w:tcW w:w="2763" w:type="dxa"/>
            <w:tcBorders>
              <w:left w:val="single" w:sz="6" w:space="0" w:color="000000"/>
            </w:tcBorders>
            <w:vAlign w:val="center"/>
          </w:tcPr>
          <w:p>
            <w:pPr>
              <w:pStyle w:val="28"/>
              <w:keepNext w:val="0"/>
              <w:keepLines w:val="0"/>
              <w:suppressLineNumbers w:val="0"/>
              <w:spacing w:beforeAutospacing="0" w:afterAutospacing="0"/>
              <w:ind w:left="0" w:right="0"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uk-UA" w:bidi="ar-SA"/>
              </w:rPr>
              <w:t>≥95百分比</w:t>
            </w:r>
          </w:p>
        </w:tc>
        <w:tc>
          <w:tcPr>
            <w:tcW w:w="2879" w:type="dxa"/>
            <w:tcBorders>
              <w:left w:val="single" w:sz="6" w:space="0" w:color="000000"/>
            </w:tcBorders>
            <w:vAlign w:val="center"/>
          </w:tcPr>
          <w:p>
            <w:pPr>
              <w:pStyle w:val="28"/>
              <w:keepNext w:val="0"/>
              <w:keepLines w:val="0"/>
              <w:suppressLineNumbers w:val="0"/>
              <w:spacing w:beforeAutospacing="0" w:afterAutospacing="0"/>
              <w:ind w:left="0" w:right="0"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唐人社字【2021】52号</w:t>
            </w:r>
          </w:p>
        </w:tc>
      </w:tr>
      <w:tr>
        <w:trPr>
          <w:trHeight w:val="669"/>
        </w:trPr>
        <w:tc>
          <w:tcPr>
            <w:tcW w:w="1793" w:type="dxa"/>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满意度指标</w:t>
            </w:r>
          </w:p>
        </w:tc>
        <w:tc>
          <w:tcPr>
            <w:tcW w:w="1890" w:type="dxa"/>
            <w:tcBorders>
              <w:left w:val="single" w:sz="6" w:space="0" w:color="000000"/>
            </w:tcBorders>
            <w:vAlign w:val="center"/>
          </w:tcPr>
          <w:p>
            <w:pPr>
              <w:pStyle w:val="28"/>
              <w:keepNext w:val="0"/>
              <w:keepLines w:val="0"/>
              <w:suppressLineNumbers w:val="0"/>
              <w:spacing w:beforeAutospacing="0" w:afterAutospacing="0"/>
              <w:ind w:left="0" w:right="0"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uk-UA" w:bidi="ar-SA"/>
              </w:rPr>
              <w:t>满意度指标</w:t>
            </w:r>
          </w:p>
        </w:tc>
        <w:tc>
          <w:tcPr>
            <w:tcW w:w="2460" w:type="dxa"/>
            <w:tcBorders>
              <w:left w:val="single" w:sz="6" w:space="0" w:color="000000"/>
            </w:tcBorders>
            <w:vAlign w:val="center"/>
          </w:tcPr>
          <w:p>
            <w:pPr>
              <w:pStyle w:val="28"/>
              <w:keepNext w:val="0"/>
              <w:keepLines w:val="0"/>
              <w:suppressLineNumbers w:val="0"/>
              <w:spacing w:beforeAutospacing="0" w:afterAutospacing="0"/>
              <w:ind w:left="0" w:right="0"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uk-UA" w:bidi="ar-SA"/>
              </w:rPr>
              <w:t>服务对象满意度指标</w:t>
            </w:r>
          </w:p>
        </w:tc>
        <w:tc>
          <w:tcPr>
            <w:tcW w:w="2955" w:type="dxa"/>
            <w:tcBorders>
              <w:left w:val="single" w:sz="6" w:space="0" w:color="000000"/>
            </w:tcBorders>
            <w:vAlign w:val="center"/>
          </w:tcPr>
          <w:p>
            <w:pPr>
              <w:pStyle w:val="28"/>
              <w:keepNext w:val="0"/>
              <w:keepLines w:val="0"/>
              <w:suppressLineNumbers w:val="0"/>
              <w:spacing w:beforeAutospacing="0" w:afterAutospacing="0"/>
              <w:ind w:left="0" w:right="0"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uk-UA" w:bidi="ar-SA"/>
              </w:rPr>
              <w:t>公共就业服务满意度</w:t>
            </w:r>
          </w:p>
        </w:tc>
        <w:tc>
          <w:tcPr>
            <w:tcW w:w="2763" w:type="dxa"/>
            <w:tcBorders>
              <w:left w:val="single" w:sz="6" w:space="0" w:color="000000"/>
            </w:tcBorders>
            <w:vAlign w:val="center"/>
          </w:tcPr>
          <w:p>
            <w:pPr>
              <w:pStyle w:val="28"/>
              <w:keepNext w:val="0"/>
              <w:keepLines w:val="0"/>
              <w:suppressLineNumbers w:val="0"/>
              <w:spacing w:beforeAutospacing="0" w:afterAutospacing="0"/>
              <w:ind w:left="0" w:right="0"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uk-UA" w:bidi="ar-SA"/>
              </w:rPr>
              <w:t>群众满意数量占总数的比例</w:t>
            </w:r>
          </w:p>
        </w:tc>
        <w:tc>
          <w:tcPr>
            <w:tcW w:w="2879" w:type="dxa"/>
            <w:tcBorders>
              <w:left w:val="single" w:sz="6" w:space="0" w:color="000000"/>
            </w:tcBorders>
            <w:vAlign w:val="center"/>
          </w:tcPr>
          <w:p>
            <w:pPr>
              <w:pStyle w:val="28"/>
              <w:keepNext w:val="0"/>
              <w:keepLines w:val="0"/>
              <w:suppressLineNumbers w:val="0"/>
              <w:spacing w:beforeAutospacing="0" w:afterAutospacing="0"/>
              <w:ind w:left="0" w:right="0"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≥95百分比</w:t>
            </w:r>
          </w:p>
        </w:tc>
      </w:tr>
    </w:tbl>
    <w:p>
      <w:pPr>
        <w:spacing w:before="0" w:after="0"/>
        <w:jc w:val="left"/>
        <w:outlineLvl w:val="3"/>
        <w:rPr>
          <w:rFonts w:ascii="方正仿宋简体" w:eastAsia="方正仿宋简体" w:cs="方正仿宋简体" w:hAnsi="方正仿宋简体" w:hint="eastAsia"/>
          <w:b w:val="0"/>
          <w:bCs/>
          <w:color w:val="000000"/>
          <w:kern w:val="2"/>
          <w:sz w:val="28"/>
          <w:szCs w:val="28"/>
          <w:lang w:val="en-US" w:eastAsia="zh-CN" w:bidi="ar-SA"/>
        </w:rPr>
      </w:pPr>
    </w:p>
    <w:p>
      <w:pPr>
        <w:spacing w:before="0" w:after="0"/>
        <w:jc w:val="left"/>
        <w:outlineLvl w:val="3"/>
        <w:rPr>
          <w:rFonts w:ascii="方正仿宋简体" w:eastAsia="方正仿宋简体" w:cs="方正仿宋简体" w:hAnsi="方正仿宋简体" w:hint="eastAsia"/>
          <w:b w:val="0"/>
          <w:bCs/>
          <w:color w:val="000000"/>
          <w:kern w:val="2"/>
          <w:sz w:val="28"/>
          <w:szCs w:val="28"/>
          <w:lang w:val="en-US" w:eastAsia="zh-CN" w:bidi="ar-SA"/>
        </w:rPr>
      </w:pPr>
      <w:r>
        <w:rPr>
          <w:rFonts w:ascii="方正仿宋简体" w:eastAsia="方正仿宋简体" w:cs="方正仿宋简体" w:hAnsi="方正仿宋简体" w:hint="eastAsia"/>
          <w:b w:val="0"/>
          <w:bCs/>
          <w:color w:val="000000"/>
          <w:kern w:val="2"/>
          <w:sz w:val="28"/>
          <w:szCs w:val="28"/>
          <w:lang w:val="en-US" w:eastAsia="zh-CN" w:bidi="ar-SA"/>
        </w:rPr>
        <w:t>3、冀财金[2021]54号 提前下达2022年度省级普惠金融发展专项资金绩效目标表</w:t>
      </w:r>
    </w:p>
    <w:p>
      <w:pPr>
        <w:pStyle w:val="28"/>
        <w:keepNext w:val="0"/>
        <w:keepLines w:val="0"/>
        <w:pageBreakBefore w:val="0"/>
        <w:widowControl w:val="0"/>
        <w:kinsoku/>
        <w:wordWrap/>
        <w:overflowPunct/>
        <w:topLinePunct w:val="0"/>
        <w:autoSpaceDE/>
        <w:autoSpaceDN/>
        <w:bidi w:val="0"/>
        <w:adjustRightInd/>
        <w:snapToGrid/>
        <w:spacing w:line="18" w:lineRule="atLeast"/>
        <w:jc w:val="both"/>
        <w:textAlignment w:val="auto"/>
        <w:rPr>
          <w:rFonts w:ascii="方正仿宋简体" w:eastAsia="方正仿宋简体" w:cs="方正仿宋简体" w:hAnsi="方正仿宋简体"/>
          <w:b w:val="0"/>
          <w:bCs/>
          <w:szCs w:val="22"/>
          <w:lang w:val="en-US" w:eastAsia="zh-CN"/>
        </w:rPr>
      </w:pPr>
      <w:r>
        <w:rPr>
          <w:rFonts w:ascii="方正仿宋简体" w:eastAsia="方正仿宋简体" w:cs="方正仿宋简体" w:hAnsi="方正仿宋简体" w:hint="eastAsia"/>
          <w:b w:val="0"/>
          <w:bCs/>
          <w:szCs w:val="22"/>
          <w:lang w:val="en-US" w:eastAsia="zh-CN"/>
        </w:rPr>
        <w:t xml:space="preserve">323004遵化市就业服务中心                                                                                           </w:t>
      </w:r>
      <w:r>
        <w:rPr>
          <w:rFonts w:ascii="方正仿宋简体" w:eastAsia="方正仿宋简体" w:cs="方正仿宋简体" w:hAnsi="方正仿宋简体" w:hint="eastAsia"/>
          <w:b w:val="0"/>
          <w:bCs/>
          <w:kern w:val="2"/>
          <w:sz w:val="21"/>
          <w:szCs w:val="22"/>
          <w:lang w:val="en-US" w:eastAsia="zh-CN" w:bidi="ar-SA"/>
        </w:rPr>
        <w:t xml:space="preserve"> 单位：万元</w:t>
      </w:r>
    </w:p>
    <w:tbl>
      <w:tblPr>
        <w:jc w:val="center"/>
        <w:tblW w:w="14740"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753"/>
        <w:gridCol w:w="2049"/>
        <w:gridCol w:w="1984"/>
        <w:gridCol w:w="2364"/>
        <w:gridCol w:w="1943"/>
        <w:gridCol w:w="1901"/>
        <w:gridCol w:w="2746"/>
      </w:tblGrid>
      <w:tr>
        <w:trPr>
          <w:trHeight w:val="379"/>
        </w:trPr>
        <w:tc>
          <w:tcPr>
            <w:tcW w:w="1753" w:type="dxa"/>
            <w:vAlign w:val="center"/>
          </w:tcPr>
          <w:p>
            <w:pPr>
              <w:pStyle w:val="29"/>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项目编码</w:t>
            </w:r>
          </w:p>
        </w:tc>
        <w:tc>
          <w:tcPr>
            <w:tcW w:w="4033" w:type="dxa"/>
            <w:gridSpan w:val="2"/>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zh-CN" w:bidi="ar-SA"/>
              </w:rPr>
              <w:t>13028122P003363100016</w:t>
            </w:r>
          </w:p>
        </w:tc>
        <w:tc>
          <w:tcPr>
            <w:tcW w:w="2364" w:type="dxa"/>
            <w:vAlign w:val="center"/>
          </w:tcPr>
          <w:p>
            <w:pPr>
              <w:pStyle w:val="28"/>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zh-CN" w:bidi="ar-SA"/>
              </w:rPr>
              <w:t>项目名称</w:t>
            </w:r>
          </w:p>
        </w:tc>
        <w:tc>
          <w:tcPr>
            <w:tcW w:w="6590" w:type="dxa"/>
            <w:gridSpan w:val="3"/>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zh-CN" w:bidi="ar-SA"/>
              </w:rPr>
              <w:t>冀财金[2021]54号 提前下达2022年度省级普惠金融发展专项资金</w:t>
            </w:r>
          </w:p>
        </w:tc>
      </w:tr>
      <w:tr>
        <w:trPr>
          <w:trHeight w:val="409"/>
        </w:trPr>
        <w:tc>
          <w:tcPr>
            <w:tcW w:w="1753" w:type="dxa"/>
            <w:vMerge w:val="restart"/>
            <w:vAlign w:val="center"/>
          </w:tcPr>
          <w:p>
            <w:pPr>
              <w:pStyle w:val="29"/>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预算规模及资金用途</w:t>
            </w:r>
          </w:p>
        </w:tc>
        <w:tc>
          <w:tcPr>
            <w:tcW w:w="2049" w:type="dxa"/>
            <w:tcBorders>
              <w:left w:val="single" w:sz="6" w:space="0" w:color="000000"/>
            </w:tcBorders>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预算数</w:t>
            </w:r>
          </w:p>
        </w:tc>
        <w:tc>
          <w:tcPr>
            <w:tcW w:w="1984" w:type="dxa"/>
            <w:tcBorders>
              <w:left w:val="single" w:sz="6" w:space="0" w:color="000000"/>
            </w:tcBorders>
            <w:vAlign w:val="center"/>
          </w:tcPr>
          <w:p>
            <w:pPr>
              <w:pStyle w:val="29"/>
              <w:ind w:firstLine="0"/>
              <w:jc w:val="center"/>
              <w:rPr>
                <w:rFonts w:ascii="方正仿宋简体" w:eastAsia="方正仿宋简体" w:cs="方正仿宋简体" w:hAnsi="方正仿宋简体"/>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15.05</w:t>
            </w:r>
          </w:p>
        </w:tc>
        <w:tc>
          <w:tcPr>
            <w:tcW w:w="2364" w:type="dxa"/>
            <w:tcBorders>
              <w:left w:val="single" w:sz="6" w:space="0" w:color="000000"/>
            </w:tcBorders>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其中：财政资金</w:t>
            </w:r>
          </w:p>
        </w:tc>
        <w:tc>
          <w:tcPr>
            <w:tcW w:w="1943" w:type="dxa"/>
            <w:tcBorders>
              <w:left w:val="single" w:sz="6" w:space="0" w:color="000000"/>
            </w:tcBorders>
            <w:vAlign w:val="center"/>
          </w:tcPr>
          <w:p>
            <w:pPr>
              <w:pStyle w:val="29"/>
              <w:ind w:firstLine="0"/>
              <w:jc w:val="center"/>
              <w:rPr>
                <w:rFonts w:ascii="方正仿宋简体" w:eastAsia="方正仿宋简体" w:cs="方正仿宋简体" w:hAnsi="方正仿宋简体"/>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15.05</w:t>
            </w:r>
          </w:p>
        </w:tc>
        <w:tc>
          <w:tcPr>
            <w:tcW w:w="1901" w:type="dxa"/>
            <w:tcBorders>
              <w:left w:val="single" w:sz="6" w:space="0" w:color="000000"/>
            </w:tcBorders>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其他资金</w:t>
            </w:r>
          </w:p>
        </w:tc>
        <w:tc>
          <w:tcPr>
            <w:tcW w:w="2746" w:type="dxa"/>
            <w:tcBorders>
              <w:left w:val="single" w:sz="6" w:space="0" w:color="000000"/>
            </w:tcBorders>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zh-CN" w:bidi="ar-SA"/>
              </w:rPr>
            </w:pPr>
          </w:p>
        </w:tc>
      </w:tr>
      <w:tr>
        <w:trPr>
          <w:trHeight w:val="409"/>
        </w:trPr>
        <w:tc>
          <w:tcPr>
            <w:tcW w:w="1753" w:type="dxa"/>
            <w:vMerge/>
          </w:tcPr>
          <w:p/>
        </w:tc>
        <w:tc>
          <w:tcPr>
            <w:tcW w:w="12987" w:type="dxa"/>
            <w:gridSpan w:val="6"/>
            <w:tcBorders>
              <w:left w:val="single" w:sz="6" w:space="0" w:color="000000"/>
            </w:tcBorders>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zh-CN" w:bidi="ar-SA"/>
              </w:rPr>
              <w:t>用于创业担保贷款贴息</w:t>
            </w:r>
          </w:p>
        </w:tc>
      </w:tr>
      <w:tr>
        <w:trPr>
          <w:trHeight w:val="484"/>
        </w:trPr>
        <w:tc>
          <w:tcPr>
            <w:tcW w:w="1753" w:type="dxa"/>
            <w:vMerge w:val="restart"/>
            <w:vAlign w:val="center"/>
          </w:tcPr>
          <w:p>
            <w:pPr>
              <w:pStyle w:val="29"/>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资金支出计划（%）</w:t>
            </w:r>
          </w:p>
        </w:tc>
        <w:tc>
          <w:tcPr>
            <w:tcW w:w="4033" w:type="dxa"/>
            <w:gridSpan w:val="2"/>
            <w:tcBorders>
              <w:left w:val="single" w:sz="6" w:space="0" w:color="000000"/>
            </w:tcBorders>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3月底</w:t>
            </w:r>
          </w:p>
        </w:tc>
        <w:tc>
          <w:tcPr>
            <w:tcW w:w="2364" w:type="dxa"/>
            <w:tcBorders>
              <w:left w:val="single" w:sz="6" w:space="0" w:color="000000"/>
            </w:tcBorders>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6月底</w:t>
            </w:r>
          </w:p>
        </w:tc>
        <w:tc>
          <w:tcPr>
            <w:tcW w:w="1943" w:type="dxa"/>
            <w:tcBorders>
              <w:left w:val="single" w:sz="6" w:space="0" w:color="000000"/>
            </w:tcBorders>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10月底</w:t>
            </w:r>
          </w:p>
        </w:tc>
        <w:tc>
          <w:tcPr>
            <w:tcW w:w="4647" w:type="dxa"/>
            <w:gridSpan w:val="2"/>
            <w:tcBorders>
              <w:left w:val="single" w:sz="6" w:space="0" w:color="000000"/>
            </w:tcBorders>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12月底</w:t>
            </w:r>
          </w:p>
        </w:tc>
      </w:tr>
      <w:tr>
        <w:trPr>
          <w:trHeight w:val="484"/>
        </w:trPr>
        <w:tc>
          <w:tcPr>
            <w:tcW w:w="1753" w:type="dxa"/>
            <w:vMerge/>
          </w:tcPr>
          <w:p/>
        </w:tc>
        <w:tc>
          <w:tcPr>
            <w:tcW w:w="4033" w:type="dxa"/>
            <w:gridSpan w:val="2"/>
            <w:tcBorders>
              <w:left w:val="single" w:sz="6" w:space="0" w:color="000000"/>
            </w:tcBorders>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25%</w:t>
            </w:r>
          </w:p>
        </w:tc>
        <w:tc>
          <w:tcPr>
            <w:tcW w:w="2364" w:type="dxa"/>
            <w:tcBorders>
              <w:left w:val="single" w:sz="6" w:space="0" w:color="000000"/>
            </w:tcBorders>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50%</w:t>
            </w:r>
          </w:p>
        </w:tc>
        <w:tc>
          <w:tcPr>
            <w:tcW w:w="1943" w:type="dxa"/>
            <w:tcBorders>
              <w:left w:val="single" w:sz="6" w:space="0" w:color="000000"/>
            </w:tcBorders>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75%</w:t>
            </w:r>
          </w:p>
        </w:tc>
        <w:tc>
          <w:tcPr>
            <w:tcW w:w="4647" w:type="dxa"/>
            <w:gridSpan w:val="2"/>
            <w:tcBorders>
              <w:left w:val="single" w:sz="6" w:space="0" w:color="000000"/>
            </w:tcBorders>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100%</w:t>
            </w:r>
          </w:p>
        </w:tc>
      </w:tr>
      <w:tr>
        <w:trPr>
          <w:trHeight w:val="510"/>
        </w:trPr>
        <w:tc>
          <w:tcPr>
            <w:tcW w:w="1753" w:type="dxa"/>
            <w:vAlign w:val="center"/>
          </w:tcPr>
          <w:p>
            <w:pPr>
              <w:pStyle w:val="29"/>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绩效目标</w:t>
            </w:r>
          </w:p>
        </w:tc>
        <w:tc>
          <w:tcPr>
            <w:tcW w:w="12987" w:type="dxa"/>
            <w:gridSpan w:val="6"/>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uk-UA" w:bidi="ar-SA"/>
              </w:rPr>
              <w:t>1.用于创业担保贷款贴息，促进了社会和谐发展，提高人了民的生活水平。</w:t>
            </w:r>
          </w:p>
        </w:tc>
      </w:tr>
    </w:tbl>
    <w:tbl>
      <w:tblPr>
        <w:tblpPr w:leftFromText="180" w:rightFromText="180" w:vertAnchor="text" w:horzAnchor="page" w:tblpX="1148" w:tblpY="182"/>
        <w:tblOverlap w:val="never"/>
        <w:tblW w:w="147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793"/>
        <w:gridCol w:w="1890"/>
        <w:gridCol w:w="2460"/>
        <w:gridCol w:w="2955"/>
        <w:gridCol w:w="2763"/>
        <w:gridCol w:w="2879"/>
      </w:tblGrid>
      <w:tr>
        <w:trPr>
          <w:trHeight w:val="589"/>
          <w:tblHeader/>
        </w:trPr>
        <w:tc>
          <w:tcPr>
            <w:tcW w:w="1793" w:type="dxa"/>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一级指标</w:t>
            </w:r>
          </w:p>
        </w:tc>
        <w:tc>
          <w:tcPr>
            <w:tcW w:w="1890" w:type="dxa"/>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二级指标</w:t>
            </w:r>
          </w:p>
        </w:tc>
        <w:tc>
          <w:tcPr>
            <w:tcW w:w="2460" w:type="dxa"/>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三级指标</w:t>
            </w:r>
          </w:p>
        </w:tc>
        <w:tc>
          <w:tcPr>
            <w:tcW w:w="2955" w:type="dxa"/>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绩效指标描述</w:t>
            </w:r>
          </w:p>
        </w:tc>
        <w:tc>
          <w:tcPr>
            <w:tcW w:w="2763" w:type="dxa"/>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指标值</w:t>
            </w:r>
          </w:p>
        </w:tc>
        <w:tc>
          <w:tcPr>
            <w:tcW w:w="2879" w:type="dxa"/>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指标值确定依据</w:t>
            </w:r>
          </w:p>
        </w:tc>
      </w:tr>
      <w:tr>
        <w:trPr>
          <w:trHeight w:val="563"/>
        </w:trPr>
        <w:tc>
          <w:tcPr>
            <w:tcW w:w="1793" w:type="dxa"/>
            <w:vMerge w:val="restart"/>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产出指标</w:t>
            </w:r>
          </w:p>
        </w:tc>
        <w:tc>
          <w:tcPr>
            <w:tcW w:w="1890"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uk-UA" w:bidi="ar-SA"/>
              </w:rPr>
              <w:t>数量指标</w:t>
            </w:r>
          </w:p>
        </w:tc>
        <w:tc>
          <w:tcPr>
            <w:tcW w:w="2460"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发放额度</w:t>
            </w:r>
          </w:p>
        </w:tc>
        <w:tc>
          <w:tcPr>
            <w:tcW w:w="2955"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uk-UA" w:bidi="ar-SA"/>
              </w:rPr>
              <w:t>发放额度</w:t>
            </w:r>
          </w:p>
        </w:tc>
        <w:tc>
          <w:tcPr>
            <w:tcW w:w="2763" w:type="dxa"/>
            <w:tcBorders>
              <w:left w:val="single" w:sz="6" w:space="0" w:color="000000"/>
            </w:tcBorders>
            <w:vAlign w:val="center"/>
          </w:tcPr>
          <w:p>
            <w:pPr>
              <w:pStyle w:val="29"/>
              <w:ind w:firstLine="0"/>
              <w:rPr>
                <w:rFonts w:ascii="方正仿宋简体" w:eastAsia="方正仿宋简体" w:cs="方正仿宋简体" w:hAnsi="方正仿宋简体"/>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uk-UA" w:bidi="ar-SA"/>
              </w:rPr>
              <w:t>≥2000万元</w:t>
            </w:r>
          </w:p>
        </w:tc>
        <w:tc>
          <w:tcPr>
            <w:tcW w:w="2879"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冀财金【2021】54号</w:t>
            </w:r>
          </w:p>
        </w:tc>
      </w:tr>
      <w:tr>
        <w:trPr>
          <w:trHeight w:val="480"/>
        </w:trPr>
        <w:tc>
          <w:tcPr>
            <w:tcW w:w="1793" w:type="dxa"/>
            <w:vMerge/>
            <w:vAlign w:val="center"/>
          </w:tcPr>
          <w:p/>
        </w:tc>
        <w:tc>
          <w:tcPr>
            <w:tcW w:w="1890"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uk-UA" w:bidi="ar-SA"/>
              </w:rPr>
              <w:t>质量指标</w:t>
            </w:r>
          </w:p>
        </w:tc>
        <w:tc>
          <w:tcPr>
            <w:tcW w:w="2460"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贷款发放准确率</w:t>
            </w:r>
          </w:p>
        </w:tc>
        <w:tc>
          <w:tcPr>
            <w:tcW w:w="2955"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贷款收回率</w:t>
            </w:r>
          </w:p>
        </w:tc>
        <w:tc>
          <w:tcPr>
            <w:tcW w:w="2763"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uk-UA" w:bidi="ar-SA"/>
              </w:rPr>
              <w:t>≥99%</w:t>
            </w:r>
          </w:p>
        </w:tc>
        <w:tc>
          <w:tcPr>
            <w:tcW w:w="2879"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冀财金【2021】54号</w:t>
            </w:r>
          </w:p>
        </w:tc>
      </w:tr>
      <w:tr>
        <w:trPr>
          <w:trHeight w:val="510"/>
        </w:trPr>
        <w:tc>
          <w:tcPr>
            <w:tcW w:w="1793" w:type="dxa"/>
            <w:vMerge/>
            <w:vAlign w:val="center"/>
          </w:tcPr>
          <w:p/>
        </w:tc>
        <w:tc>
          <w:tcPr>
            <w:tcW w:w="1890"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uk-UA" w:bidi="ar-SA"/>
              </w:rPr>
              <w:t>时效指标</w:t>
            </w:r>
          </w:p>
        </w:tc>
        <w:tc>
          <w:tcPr>
            <w:tcW w:w="2460"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补贴资金在规定时间内支付到位率</w:t>
            </w:r>
          </w:p>
        </w:tc>
        <w:tc>
          <w:tcPr>
            <w:tcW w:w="2955"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资金及时拨付率</w:t>
            </w:r>
          </w:p>
        </w:tc>
        <w:tc>
          <w:tcPr>
            <w:tcW w:w="2763"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uk-UA" w:bidi="ar-SA"/>
              </w:rPr>
              <w:t>≥99%</w:t>
            </w:r>
          </w:p>
        </w:tc>
        <w:tc>
          <w:tcPr>
            <w:tcW w:w="2879"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uk-UA" w:bidi="ar-SA"/>
              </w:rPr>
              <w:t>冀财金【2021】54号</w:t>
            </w:r>
          </w:p>
        </w:tc>
      </w:tr>
      <w:tr>
        <w:trPr>
          <w:trHeight w:val="510"/>
        </w:trPr>
        <w:tc>
          <w:tcPr>
            <w:tcW w:w="1793" w:type="dxa"/>
            <w:vMerge/>
            <w:vAlign w:val="center"/>
          </w:tcPr>
          <w:p/>
        </w:tc>
        <w:tc>
          <w:tcPr>
            <w:tcW w:w="1890"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uk-UA" w:bidi="ar-SA"/>
              </w:rPr>
              <w:t>成本指标</w:t>
            </w:r>
          </w:p>
        </w:tc>
        <w:tc>
          <w:tcPr>
            <w:tcW w:w="2460"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预算资金执行率</w:t>
            </w:r>
          </w:p>
        </w:tc>
        <w:tc>
          <w:tcPr>
            <w:tcW w:w="2955"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预算资金执行率</w:t>
            </w:r>
          </w:p>
        </w:tc>
        <w:tc>
          <w:tcPr>
            <w:tcW w:w="2763" w:type="dxa"/>
            <w:tcBorders>
              <w:left w:val="single" w:sz="6" w:space="0" w:color="000000"/>
            </w:tcBorders>
            <w:vAlign w:val="center"/>
          </w:tcPr>
          <w:p>
            <w:pPr>
              <w:pStyle w:val="29"/>
              <w:ind w:firstLine="0"/>
              <w:rPr>
                <w:rFonts w:ascii="方正仿宋简体" w:eastAsia="方正仿宋简体" w:cs="方正仿宋简体" w:hAnsi="方正仿宋简体"/>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uk-UA" w:bidi="ar-SA"/>
              </w:rPr>
              <w:t>≥99%</w:t>
            </w:r>
          </w:p>
        </w:tc>
        <w:tc>
          <w:tcPr>
            <w:tcW w:w="2879"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冀财金【2021】54号</w:t>
            </w:r>
          </w:p>
        </w:tc>
      </w:tr>
      <w:tr>
        <w:trPr>
          <w:trHeight w:val="510"/>
        </w:trPr>
        <w:tc>
          <w:tcPr>
            <w:tcW w:w="1793" w:type="dxa"/>
            <w:vMerge w:val="restart"/>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效益指标</w:t>
            </w:r>
          </w:p>
        </w:tc>
        <w:tc>
          <w:tcPr>
            <w:tcW w:w="1890"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uk-UA" w:bidi="ar-SA"/>
              </w:rPr>
              <w:t>经济效益指标</w:t>
            </w:r>
          </w:p>
        </w:tc>
        <w:tc>
          <w:tcPr>
            <w:tcW w:w="2460"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产生的经济效益</w:t>
            </w:r>
          </w:p>
        </w:tc>
        <w:tc>
          <w:tcPr>
            <w:tcW w:w="2955"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产生的经济效益</w:t>
            </w:r>
          </w:p>
        </w:tc>
        <w:tc>
          <w:tcPr>
            <w:tcW w:w="2763"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uk-UA" w:bidi="ar-SA"/>
              </w:rPr>
              <w:t>≥2倍</w:t>
            </w:r>
          </w:p>
        </w:tc>
        <w:tc>
          <w:tcPr>
            <w:tcW w:w="2879"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冀财金【2021】54号</w:t>
            </w:r>
          </w:p>
        </w:tc>
      </w:tr>
      <w:tr>
        <w:trPr>
          <w:trHeight w:val="500"/>
        </w:trPr>
        <w:tc>
          <w:tcPr>
            <w:tcW w:w="1793" w:type="dxa"/>
            <w:vMerge/>
            <w:vAlign w:val="center"/>
          </w:tcPr>
          <w:p/>
        </w:tc>
        <w:tc>
          <w:tcPr>
            <w:tcW w:w="1890"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uk-UA" w:bidi="ar-SA"/>
              </w:rPr>
              <w:t>社会效益指标</w:t>
            </w:r>
          </w:p>
        </w:tc>
        <w:tc>
          <w:tcPr>
            <w:tcW w:w="2460"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网点覆盖率</w:t>
            </w:r>
          </w:p>
        </w:tc>
        <w:tc>
          <w:tcPr>
            <w:tcW w:w="2955"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网点覆盖率</w:t>
            </w:r>
          </w:p>
        </w:tc>
        <w:tc>
          <w:tcPr>
            <w:tcW w:w="2763"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uk-UA" w:bidi="ar-SA"/>
              </w:rPr>
              <w:t>≥60%</w:t>
            </w:r>
          </w:p>
        </w:tc>
        <w:tc>
          <w:tcPr>
            <w:tcW w:w="2879"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冀财金【2021】54号</w:t>
            </w:r>
          </w:p>
        </w:tc>
      </w:tr>
      <w:tr>
        <w:trPr>
          <w:trHeight w:val="669"/>
        </w:trPr>
        <w:tc>
          <w:tcPr>
            <w:tcW w:w="1793" w:type="dxa"/>
            <w:vAlign w:val="center"/>
          </w:tcPr>
          <w:p>
            <w:pPr>
              <w:pStyle w:val="29"/>
              <w:ind w:firstLine="0"/>
              <w:jc w:val="center"/>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满意度指标</w:t>
            </w:r>
          </w:p>
        </w:tc>
        <w:tc>
          <w:tcPr>
            <w:tcW w:w="1890"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uk-UA" w:bidi="ar-SA"/>
              </w:rPr>
              <w:t>服务对象满意度指标</w:t>
            </w:r>
          </w:p>
        </w:tc>
        <w:tc>
          <w:tcPr>
            <w:tcW w:w="2460"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uk-UA" w:bidi="ar-SA"/>
              </w:rPr>
              <w:t>公共就业服务满意度</w:t>
            </w:r>
          </w:p>
        </w:tc>
        <w:tc>
          <w:tcPr>
            <w:tcW w:w="2955"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uk-UA" w:bidi="ar-SA"/>
              </w:rPr>
              <w:t>群众满意数量占总数的比例</w:t>
            </w:r>
          </w:p>
        </w:tc>
        <w:tc>
          <w:tcPr>
            <w:tcW w:w="2763"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uk-UA" w:bidi="ar-SA"/>
              </w:rPr>
              <w:t>≥95%</w:t>
            </w:r>
          </w:p>
        </w:tc>
        <w:tc>
          <w:tcPr>
            <w:tcW w:w="2879"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冀财金【2021】54号</w:t>
            </w:r>
          </w:p>
        </w:tc>
      </w:tr>
    </w:tbl>
    <w:p>
      <w:pPr>
        <w:spacing w:before="0" w:after="0"/>
        <w:jc w:val="left"/>
        <w:outlineLvl w:val="3"/>
        <w:rPr>
          <w:rFonts w:ascii="方正仿宋简体" w:eastAsia="方正仿宋简体" w:cs="方正仿宋简体" w:hAnsi="方正仿宋简体" w:hint="eastAsia"/>
          <w:b w:val="0"/>
          <w:bCs/>
          <w:kern w:val="2"/>
          <w:sz w:val="21"/>
          <w:szCs w:val="22"/>
          <w:lang w:val="en-US" w:eastAsia="zh-CN" w:bidi="ar-SA"/>
        </w:rPr>
      </w:pPr>
    </w:p>
    <w:p>
      <w:pPr>
        <w:spacing w:before="0" w:after="0"/>
        <w:jc w:val="left"/>
        <w:outlineLvl w:val="3"/>
        <w:rPr>
          <w:rFonts w:ascii="方正仿宋简体" w:eastAsia="方正仿宋简体" w:cs="方正仿宋简体" w:hAnsi="方正仿宋简体" w:hint="eastAsia"/>
          <w:b w:val="0"/>
          <w:bCs/>
          <w:color w:val="auto"/>
          <w:sz w:val="32"/>
          <w:szCs w:val="32"/>
          <w:lang w:val="en-US" w:eastAsia="zh-CN"/>
        </w:rPr>
      </w:pPr>
    </w:p>
    <w:p>
      <w:pPr>
        <w:spacing w:before="0" w:after="0"/>
        <w:jc w:val="left"/>
        <w:outlineLvl w:val="3"/>
        <w:rPr>
          <w:rFonts w:ascii="方正仿宋简体" w:eastAsia="方正仿宋简体" w:cs="方正仿宋简体" w:hAnsi="方正仿宋简体" w:hint="eastAsia"/>
          <w:b w:val="0"/>
          <w:bCs/>
          <w:color w:val="auto"/>
          <w:sz w:val="32"/>
          <w:szCs w:val="32"/>
          <w:lang w:eastAsia="uk-UA"/>
        </w:rPr>
      </w:pPr>
      <w:r>
        <w:rPr>
          <w:rFonts w:ascii="方正仿宋简体" w:eastAsia="方正仿宋简体" w:cs="方正仿宋简体" w:hAnsi="方正仿宋简体" w:hint="eastAsia"/>
          <w:b w:val="0"/>
          <w:bCs/>
          <w:color w:val="auto"/>
          <w:sz w:val="32"/>
          <w:szCs w:val="32"/>
          <w:lang w:val="en-US" w:eastAsia="zh-CN"/>
        </w:rPr>
        <w:t>4</w:t>
      </w:r>
      <w:r>
        <w:rPr>
          <w:rFonts w:ascii="方正仿宋简体" w:eastAsia="方正仿宋简体" w:cs="方正仿宋简体" w:hAnsi="方正仿宋简体" w:hint="eastAsia"/>
          <w:b w:val="0"/>
          <w:bCs/>
          <w:color w:val="auto"/>
          <w:sz w:val="32"/>
          <w:szCs w:val="32"/>
          <w:lang w:eastAsia="uk-UA"/>
        </w:rPr>
        <w:t>、</w:t>
      </w:r>
      <w:r>
        <w:rPr>
          <w:rFonts w:ascii="方正仿宋简体" w:eastAsia="方正仿宋简体" w:cs="方正仿宋简体" w:hAnsi="方正仿宋简体" w:hint="eastAsia"/>
          <w:b w:val="0"/>
          <w:bCs/>
          <w:color w:val="000000"/>
          <w:kern w:val="2"/>
          <w:sz w:val="28"/>
          <w:szCs w:val="28"/>
          <w:lang w:val="en-US" w:eastAsia="zh-CN" w:bidi="ar-SA"/>
        </w:rPr>
        <w:t>冀财金【2021】50号 2022年度中央普惠金融发展专项资金绩效目标表</w:t>
      </w:r>
    </w:p>
    <w:p>
      <w:pPr>
        <w:widowControl/>
        <w:spacing w:before="0" w:after="0"/>
        <w:ind w:firstLineChars="100" w:firstLine="210"/>
        <w:jc w:val="left"/>
        <w:outlineLvl w:val="3"/>
        <w:rPr>
          <w:rFonts w:ascii="方正仿宋简体" w:eastAsia="方正仿宋简体" w:cs="方正仿宋简体" w:hAnsi="方正仿宋简体"/>
          <w:b w:val="0"/>
          <w:bCs/>
          <w:color w:val="auto"/>
          <w:kern w:val="2"/>
          <w:sz w:val="21"/>
          <w:szCs w:val="22"/>
          <w:lang w:val="en-US" w:eastAsia="uk-UA" w:bidi="ar-SA"/>
        </w:rPr>
      </w:pPr>
      <w:r>
        <w:rPr>
          <w:rFonts w:ascii="方正仿宋简体" w:eastAsia="方正仿宋简体" w:cs="方正仿宋简体" w:hAnsi="方正仿宋简体" w:hint="eastAsia"/>
          <w:b w:val="0"/>
          <w:bCs/>
          <w:color w:val="auto"/>
          <w:kern w:val="2"/>
          <w:sz w:val="21"/>
          <w:szCs w:val="22"/>
          <w:lang w:val="en-US" w:eastAsia="zh-CN" w:bidi="ar-SA"/>
        </w:rPr>
        <w:t>323004</w:t>
      </w:r>
      <w:r>
        <w:rPr>
          <w:rFonts w:ascii="方正仿宋简体" w:eastAsia="方正仿宋简体" w:cs="方正仿宋简体" w:hAnsi="方正仿宋简体" w:hint="eastAsia"/>
          <w:b w:val="0"/>
          <w:bCs/>
          <w:color w:val="auto"/>
          <w:kern w:val="2"/>
          <w:sz w:val="21"/>
          <w:szCs w:val="22"/>
          <w:lang w:val="en-US" w:eastAsia="uk-UA" w:bidi="ar-SA"/>
        </w:rPr>
        <w:t>遵化市</w:t>
      </w:r>
      <w:r>
        <w:rPr>
          <w:rFonts w:ascii="方正仿宋简体" w:eastAsia="方正仿宋简体" w:cs="方正仿宋简体" w:hAnsi="方正仿宋简体" w:hint="eastAsia"/>
          <w:b w:val="0"/>
          <w:bCs/>
          <w:color w:val="auto"/>
          <w:kern w:val="2"/>
          <w:sz w:val="21"/>
          <w:szCs w:val="22"/>
          <w:lang w:val="en-US" w:eastAsia="zh-CN" w:bidi="ar-SA"/>
        </w:rPr>
        <w:t xml:space="preserve">就业服务中心                                                                                         </w:t>
      </w:r>
      <w:r>
        <w:rPr>
          <w:rFonts w:ascii="方正仿宋简体" w:eastAsia="方正仿宋简体" w:cs="方正仿宋简体" w:hAnsi="方正仿宋简体" w:hint="eastAsia"/>
          <w:b w:val="0"/>
          <w:bCs/>
          <w:kern w:val="2"/>
          <w:sz w:val="21"/>
          <w:szCs w:val="22"/>
          <w:lang w:val="en-US" w:eastAsia="zh-CN" w:bidi="ar-SA"/>
        </w:rPr>
        <w:t xml:space="preserve"> 单位：万元</w:t>
      </w:r>
    </w:p>
    <w:tbl>
      <w:tblPr>
        <w:jc w:val="center"/>
        <w:tblW w:w="14173"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2048"/>
        <w:gridCol w:w="2068"/>
        <w:gridCol w:w="1259"/>
        <w:gridCol w:w="2060"/>
        <w:gridCol w:w="1317"/>
        <w:gridCol w:w="1464"/>
        <w:gridCol w:w="3957"/>
      </w:tblGrid>
      <w:tr>
        <w:trPr>
          <w:trHeight w:val="454"/>
        </w:trPr>
        <w:tc>
          <w:tcPr>
            <w:tcW w:w="2048" w:type="dxa"/>
            <w:vAlign w:val="center"/>
          </w:tcPr>
          <w:p>
            <w:pPr>
              <w:pStyle w:val="28"/>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项目编码</w:t>
            </w:r>
          </w:p>
        </w:tc>
        <w:tc>
          <w:tcPr>
            <w:tcW w:w="3327" w:type="dxa"/>
            <w:gridSpan w:val="2"/>
            <w:vAlign w:val="center"/>
          </w:tcPr>
          <w:p>
            <w:pPr>
              <w:pStyle w:val="28"/>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13028122P00236710001A</w:t>
            </w:r>
          </w:p>
        </w:tc>
        <w:tc>
          <w:tcPr>
            <w:tcW w:w="2060" w:type="dxa"/>
            <w:vAlign w:val="center"/>
          </w:tcPr>
          <w:p>
            <w:pPr>
              <w:pStyle w:val="28"/>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项目名称</w:t>
            </w:r>
          </w:p>
        </w:tc>
        <w:tc>
          <w:tcPr>
            <w:tcW w:w="6738" w:type="dxa"/>
            <w:gridSpan w:val="3"/>
            <w:vAlign w:val="center"/>
          </w:tcPr>
          <w:p>
            <w:pPr>
              <w:pStyle w:val="28"/>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冀财金【2021】50号 2022年度中央普惠金融发展专项资金</w:t>
            </w:r>
          </w:p>
        </w:tc>
      </w:tr>
      <w:tr>
        <w:trPr>
          <w:trHeight w:val="454"/>
        </w:trPr>
        <w:tc>
          <w:tcPr>
            <w:tcW w:w="2048" w:type="dxa"/>
            <w:vMerge w:val="restart"/>
            <w:vAlign w:val="center"/>
          </w:tcPr>
          <w:p>
            <w:pPr>
              <w:pStyle w:val="28"/>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预算规模及资金用途</w:t>
            </w:r>
          </w:p>
        </w:tc>
        <w:tc>
          <w:tcPr>
            <w:tcW w:w="2068" w:type="dxa"/>
            <w:tcBorders>
              <w:left w:val="single" w:sz="6" w:space="0" w:color="000000"/>
            </w:tcBorders>
            <w:vAlign w:val="center"/>
          </w:tcPr>
          <w:p>
            <w:pPr>
              <w:pStyle w:val="28"/>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预算数</w:t>
            </w:r>
          </w:p>
        </w:tc>
        <w:tc>
          <w:tcPr>
            <w:tcW w:w="1259" w:type="dxa"/>
            <w:tcBorders>
              <w:left w:val="single" w:sz="6" w:space="0" w:color="000000"/>
            </w:tcBorders>
            <w:vAlign w:val="center"/>
          </w:tcPr>
          <w:p>
            <w:pPr>
              <w:pStyle w:val="28"/>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27.19</w:t>
            </w:r>
          </w:p>
        </w:tc>
        <w:tc>
          <w:tcPr>
            <w:tcW w:w="2060" w:type="dxa"/>
            <w:tcBorders>
              <w:left w:val="single" w:sz="6" w:space="0" w:color="000000"/>
            </w:tcBorders>
            <w:vAlign w:val="center"/>
          </w:tcPr>
          <w:p>
            <w:pPr>
              <w:pStyle w:val="28"/>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其中：财政资金</w:t>
            </w:r>
          </w:p>
        </w:tc>
        <w:tc>
          <w:tcPr>
            <w:tcW w:w="1317" w:type="dxa"/>
            <w:tcBorders>
              <w:left w:val="single" w:sz="6" w:space="0" w:color="000000"/>
            </w:tcBorders>
            <w:vAlign w:val="center"/>
          </w:tcPr>
          <w:p>
            <w:pPr>
              <w:pStyle w:val="28"/>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27.19</w:t>
            </w:r>
          </w:p>
        </w:tc>
        <w:tc>
          <w:tcPr>
            <w:tcW w:w="1464" w:type="dxa"/>
            <w:tcBorders>
              <w:left w:val="single" w:sz="6" w:space="0" w:color="000000"/>
            </w:tcBorders>
            <w:vAlign w:val="center"/>
          </w:tcPr>
          <w:p>
            <w:pPr>
              <w:pStyle w:val="28"/>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其他资金</w:t>
            </w:r>
          </w:p>
        </w:tc>
        <w:tc>
          <w:tcPr>
            <w:tcW w:w="3957" w:type="dxa"/>
            <w:tcBorders>
              <w:left w:val="single" w:sz="6" w:space="0" w:color="000000"/>
            </w:tcBorders>
            <w:vAlign w:val="center"/>
          </w:tcPr>
          <w:p>
            <w:pPr>
              <w:pStyle w:val="28"/>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 xml:space="preserve"> </w:t>
            </w:r>
          </w:p>
        </w:tc>
      </w:tr>
      <w:tr>
        <w:trPr>
          <w:trHeight w:val="454"/>
        </w:trPr>
        <w:tc>
          <w:tcPr>
            <w:tcW w:w="2048" w:type="dxa"/>
            <w:vMerge/>
          </w:tcPr>
          <w:p/>
        </w:tc>
        <w:tc>
          <w:tcPr>
            <w:tcW w:w="12125" w:type="dxa"/>
            <w:gridSpan w:val="6"/>
            <w:tcBorders>
              <w:left w:val="single" w:sz="6" w:space="0" w:color="000000"/>
            </w:tcBorders>
            <w:vAlign w:val="center"/>
          </w:tcPr>
          <w:p>
            <w:pPr>
              <w:pStyle w:val="28"/>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用于2022年创业担保贷款贴息。</w:t>
            </w:r>
          </w:p>
        </w:tc>
      </w:tr>
      <w:tr>
        <w:trPr>
          <w:trHeight w:val="454"/>
        </w:trPr>
        <w:tc>
          <w:tcPr>
            <w:tcW w:w="2048" w:type="dxa"/>
            <w:vMerge w:val="restart"/>
            <w:vAlign w:val="center"/>
          </w:tcPr>
          <w:p>
            <w:pPr>
              <w:pStyle w:val="28"/>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资金支出计划（%）</w:t>
            </w:r>
          </w:p>
        </w:tc>
        <w:tc>
          <w:tcPr>
            <w:tcW w:w="3327" w:type="dxa"/>
            <w:gridSpan w:val="2"/>
            <w:tcBorders>
              <w:left w:val="single" w:sz="6" w:space="0" w:color="000000"/>
            </w:tcBorders>
            <w:vAlign w:val="center"/>
          </w:tcPr>
          <w:p>
            <w:pPr>
              <w:pStyle w:val="28"/>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3月底</w:t>
            </w:r>
          </w:p>
        </w:tc>
        <w:tc>
          <w:tcPr>
            <w:tcW w:w="2060" w:type="dxa"/>
            <w:tcBorders>
              <w:left w:val="single" w:sz="6" w:space="0" w:color="000000"/>
            </w:tcBorders>
            <w:vAlign w:val="center"/>
          </w:tcPr>
          <w:p>
            <w:pPr>
              <w:pStyle w:val="28"/>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6月底</w:t>
            </w:r>
          </w:p>
        </w:tc>
        <w:tc>
          <w:tcPr>
            <w:tcW w:w="1317" w:type="dxa"/>
            <w:tcBorders>
              <w:left w:val="single" w:sz="6" w:space="0" w:color="000000"/>
            </w:tcBorders>
            <w:vAlign w:val="center"/>
          </w:tcPr>
          <w:p>
            <w:pPr>
              <w:pStyle w:val="28"/>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10月底</w:t>
            </w:r>
          </w:p>
        </w:tc>
        <w:tc>
          <w:tcPr>
            <w:tcW w:w="5421" w:type="dxa"/>
            <w:gridSpan w:val="2"/>
            <w:tcBorders>
              <w:left w:val="single" w:sz="6" w:space="0" w:color="000000"/>
            </w:tcBorders>
            <w:vAlign w:val="center"/>
          </w:tcPr>
          <w:p>
            <w:pPr>
              <w:pStyle w:val="28"/>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12月底</w:t>
            </w:r>
          </w:p>
        </w:tc>
      </w:tr>
      <w:tr>
        <w:trPr>
          <w:trHeight w:val="454"/>
        </w:trPr>
        <w:tc>
          <w:tcPr>
            <w:tcW w:w="2048" w:type="dxa"/>
            <w:vMerge/>
          </w:tcPr>
          <w:p/>
        </w:tc>
        <w:tc>
          <w:tcPr>
            <w:tcW w:w="3327" w:type="dxa"/>
            <w:gridSpan w:val="2"/>
            <w:tcBorders>
              <w:left w:val="single" w:sz="6" w:space="0" w:color="000000"/>
            </w:tcBorders>
            <w:vAlign w:val="center"/>
          </w:tcPr>
          <w:p>
            <w:pPr>
              <w:pStyle w:val="28"/>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zh-CN" w:bidi="ar-SA"/>
              </w:rPr>
              <w:t>30</w:t>
            </w:r>
            <w:r>
              <w:rPr>
                <w:rFonts w:ascii="方正仿宋简体" w:eastAsia="方正仿宋简体" w:cs="方正仿宋简体" w:hAnsi="方正仿宋简体" w:hint="eastAsia"/>
                <w:b w:val="0"/>
                <w:bCs/>
                <w:kern w:val="2"/>
                <w:sz w:val="21"/>
                <w:szCs w:val="22"/>
                <w:lang w:val="en-US" w:eastAsia="uk-UA" w:bidi="ar-SA"/>
              </w:rPr>
              <w:t>%</w:t>
            </w:r>
          </w:p>
        </w:tc>
        <w:tc>
          <w:tcPr>
            <w:tcW w:w="2060" w:type="dxa"/>
            <w:tcBorders>
              <w:left w:val="single" w:sz="6" w:space="0" w:color="000000"/>
            </w:tcBorders>
            <w:vAlign w:val="center"/>
          </w:tcPr>
          <w:p>
            <w:pPr>
              <w:pStyle w:val="28"/>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zh-CN" w:bidi="ar-SA"/>
              </w:rPr>
              <w:t>6</w:t>
            </w:r>
            <w:r>
              <w:rPr>
                <w:rFonts w:ascii="方正仿宋简体" w:eastAsia="方正仿宋简体" w:cs="方正仿宋简体" w:hAnsi="方正仿宋简体" w:hint="eastAsia"/>
                <w:b w:val="0"/>
                <w:bCs/>
                <w:kern w:val="2"/>
                <w:sz w:val="21"/>
                <w:szCs w:val="22"/>
                <w:lang w:val="en-US" w:eastAsia="uk-UA" w:bidi="ar-SA"/>
              </w:rPr>
              <w:t>0%</w:t>
            </w:r>
          </w:p>
        </w:tc>
        <w:tc>
          <w:tcPr>
            <w:tcW w:w="1317" w:type="dxa"/>
            <w:tcBorders>
              <w:left w:val="single" w:sz="6" w:space="0" w:color="000000"/>
            </w:tcBorders>
            <w:vAlign w:val="center"/>
          </w:tcPr>
          <w:p>
            <w:pPr>
              <w:pStyle w:val="28"/>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zh-CN" w:bidi="ar-SA"/>
              </w:rPr>
              <w:t>90</w:t>
            </w:r>
            <w:r>
              <w:rPr>
                <w:rFonts w:ascii="方正仿宋简体" w:eastAsia="方正仿宋简体" w:cs="方正仿宋简体" w:hAnsi="方正仿宋简体" w:hint="eastAsia"/>
                <w:b w:val="0"/>
                <w:bCs/>
                <w:kern w:val="2"/>
                <w:sz w:val="21"/>
                <w:szCs w:val="22"/>
                <w:lang w:val="en-US" w:eastAsia="uk-UA" w:bidi="ar-SA"/>
              </w:rPr>
              <w:t>%</w:t>
            </w:r>
          </w:p>
        </w:tc>
        <w:tc>
          <w:tcPr>
            <w:tcW w:w="5421" w:type="dxa"/>
            <w:gridSpan w:val="2"/>
            <w:tcBorders>
              <w:left w:val="single" w:sz="6" w:space="0" w:color="000000"/>
            </w:tcBorders>
            <w:vAlign w:val="center"/>
          </w:tcPr>
          <w:p>
            <w:pPr>
              <w:pStyle w:val="28"/>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100%</w:t>
            </w:r>
          </w:p>
        </w:tc>
      </w:tr>
      <w:tr>
        <w:trPr>
          <w:trHeight w:val="454"/>
        </w:trPr>
        <w:tc>
          <w:tcPr>
            <w:tcW w:w="2048" w:type="dxa"/>
            <w:vAlign w:val="center"/>
          </w:tcPr>
          <w:p>
            <w:pPr>
              <w:pStyle w:val="28"/>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绩效目标</w:t>
            </w:r>
          </w:p>
        </w:tc>
        <w:tc>
          <w:tcPr>
            <w:tcW w:w="12125" w:type="dxa"/>
            <w:gridSpan w:val="6"/>
            <w:tcBorders>
              <w:left w:val="single" w:sz="6" w:space="0" w:color="000000"/>
            </w:tcBorders>
            <w:vAlign w:val="center"/>
          </w:tcPr>
          <w:p>
            <w:pPr>
              <w:pStyle w:val="28"/>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uk-UA" w:bidi="ar-SA"/>
              </w:rPr>
              <w:t>1.用于创业担保贷款贴息，促进了社会和谐发展，提高人了民的生活水平。</w:t>
            </w:r>
          </w:p>
        </w:tc>
      </w:tr>
    </w:tbl>
    <w:tbl>
      <w:tblPr>
        <w:tblpPr w:leftFromText="180" w:rightFromText="180" w:vertAnchor="text" w:horzAnchor="page" w:tblpX="1448" w:tblpY="221"/>
        <w:tblOverlap w:val="never"/>
        <w:tblW w:w="141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983"/>
        <w:gridCol w:w="3294"/>
        <w:gridCol w:w="2366"/>
        <w:gridCol w:w="2565"/>
        <w:gridCol w:w="1771"/>
        <w:gridCol w:w="2219"/>
      </w:tblGrid>
      <w:tr>
        <w:trPr>
          <w:trHeight w:val="510"/>
          <w:tblHeader/>
        </w:trPr>
        <w:tc>
          <w:tcPr>
            <w:tcW w:w="1983" w:type="dxa"/>
            <w:vAlign w:val="center"/>
          </w:tcPr>
          <w:p>
            <w:pPr>
              <w:pStyle w:val="28"/>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一级指标</w:t>
            </w:r>
          </w:p>
        </w:tc>
        <w:tc>
          <w:tcPr>
            <w:tcW w:w="3294" w:type="dxa"/>
            <w:vAlign w:val="center"/>
          </w:tcPr>
          <w:p>
            <w:pPr>
              <w:pStyle w:val="28"/>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二级指标</w:t>
            </w:r>
          </w:p>
        </w:tc>
        <w:tc>
          <w:tcPr>
            <w:tcW w:w="2366" w:type="dxa"/>
            <w:vAlign w:val="center"/>
          </w:tcPr>
          <w:p>
            <w:pPr>
              <w:pStyle w:val="28"/>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三级指标</w:t>
            </w:r>
          </w:p>
        </w:tc>
        <w:tc>
          <w:tcPr>
            <w:tcW w:w="2565" w:type="dxa"/>
            <w:vAlign w:val="center"/>
          </w:tcPr>
          <w:p>
            <w:pPr>
              <w:pStyle w:val="28"/>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绩效指标描述</w:t>
            </w:r>
          </w:p>
        </w:tc>
        <w:tc>
          <w:tcPr>
            <w:tcW w:w="1771" w:type="dxa"/>
            <w:vAlign w:val="center"/>
          </w:tcPr>
          <w:p>
            <w:pPr>
              <w:pStyle w:val="28"/>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指标值</w:t>
            </w:r>
          </w:p>
        </w:tc>
        <w:tc>
          <w:tcPr>
            <w:tcW w:w="2219" w:type="dxa"/>
            <w:vAlign w:val="center"/>
          </w:tcPr>
          <w:p>
            <w:pPr>
              <w:pStyle w:val="28"/>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指标值确定依据</w:t>
            </w:r>
          </w:p>
        </w:tc>
      </w:tr>
      <w:tr>
        <w:trPr>
          <w:trHeight w:val="732"/>
        </w:trPr>
        <w:tc>
          <w:tcPr>
            <w:tcW w:w="1983" w:type="dxa"/>
            <w:vMerge w:val="restart"/>
            <w:vAlign w:val="center"/>
          </w:tcPr>
          <w:p>
            <w:pPr>
              <w:pStyle w:val="28"/>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产出指标</w:t>
            </w:r>
          </w:p>
        </w:tc>
        <w:tc>
          <w:tcPr>
            <w:tcW w:w="3294"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发放额度</w:t>
            </w:r>
          </w:p>
        </w:tc>
        <w:tc>
          <w:tcPr>
            <w:tcW w:w="2366"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发放额度</w:t>
            </w:r>
          </w:p>
        </w:tc>
        <w:tc>
          <w:tcPr>
            <w:tcW w:w="2565"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≥2000万元</w:t>
            </w:r>
          </w:p>
        </w:tc>
        <w:tc>
          <w:tcPr>
            <w:tcW w:w="1771"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冀财金【2021】50号</w:t>
            </w:r>
          </w:p>
        </w:tc>
        <w:tc>
          <w:tcPr>
            <w:tcW w:w="2219"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发放额度</w:t>
            </w:r>
          </w:p>
        </w:tc>
      </w:tr>
      <w:tr>
        <w:trPr>
          <w:trHeight w:val="510"/>
        </w:trPr>
        <w:tc>
          <w:tcPr>
            <w:tcW w:w="1983" w:type="dxa"/>
            <w:vMerge/>
            <w:vAlign w:val="center"/>
          </w:tcPr>
          <w:p/>
        </w:tc>
        <w:tc>
          <w:tcPr>
            <w:tcW w:w="3294"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贷款发放准确率</w:t>
            </w:r>
          </w:p>
        </w:tc>
        <w:tc>
          <w:tcPr>
            <w:tcW w:w="2366"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贷款收回率</w:t>
            </w:r>
          </w:p>
        </w:tc>
        <w:tc>
          <w:tcPr>
            <w:tcW w:w="2565"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≥99%</w:t>
            </w:r>
          </w:p>
        </w:tc>
        <w:tc>
          <w:tcPr>
            <w:tcW w:w="1771"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冀财金【2021】50号</w:t>
            </w:r>
          </w:p>
        </w:tc>
        <w:tc>
          <w:tcPr>
            <w:tcW w:w="2219"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贷款发放准确率</w:t>
            </w:r>
          </w:p>
        </w:tc>
      </w:tr>
      <w:tr>
        <w:trPr>
          <w:trHeight w:val="510"/>
        </w:trPr>
        <w:tc>
          <w:tcPr>
            <w:tcW w:w="1983" w:type="dxa"/>
            <w:vMerge/>
            <w:vAlign w:val="center"/>
          </w:tcPr>
          <w:p/>
        </w:tc>
        <w:tc>
          <w:tcPr>
            <w:tcW w:w="3294"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补贴资金在规定时间内支付到位率</w:t>
            </w:r>
          </w:p>
        </w:tc>
        <w:tc>
          <w:tcPr>
            <w:tcW w:w="2366"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资金及时拨付率</w:t>
            </w:r>
          </w:p>
        </w:tc>
        <w:tc>
          <w:tcPr>
            <w:tcW w:w="2565"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≥99%</w:t>
            </w:r>
          </w:p>
        </w:tc>
        <w:tc>
          <w:tcPr>
            <w:tcW w:w="1771"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冀财金【2021】50号</w:t>
            </w:r>
          </w:p>
        </w:tc>
        <w:tc>
          <w:tcPr>
            <w:tcW w:w="2219"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补贴资金在规定时间内支付到位率</w:t>
            </w:r>
          </w:p>
        </w:tc>
      </w:tr>
      <w:tr>
        <w:trPr>
          <w:trHeight w:val="510"/>
        </w:trPr>
        <w:tc>
          <w:tcPr>
            <w:tcW w:w="1983" w:type="dxa"/>
            <w:vMerge/>
            <w:vAlign w:val="center"/>
          </w:tcPr>
          <w:p/>
        </w:tc>
        <w:tc>
          <w:tcPr>
            <w:tcW w:w="3294"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预算资金执行率</w:t>
            </w:r>
          </w:p>
        </w:tc>
        <w:tc>
          <w:tcPr>
            <w:tcW w:w="2366"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预算资金执行率</w:t>
            </w:r>
          </w:p>
        </w:tc>
        <w:tc>
          <w:tcPr>
            <w:tcW w:w="2565"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≥99%</w:t>
            </w:r>
          </w:p>
        </w:tc>
        <w:tc>
          <w:tcPr>
            <w:tcW w:w="1771"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冀财金【2021】50号</w:t>
            </w:r>
          </w:p>
        </w:tc>
        <w:tc>
          <w:tcPr>
            <w:tcW w:w="2219"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预算资金执行率</w:t>
            </w:r>
          </w:p>
        </w:tc>
      </w:tr>
      <w:tr>
        <w:trPr>
          <w:trHeight w:val="510"/>
        </w:trPr>
        <w:tc>
          <w:tcPr>
            <w:tcW w:w="1983" w:type="dxa"/>
            <w:vMerge w:val="restart"/>
            <w:vAlign w:val="center"/>
          </w:tcPr>
          <w:p>
            <w:pPr>
              <w:pStyle w:val="29"/>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效益指标</w:t>
            </w:r>
          </w:p>
        </w:tc>
        <w:tc>
          <w:tcPr>
            <w:tcW w:w="3294"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uk-UA" w:bidi="ar-SA"/>
              </w:rPr>
              <w:t>经济效益指标</w:t>
            </w:r>
          </w:p>
        </w:tc>
        <w:tc>
          <w:tcPr>
            <w:tcW w:w="2366"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uk-UA" w:bidi="ar-SA"/>
              </w:rPr>
              <w:t>产生的经济效益</w:t>
            </w:r>
          </w:p>
        </w:tc>
        <w:tc>
          <w:tcPr>
            <w:tcW w:w="2565"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uk-UA" w:bidi="ar-SA"/>
              </w:rPr>
              <w:t>产生的经济效益</w:t>
            </w:r>
          </w:p>
        </w:tc>
        <w:tc>
          <w:tcPr>
            <w:tcW w:w="1771"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uk-UA" w:bidi="ar-SA"/>
              </w:rPr>
              <w:t>≥2倍</w:t>
            </w:r>
          </w:p>
        </w:tc>
        <w:tc>
          <w:tcPr>
            <w:tcW w:w="2219"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uk-UA" w:bidi="ar-SA"/>
              </w:rPr>
              <w:t>冀财金【2021】50号</w:t>
            </w:r>
          </w:p>
        </w:tc>
      </w:tr>
      <w:tr>
        <w:trPr>
          <w:trHeight w:val="510"/>
        </w:trPr>
        <w:tc>
          <w:tcPr>
            <w:tcW w:w="1983" w:type="dxa"/>
            <w:vMerge/>
            <w:vAlign w:val="center"/>
          </w:tcPr>
          <w:p/>
        </w:tc>
        <w:tc>
          <w:tcPr>
            <w:tcW w:w="3294"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uk-UA" w:bidi="ar-SA"/>
              </w:rPr>
              <w:t>社会效益指标</w:t>
            </w:r>
          </w:p>
        </w:tc>
        <w:tc>
          <w:tcPr>
            <w:tcW w:w="2366"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uk-UA" w:bidi="ar-SA"/>
              </w:rPr>
              <w:t>网点覆盖率</w:t>
            </w:r>
          </w:p>
        </w:tc>
        <w:tc>
          <w:tcPr>
            <w:tcW w:w="2565"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uk-UA" w:bidi="ar-SA"/>
              </w:rPr>
              <w:t>网点覆盖率</w:t>
            </w:r>
          </w:p>
        </w:tc>
        <w:tc>
          <w:tcPr>
            <w:tcW w:w="1771"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uk-UA" w:bidi="ar-SA"/>
              </w:rPr>
              <w:t>≥60%</w:t>
            </w:r>
          </w:p>
        </w:tc>
        <w:tc>
          <w:tcPr>
            <w:tcW w:w="2219"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冀财金【2021】50号</w:t>
            </w:r>
          </w:p>
        </w:tc>
      </w:tr>
      <w:tr>
        <w:trPr>
          <w:trHeight w:val="510"/>
        </w:trPr>
        <w:tc>
          <w:tcPr>
            <w:tcW w:w="1983" w:type="dxa"/>
            <w:vAlign w:val="center"/>
          </w:tcPr>
          <w:p>
            <w:pPr>
              <w:pStyle w:val="29"/>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满意度指标</w:t>
            </w:r>
          </w:p>
        </w:tc>
        <w:tc>
          <w:tcPr>
            <w:tcW w:w="3294"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服务对象满意度指标</w:t>
            </w:r>
          </w:p>
        </w:tc>
        <w:tc>
          <w:tcPr>
            <w:tcW w:w="2366"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公共就业服务满意度</w:t>
            </w:r>
          </w:p>
        </w:tc>
        <w:tc>
          <w:tcPr>
            <w:tcW w:w="2565"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群众满意数量占总数的比例</w:t>
            </w:r>
          </w:p>
        </w:tc>
        <w:tc>
          <w:tcPr>
            <w:tcW w:w="1771"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≥95%</w:t>
            </w:r>
          </w:p>
        </w:tc>
        <w:tc>
          <w:tcPr>
            <w:tcW w:w="2219"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冀财金【2021】50号</w:t>
            </w:r>
          </w:p>
        </w:tc>
      </w:tr>
    </w:tbl>
    <w:p>
      <w:pPr>
        <w:pStyle w:val="28"/>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 xml:space="preserve"> </w:t>
      </w:r>
    </w:p>
    <w:p>
      <w:pPr>
        <w:spacing w:before="0" w:after="0"/>
        <w:jc w:val="left"/>
        <w:outlineLvl w:val="3"/>
        <w:rPr>
          <w:rFonts w:ascii="方正仿宋简体" w:eastAsia="方正仿宋简体" w:cs="方正仿宋简体" w:hAnsi="方正仿宋简体" w:hint="eastAsia"/>
          <w:b w:val="0"/>
          <w:bCs/>
          <w:color w:val="000000"/>
          <w:kern w:val="2"/>
          <w:sz w:val="28"/>
          <w:szCs w:val="28"/>
          <w:lang w:val="en-US" w:eastAsia="uk-UA" w:bidi="ar-SA"/>
        </w:rPr>
      </w:pPr>
      <w:r>
        <w:rPr>
          <w:rFonts w:ascii="方正仿宋简体" w:eastAsia="方正仿宋简体" w:cs="方正仿宋简体" w:hAnsi="方正仿宋简体" w:hint="eastAsia"/>
          <w:b w:val="0"/>
          <w:bCs/>
          <w:color w:val="auto"/>
          <w:sz w:val="32"/>
          <w:szCs w:val="32"/>
          <w:lang w:val="en-US" w:eastAsia="zh-CN"/>
        </w:rPr>
        <w:t>5</w:t>
      </w:r>
      <w:r>
        <w:rPr>
          <w:rFonts w:ascii="方正仿宋简体" w:eastAsia="方正仿宋简体" w:cs="方正仿宋简体" w:hAnsi="方正仿宋简体" w:hint="eastAsia"/>
          <w:b w:val="0"/>
          <w:bCs/>
          <w:color w:val="auto"/>
          <w:sz w:val="32"/>
          <w:szCs w:val="32"/>
          <w:lang w:eastAsia="uk-UA"/>
        </w:rPr>
        <w:t>、</w:t>
      </w:r>
      <w:r>
        <w:rPr>
          <w:rFonts w:ascii="方正仿宋简体" w:eastAsia="方正仿宋简体" w:cs="方正仿宋简体" w:hAnsi="方正仿宋简体" w:hint="eastAsia"/>
          <w:b w:val="0"/>
          <w:bCs/>
          <w:color w:val="000000"/>
          <w:kern w:val="2"/>
          <w:sz w:val="28"/>
          <w:szCs w:val="28"/>
          <w:lang w:val="en-US" w:eastAsia="zh-CN" w:bidi="ar-SA"/>
        </w:rPr>
        <w:t>冀财金【2022】51号 河北省财政厅关于提前下达中央2023年普惠金融发展专项资金预算的通知绩效目标表</w:t>
      </w:r>
    </w:p>
    <w:p>
      <w:pPr>
        <w:widowControl/>
        <w:spacing w:before="0" w:after="0"/>
        <w:ind w:firstLineChars="100" w:firstLine="210"/>
        <w:jc w:val="left"/>
        <w:outlineLvl w:val="3"/>
        <w:rPr>
          <w:rFonts w:ascii="方正仿宋简体" w:eastAsia="方正仿宋简体" w:cs="方正仿宋简体" w:hAnsi="方正仿宋简体"/>
          <w:b w:val="0"/>
          <w:bCs/>
          <w:color w:val="auto"/>
          <w:kern w:val="2"/>
          <w:sz w:val="21"/>
          <w:szCs w:val="22"/>
          <w:lang w:val="en-US" w:eastAsia="uk-UA" w:bidi="ar-SA"/>
        </w:rPr>
      </w:pPr>
      <w:r>
        <w:rPr>
          <w:rFonts w:ascii="方正仿宋简体" w:eastAsia="方正仿宋简体" w:cs="方正仿宋简体" w:hAnsi="方正仿宋简体" w:hint="eastAsia"/>
          <w:b w:val="0"/>
          <w:bCs/>
          <w:color w:val="auto"/>
          <w:kern w:val="2"/>
          <w:sz w:val="21"/>
          <w:szCs w:val="22"/>
          <w:lang w:val="en-US" w:eastAsia="zh-CN" w:bidi="ar-SA"/>
        </w:rPr>
        <w:t>323004</w:t>
      </w:r>
      <w:r>
        <w:rPr>
          <w:rFonts w:ascii="方正仿宋简体" w:eastAsia="方正仿宋简体" w:cs="方正仿宋简体" w:hAnsi="方正仿宋简体" w:hint="eastAsia"/>
          <w:b w:val="0"/>
          <w:bCs/>
          <w:color w:val="auto"/>
          <w:kern w:val="2"/>
          <w:sz w:val="21"/>
          <w:szCs w:val="22"/>
          <w:lang w:val="en-US" w:eastAsia="uk-UA" w:bidi="ar-SA"/>
        </w:rPr>
        <w:t>遵化市</w:t>
      </w:r>
      <w:r>
        <w:rPr>
          <w:rFonts w:ascii="方正仿宋简体" w:eastAsia="方正仿宋简体" w:cs="方正仿宋简体" w:hAnsi="方正仿宋简体" w:hint="eastAsia"/>
          <w:b w:val="0"/>
          <w:bCs/>
          <w:color w:val="auto"/>
          <w:kern w:val="2"/>
          <w:sz w:val="21"/>
          <w:szCs w:val="22"/>
          <w:lang w:val="en-US" w:eastAsia="zh-CN" w:bidi="ar-SA"/>
        </w:rPr>
        <w:t xml:space="preserve">就业服务中心                                                                                         </w:t>
      </w:r>
      <w:r>
        <w:rPr>
          <w:rFonts w:ascii="方正仿宋简体" w:eastAsia="方正仿宋简体" w:cs="方正仿宋简体" w:hAnsi="方正仿宋简体" w:hint="eastAsia"/>
          <w:b w:val="0"/>
          <w:bCs/>
          <w:kern w:val="2"/>
          <w:sz w:val="21"/>
          <w:szCs w:val="22"/>
          <w:lang w:val="en-US" w:eastAsia="zh-CN" w:bidi="ar-SA"/>
        </w:rPr>
        <w:t xml:space="preserve"> 单位：万元</w:t>
      </w:r>
    </w:p>
    <w:tbl>
      <w:tblPr>
        <w:jc w:val="center"/>
        <w:tblW w:w="14173"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2048"/>
        <w:gridCol w:w="2068"/>
        <w:gridCol w:w="1259"/>
        <w:gridCol w:w="2060"/>
        <w:gridCol w:w="1317"/>
        <w:gridCol w:w="1464"/>
        <w:gridCol w:w="3957"/>
      </w:tblGrid>
      <w:tr>
        <w:trPr>
          <w:trHeight w:val="454"/>
        </w:trPr>
        <w:tc>
          <w:tcPr>
            <w:tcW w:w="2048" w:type="dxa"/>
            <w:vAlign w:val="center"/>
          </w:tcPr>
          <w:p>
            <w:pPr>
              <w:pStyle w:val="28"/>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项目编码</w:t>
            </w:r>
          </w:p>
        </w:tc>
        <w:tc>
          <w:tcPr>
            <w:tcW w:w="3327" w:type="dxa"/>
            <w:gridSpan w:val="2"/>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13028123P000089100016</w:t>
            </w:r>
          </w:p>
        </w:tc>
        <w:tc>
          <w:tcPr>
            <w:tcW w:w="2060" w:type="dxa"/>
            <w:vAlign w:val="center"/>
          </w:tcPr>
          <w:p>
            <w:pPr>
              <w:pStyle w:val="28"/>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项目名称</w:t>
            </w:r>
          </w:p>
        </w:tc>
        <w:tc>
          <w:tcPr>
            <w:tcW w:w="6738" w:type="dxa"/>
            <w:gridSpan w:val="3"/>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冀财金【2022】51号 河北省财政厅关于提前下达中央2023年普惠金融发展专项资金预算的通知</w:t>
            </w:r>
          </w:p>
        </w:tc>
      </w:tr>
      <w:tr>
        <w:trPr>
          <w:trHeight w:val="454"/>
        </w:trPr>
        <w:tc>
          <w:tcPr>
            <w:tcW w:w="2048" w:type="dxa"/>
            <w:vMerge w:val="restart"/>
            <w:vAlign w:val="center"/>
          </w:tcPr>
          <w:p>
            <w:pPr>
              <w:pStyle w:val="28"/>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预算规模及资金用途</w:t>
            </w:r>
          </w:p>
        </w:tc>
        <w:tc>
          <w:tcPr>
            <w:tcW w:w="2068" w:type="dxa"/>
            <w:tcBorders>
              <w:left w:val="single" w:sz="6" w:space="0" w:color="000000"/>
            </w:tcBorders>
            <w:vAlign w:val="center"/>
          </w:tcPr>
          <w:p>
            <w:pPr>
              <w:pStyle w:val="28"/>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预算数</w:t>
            </w:r>
          </w:p>
        </w:tc>
        <w:tc>
          <w:tcPr>
            <w:tcW w:w="1259" w:type="dxa"/>
            <w:tcBorders>
              <w:left w:val="single" w:sz="6" w:space="0" w:color="000000"/>
            </w:tcBorders>
            <w:vAlign w:val="center"/>
          </w:tcPr>
          <w:p>
            <w:pPr>
              <w:pStyle w:val="28"/>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138.58</w:t>
            </w:r>
          </w:p>
        </w:tc>
        <w:tc>
          <w:tcPr>
            <w:tcW w:w="2060" w:type="dxa"/>
            <w:tcBorders>
              <w:left w:val="single" w:sz="6" w:space="0" w:color="000000"/>
            </w:tcBorders>
            <w:vAlign w:val="center"/>
          </w:tcPr>
          <w:p>
            <w:pPr>
              <w:pStyle w:val="28"/>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其中：财政资金</w:t>
            </w:r>
          </w:p>
        </w:tc>
        <w:tc>
          <w:tcPr>
            <w:tcW w:w="1317" w:type="dxa"/>
            <w:tcBorders>
              <w:left w:val="single" w:sz="6" w:space="0" w:color="000000"/>
            </w:tcBorders>
            <w:vAlign w:val="center"/>
          </w:tcPr>
          <w:p>
            <w:pPr>
              <w:pStyle w:val="28"/>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138.58</w:t>
            </w:r>
          </w:p>
        </w:tc>
        <w:tc>
          <w:tcPr>
            <w:tcW w:w="1464" w:type="dxa"/>
            <w:tcBorders>
              <w:left w:val="single" w:sz="6" w:space="0" w:color="000000"/>
            </w:tcBorders>
            <w:vAlign w:val="center"/>
          </w:tcPr>
          <w:p>
            <w:pPr>
              <w:pStyle w:val="28"/>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其他资金</w:t>
            </w:r>
          </w:p>
        </w:tc>
        <w:tc>
          <w:tcPr>
            <w:tcW w:w="3957" w:type="dxa"/>
            <w:tcBorders>
              <w:left w:val="single" w:sz="6" w:space="0" w:color="000000"/>
            </w:tcBorders>
            <w:vAlign w:val="center"/>
          </w:tcPr>
          <w:p>
            <w:pPr>
              <w:pStyle w:val="28"/>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 xml:space="preserve"> </w:t>
            </w:r>
          </w:p>
        </w:tc>
      </w:tr>
      <w:tr>
        <w:trPr>
          <w:trHeight w:val="454"/>
        </w:trPr>
        <w:tc>
          <w:tcPr>
            <w:tcW w:w="2048" w:type="dxa"/>
            <w:vMerge/>
          </w:tcPr>
          <w:p/>
        </w:tc>
        <w:tc>
          <w:tcPr>
            <w:tcW w:w="12125" w:type="dxa"/>
            <w:gridSpan w:val="6"/>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用于2023年创业担保贷款贴息资金</w:t>
            </w:r>
          </w:p>
        </w:tc>
      </w:tr>
      <w:tr>
        <w:trPr>
          <w:trHeight w:val="454"/>
        </w:trPr>
        <w:tc>
          <w:tcPr>
            <w:tcW w:w="2048" w:type="dxa"/>
            <w:vMerge w:val="restart"/>
            <w:vAlign w:val="center"/>
          </w:tcPr>
          <w:p>
            <w:pPr>
              <w:pStyle w:val="28"/>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资金支出计划（%）</w:t>
            </w:r>
          </w:p>
        </w:tc>
        <w:tc>
          <w:tcPr>
            <w:tcW w:w="3327" w:type="dxa"/>
            <w:gridSpan w:val="2"/>
            <w:tcBorders>
              <w:left w:val="single" w:sz="6" w:space="0" w:color="000000"/>
            </w:tcBorders>
            <w:vAlign w:val="center"/>
          </w:tcPr>
          <w:p>
            <w:pPr>
              <w:pStyle w:val="28"/>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3月底</w:t>
            </w:r>
          </w:p>
        </w:tc>
        <w:tc>
          <w:tcPr>
            <w:tcW w:w="2060" w:type="dxa"/>
            <w:tcBorders>
              <w:left w:val="single" w:sz="6" w:space="0" w:color="000000"/>
            </w:tcBorders>
            <w:vAlign w:val="center"/>
          </w:tcPr>
          <w:p>
            <w:pPr>
              <w:pStyle w:val="28"/>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6月底</w:t>
            </w:r>
          </w:p>
        </w:tc>
        <w:tc>
          <w:tcPr>
            <w:tcW w:w="1317" w:type="dxa"/>
            <w:tcBorders>
              <w:left w:val="single" w:sz="6" w:space="0" w:color="000000"/>
            </w:tcBorders>
            <w:vAlign w:val="center"/>
          </w:tcPr>
          <w:p>
            <w:pPr>
              <w:pStyle w:val="28"/>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10月底</w:t>
            </w:r>
          </w:p>
        </w:tc>
        <w:tc>
          <w:tcPr>
            <w:tcW w:w="5421" w:type="dxa"/>
            <w:gridSpan w:val="2"/>
            <w:tcBorders>
              <w:left w:val="single" w:sz="6" w:space="0" w:color="000000"/>
            </w:tcBorders>
            <w:vAlign w:val="center"/>
          </w:tcPr>
          <w:p>
            <w:pPr>
              <w:pStyle w:val="28"/>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12月底</w:t>
            </w:r>
          </w:p>
        </w:tc>
      </w:tr>
      <w:tr>
        <w:trPr>
          <w:trHeight w:val="454"/>
        </w:trPr>
        <w:tc>
          <w:tcPr>
            <w:tcW w:w="2048" w:type="dxa"/>
            <w:vMerge/>
          </w:tcPr>
          <w:p/>
        </w:tc>
        <w:tc>
          <w:tcPr>
            <w:tcW w:w="3327" w:type="dxa"/>
            <w:gridSpan w:val="2"/>
            <w:tcBorders>
              <w:left w:val="single" w:sz="6" w:space="0" w:color="000000"/>
            </w:tcBorders>
            <w:vAlign w:val="center"/>
          </w:tcPr>
          <w:p>
            <w:pPr>
              <w:pStyle w:val="28"/>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zh-CN" w:bidi="ar-SA"/>
              </w:rPr>
              <w:t>30</w:t>
            </w:r>
            <w:r>
              <w:rPr>
                <w:rFonts w:ascii="方正仿宋简体" w:eastAsia="方正仿宋简体" w:cs="方正仿宋简体" w:hAnsi="方正仿宋简体" w:hint="eastAsia"/>
                <w:b w:val="0"/>
                <w:bCs/>
                <w:kern w:val="2"/>
                <w:sz w:val="21"/>
                <w:szCs w:val="22"/>
                <w:lang w:val="en-US" w:eastAsia="uk-UA" w:bidi="ar-SA"/>
              </w:rPr>
              <w:t>%</w:t>
            </w:r>
          </w:p>
        </w:tc>
        <w:tc>
          <w:tcPr>
            <w:tcW w:w="2060" w:type="dxa"/>
            <w:tcBorders>
              <w:left w:val="single" w:sz="6" w:space="0" w:color="000000"/>
            </w:tcBorders>
            <w:vAlign w:val="center"/>
          </w:tcPr>
          <w:p>
            <w:pPr>
              <w:pStyle w:val="28"/>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zh-CN" w:bidi="ar-SA"/>
              </w:rPr>
              <w:t>6</w:t>
            </w:r>
            <w:r>
              <w:rPr>
                <w:rFonts w:ascii="方正仿宋简体" w:eastAsia="方正仿宋简体" w:cs="方正仿宋简体" w:hAnsi="方正仿宋简体" w:hint="eastAsia"/>
                <w:b w:val="0"/>
                <w:bCs/>
                <w:kern w:val="2"/>
                <w:sz w:val="21"/>
                <w:szCs w:val="22"/>
                <w:lang w:val="en-US" w:eastAsia="uk-UA" w:bidi="ar-SA"/>
              </w:rPr>
              <w:t>0%</w:t>
            </w:r>
          </w:p>
        </w:tc>
        <w:tc>
          <w:tcPr>
            <w:tcW w:w="1317" w:type="dxa"/>
            <w:tcBorders>
              <w:left w:val="single" w:sz="6" w:space="0" w:color="000000"/>
            </w:tcBorders>
            <w:vAlign w:val="center"/>
          </w:tcPr>
          <w:p>
            <w:pPr>
              <w:pStyle w:val="28"/>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zh-CN" w:bidi="ar-SA"/>
              </w:rPr>
              <w:t>90</w:t>
            </w:r>
            <w:r>
              <w:rPr>
                <w:rFonts w:ascii="方正仿宋简体" w:eastAsia="方正仿宋简体" w:cs="方正仿宋简体" w:hAnsi="方正仿宋简体" w:hint="eastAsia"/>
                <w:b w:val="0"/>
                <w:bCs/>
                <w:kern w:val="2"/>
                <w:sz w:val="21"/>
                <w:szCs w:val="22"/>
                <w:lang w:val="en-US" w:eastAsia="uk-UA" w:bidi="ar-SA"/>
              </w:rPr>
              <w:t>%</w:t>
            </w:r>
          </w:p>
        </w:tc>
        <w:tc>
          <w:tcPr>
            <w:tcW w:w="5421" w:type="dxa"/>
            <w:gridSpan w:val="2"/>
            <w:tcBorders>
              <w:left w:val="single" w:sz="6" w:space="0" w:color="000000"/>
            </w:tcBorders>
            <w:vAlign w:val="center"/>
          </w:tcPr>
          <w:p>
            <w:pPr>
              <w:pStyle w:val="28"/>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100%</w:t>
            </w:r>
          </w:p>
        </w:tc>
      </w:tr>
      <w:tr>
        <w:trPr>
          <w:trHeight w:val="454"/>
        </w:trPr>
        <w:tc>
          <w:tcPr>
            <w:tcW w:w="2048" w:type="dxa"/>
            <w:vAlign w:val="center"/>
          </w:tcPr>
          <w:p>
            <w:pPr>
              <w:pStyle w:val="28"/>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绩效目标</w:t>
            </w:r>
          </w:p>
        </w:tc>
        <w:tc>
          <w:tcPr>
            <w:tcW w:w="12125" w:type="dxa"/>
            <w:gridSpan w:val="6"/>
            <w:tcBorders>
              <w:left w:val="single" w:sz="6" w:space="0" w:color="000000"/>
            </w:tcBorders>
            <w:vAlign w:val="center"/>
          </w:tcPr>
          <w:p>
            <w:pPr>
              <w:pStyle w:val="28"/>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uk-UA" w:bidi="ar-SA"/>
              </w:rPr>
              <w:t>1.用于创业担保贷款贴息，促进了社会和谐发展，提高了人民的生活水平。</w:t>
            </w:r>
          </w:p>
        </w:tc>
      </w:tr>
    </w:tbl>
    <w:tbl>
      <w:tblPr>
        <w:tblpPr w:leftFromText="180" w:rightFromText="180" w:vertAnchor="text" w:horzAnchor="page" w:tblpX="1448" w:tblpY="221"/>
        <w:tblOverlap w:val="never"/>
        <w:tblW w:w="141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983"/>
        <w:gridCol w:w="3294"/>
        <w:gridCol w:w="2366"/>
        <w:gridCol w:w="2565"/>
        <w:gridCol w:w="1771"/>
        <w:gridCol w:w="2219"/>
      </w:tblGrid>
      <w:tr>
        <w:trPr>
          <w:trHeight w:val="510"/>
          <w:tblHeader/>
        </w:trPr>
        <w:tc>
          <w:tcPr>
            <w:tcW w:w="1983" w:type="dxa"/>
            <w:vAlign w:val="center"/>
          </w:tcPr>
          <w:p>
            <w:pPr>
              <w:pStyle w:val="28"/>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一级指标</w:t>
            </w:r>
          </w:p>
        </w:tc>
        <w:tc>
          <w:tcPr>
            <w:tcW w:w="3294" w:type="dxa"/>
            <w:vAlign w:val="center"/>
          </w:tcPr>
          <w:p>
            <w:pPr>
              <w:pStyle w:val="28"/>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二级指标</w:t>
            </w:r>
          </w:p>
        </w:tc>
        <w:tc>
          <w:tcPr>
            <w:tcW w:w="2366" w:type="dxa"/>
            <w:vAlign w:val="center"/>
          </w:tcPr>
          <w:p>
            <w:pPr>
              <w:pStyle w:val="28"/>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三级指标</w:t>
            </w:r>
          </w:p>
        </w:tc>
        <w:tc>
          <w:tcPr>
            <w:tcW w:w="2565" w:type="dxa"/>
            <w:vAlign w:val="center"/>
          </w:tcPr>
          <w:p>
            <w:pPr>
              <w:pStyle w:val="28"/>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绩效指标描述</w:t>
            </w:r>
          </w:p>
        </w:tc>
        <w:tc>
          <w:tcPr>
            <w:tcW w:w="1771" w:type="dxa"/>
            <w:vAlign w:val="center"/>
          </w:tcPr>
          <w:p>
            <w:pPr>
              <w:pStyle w:val="28"/>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指标值</w:t>
            </w:r>
          </w:p>
        </w:tc>
        <w:tc>
          <w:tcPr>
            <w:tcW w:w="2219" w:type="dxa"/>
            <w:vAlign w:val="center"/>
          </w:tcPr>
          <w:p>
            <w:pPr>
              <w:pStyle w:val="28"/>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指标值确定依据</w:t>
            </w:r>
          </w:p>
        </w:tc>
      </w:tr>
      <w:tr>
        <w:trPr>
          <w:trHeight w:val="732"/>
        </w:trPr>
        <w:tc>
          <w:tcPr>
            <w:tcW w:w="1983" w:type="dxa"/>
            <w:vMerge w:val="restart"/>
            <w:vAlign w:val="center"/>
          </w:tcPr>
          <w:p>
            <w:pPr>
              <w:pStyle w:val="28"/>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产出指标</w:t>
            </w:r>
          </w:p>
        </w:tc>
        <w:tc>
          <w:tcPr>
            <w:tcW w:w="3294"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数量指标</w:t>
            </w:r>
          </w:p>
        </w:tc>
        <w:tc>
          <w:tcPr>
            <w:tcW w:w="2366"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数量指标</w:t>
            </w:r>
          </w:p>
        </w:tc>
        <w:tc>
          <w:tcPr>
            <w:tcW w:w="2565"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发放额度</w:t>
            </w:r>
          </w:p>
        </w:tc>
        <w:tc>
          <w:tcPr>
            <w:tcW w:w="1771"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≥2000万元</w:t>
            </w:r>
          </w:p>
        </w:tc>
        <w:tc>
          <w:tcPr>
            <w:tcW w:w="2219"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冀财金【2022】51号</w:t>
            </w:r>
          </w:p>
        </w:tc>
      </w:tr>
      <w:tr>
        <w:trPr>
          <w:trHeight w:val="510"/>
        </w:trPr>
        <w:tc>
          <w:tcPr>
            <w:tcW w:w="1983" w:type="dxa"/>
            <w:vMerge/>
            <w:vAlign w:val="center"/>
          </w:tcPr>
          <w:p/>
        </w:tc>
        <w:tc>
          <w:tcPr>
            <w:tcW w:w="3294"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质量指标</w:t>
            </w:r>
          </w:p>
        </w:tc>
        <w:tc>
          <w:tcPr>
            <w:tcW w:w="2366"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质量指标</w:t>
            </w:r>
          </w:p>
        </w:tc>
        <w:tc>
          <w:tcPr>
            <w:tcW w:w="2565"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贷款收回率</w:t>
            </w:r>
          </w:p>
        </w:tc>
        <w:tc>
          <w:tcPr>
            <w:tcW w:w="1771"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≥99%</w:t>
            </w:r>
          </w:p>
        </w:tc>
        <w:tc>
          <w:tcPr>
            <w:tcW w:w="2219"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冀财金【2022】51号</w:t>
            </w:r>
          </w:p>
        </w:tc>
      </w:tr>
      <w:tr>
        <w:trPr>
          <w:trHeight w:val="510"/>
        </w:trPr>
        <w:tc>
          <w:tcPr>
            <w:tcW w:w="1983" w:type="dxa"/>
            <w:vMerge/>
            <w:vAlign w:val="center"/>
          </w:tcPr>
          <w:p/>
        </w:tc>
        <w:tc>
          <w:tcPr>
            <w:tcW w:w="3294"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时效指标</w:t>
            </w:r>
          </w:p>
        </w:tc>
        <w:tc>
          <w:tcPr>
            <w:tcW w:w="2366"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时效指标</w:t>
            </w:r>
          </w:p>
        </w:tc>
        <w:tc>
          <w:tcPr>
            <w:tcW w:w="2565"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资金及时拨付率</w:t>
            </w:r>
          </w:p>
        </w:tc>
        <w:tc>
          <w:tcPr>
            <w:tcW w:w="1771"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≥99%</w:t>
            </w:r>
          </w:p>
        </w:tc>
        <w:tc>
          <w:tcPr>
            <w:tcW w:w="2219"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冀财金【2022】51号</w:t>
            </w:r>
          </w:p>
        </w:tc>
      </w:tr>
      <w:tr>
        <w:trPr>
          <w:trHeight w:val="510"/>
        </w:trPr>
        <w:tc>
          <w:tcPr>
            <w:tcW w:w="1983" w:type="dxa"/>
            <w:vMerge/>
            <w:vAlign w:val="center"/>
          </w:tcPr>
          <w:p/>
        </w:tc>
        <w:tc>
          <w:tcPr>
            <w:tcW w:w="3294"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成本指标</w:t>
            </w:r>
          </w:p>
        </w:tc>
        <w:tc>
          <w:tcPr>
            <w:tcW w:w="2366"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成本指标</w:t>
            </w:r>
          </w:p>
        </w:tc>
        <w:tc>
          <w:tcPr>
            <w:tcW w:w="2565"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预算资金执行率</w:t>
            </w:r>
          </w:p>
        </w:tc>
        <w:tc>
          <w:tcPr>
            <w:tcW w:w="1771"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≥99%</w:t>
            </w:r>
          </w:p>
        </w:tc>
        <w:tc>
          <w:tcPr>
            <w:tcW w:w="2219"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冀财金【2022】51号</w:t>
            </w:r>
          </w:p>
        </w:tc>
      </w:tr>
      <w:tr>
        <w:trPr>
          <w:trHeight w:val="510"/>
        </w:trPr>
        <w:tc>
          <w:tcPr>
            <w:tcW w:w="1983" w:type="dxa"/>
            <w:vMerge w:val="restart"/>
            <w:vAlign w:val="center"/>
          </w:tcPr>
          <w:p>
            <w:pPr>
              <w:pStyle w:val="29"/>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效益指标</w:t>
            </w:r>
          </w:p>
        </w:tc>
        <w:tc>
          <w:tcPr>
            <w:tcW w:w="3294"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uk-UA" w:bidi="ar-SA"/>
              </w:rPr>
              <w:t>经济效益指标</w:t>
            </w:r>
          </w:p>
        </w:tc>
        <w:tc>
          <w:tcPr>
            <w:tcW w:w="2366"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uk-UA" w:bidi="ar-SA"/>
              </w:rPr>
              <w:t>经济效益指标</w:t>
            </w:r>
          </w:p>
        </w:tc>
        <w:tc>
          <w:tcPr>
            <w:tcW w:w="2565"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uk-UA" w:bidi="ar-SA"/>
              </w:rPr>
              <w:t>产生的经济效益</w:t>
            </w:r>
          </w:p>
        </w:tc>
        <w:tc>
          <w:tcPr>
            <w:tcW w:w="1771"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uk-UA" w:bidi="ar-SA"/>
              </w:rPr>
              <w:t>≥2倍</w:t>
            </w:r>
          </w:p>
        </w:tc>
        <w:tc>
          <w:tcPr>
            <w:tcW w:w="2219"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uk-UA" w:bidi="ar-SA"/>
              </w:rPr>
              <w:t>冀财金【2022】51号</w:t>
            </w:r>
          </w:p>
        </w:tc>
      </w:tr>
      <w:tr>
        <w:trPr>
          <w:trHeight w:val="510"/>
        </w:trPr>
        <w:tc>
          <w:tcPr>
            <w:tcW w:w="1983" w:type="dxa"/>
            <w:vMerge/>
            <w:vAlign w:val="center"/>
          </w:tcPr>
          <w:p/>
        </w:tc>
        <w:tc>
          <w:tcPr>
            <w:tcW w:w="3294"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uk-UA" w:bidi="ar-SA"/>
              </w:rPr>
              <w:t>社会效益指标</w:t>
            </w:r>
          </w:p>
        </w:tc>
        <w:tc>
          <w:tcPr>
            <w:tcW w:w="2366"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uk-UA" w:bidi="ar-SA"/>
              </w:rPr>
              <w:t>社会效益指标</w:t>
            </w:r>
          </w:p>
        </w:tc>
        <w:tc>
          <w:tcPr>
            <w:tcW w:w="2565"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uk-UA" w:bidi="ar-SA"/>
              </w:rPr>
              <w:t>网点覆盖率</w:t>
            </w:r>
          </w:p>
        </w:tc>
        <w:tc>
          <w:tcPr>
            <w:tcW w:w="1771"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uk-UA" w:bidi="ar-SA"/>
              </w:rPr>
              <w:t>≥60%</w:t>
            </w:r>
          </w:p>
        </w:tc>
        <w:tc>
          <w:tcPr>
            <w:tcW w:w="2219"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冀财金【2022】51号</w:t>
            </w:r>
          </w:p>
        </w:tc>
      </w:tr>
      <w:tr>
        <w:trPr>
          <w:trHeight w:val="510"/>
        </w:trPr>
        <w:tc>
          <w:tcPr>
            <w:tcW w:w="1983" w:type="dxa"/>
            <w:vAlign w:val="center"/>
          </w:tcPr>
          <w:p>
            <w:pPr>
              <w:pStyle w:val="29"/>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满意度指标</w:t>
            </w:r>
          </w:p>
        </w:tc>
        <w:tc>
          <w:tcPr>
            <w:tcW w:w="3294"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服务对象满意度指标</w:t>
            </w:r>
          </w:p>
        </w:tc>
        <w:tc>
          <w:tcPr>
            <w:tcW w:w="2366"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公共就业服务满意度</w:t>
            </w:r>
          </w:p>
        </w:tc>
        <w:tc>
          <w:tcPr>
            <w:tcW w:w="2565"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群众满意数量占总数的比例</w:t>
            </w:r>
          </w:p>
        </w:tc>
        <w:tc>
          <w:tcPr>
            <w:tcW w:w="1771"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≥95%</w:t>
            </w:r>
          </w:p>
        </w:tc>
        <w:tc>
          <w:tcPr>
            <w:tcW w:w="2219"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冀财金【2022】51号</w:t>
            </w:r>
          </w:p>
        </w:tc>
      </w:tr>
    </w:tbl>
    <w:p>
      <w:pPr>
        <w:pStyle w:val="28"/>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 xml:space="preserve"> </w:t>
      </w:r>
    </w:p>
    <w:p>
      <w:pPr>
        <w:spacing w:before="0" w:after="0"/>
        <w:jc w:val="left"/>
        <w:outlineLvl w:val="3"/>
        <w:rPr>
          <w:rFonts w:ascii="方正仿宋简体" w:eastAsia="方正仿宋简体" w:cs="方正仿宋简体" w:hAnsi="方正仿宋简体" w:hint="eastAsia"/>
          <w:b w:val="0"/>
          <w:bCs/>
          <w:color w:val="auto"/>
          <w:sz w:val="32"/>
          <w:szCs w:val="32"/>
          <w:lang w:val="en-US" w:eastAsia="zh-CN"/>
        </w:rPr>
      </w:pPr>
    </w:p>
    <w:p>
      <w:pPr>
        <w:spacing w:before="0" w:after="0"/>
        <w:jc w:val="left"/>
        <w:outlineLvl w:val="3"/>
        <w:rPr>
          <w:rFonts w:ascii="方正仿宋简体" w:eastAsia="方正仿宋简体" w:cs="方正仿宋简体" w:hAnsi="方正仿宋简体" w:hint="eastAsia"/>
          <w:b w:val="0"/>
          <w:bCs/>
          <w:color w:val="000000"/>
          <w:kern w:val="2"/>
          <w:sz w:val="28"/>
          <w:szCs w:val="28"/>
          <w:lang w:val="en-US" w:eastAsia="zh-CN" w:bidi="ar-SA"/>
        </w:rPr>
      </w:pPr>
      <w:r>
        <w:rPr>
          <w:rFonts w:ascii="方正仿宋简体" w:eastAsia="方正仿宋简体" w:cs="方正仿宋简体" w:hAnsi="方正仿宋简体" w:hint="eastAsia"/>
          <w:b w:val="0"/>
          <w:bCs/>
          <w:color w:val="auto"/>
          <w:sz w:val="32"/>
          <w:szCs w:val="32"/>
          <w:lang w:val="en-US" w:eastAsia="zh-CN"/>
        </w:rPr>
        <w:t>6</w:t>
      </w:r>
      <w:r>
        <w:rPr>
          <w:rFonts w:ascii="方正仿宋简体" w:eastAsia="方正仿宋简体" w:cs="方正仿宋简体" w:hAnsi="方正仿宋简体" w:hint="eastAsia"/>
          <w:b w:val="0"/>
          <w:bCs/>
          <w:color w:val="auto"/>
          <w:sz w:val="32"/>
          <w:szCs w:val="32"/>
          <w:lang w:eastAsia="uk-UA"/>
        </w:rPr>
        <w:t>、</w:t>
      </w:r>
      <w:r>
        <w:rPr>
          <w:rFonts w:ascii="方正仿宋简体" w:eastAsia="方正仿宋简体" w:cs="方正仿宋简体" w:hAnsi="方正仿宋简体" w:hint="eastAsia"/>
          <w:b w:val="0"/>
          <w:bCs/>
          <w:color w:val="000000"/>
          <w:kern w:val="2"/>
          <w:sz w:val="28"/>
          <w:szCs w:val="28"/>
          <w:lang w:val="en-US" w:eastAsia="zh-CN" w:bidi="ar-SA"/>
        </w:rPr>
        <w:t>冀财金【2022】55号河北省财政厅关于提前下达2023年省级普惠金融发展专项资金预算的通知绩效目标表</w:t>
      </w:r>
    </w:p>
    <w:p>
      <w:pPr>
        <w:widowControl/>
        <w:spacing w:before="0" w:after="0"/>
        <w:jc w:val="left"/>
        <w:outlineLvl w:val="3"/>
        <w:rPr>
          <w:rFonts w:ascii="方正仿宋简体" w:eastAsia="方正仿宋简体" w:cs="方正仿宋简体" w:hAnsi="方正仿宋简体"/>
          <w:b w:val="0"/>
          <w:bCs/>
          <w:color w:val="auto"/>
          <w:kern w:val="2"/>
          <w:sz w:val="21"/>
          <w:szCs w:val="22"/>
          <w:lang w:val="en-US" w:eastAsia="uk-UA" w:bidi="ar-SA"/>
        </w:rPr>
      </w:pPr>
      <w:r>
        <w:rPr>
          <w:rFonts w:ascii="方正仿宋简体" w:eastAsia="方正仿宋简体" w:cs="方正仿宋简体" w:hAnsi="方正仿宋简体" w:hint="eastAsia"/>
          <w:b w:val="0"/>
          <w:bCs/>
          <w:color w:val="auto"/>
          <w:kern w:val="2"/>
          <w:sz w:val="21"/>
          <w:szCs w:val="22"/>
          <w:lang w:val="en-US" w:eastAsia="zh-CN" w:bidi="ar-SA"/>
        </w:rPr>
        <w:t>323004</w:t>
      </w:r>
      <w:r>
        <w:rPr>
          <w:rFonts w:ascii="方正仿宋简体" w:eastAsia="方正仿宋简体" w:cs="方正仿宋简体" w:hAnsi="方正仿宋简体" w:hint="eastAsia"/>
          <w:b w:val="0"/>
          <w:bCs/>
          <w:color w:val="auto"/>
          <w:kern w:val="2"/>
          <w:sz w:val="21"/>
          <w:szCs w:val="22"/>
          <w:lang w:val="en-US" w:eastAsia="uk-UA" w:bidi="ar-SA"/>
        </w:rPr>
        <w:t>遵化市</w:t>
      </w:r>
      <w:r>
        <w:rPr>
          <w:rFonts w:ascii="方正仿宋简体" w:eastAsia="方正仿宋简体" w:cs="方正仿宋简体" w:hAnsi="方正仿宋简体" w:hint="eastAsia"/>
          <w:b w:val="0"/>
          <w:bCs/>
          <w:color w:val="auto"/>
          <w:kern w:val="2"/>
          <w:sz w:val="21"/>
          <w:szCs w:val="22"/>
          <w:lang w:val="en-US" w:eastAsia="zh-CN" w:bidi="ar-SA"/>
        </w:rPr>
        <w:t xml:space="preserve">就业服务中心                                                                                             </w:t>
      </w:r>
      <w:r>
        <w:rPr>
          <w:rFonts w:ascii="方正仿宋简体" w:eastAsia="方正仿宋简体" w:cs="方正仿宋简体" w:hAnsi="方正仿宋简体" w:hint="eastAsia"/>
          <w:b w:val="0"/>
          <w:bCs/>
          <w:kern w:val="2"/>
          <w:sz w:val="21"/>
          <w:szCs w:val="22"/>
          <w:lang w:val="en-US" w:eastAsia="zh-CN" w:bidi="ar-SA"/>
        </w:rPr>
        <w:t xml:space="preserve"> 单位：万元</w:t>
      </w:r>
    </w:p>
    <w:tbl>
      <w:tblPr>
        <w:jc w:val="center"/>
        <w:tblW w:w="14173"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2048"/>
        <w:gridCol w:w="2068"/>
        <w:gridCol w:w="1259"/>
        <w:gridCol w:w="2060"/>
        <w:gridCol w:w="1317"/>
        <w:gridCol w:w="1464"/>
        <w:gridCol w:w="3957"/>
      </w:tblGrid>
      <w:tr>
        <w:trPr>
          <w:trHeight w:val="454"/>
        </w:trPr>
        <w:tc>
          <w:tcPr>
            <w:tcW w:w="2048" w:type="dxa"/>
            <w:vAlign w:val="center"/>
          </w:tcPr>
          <w:p>
            <w:pPr>
              <w:pStyle w:val="28"/>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项目编码</w:t>
            </w:r>
          </w:p>
        </w:tc>
        <w:tc>
          <w:tcPr>
            <w:tcW w:w="3327" w:type="dxa"/>
            <w:gridSpan w:val="2"/>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13028123P000091100010</w:t>
            </w:r>
          </w:p>
        </w:tc>
        <w:tc>
          <w:tcPr>
            <w:tcW w:w="2060" w:type="dxa"/>
            <w:vAlign w:val="center"/>
          </w:tcPr>
          <w:p>
            <w:pPr>
              <w:pStyle w:val="28"/>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项目名称</w:t>
            </w:r>
          </w:p>
        </w:tc>
        <w:tc>
          <w:tcPr>
            <w:tcW w:w="6738" w:type="dxa"/>
            <w:gridSpan w:val="3"/>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冀财金【2022】55号河北省财政厅关于提前下达2023年省级普惠金融发展专项资金预算的通知</w:t>
            </w:r>
          </w:p>
        </w:tc>
      </w:tr>
      <w:tr>
        <w:trPr>
          <w:trHeight w:val="454"/>
        </w:trPr>
        <w:tc>
          <w:tcPr>
            <w:tcW w:w="2048" w:type="dxa"/>
            <w:vMerge w:val="restart"/>
            <w:vAlign w:val="center"/>
          </w:tcPr>
          <w:p>
            <w:pPr>
              <w:pStyle w:val="28"/>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预算规模及资金用途</w:t>
            </w:r>
          </w:p>
        </w:tc>
        <w:tc>
          <w:tcPr>
            <w:tcW w:w="2068" w:type="dxa"/>
            <w:tcBorders>
              <w:left w:val="single" w:sz="6" w:space="0" w:color="000000"/>
            </w:tcBorders>
            <w:vAlign w:val="center"/>
          </w:tcPr>
          <w:p>
            <w:pPr>
              <w:pStyle w:val="28"/>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预算数</w:t>
            </w:r>
          </w:p>
        </w:tc>
        <w:tc>
          <w:tcPr>
            <w:tcW w:w="1259" w:type="dxa"/>
            <w:tcBorders>
              <w:left w:val="single" w:sz="6" w:space="0" w:color="000000"/>
            </w:tcBorders>
            <w:vAlign w:val="center"/>
          </w:tcPr>
          <w:p>
            <w:pPr>
              <w:pStyle w:val="28"/>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139.91</w:t>
            </w:r>
          </w:p>
        </w:tc>
        <w:tc>
          <w:tcPr>
            <w:tcW w:w="2060" w:type="dxa"/>
            <w:tcBorders>
              <w:left w:val="single" w:sz="6" w:space="0" w:color="000000"/>
            </w:tcBorders>
            <w:vAlign w:val="center"/>
          </w:tcPr>
          <w:p>
            <w:pPr>
              <w:pStyle w:val="28"/>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其中：财政资金</w:t>
            </w:r>
          </w:p>
        </w:tc>
        <w:tc>
          <w:tcPr>
            <w:tcW w:w="1317" w:type="dxa"/>
            <w:tcBorders>
              <w:left w:val="single" w:sz="6" w:space="0" w:color="000000"/>
            </w:tcBorders>
            <w:vAlign w:val="center"/>
          </w:tcPr>
          <w:p>
            <w:pPr>
              <w:pStyle w:val="28"/>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139.91</w:t>
            </w:r>
          </w:p>
        </w:tc>
        <w:tc>
          <w:tcPr>
            <w:tcW w:w="1464" w:type="dxa"/>
            <w:tcBorders>
              <w:left w:val="single" w:sz="6" w:space="0" w:color="000000"/>
            </w:tcBorders>
            <w:vAlign w:val="center"/>
          </w:tcPr>
          <w:p>
            <w:pPr>
              <w:pStyle w:val="28"/>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其他资金</w:t>
            </w:r>
          </w:p>
        </w:tc>
        <w:tc>
          <w:tcPr>
            <w:tcW w:w="3957" w:type="dxa"/>
            <w:tcBorders>
              <w:left w:val="single" w:sz="6" w:space="0" w:color="000000"/>
            </w:tcBorders>
            <w:vAlign w:val="center"/>
          </w:tcPr>
          <w:p>
            <w:pPr>
              <w:pStyle w:val="28"/>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 xml:space="preserve"> </w:t>
            </w:r>
          </w:p>
        </w:tc>
      </w:tr>
      <w:tr>
        <w:trPr>
          <w:trHeight w:val="454"/>
        </w:trPr>
        <w:tc>
          <w:tcPr>
            <w:tcW w:w="2048" w:type="dxa"/>
            <w:vMerge/>
          </w:tcPr>
          <w:p/>
        </w:tc>
        <w:tc>
          <w:tcPr>
            <w:tcW w:w="12125" w:type="dxa"/>
            <w:gridSpan w:val="6"/>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用于2023年创业担保贷款贴息资金</w:t>
            </w:r>
          </w:p>
        </w:tc>
      </w:tr>
      <w:tr>
        <w:trPr>
          <w:trHeight w:val="454"/>
        </w:trPr>
        <w:tc>
          <w:tcPr>
            <w:tcW w:w="2048" w:type="dxa"/>
            <w:vMerge w:val="restart"/>
            <w:vAlign w:val="center"/>
          </w:tcPr>
          <w:p>
            <w:pPr>
              <w:pStyle w:val="28"/>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资金支出计划（%）</w:t>
            </w:r>
          </w:p>
        </w:tc>
        <w:tc>
          <w:tcPr>
            <w:tcW w:w="3327" w:type="dxa"/>
            <w:gridSpan w:val="2"/>
            <w:tcBorders>
              <w:left w:val="single" w:sz="6" w:space="0" w:color="000000"/>
            </w:tcBorders>
            <w:vAlign w:val="center"/>
          </w:tcPr>
          <w:p>
            <w:pPr>
              <w:pStyle w:val="28"/>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3月底</w:t>
            </w:r>
          </w:p>
        </w:tc>
        <w:tc>
          <w:tcPr>
            <w:tcW w:w="2060" w:type="dxa"/>
            <w:tcBorders>
              <w:left w:val="single" w:sz="6" w:space="0" w:color="000000"/>
            </w:tcBorders>
            <w:vAlign w:val="center"/>
          </w:tcPr>
          <w:p>
            <w:pPr>
              <w:pStyle w:val="28"/>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6月底</w:t>
            </w:r>
          </w:p>
        </w:tc>
        <w:tc>
          <w:tcPr>
            <w:tcW w:w="1317" w:type="dxa"/>
            <w:tcBorders>
              <w:left w:val="single" w:sz="6" w:space="0" w:color="000000"/>
            </w:tcBorders>
            <w:vAlign w:val="center"/>
          </w:tcPr>
          <w:p>
            <w:pPr>
              <w:pStyle w:val="28"/>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10月底</w:t>
            </w:r>
          </w:p>
        </w:tc>
        <w:tc>
          <w:tcPr>
            <w:tcW w:w="5421" w:type="dxa"/>
            <w:gridSpan w:val="2"/>
            <w:tcBorders>
              <w:left w:val="single" w:sz="6" w:space="0" w:color="000000"/>
            </w:tcBorders>
            <w:vAlign w:val="center"/>
          </w:tcPr>
          <w:p>
            <w:pPr>
              <w:pStyle w:val="28"/>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12月底</w:t>
            </w:r>
          </w:p>
        </w:tc>
      </w:tr>
      <w:tr>
        <w:trPr>
          <w:trHeight w:val="454"/>
        </w:trPr>
        <w:tc>
          <w:tcPr>
            <w:tcW w:w="2048" w:type="dxa"/>
            <w:vMerge/>
          </w:tcPr>
          <w:p/>
        </w:tc>
        <w:tc>
          <w:tcPr>
            <w:tcW w:w="3327" w:type="dxa"/>
            <w:gridSpan w:val="2"/>
            <w:tcBorders>
              <w:left w:val="single" w:sz="6" w:space="0" w:color="000000"/>
            </w:tcBorders>
            <w:vAlign w:val="center"/>
          </w:tcPr>
          <w:p>
            <w:pPr>
              <w:pStyle w:val="28"/>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zh-CN" w:bidi="ar-SA"/>
              </w:rPr>
              <w:t>30</w:t>
            </w:r>
            <w:r>
              <w:rPr>
                <w:rFonts w:ascii="方正仿宋简体" w:eastAsia="方正仿宋简体" w:cs="方正仿宋简体" w:hAnsi="方正仿宋简体" w:hint="eastAsia"/>
                <w:b w:val="0"/>
                <w:bCs/>
                <w:kern w:val="2"/>
                <w:sz w:val="21"/>
                <w:szCs w:val="22"/>
                <w:lang w:val="en-US" w:eastAsia="uk-UA" w:bidi="ar-SA"/>
              </w:rPr>
              <w:t>%</w:t>
            </w:r>
          </w:p>
        </w:tc>
        <w:tc>
          <w:tcPr>
            <w:tcW w:w="2060" w:type="dxa"/>
            <w:tcBorders>
              <w:left w:val="single" w:sz="6" w:space="0" w:color="000000"/>
            </w:tcBorders>
            <w:vAlign w:val="center"/>
          </w:tcPr>
          <w:p>
            <w:pPr>
              <w:pStyle w:val="28"/>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zh-CN" w:bidi="ar-SA"/>
              </w:rPr>
              <w:t>6</w:t>
            </w:r>
            <w:r>
              <w:rPr>
                <w:rFonts w:ascii="方正仿宋简体" w:eastAsia="方正仿宋简体" w:cs="方正仿宋简体" w:hAnsi="方正仿宋简体" w:hint="eastAsia"/>
                <w:b w:val="0"/>
                <w:bCs/>
                <w:kern w:val="2"/>
                <w:sz w:val="21"/>
                <w:szCs w:val="22"/>
                <w:lang w:val="en-US" w:eastAsia="uk-UA" w:bidi="ar-SA"/>
              </w:rPr>
              <w:t>0%</w:t>
            </w:r>
          </w:p>
        </w:tc>
        <w:tc>
          <w:tcPr>
            <w:tcW w:w="1317" w:type="dxa"/>
            <w:tcBorders>
              <w:left w:val="single" w:sz="6" w:space="0" w:color="000000"/>
            </w:tcBorders>
            <w:vAlign w:val="center"/>
          </w:tcPr>
          <w:p>
            <w:pPr>
              <w:pStyle w:val="28"/>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zh-CN" w:bidi="ar-SA"/>
              </w:rPr>
              <w:t>90</w:t>
            </w:r>
            <w:r>
              <w:rPr>
                <w:rFonts w:ascii="方正仿宋简体" w:eastAsia="方正仿宋简体" w:cs="方正仿宋简体" w:hAnsi="方正仿宋简体" w:hint="eastAsia"/>
                <w:b w:val="0"/>
                <w:bCs/>
                <w:kern w:val="2"/>
                <w:sz w:val="21"/>
                <w:szCs w:val="22"/>
                <w:lang w:val="en-US" w:eastAsia="uk-UA" w:bidi="ar-SA"/>
              </w:rPr>
              <w:t>%</w:t>
            </w:r>
          </w:p>
        </w:tc>
        <w:tc>
          <w:tcPr>
            <w:tcW w:w="5421" w:type="dxa"/>
            <w:gridSpan w:val="2"/>
            <w:tcBorders>
              <w:left w:val="single" w:sz="6" w:space="0" w:color="000000"/>
            </w:tcBorders>
            <w:vAlign w:val="center"/>
          </w:tcPr>
          <w:p>
            <w:pPr>
              <w:pStyle w:val="28"/>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100%</w:t>
            </w:r>
          </w:p>
        </w:tc>
      </w:tr>
      <w:tr>
        <w:trPr>
          <w:trHeight w:val="454"/>
        </w:trPr>
        <w:tc>
          <w:tcPr>
            <w:tcW w:w="2048" w:type="dxa"/>
            <w:vAlign w:val="center"/>
          </w:tcPr>
          <w:p>
            <w:pPr>
              <w:pStyle w:val="28"/>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绩效目标</w:t>
            </w:r>
          </w:p>
        </w:tc>
        <w:tc>
          <w:tcPr>
            <w:tcW w:w="12125" w:type="dxa"/>
            <w:gridSpan w:val="6"/>
            <w:tcBorders>
              <w:left w:val="single" w:sz="6" w:space="0" w:color="000000"/>
            </w:tcBorders>
            <w:vAlign w:val="center"/>
          </w:tcPr>
          <w:p>
            <w:pPr>
              <w:pStyle w:val="28"/>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uk-UA" w:bidi="ar-SA"/>
              </w:rPr>
              <w:t>1.用于创业担保贷款贴息，促进了社会和谐发展，提高了人民的生活水平。</w:t>
            </w:r>
          </w:p>
        </w:tc>
      </w:tr>
    </w:tbl>
    <w:tbl>
      <w:tblPr>
        <w:tblpPr w:leftFromText="180" w:rightFromText="180" w:vertAnchor="text" w:horzAnchor="page" w:tblpX="1448" w:tblpY="221"/>
        <w:tblOverlap w:val="never"/>
        <w:tblW w:w="141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983"/>
        <w:gridCol w:w="3294"/>
        <w:gridCol w:w="2366"/>
        <w:gridCol w:w="2565"/>
        <w:gridCol w:w="1771"/>
        <w:gridCol w:w="2219"/>
      </w:tblGrid>
      <w:tr>
        <w:trPr>
          <w:trHeight w:val="510"/>
          <w:tblHeader/>
        </w:trPr>
        <w:tc>
          <w:tcPr>
            <w:tcW w:w="1983" w:type="dxa"/>
            <w:vAlign w:val="center"/>
          </w:tcPr>
          <w:p>
            <w:pPr>
              <w:pStyle w:val="28"/>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一级指标</w:t>
            </w:r>
          </w:p>
        </w:tc>
        <w:tc>
          <w:tcPr>
            <w:tcW w:w="3294" w:type="dxa"/>
            <w:vAlign w:val="center"/>
          </w:tcPr>
          <w:p>
            <w:pPr>
              <w:pStyle w:val="28"/>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二级指标</w:t>
            </w:r>
          </w:p>
        </w:tc>
        <w:tc>
          <w:tcPr>
            <w:tcW w:w="2366" w:type="dxa"/>
            <w:vAlign w:val="center"/>
          </w:tcPr>
          <w:p>
            <w:pPr>
              <w:pStyle w:val="28"/>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三级指标</w:t>
            </w:r>
          </w:p>
        </w:tc>
        <w:tc>
          <w:tcPr>
            <w:tcW w:w="2565" w:type="dxa"/>
            <w:vAlign w:val="center"/>
          </w:tcPr>
          <w:p>
            <w:pPr>
              <w:pStyle w:val="28"/>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绩效指标描述</w:t>
            </w:r>
          </w:p>
        </w:tc>
        <w:tc>
          <w:tcPr>
            <w:tcW w:w="1771" w:type="dxa"/>
            <w:vAlign w:val="center"/>
          </w:tcPr>
          <w:p>
            <w:pPr>
              <w:pStyle w:val="28"/>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指标值</w:t>
            </w:r>
          </w:p>
        </w:tc>
        <w:tc>
          <w:tcPr>
            <w:tcW w:w="2219" w:type="dxa"/>
            <w:vAlign w:val="center"/>
          </w:tcPr>
          <w:p>
            <w:pPr>
              <w:pStyle w:val="28"/>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指标值确定依据</w:t>
            </w:r>
          </w:p>
        </w:tc>
      </w:tr>
      <w:tr>
        <w:trPr>
          <w:trHeight w:val="732"/>
        </w:trPr>
        <w:tc>
          <w:tcPr>
            <w:tcW w:w="1983" w:type="dxa"/>
            <w:vMerge w:val="restart"/>
            <w:vAlign w:val="center"/>
          </w:tcPr>
          <w:p>
            <w:pPr>
              <w:pStyle w:val="28"/>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产出指标</w:t>
            </w:r>
          </w:p>
        </w:tc>
        <w:tc>
          <w:tcPr>
            <w:tcW w:w="3294"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数量指标</w:t>
            </w:r>
          </w:p>
        </w:tc>
        <w:tc>
          <w:tcPr>
            <w:tcW w:w="2366"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发放额度</w:t>
            </w:r>
          </w:p>
        </w:tc>
        <w:tc>
          <w:tcPr>
            <w:tcW w:w="2565"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发放额度</w:t>
            </w:r>
          </w:p>
        </w:tc>
        <w:tc>
          <w:tcPr>
            <w:tcW w:w="1771"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≥2000万元</w:t>
            </w:r>
          </w:p>
        </w:tc>
        <w:tc>
          <w:tcPr>
            <w:tcW w:w="2219"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冀财金【2022】55号</w:t>
            </w:r>
          </w:p>
        </w:tc>
      </w:tr>
      <w:tr>
        <w:trPr>
          <w:trHeight w:val="510"/>
        </w:trPr>
        <w:tc>
          <w:tcPr>
            <w:tcW w:w="1983" w:type="dxa"/>
            <w:vMerge/>
            <w:vAlign w:val="center"/>
          </w:tcPr>
          <w:p/>
        </w:tc>
        <w:tc>
          <w:tcPr>
            <w:tcW w:w="3294"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质量指标</w:t>
            </w:r>
          </w:p>
        </w:tc>
        <w:tc>
          <w:tcPr>
            <w:tcW w:w="2366"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贷款发放准确率</w:t>
            </w:r>
          </w:p>
        </w:tc>
        <w:tc>
          <w:tcPr>
            <w:tcW w:w="2565"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贷款收回率</w:t>
            </w:r>
          </w:p>
        </w:tc>
        <w:tc>
          <w:tcPr>
            <w:tcW w:w="1771"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≥99%</w:t>
            </w:r>
          </w:p>
        </w:tc>
        <w:tc>
          <w:tcPr>
            <w:tcW w:w="2219"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冀财金【2022】55号</w:t>
            </w:r>
          </w:p>
        </w:tc>
      </w:tr>
      <w:tr>
        <w:trPr>
          <w:trHeight w:val="510"/>
        </w:trPr>
        <w:tc>
          <w:tcPr>
            <w:tcW w:w="1983" w:type="dxa"/>
            <w:vMerge/>
            <w:vAlign w:val="center"/>
          </w:tcPr>
          <w:p/>
        </w:tc>
        <w:tc>
          <w:tcPr>
            <w:tcW w:w="3294"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时效指标</w:t>
            </w:r>
          </w:p>
        </w:tc>
        <w:tc>
          <w:tcPr>
            <w:tcW w:w="2366"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补贴资金在规定时间内支付到位率</w:t>
            </w:r>
          </w:p>
        </w:tc>
        <w:tc>
          <w:tcPr>
            <w:tcW w:w="2565"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资金及时拨付率</w:t>
            </w:r>
          </w:p>
        </w:tc>
        <w:tc>
          <w:tcPr>
            <w:tcW w:w="1771"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≥99%</w:t>
            </w:r>
          </w:p>
        </w:tc>
        <w:tc>
          <w:tcPr>
            <w:tcW w:w="2219"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冀财金【2022】55号</w:t>
            </w:r>
          </w:p>
        </w:tc>
      </w:tr>
      <w:tr>
        <w:trPr>
          <w:trHeight w:val="510"/>
        </w:trPr>
        <w:tc>
          <w:tcPr>
            <w:tcW w:w="1983" w:type="dxa"/>
            <w:vMerge/>
            <w:vAlign w:val="center"/>
          </w:tcPr>
          <w:p/>
        </w:tc>
        <w:tc>
          <w:tcPr>
            <w:tcW w:w="3294"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成本指标</w:t>
            </w:r>
          </w:p>
        </w:tc>
        <w:tc>
          <w:tcPr>
            <w:tcW w:w="2366"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预算资金执行率</w:t>
            </w:r>
          </w:p>
        </w:tc>
        <w:tc>
          <w:tcPr>
            <w:tcW w:w="2565"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预算资金执行率</w:t>
            </w:r>
          </w:p>
        </w:tc>
        <w:tc>
          <w:tcPr>
            <w:tcW w:w="1771"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≥99%</w:t>
            </w:r>
          </w:p>
        </w:tc>
        <w:tc>
          <w:tcPr>
            <w:tcW w:w="2219"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冀财金【2022】55号</w:t>
            </w:r>
          </w:p>
        </w:tc>
      </w:tr>
      <w:tr>
        <w:trPr>
          <w:trHeight w:val="510"/>
        </w:trPr>
        <w:tc>
          <w:tcPr>
            <w:tcW w:w="1983" w:type="dxa"/>
            <w:vMerge w:val="restart"/>
            <w:vAlign w:val="center"/>
          </w:tcPr>
          <w:p>
            <w:pPr>
              <w:pStyle w:val="29"/>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效益指标</w:t>
            </w:r>
          </w:p>
        </w:tc>
        <w:tc>
          <w:tcPr>
            <w:tcW w:w="3294"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uk-UA" w:bidi="ar-SA"/>
              </w:rPr>
              <w:t>经济效益指标</w:t>
            </w:r>
          </w:p>
        </w:tc>
        <w:tc>
          <w:tcPr>
            <w:tcW w:w="2366"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uk-UA" w:bidi="ar-SA"/>
              </w:rPr>
              <w:t>产生的经济效益</w:t>
            </w:r>
          </w:p>
        </w:tc>
        <w:tc>
          <w:tcPr>
            <w:tcW w:w="2565"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uk-UA" w:bidi="ar-SA"/>
              </w:rPr>
              <w:t>产生的经济效益</w:t>
            </w:r>
          </w:p>
        </w:tc>
        <w:tc>
          <w:tcPr>
            <w:tcW w:w="1771"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uk-UA" w:bidi="ar-SA"/>
              </w:rPr>
              <w:t>≥2倍</w:t>
            </w:r>
          </w:p>
        </w:tc>
        <w:tc>
          <w:tcPr>
            <w:tcW w:w="2219"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uk-UA" w:bidi="ar-SA"/>
              </w:rPr>
              <w:t>冀财金【2022】55号</w:t>
            </w:r>
          </w:p>
        </w:tc>
      </w:tr>
      <w:tr>
        <w:trPr>
          <w:trHeight w:val="510"/>
        </w:trPr>
        <w:tc>
          <w:tcPr>
            <w:tcW w:w="1983" w:type="dxa"/>
            <w:vMerge/>
            <w:vAlign w:val="center"/>
          </w:tcPr>
          <w:p/>
        </w:tc>
        <w:tc>
          <w:tcPr>
            <w:tcW w:w="3294"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uk-UA" w:bidi="ar-SA"/>
              </w:rPr>
              <w:t>社会效益指标</w:t>
            </w:r>
          </w:p>
        </w:tc>
        <w:tc>
          <w:tcPr>
            <w:tcW w:w="2366"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uk-UA" w:bidi="ar-SA"/>
              </w:rPr>
              <w:t>网点覆盖率</w:t>
            </w:r>
          </w:p>
        </w:tc>
        <w:tc>
          <w:tcPr>
            <w:tcW w:w="2565"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uk-UA" w:bidi="ar-SA"/>
              </w:rPr>
              <w:t>网点覆盖率</w:t>
            </w:r>
          </w:p>
        </w:tc>
        <w:tc>
          <w:tcPr>
            <w:tcW w:w="1771"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uk-UA" w:bidi="ar-SA"/>
              </w:rPr>
              <w:t>≥60%</w:t>
            </w:r>
          </w:p>
        </w:tc>
        <w:tc>
          <w:tcPr>
            <w:tcW w:w="2219"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冀财金【2022】55号</w:t>
            </w:r>
          </w:p>
        </w:tc>
      </w:tr>
      <w:tr>
        <w:trPr>
          <w:trHeight w:val="510"/>
        </w:trPr>
        <w:tc>
          <w:tcPr>
            <w:tcW w:w="1983" w:type="dxa"/>
            <w:vAlign w:val="center"/>
          </w:tcPr>
          <w:p>
            <w:pPr>
              <w:pStyle w:val="29"/>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满意度指标</w:t>
            </w:r>
          </w:p>
        </w:tc>
        <w:tc>
          <w:tcPr>
            <w:tcW w:w="3294"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服务对象满意度指标</w:t>
            </w:r>
          </w:p>
        </w:tc>
        <w:tc>
          <w:tcPr>
            <w:tcW w:w="2366"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公共就业服务满意度</w:t>
            </w:r>
          </w:p>
        </w:tc>
        <w:tc>
          <w:tcPr>
            <w:tcW w:w="2565"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群众满意数量占总数的比例</w:t>
            </w:r>
          </w:p>
        </w:tc>
        <w:tc>
          <w:tcPr>
            <w:tcW w:w="1771"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≥95%</w:t>
            </w:r>
          </w:p>
        </w:tc>
        <w:tc>
          <w:tcPr>
            <w:tcW w:w="2219"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冀财金【2022】55号</w:t>
            </w:r>
          </w:p>
        </w:tc>
      </w:tr>
    </w:tbl>
    <w:p>
      <w:pPr>
        <w:spacing w:before="0" w:after="0"/>
        <w:jc w:val="left"/>
        <w:outlineLvl w:val="3"/>
        <w:rPr>
          <w:rFonts w:ascii="方正仿宋简体" w:eastAsia="方正仿宋简体" w:cs="方正仿宋简体" w:hAnsi="方正仿宋简体" w:hint="eastAsia"/>
          <w:b w:val="0"/>
          <w:bCs/>
          <w:kern w:val="2"/>
          <w:sz w:val="21"/>
          <w:szCs w:val="22"/>
          <w:lang w:val="en-US" w:eastAsia="zh-CN" w:bidi="ar-SA"/>
        </w:rPr>
      </w:pPr>
    </w:p>
    <w:p>
      <w:pPr>
        <w:spacing w:before="0" w:after="0"/>
        <w:jc w:val="left"/>
        <w:outlineLvl w:val="3"/>
        <w:rPr>
          <w:rFonts w:ascii="方正仿宋简体" w:eastAsia="方正仿宋简体" w:cs="方正仿宋简体" w:hAnsi="方正仿宋简体" w:hint="eastAsia"/>
          <w:b w:val="0"/>
          <w:bCs/>
          <w:color w:val="000000"/>
          <w:kern w:val="2"/>
          <w:sz w:val="28"/>
          <w:szCs w:val="28"/>
          <w:lang w:val="en-US" w:eastAsia="zh-CN" w:bidi="ar-SA"/>
        </w:rPr>
      </w:pPr>
      <w:r>
        <w:rPr>
          <w:rFonts w:ascii="方正仿宋简体" w:eastAsia="方正仿宋简体" w:cs="方正仿宋简体" w:hAnsi="方正仿宋简体" w:hint="eastAsia"/>
          <w:b w:val="0"/>
          <w:bCs/>
          <w:color w:val="auto"/>
          <w:sz w:val="32"/>
          <w:szCs w:val="32"/>
          <w:lang w:val="en-US" w:eastAsia="zh-CN"/>
        </w:rPr>
        <w:t>7</w:t>
      </w:r>
      <w:r>
        <w:rPr>
          <w:rFonts w:ascii="方正仿宋简体" w:eastAsia="方正仿宋简体" w:cs="方正仿宋简体" w:hAnsi="方正仿宋简体" w:hint="eastAsia"/>
          <w:b w:val="0"/>
          <w:bCs/>
          <w:color w:val="auto"/>
          <w:sz w:val="32"/>
          <w:szCs w:val="32"/>
          <w:lang w:eastAsia="uk-UA"/>
        </w:rPr>
        <w:t>、</w:t>
      </w:r>
      <w:bookmarkStart w:id="10" w:name="_Toc_4_4_0000000038"/>
      <w:r>
        <w:rPr>
          <w:rFonts w:ascii="方正仿宋简体" w:eastAsia="方正仿宋简体" w:cs="方正仿宋简体" w:hAnsi="方正仿宋简体" w:hint="eastAsia"/>
          <w:b w:val="0"/>
          <w:bCs/>
          <w:color w:val="000000"/>
          <w:kern w:val="2"/>
          <w:sz w:val="28"/>
          <w:szCs w:val="28"/>
          <w:lang w:val="en-US" w:eastAsia="zh-CN" w:bidi="ar-SA"/>
        </w:rPr>
        <w:t>冀财社【2021】153号 提前下达2022年中央就业补助资金的通知绩效目标表</w:t>
      </w:r>
      <w:bookmarkEnd w:id="10"/>
    </w:p>
    <w:p>
      <w:pPr>
        <w:widowControl/>
        <w:spacing w:before="0" w:after="0"/>
        <w:jc w:val="left"/>
        <w:outlineLvl w:val="3"/>
        <w:rPr>
          <w:rFonts w:ascii="方正仿宋简体" w:eastAsia="方正仿宋简体" w:cs="方正仿宋简体" w:hAnsi="方正仿宋简体"/>
          <w:b w:val="0"/>
          <w:bCs/>
          <w:color w:val="auto"/>
          <w:kern w:val="2"/>
          <w:sz w:val="21"/>
          <w:szCs w:val="22"/>
          <w:lang w:val="en-US" w:eastAsia="uk-UA" w:bidi="ar-SA"/>
        </w:rPr>
      </w:pPr>
      <w:r>
        <w:rPr>
          <w:rFonts w:ascii="方正仿宋简体" w:eastAsia="方正仿宋简体" w:cs="方正仿宋简体" w:hAnsi="方正仿宋简体" w:hint="eastAsia"/>
          <w:b w:val="0"/>
          <w:bCs/>
          <w:color w:val="auto"/>
          <w:kern w:val="2"/>
          <w:sz w:val="21"/>
          <w:szCs w:val="22"/>
          <w:lang w:val="en-US" w:eastAsia="zh-CN" w:bidi="ar-SA"/>
        </w:rPr>
        <w:t>323004</w:t>
      </w:r>
      <w:r>
        <w:rPr>
          <w:rFonts w:ascii="方正仿宋简体" w:eastAsia="方正仿宋简体" w:cs="方正仿宋简体" w:hAnsi="方正仿宋简体" w:hint="eastAsia"/>
          <w:b w:val="0"/>
          <w:bCs/>
          <w:color w:val="auto"/>
          <w:kern w:val="2"/>
          <w:sz w:val="21"/>
          <w:szCs w:val="22"/>
          <w:lang w:val="en-US" w:eastAsia="uk-UA" w:bidi="ar-SA"/>
        </w:rPr>
        <w:t>遵化市</w:t>
      </w:r>
      <w:r>
        <w:rPr>
          <w:rFonts w:ascii="方正仿宋简体" w:eastAsia="方正仿宋简体" w:cs="方正仿宋简体" w:hAnsi="方正仿宋简体" w:hint="eastAsia"/>
          <w:b w:val="0"/>
          <w:bCs/>
          <w:color w:val="auto"/>
          <w:kern w:val="2"/>
          <w:sz w:val="21"/>
          <w:szCs w:val="22"/>
          <w:lang w:val="en-US" w:eastAsia="zh-CN" w:bidi="ar-SA"/>
        </w:rPr>
        <w:t xml:space="preserve">就业服务中心                                                                                               </w:t>
      </w:r>
      <w:r>
        <w:rPr>
          <w:rFonts w:ascii="方正仿宋简体" w:eastAsia="方正仿宋简体" w:cs="方正仿宋简体" w:hAnsi="方正仿宋简体" w:hint="eastAsia"/>
          <w:b w:val="0"/>
          <w:bCs/>
          <w:kern w:val="2"/>
          <w:sz w:val="21"/>
          <w:szCs w:val="22"/>
          <w:lang w:val="en-US" w:eastAsia="zh-CN" w:bidi="ar-SA"/>
        </w:rPr>
        <w:t xml:space="preserve"> 单位：万元</w:t>
      </w:r>
    </w:p>
    <w:tbl>
      <w:tblPr>
        <w:jc w:val="center"/>
        <w:tblW w:w="14173"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2048"/>
        <w:gridCol w:w="2068"/>
        <w:gridCol w:w="1259"/>
        <w:gridCol w:w="2060"/>
        <w:gridCol w:w="1317"/>
        <w:gridCol w:w="1464"/>
        <w:gridCol w:w="3957"/>
      </w:tblGrid>
      <w:tr>
        <w:trPr>
          <w:trHeight w:val="454"/>
        </w:trPr>
        <w:tc>
          <w:tcPr>
            <w:tcW w:w="2048" w:type="dxa"/>
            <w:vAlign w:val="center"/>
          </w:tcPr>
          <w:p>
            <w:pPr>
              <w:pStyle w:val="28"/>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项目编码</w:t>
            </w:r>
          </w:p>
        </w:tc>
        <w:tc>
          <w:tcPr>
            <w:tcW w:w="3327" w:type="dxa"/>
            <w:gridSpan w:val="2"/>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13028122P00214510002L</w:t>
            </w:r>
          </w:p>
        </w:tc>
        <w:tc>
          <w:tcPr>
            <w:tcW w:w="2060" w:type="dxa"/>
            <w:vAlign w:val="center"/>
          </w:tcPr>
          <w:p>
            <w:pPr>
              <w:pStyle w:val="28"/>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项目名称</w:t>
            </w:r>
          </w:p>
        </w:tc>
        <w:tc>
          <w:tcPr>
            <w:tcW w:w="6738" w:type="dxa"/>
            <w:gridSpan w:val="3"/>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冀财社【2021】153号 提前下达2022年中央就业补助资金的通知</w:t>
            </w:r>
          </w:p>
        </w:tc>
      </w:tr>
      <w:tr>
        <w:trPr>
          <w:trHeight w:val="454"/>
        </w:trPr>
        <w:tc>
          <w:tcPr>
            <w:tcW w:w="2048" w:type="dxa"/>
            <w:vMerge w:val="restart"/>
            <w:vAlign w:val="center"/>
          </w:tcPr>
          <w:p>
            <w:pPr>
              <w:pStyle w:val="28"/>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预算规模及资金用途</w:t>
            </w:r>
          </w:p>
        </w:tc>
        <w:tc>
          <w:tcPr>
            <w:tcW w:w="2068" w:type="dxa"/>
            <w:tcBorders>
              <w:left w:val="single" w:sz="6" w:space="0" w:color="000000"/>
            </w:tcBorders>
            <w:vAlign w:val="center"/>
          </w:tcPr>
          <w:p>
            <w:pPr>
              <w:pStyle w:val="28"/>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预算数</w:t>
            </w:r>
          </w:p>
        </w:tc>
        <w:tc>
          <w:tcPr>
            <w:tcW w:w="1259" w:type="dxa"/>
            <w:tcBorders>
              <w:left w:val="single" w:sz="6" w:space="0" w:color="000000"/>
            </w:tcBorders>
            <w:vAlign w:val="center"/>
          </w:tcPr>
          <w:p>
            <w:pPr>
              <w:pStyle w:val="28"/>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1.16</w:t>
            </w:r>
          </w:p>
        </w:tc>
        <w:tc>
          <w:tcPr>
            <w:tcW w:w="2060" w:type="dxa"/>
            <w:tcBorders>
              <w:left w:val="single" w:sz="6" w:space="0" w:color="000000"/>
            </w:tcBorders>
            <w:vAlign w:val="center"/>
          </w:tcPr>
          <w:p>
            <w:pPr>
              <w:pStyle w:val="28"/>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其中：财政资金</w:t>
            </w:r>
          </w:p>
        </w:tc>
        <w:tc>
          <w:tcPr>
            <w:tcW w:w="1317" w:type="dxa"/>
            <w:tcBorders>
              <w:left w:val="single" w:sz="6" w:space="0" w:color="000000"/>
            </w:tcBorders>
            <w:vAlign w:val="center"/>
          </w:tcPr>
          <w:p>
            <w:pPr>
              <w:pStyle w:val="28"/>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1.16</w:t>
            </w:r>
          </w:p>
        </w:tc>
        <w:tc>
          <w:tcPr>
            <w:tcW w:w="1464" w:type="dxa"/>
            <w:tcBorders>
              <w:left w:val="single" w:sz="6" w:space="0" w:color="000000"/>
            </w:tcBorders>
            <w:vAlign w:val="center"/>
          </w:tcPr>
          <w:p>
            <w:pPr>
              <w:pStyle w:val="28"/>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其他资金</w:t>
            </w:r>
          </w:p>
        </w:tc>
        <w:tc>
          <w:tcPr>
            <w:tcW w:w="3957" w:type="dxa"/>
            <w:tcBorders>
              <w:left w:val="single" w:sz="6" w:space="0" w:color="000000"/>
            </w:tcBorders>
            <w:vAlign w:val="center"/>
          </w:tcPr>
          <w:p>
            <w:pPr>
              <w:pStyle w:val="28"/>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 xml:space="preserve"> </w:t>
            </w:r>
          </w:p>
        </w:tc>
      </w:tr>
      <w:tr>
        <w:trPr>
          <w:trHeight w:val="454"/>
        </w:trPr>
        <w:tc>
          <w:tcPr>
            <w:tcW w:w="2048" w:type="dxa"/>
            <w:vMerge/>
          </w:tcPr>
          <w:p/>
        </w:tc>
        <w:tc>
          <w:tcPr>
            <w:tcW w:w="12125" w:type="dxa"/>
            <w:gridSpan w:val="6"/>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用于单位社保岗位补贴、大学生创业补贴、公益岗位社保补贴、初次创业补贴等，使就业困难人员实现再就业，促进了社会和谐发展，提高人了民的生活水平。</w:t>
            </w:r>
          </w:p>
        </w:tc>
      </w:tr>
      <w:tr>
        <w:trPr>
          <w:trHeight w:val="454"/>
        </w:trPr>
        <w:tc>
          <w:tcPr>
            <w:tcW w:w="2048" w:type="dxa"/>
            <w:vMerge w:val="restart"/>
            <w:vAlign w:val="center"/>
          </w:tcPr>
          <w:p>
            <w:pPr>
              <w:pStyle w:val="28"/>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资金支出计划（%）</w:t>
            </w:r>
          </w:p>
        </w:tc>
        <w:tc>
          <w:tcPr>
            <w:tcW w:w="3327" w:type="dxa"/>
            <w:gridSpan w:val="2"/>
            <w:tcBorders>
              <w:left w:val="single" w:sz="6" w:space="0" w:color="000000"/>
            </w:tcBorders>
            <w:vAlign w:val="center"/>
          </w:tcPr>
          <w:p>
            <w:pPr>
              <w:pStyle w:val="28"/>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3月底</w:t>
            </w:r>
          </w:p>
        </w:tc>
        <w:tc>
          <w:tcPr>
            <w:tcW w:w="2060" w:type="dxa"/>
            <w:tcBorders>
              <w:left w:val="single" w:sz="6" w:space="0" w:color="000000"/>
            </w:tcBorders>
            <w:vAlign w:val="center"/>
          </w:tcPr>
          <w:p>
            <w:pPr>
              <w:pStyle w:val="28"/>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6月底</w:t>
            </w:r>
          </w:p>
        </w:tc>
        <w:tc>
          <w:tcPr>
            <w:tcW w:w="1317" w:type="dxa"/>
            <w:tcBorders>
              <w:left w:val="single" w:sz="6" w:space="0" w:color="000000"/>
            </w:tcBorders>
            <w:vAlign w:val="center"/>
          </w:tcPr>
          <w:p>
            <w:pPr>
              <w:pStyle w:val="28"/>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10月底</w:t>
            </w:r>
          </w:p>
        </w:tc>
        <w:tc>
          <w:tcPr>
            <w:tcW w:w="5421" w:type="dxa"/>
            <w:gridSpan w:val="2"/>
            <w:tcBorders>
              <w:left w:val="single" w:sz="6" w:space="0" w:color="000000"/>
            </w:tcBorders>
            <w:vAlign w:val="center"/>
          </w:tcPr>
          <w:p>
            <w:pPr>
              <w:pStyle w:val="28"/>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12月底</w:t>
            </w:r>
          </w:p>
        </w:tc>
      </w:tr>
      <w:tr>
        <w:trPr>
          <w:trHeight w:val="454"/>
        </w:trPr>
        <w:tc>
          <w:tcPr>
            <w:tcW w:w="2048" w:type="dxa"/>
            <w:vMerge/>
          </w:tcPr>
          <w:p/>
        </w:tc>
        <w:tc>
          <w:tcPr>
            <w:tcW w:w="3327" w:type="dxa"/>
            <w:gridSpan w:val="2"/>
            <w:tcBorders>
              <w:left w:val="single" w:sz="6" w:space="0" w:color="000000"/>
            </w:tcBorders>
            <w:vAlign w:val="center"/>
          </w:tcPr>
          <w:p>
            <w:pPr>
              <w:pStyle w:val="28"/>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zh-CN" w:bidi="ar-SA"/>
              </w:rPr>
              <w:t>30</w:t>
            </w:r>
            <w:r>
              <w:rPr>
                <w:rFonts w:ascii="方正仿宋简体" w:eastAsia="方正仿宋简体" w:cs="方正仿宋简体" w:hAnsi="方正仿宋简体" w:hint="eastAsia"/>
                <w:b w:val="0"/>
                <w:bCs/>
                <w:kern w:val="2"/>
                <w:sz w:val="21"/>
                <w:szCs w:val="22"/>
                <w:lang w:val="en-US" w:eastAsia="uk-UA" w:bidi="ar-SA"/>
              </w:rPr>
              <w:t>%</w:t>
            </w:r>
          </w:p>
        </w:tc>
        <w:tc>
          <w:tcPr>
            <w:tcW w:w="2060" w:type="dxa"/>
            <w:tcBorders>
              <w:left w:val="single" w:sz="6" w:space="0" w:color="000000"/>
            </w:tcBorders>
            <w:vAlign w:val="center"/>
          </w:tcPr>
          <w:p>
            <w:pPr>
              <w:pStyle w:val="28"/>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zh-CN" w:bidi="ar-SA"/>
              </w:rPr>
              <w:t>6</w:t>
            </w:r>
            <w:r>
              <w:rPr>
                <w:rFonts w:ascii="方正仿宋简体" w:eastAsia="方正仿宋简体" w:cs="方正仿宋简体" w:hAnsi="方正仿宋简体" w:hint="eastAsia"/>
                <w:b w:val="0"/>
                <w:bCs/>
                <w:kern w:val="2"/>
                <w:sz w:val="21"/>
                <w:szCs w:val="22"/>
                <w:lang w:val="en-US" w:eastAsia="uk-UA" w:bidi="ar-SA"/>
              </w:rPr>
              <w:t>0%</w:t>
            </w:r>
          </w:p>
        </w:tc>
        <w:tc>
          <w:tcPr>
            <w:tcW w:w="1317" w:type="dxa"/>
            <w:tcBorders>
              <w:left w:val="single" w:sz="6" w:space="0" w:color="000000"/>
            </w:tcBorders>
            <w:vAlign w:val="center"/>
          </w:tcPr>
          <w:p>
            <w:pPr>
              <w:pStyle w:val="28"/>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zh-CN" w:bidi="ar-SA"/>
              </w:rPr>
              <w:t>90</w:t>
            </w:r>
            <w:r>
              <w:rPr>
                <w:rFonts w:ascii="方正仿宋简体" w:eastAsia="方正仿宋简体" w:cs="方正仿宋简体" w:hAnsi="方正仿宋简体" w:hint="eastAsia"/>
                <w:b w:val="0"/>
                <w:bCs/>
                <w:kern w:val="2"/>
                <w:sz w:val="21"/>
                <w:szCs w:val="22"/>
                <w:lang w:val="en-US" w:eastAsia="uk-UA" w:bidi="ar-SA"/>
              </w:rPr>
              <w:t>%</w:t>
            </w:r>
          </w:p>
        </w:tc>
        <w:tc>
          <w:tcPr>
            <w:tcW w:w="5421" w:type="dxa"/>
            <w:gridSpan w:val="2"/>
            <w:tcBorders>
              <w:left w:val="single" w:sz="6" w:space="0" w:color="000000"/>
            </w:tcBorders>
            <w:vAlign w:val="center"/>
          </w:tcPr>
          <w:p>
            <w:pPr>
              <w:pStyle w:val="28"/>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100%</w:t>
            </w:r>
          </w:p>
        </w:tc>
      </w:tr>
      <w:tr>
        <w:trPr>
          <w:trHeight w:val="454"/>
        </w:trPr>
        <w:tc>
          <w:tcPr>
            <w:tcW w:w="2048" w:type="dxa"/>
            <w:vAlign w:val="center"/>
          </w:tcPr>
          <w:p>
            <w:pPr>
              <w:pStyle w:val="28"/>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绩效目标</w:t>
            </w:r>
          </w:p>
        </w:tc>
        <w:tc>
          <w:tcPr>
            <w:tcW w:w="12125" w:type="dxa"/>
            <w:gridSpan w:val="6"/>
            <w:tcBorders>
              <w:left w:val="single" w:sz="6" w:space="0" w:color="000000"/>
            </w:tcBorders>
            <w:vAlign w:val="center"/>
          </w:tcPr>
          <w:p>
            <w:pPr>
              <w:pStyle w:val="28"/>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uk-UA" w:bidi="ar-SA"/>
              </w:rPr>
              <w:t>1.通过落实就业创业政策，抓培训、促创业、保就业，就业形势总体保持稳定，大大提高了人民生活水平，圆满完成全年各项工作任务。</w:t>
            </w:r>
          </w:p>
        </w:tc>
      </w:tr>
    </w:tbl>
    <w:tbl>
      <w:tblPr>
        <w:tblpPr w:leftFromText="180" w:rightFromText="180" w:vertAnchor="text" w:horzAnchor="page" w:tblpX="1448" w:tblpY="221"/>
        <w:tblOverlap w:val="never"/>
        <w:tblW w:w="141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983"/>
        <w:gridCol w:w="2180"/>
        <w:gridCol w:w="3195"/>
        <w:gridCol w:w="2850"/>
        <w:gridCol w:w="1771"/>
        <w:gridCol w:w="2219"/>
      </w:tblGrid>
      <w:tr>
        <w:trPr>
          <w:trHeight w:val="510"/>
          <w:tblHeader/>
        </w:trPr>
        <w:tc>
          <w:tcPr>
            <w:tcW w:w="1983" w:type="dxa"/>
            <w:vAlign w:val="center"/>
          </w:tcPr>
          <w:p>
            <w:pPr>
              <w:pStyle w:val="28"/>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一级指标</w:t>
            </w:r>
          </w:p>
        </w:tc>
        <w:tc>
          <w:tcPr>
            <w:tcW w:w="2180" w:type="dxa"/>
            <w:vAlign w:val="center"/>
          </w:tcPr>
          <w:p>
            <w:pPr>
              <w:pStyle w:val="28"/>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二级指标</w:t>
            </w:r>
          </w:p>
        </w:tc>
        <w:tc>
          <w:tcPr>
            <w:tcW w:w="3195" w:type="dxa"/>
            <w:vAlign w:val="center"/>
          </w:tcPr>
          <w:p>
            <w:pPr>
              <w:pStyle w:val="28"/>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三级指标</w:t>
            </w:r>
          </w:p>
        </w:tc>
        <w:tc>
          <w:tcPr>
            <w:tcW w:w="2850" w:type="dxa"/>
            <w:vAlign w:val="center"/>
          </w:tcPr>
          <w:p>
            <w:pPr>
              <w:pStyle w:val="28"/>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绩效指标描述</w:t>
            </w:r>
          </w:p>
        </w:tc>
        <w:tc>
          <w:tcPr>
            <w:tcW w:w="1771" w:type="dxa"/>
            <w:vAlign w:val="center"/>
          </w:tcPr>
          <w:p>
            <w:pPr>
              <w:pStyle w:val="28"/>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指标值</w:t>
            </w:r>
          </w:p>
        </w:tc>
        <w:tc>
          <w:tcPr>
            <w:tcW w:w="2219" w:type="dxa"/>
            <w:vAlign w:val="center"/>
          </w:tcPr>
          <w:p>
            <w:pPr>
              <w:pStyle w:val="28"/>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指标值确定依据</w:t>
            </w:r>
          </w:p>
        </w:tc>
      </w:tr>
      <w:tr>
        <w:trPr>
          <w:trHeight w:val="732"/>
        </w:trPr>
        <w:tc>
          <w:tcPr>
            <w:tcW w:w="1983" w:type="dxa"/>
            <w:vMerge w:val="restart"/>
            <w:vAlign w:val="center"/>
          </w:tcPr>
          <w:p>
            <w:pPr>
              <w:pStyle w:val="28"/>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产出指标</w:t>
            </w:r>
          </w:p>
        </w:tc>
        <w:tc>
          <w:tcPr>
            <w:tcW w:w="2180"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数量指标</w:t>
            </w:r>
          </w:p>
        </w:tc>
        <w:tc>
          <w:tcPr>
            <w:tcW w:w="3195"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享受公益性岗位补贴人数</w:t>
            </w:r>
          </w:p>
        </w:tc>
        <w:tc>
          <w:tcPr>
            <w:tcW w:w="2850"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公益岗资金补贴人数</w:t>
            </w:r>
          </w:p>
        </w:tc>
        <w:tc>
          <w:tcPr>
            <w:tcW w:w="1771"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≥383人</w:t>
            </w:r>
          </w:p>
        </w:tc>
        <w:tc>
          <w:tcPr>
            <w:tcW w:w="2219"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唐山市就业补助资金管理办法</w:t>
            </w:r>
          </w:p>
        </w:tc>
      </w:tr>
      <w:tr>
        <w:trPr>
          <w:trHeight w:val="510"/>
        </w:trPr>
        <w:tc>
          <w:tcPr>
            <w:tcW w:w="1983" w:type="dxa"/>
            <w:vMerge/>
            <w:vAlign w:val="center"/>
          </w:tcPr>
          <w:p/>
        </w:tc>
        <w:tc>
          <w:tcPr>
            <w:tcW w:w="2180"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质量指标</w:t>
            </w:r>
          </w:p>
        </w:tc>
        <w:tc>
          <w:tcPr>
            <w:tcW w:w="3195"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公益性岗位补贴发放准确率</w:t>
            </w:r>
          </w:p>
        </w:tc>
        <w:tc>
          <w:tcPr>
            <w:tcW w:w="2850"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公益岗补贴发放准确率</w:t>
            </w:r>
          </w:p>
        </w:tc>
        <w:tc>
          <w:tcPr>
            <w:tcW w:w="1771"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100百分比</w:t>
            </w:r>
          </w:p>
        </w:tc>
        <w:tc>
          <w:tcPr>
            <w:tcW w:w="2219"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唐山市就业补助资金管理办法</w:t>
            </w:r>
          </w:p>
        </w:tc>
      </w:tr>
      <w:tr>
        <w:trPr>
          <w:trHeight w:val="510"/>
        </w:trPr>
        <w:tc>
          <w:tcPr>
            <w:tcW w:w="1983" w:type="dxa"/>
            <w:vMerge/>
            <w:vAlign w:val="center"/>
          </w:tcPr>
          <w:p/>
        </w:tc>
        <w:tc>
          <w:tcPr>
            <w:tcW w:w="2180"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时效指标</w:t>
            </w:r>
          </w:p>
        </w:tc>
        <w:tc>
          <w:tcPr>
            <w:tcW w:w="3195"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补贴资金在规定时间内支付到位率</w:t>
            </w:r>
          </w:p>
        </w:tc>
        <w:tc>
          <w:tcPr>
            <w:tcW w:w="2850"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公益岗资金发放及时到位率</w:t>
            </w:r>
          </w:p>
        </w:tc>
        <w:tc>
          <w:tcPr>
            <w:tcW w:w="1771"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100百分比</w:t>
            </w:r>
          </w:p>
        </w:tc>
        <w:tc>
          <w:tcPr>
            <w:tcW w:w="2219"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唐山市就业补助资金管理办法</w:t>
            </w:r>
          </w:p>
        </w:tc>
      </w:tr>
      <w:tr>
        <w:trPr>
          <w:trHeight w:val="510"/>
        </w:trPr>
        <w:tc>
          <w:tcPr>
            <w:tcW w:w="1983" w:type="dxa"/>
            <w:vMerge/>
            <w:vAlign w:val="center"/>
          </w:tcPr>
          <w:p/>
        </w:tc>
        <w:tc>
          <w:tcPr>
            <w:tcW w:w="2180"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成本指标</w:t>
            </w:r>
          </w:p>
        </w:tc>
        <w:tc>
          <w:tcPr>
            <w:tcW w:w="3195"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预算资金完成率</w:t>
            </w:r>
          </w:p>
        </w:tc>
        <w:tc>
          <w:tcPr>
            <w:tcW w:w="2850"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预算资金完成率</w:t>
            </w:r>
          </w:p>
        </w:tc>
        <w:tc>
          <w:tcPr>
            <w:tcW w:w="1771"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100百分比</w:t>
            </w:r>
          </w:p>
        </w:tc>
        <w:tc>
          <w:tcPr>
            <w:tcW w:w="2219"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唐山市就业补助资金管理办法</w:t>
            </w:r>
          </w:p>
        </w:tc>
      </w:tr>
      <w:tr>
        <w:trPr>
          <w:trHeight w:val="510"/>
        </w:trPr>
        <w:tc>
          <w:tcPr>
            <w:tcW w:w="1983" w:type="dxa"/>
            <w:vMerge w:val="restart"/>
            <w:vAlign w:val="center"/>
          </w:tcPr>
          <w:p>
            <w:pPr>
              <w:pStyle w:val="29"/>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效益指标</w:t>
            </w:r>
          </w:p>
        </w:tc>
        <w:tc>
          <w:tcPr>
            <w:tcW w:w="2180"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uk-UA" w:bidi="ar-SA"/>
              </w:rPr>
              <w:t>经济效益指标</w:t>
            </w:r>
          </w:p>
        </w:tc>
        <w:tc>
          <w:tcPr>
            <w:tcW w:w="3195"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uk-UA" w:bidi="ar-SA"/>
              </w:rPr>
              <w:t>产生的经济效益</w:t>
            </w:r>
          </w:p>
        </w:tc>
        <w:tc>
          <w:tcPr>
            <w:tcW w:w="2850"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uk-UA" w:bidi="ar-SA"/>
              </w:rPr>
              <w:t>增加了困难企业下岗职工补贴收入，提高了生活水平质量</w:t>
            </w:r>
          </w:p>
        </w:tc>
        <w:tc>
          <w:tcPr>
            <w:tcW w:w="1771"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uk-UA" w:bidi="ar-SA"/>
              </w:rPr>
              <w:t>≥95百分比</w:t>
            </w:r>
          </w:p>
        </w:tc>
        <w:tc>
          <w:tcPr>
            <w:tcW w:w="2219"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uk-UA" w:bidi="ar-SA"/>
              </w:rPr>
              <w:t>唐山市就业补助资金管理办法</w:t>
            </w:r>
          </w:p>
        </w:tc>
      </w:tr>
      <w:tr>
        <w:trPr>
          <w:trHeight w:val="510"/>
        </w:trPr>
        <w:tc>
          <w:tcPr>
            <w:tcW w:w="1983" w:type="dxa"/>
            <w:vMerge/>
            <w:vAlign w:val="center"/>
          </w:tcPr>
          <w:p/>
        </w:tc>
        <w:tc>
          <w:tcPr>
            <w:tcW w:w="2180"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uk-UA" w:bidi="ar-SA"/>
              </w:rPr>
              <w:t>社会效益指标</w:t>
            </w:r>
          </w:p>
        </w:tc>
        <w:tc>
          <w:tcPr>
            <w:tcW w:w="3195"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uk-UA" w:bidi="ar-SA"/>
              </w:rPr>
              <w:t>保障了困难企业下岗职工的基本生活，维护了社会稳定</w:t>
            </w:r>
          </w:p>
        </w:tc>
        <w:tc>
          <w:tcPr>
            <w:tcW w:w="2850"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uk-UA" w:bidi="ar-SA"/>
              </w:rPr>
              <w:t>保障了困难企业下岗职工的基本生活，维护了社会稳定</w:t>
            </w:r>
          </w:p>
        </w:tc>
        <w:tc>
          <w:tcPr>
            <w:tcW w:w="1771"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uk-UA" w:bidi="ar-SA"/>
              </w:rPr>
              <w:t>≥95百分比</w:t>
            </w:r>
          </w:p>
        </w:tc>
        <w:tc>
          <w:tcPr>
            <w:tcW w:w="2219"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唐山市就业补助资金管理办法</w:t>
            </w:r>
          </w:p>
        </w:tc>
      </w:tr>
      <w:tr>
        <w:trPr>
          <w:trHeight w:val="510"/>
        </w:trPr>
        <w:tc>
          <w:tcPr>
            <w:tcW w:w="1983" w:type="dxa"/>
            <w:vAlign w:val="center"/>
          </w:tcPr>
          <w:p>
            <w:pPr>
              <w:pStyle w:val="29"/>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满意度指标</w:t>
            </w:r>
          </w:p>
        </w:tc>
        <w:tc>
          <w:tcPr>
            <w:tcW w:w="2180"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服务对象满意度指标</w:t>
            </w:r>
          </w:p>
        </w:tc>
        <w:tc>
          <w:tcPr>
            <w:tcW w:w="3195"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公共就业服务满意度</w:t>
            </w:r>
          </w:p>
        </w:tc>
        <w:tc>
          <w:tcPr>
            <w:tcW w:w="2850"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群众满意数量占总数的比例</w:t>
            </w:r>
          </w:p>
        </w:tc>
        <w:tc>
          <w:tcPr>
            <w:tcW w:w="1771"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≥95百分比</w:t>
            </w:r>
          </w:p>
        </w:tc>
        <w:tc>
          <w:tcPr>
            <w:tcW w:w="2219"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唐山市就业补助资金管理办法</w:t>
            </w:r>
          </w:p>
        </w:tc>
      </w:tr>
    </w:tbl>
    <w:p>
      <w:pPr>
        <w:spacing w:before="0" w:after="0"/>
        <w:jc w:val="left"/>
        <w:outlineLvl w:val="3"/>
        <w:rPr>
          <w:rFonts w:ascii="方正仿宋简体" w:eastAsia="方正仿宋简体" w:cs="方正仿宋简体" w:hAnsi="方正仿宋简体" w:hint="eastAsia"/>
          <w:b w:val="0"/>
          <w:bCs/>
          <w:kern w:val="2"/>
          <w:sz w:val="21"/>
          <w:szCs w:val="22"/>
          <w:lang w:val="en-US" w:eastAsia="zh-CN" w:bidi="ar-SA"/>
        </w:rPr>
      </w:pPr>
    </w:p>
    <w:p>
      <w:pPr>
        <w:spacing w:before="0" w:after="0"/>
        <w:jc w:val="left"/>
        <w:outlineLvl w:val="3"/>
        <w:rPr>
          <w:rFonts w:ascii="方正仿宋简体" w:eastAsia="方正仿宋简体" w:cs="方正仿宋简体" w:hAnsi="方正仿宋简体" w:hint="eastAsia"/>
          <w:b w:val="0"/>
          <w:bCs/>
          <w:color w:val="000000"/>
          <w:kern w:val="2"/>
          <w:sz w:val="28"/>
          <w:szCs w:val="28"/>
          <w:lang w:val="en-US" w:eastAsia="zh-CN" w:bidi="ar-SA"/>
        </w:rPr>
      </w:pPr>
      <w:r>
        <w:rPr>
          <w:rFonts w:ascii="方正仿宋简体" w:eastAsia="方正仿宋简体" w:cs="方正仿宋简体" w:hAnsi="方正仿宋简体" w:hint="eastAsia"/>
          <w:b w:val="0"/>
          <w:bCs/>
          <w:color w:val="auto"/>
          <w:sz w:val="32"/>
          <w:szCs w:val="32"/>
          <w:lang w:val="en-US" w:eastAsia="zh-CN"/>
        </w:rPr>
        <w:t>8</w:t>
      </w:r>
      <w:r>
        <w:rPr>
          <w:rFonts w:ascii="方正仿宋简体" w:eastAsia="方正仿宋简体" w:cs="方正仿宋简体" w:hAnsi="方正仿宋简体" w:hint="eastAsia"/>
          <w:b w:val="0"/>
          <w:bCs/>
          <w:color w:val="auto"/>
          <w:sz w:val="32"/>
          <w:szCs w:val="32"/>
          <w:lang w:eastAsia="uk-UA"/>
        </w:rPr>
        <w:t>、</w:t>
      </w:r>
      <w:r>
        <w:rPr>
          <w:rFonts w:ascii="方正仿宋简体" w:eastAsia="方正仿宋简体" w:cs="方正仿宋简体" w:hAnsi="方正仿宋简体" w:hint="eastAsia"/>
          <w:b w:val="0"/>
          <w:bCs/>
          <w:color w:val="000000"/>
          <w:kern w:val="2"/>
          <w:sz w:val="28"/>
          <w:szCs w:val="28"/>
          <w:lang w:val="en-US" w:eastAsia="zh-CN" w:bidi="ar-SA"/>
        </w:rPr>
        <w:t>冀财社【2021】188号 提前下达2022年省级就业补助资金绩效目标表</w:t>
      </w:r>
    </w:p>
    <w:p>
      <w:pPr>
        <w:widowControl/>
        <w:spacing w:before="0" w:after="0"/>
        <w:jc w:val="left"/>
        <w:outlineLvl w:val="3"/>
        <w:rPr>
          <w:rFonts w:ascii="方正仿宋简体" w:eastAsia="方正仿宋简体" w:cs="方正仿宋简体" w:hAnsi="方正仿宋简体"/>
          <w:b w:val="0"/>
          <w:bCs/>
          <w:color w:val="auto"/>
          <w:kern w:val="2"/>
          <w:sz w:val="21"/>
          <w:szCs w:val="22"/>
          <w:lang w:val="en-US" w:eastAsia="uk-UA" w:bidi="ar-SA"/>
        </w:rPr>
      </w:pPr>
      <w:r>
        <w:rPr>
          <w:rFonts w:ascii="方正仿宋简体" w:eastAsia="方正仿宋简体" w:cs="方正仿宋简体" w:hAnsi="方正仿宋简体" w:hint="eastAsia"/>
          <w:b w:val="0"/>
          <w:bCs/>
          <w:color w:val="auto"/>
          <w:kern w:val="2"/>
          <w:sz w:val="21"/>
          <w:szCs w:val="22"/>
          <w:lang w:val="en-US" w:eastAsia="zh-CN" w:bidi="ar-SA"/>
        </w:rPr>
        <w:t>323004</w:t>
      </w:r>
      <w:r>
        <w:rPr>
          <w:rFonts w:ascii="方正仿宋简体" w:eastAsia="方正仿宋简体" w:cs="方正仿宋简体" w:hAnsi="方正仿宋简体" w:hint="eastAsia"/>
          <w:b w:val="0"/>
          <w:bCs/>
          <w:color w:val="auto"/>
          <w:kern w:val="2"/>
          <w:sz w:val="21"/>
          <w:szCs w:val="22"/>
          <w:lang w:val="en-US" w:eastAsia="uk-UA" w:bidi="ar-SA"/>
        </w:rPr>
        <w:t>遵化市</w:t>
      </w:r>
      <w:r>
        <w:rPr>
          <w:rFonts w:ascii="方正仿宋简体" w:eastAsia="方正仿宋简体" w:cs="方正仿宋简体" w:hAnsi="方正仿宋简体" w:hint="eastAsia"/>
          <w:b w:val="0"/>
          <w:bCs/>
          <w:color w:val="auto"/>
          <w:kern w:val="2"/>
          <w:sz w:val="21"/>
          <w:szCs w:val="22"/>
          <w:lang w:val="en-US" w:eastAsia="zh-CN" w:bidi="ar-SA"/>
        </w:rPr>
        <w:t xml:space="preserve">就业服务中心                                                                                             </w:t>
      </w:r>
      <w:r>
        <w:rPr>
          <w:rFonts w:ascii="方正仿宋简体" w:eastAsia="方正仿宋简体" w:cs="方正仿宋简体" w:hAnsi="方正仿宋简体" w:hint="eastAsia"/>
          <w:b w:val="0"/>
          <w:bCs/>
          <w:kern w:val="2"/>
          <w:sz w:val="21"/>
          <w:szCs w:val="22"/>
          <w:lang w:val="en-US" w:eastAsia="zh-CN" w:bidi="ar-SA"/>
        </w:rPr>
        <w:t xml:space="preserve"> 单位：万元</w:t>
      </w:r>
    </w:p>
    <w:tbl>
      <w:tblPr>
        <w:jc w:val="center"/>
        <w:tblW w:w="14173"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2048"/>
        <w:gridCol w:w="2068"/>
        <w:gridCol w:w="1259"/>
        <w:gridCol w:w="2060"/>
        <w:gridCol w:w="1317"/>
        <w:gridCol w:w="1464"/>
        <w:gridCol w:w="3957"/>
      </w:tblGrid>
      <w:tr>
        <w:trPr>
          <w:trHeight w:val="454"/>
        </w:trPr>
        <w:tc>
          <w:tcPr>
            <w:tcW w:w="2048" w:type="dxa"/>
            <w:vAlign w:val="center"/>
          </w:tcPr>
          <w:p>
            <w:pPr>
              <w:pStyle w:val="28"/>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项目编码</w:t>
            </w:r>
          </w:p>
        </w:tc>
        <w:tc>
          <w:tcPr>
            <w:tcW w:w="3327" w:type="dxa"/>
            <w:gridSpan w:val="2"/>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13028122P00220010001F</w:t>
            </w:r>
          </w:p>
        </w:tc>
        <w:tc>
          <w:tcPr>
            <w:tcW w:w="2060" w:type="dxa"/>
            <w:vAlign w:val="center"/>
          </w:tcPr>
          <w:p>
            <w:pPr>
              <w:pStyle w:val="28"/>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项目名称</w:t>
            </w:r>
          </w:p>
        </w:tc>
        <w:tc>
          <w:tcPr>
            <w:tcW w:w="6738" w:type="dxa"/>
            <w:gridSpan w:val="3"/>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冀财社【2021】188号 提前下达2022年省级就业补助资金</w:t>
            </w:r>
          </w:p>
        </w:tc>
      </w:tr>
      <w:tr>
        <w:trPr>
          <w:trHeight w:val="349"/>
        </w:trPr>
        <w:tc>
          <w:tcPr>
            <w:tcW w:w="2048" w:type="dxa"/>
            <w:vMerge w:val="restart"/>
            <w:vAlign w:val="center"/>
          </w:tcPr>
          <w:p>
            <w:pPr>
              <w:pStyle w:val="28"/>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预算规模及资金用途</w:t>
            </w:r>
          </w:p>
        </w:tc>
        <w:tc>
          <w:tcPr>
            <w:tcW w:w="2068" w:type="dxa"/>
            <w:tcBorders>
              <w:left w:val="single" w:sz="6" w:space="0" w:color="000000"/>
            </w:tcBorders>
            <w:vAlign w:val="center"/>
          </w:tcPr>
          <w:p>
            <w:pPr>
              <w:pStyle w:val="28"/>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预算数</w:t>
            </w:r>
          </w:p>
        </w:tc>
        <w:tc>
          <w:tcPr>
            <w:tcW w:w="1259" w:type="dxa"/>
            <w:tcBorders>
              <w:left w:val="single" w:sz="6" w:space="0" w:color="000000"/>
            </w:tcBorders>
            <w:vAlign w:val="center"/>
          </w:tcPr>
          <w:p>
            <w:pPr>
              <w:pStyle w:val="28"/>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1.76</w:t>
            </w:r>
          </w:p>
        </w:tc>
        <w:tc>
          <w:tcPr>
            <w:tcW w:w="2060" w:type="dxa"/>
            <w:tcBorders>
              <w:left w:val="single" w:sz="6" w:space="0" w:color="000000"/>
            </w:tcBorders>
            <w:vAlign w:val="center"/>
          </w:tcPr>
          <w:p>
            <w:pPr>
              <w:pStyle w:val="28"/>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其中：财政资金</w:t>
            </w:r>
          </w:p>
        </w:tc>
        <w:tc>
          <w:tcPr>
            <w:tcW w:w="1317" w:type="dxa"/>
            <w:tcBorders>
              <w:left w:val="single" w:sz="6" w:space="0" w:color="000000"/>
            </w:tcBorders>
            <w:vAlign w:val="center"/>
          </w:tcPr>
          <w:p>
            <w:pPr>
              <w:pStyle w:val="28"/>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1.76</w:t>
            </w:r>
          </w:p>
        </w:tc>
        <w:tc>
          <w:tcPr>
            <w:tcW w:w="1464" w:type="dxa"/>
            <w:tcBorders>
              <w:left w:val="single" w:sz="6" w:space="0" w:color="000000"/>
            </w:tcBorders>
            <w:vAlign w:val="center"/>
          </w:tcPr>
          <w:p>
            <w:pPr>
              <w:pStyle w:val="28"/>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其他资金</w:t>
            </w:r>
          </w:p>
        </w:tc>
        <w:tc>
          <w:tcPr>
            <w:tcW w:w="3957" w:type="dxa"/>
            <w:tcBorders>
              <w:left w:val="single" w:sz="6" w:space="0" w:color="000000"/>
            </w:tcBorders>
            <w:vAlign w:val="center"/>
          </w:tcPr>
          <w:p>
            <w:pPr>
              <w:pStyle w:val="28"/>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 xml:space="preserve"> </w:t>
            </w:r>
          </w:p>
        </w:tc>
      </w:tr>
      <w:tr>
        <w:trPr>
          <w:trHeight w:val="548"/>
        </w:trPr>
        <w:tc>
          <w:tcPr>
            <w:tcW w:w="2048" w:type="dxa"/>
            <w:vMerge/>
          </w:tcPr>
          <w:p/>
        </w:tc>
        <w:tc>
          <w:tcPr>
            <w:tcW w:w="12125" w:type="dxa"/>
            <w:gridSpan w:val="6"/>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用于单位社保岗位补贴、大学生创业补贴、公益岗位社保补贴、初次创业补贴等，使就业困难人员实现再就业，促进了社会和谐发展，提高人了民的生活水平。</w:t>
            </w:r>
          </w:p>
        </w:tc>
      </w:tr>
      <w:tr>
        <w:trPr>
          <w:trHeight w:val="349"/>
        </w:trPr>
        <w:tc>
          <w:tcPr>
            <w:tcW w:w="2048" w:type="dxa"/>
            <w:vMerge w:val="restart"/>
            <w:vAlign w:val="center"/>
          </w:tcPr>
          <w:p>
            <w:pPr>
              <w:pStyle w:val="28"/>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资金支出计划（%）</w:t>
            </w:r>
          </w:p>
        </w:tc>
        <w:tc>
          <w:tcPr>
            <w:tcW w:w="3327" w:type="dxa"/>
            <w:gridSpan w:val="2"/>
            <w:tcBorders>
              <w:left w:val="single" w:sz="6" w:space="0" w:color="000000"/>
            </w:tcBorders>
            <w:vAlign w:val="center"/>
          </w:tcPr>
          <w:p>
            <w:pPr>
              <w:pStyle w:val="28"/>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3月底</w:t>
            </w:r>
          </w:p>
        </w:tc>
        <w:tc>
          <w:tcPr>
            <w:tcW w:w="2060" w:type="dxa"/>
            <w:tcBorders>
              <w:left w:val="single" w:sz="6" w:space="0" w:color="000000"/>
            </w:tcBorders>
            <w:vAlign w:val="center"/>
          </w:tcPr>
          <w:p>
            <w:pPr>
              <w:pStyle w:val="28"/>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6月底</w:t>
            </w:r>
          </w:p>
        </w:tc>
        <w:tc>
          <w:tcPr>
            <w:tcW w:w="1317" w:type="dxa"/>
            <w:tcBorders>
              <w:left w:val="single" w:sz="6" w:space="0" w:color="000000"/>
            </w:tcBorders>
            <w:vAlign w:val="center"/>
          </w:tcPr>
          <w:p>
            <w:pPr>
              <w:pStyle w:val="28"/>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10月底</w:t>
            </w:r>
          </w:p>
        </w:tc>
        <w:tc>
          <w:tcPr>
            <w:tcW w:w="5421" w:type="dxa"/>
            <w:gridSpan w:val="2"/>
            <w:tcBorders>
              <w:left w:val="single" w:sz="6" w:space="0" w:color="000000"/>
            </w:tcBorders>
            <w:vAlign w:val="center"/>
          </w:tcPr>
          <w:p>
            <w:pPr>
              <w:pStyle w:val="28"/>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12月底</w:t>
            </w:r>
          </w:p>
        </w:tc>
      </w:tr>
      <w:tr>
        <w:trPr>
          <w:trHeight w:val="364"/>
        </w:trPr>
        <w:tc>
          <w:tcPr>
            <w:tcW w:w="2048" w:type="dxa"/>
            <w:vMerge/>
          </w:tcPr>
          <w:p/>
        </w:tc>
        <w:tc>
          <w:tcPr>
            <w:tcW w:w="3327" w:type="dxa"/>
            <w:gridSpan w:val="2"/>
            <w:tcBorders>
              <w:left w:val="single" w:sz="6" w:space="0" w:color="000000"/>
            </w:tcBorders>
            <w:vAlign w:val="center"/>
          </w:tcPr>
          <w:p>
            <w:pPr>
              <w:pStyle w:val="28"/>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zh-CN" w:bidi="ar-SA"/>
              </w:rPr>
              <w:t>30</w:t>
            </w:r>
            <w:r>
              <w:rPr>
                <w:rFonts w:ascii="方正仿宋简体" w:eastAsia="方正仿宋简体" w:cs="方正仿宋简体" w:hAnsi="方正仿宋简体" w:hint="eastAsia"/>
                <w:b w:val="0"/>
                <w:bCs/>
                <w:kern w:val="2"/>
                <w:sz w:val="21"/>
                <w:szCs w:val="22"/>
                <w:lang w:val="en-US" w:eastAsia="uk-UA" w:bidi="ar-SA"/>
              </w:rPr>
              <w:t>%</w:t>
            </w:r>
          </w:p>
        </w:tc>
        <w:tc>
          <w:tcPr>
            <w:tcW w:w="2060" w:type="dxa"/>
            <w:tcBorders>
              <w:left w:val="single" w:sz="6" w:space="0" w:color="000000"/>
            </w:tcBorders>
            <w:vAlign w:val="center"/>
          </w:tcPr>
          <w:p>
            <w:pPr>
              <w:pStyle w:val="28"/>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zh-CN" w:bidi="ar-SA"/>
              </w:rPr>
              <w:t>6</w:t>
            </w:r>
            <w:r>
              <w:rPr>
                <w:rFonts w:ascii="方正仿宋简体" w:eastAsia="方正仿宋简体" w:cs="方正仿宋简体" w:hAnsi="方正仿宋简体" w:hint="eastAsia"/>
                <w:b w:val="0"/>
                <w:bCs/>
                <w:kern w:val="2"/>
                <w:sz w:val="21"/>
                <w:szCs w:val="22"/>
                <w:lang w:val="en-US" w:eastAsia="uk-UA" w:bidi="ar-SA"/>
              </w:rPr>
              <w:t>0%</w:t>
            </w:r>
          </w:p>
        </w:tc>
        <w:tc>
          <w:tcPr>
            <w:tcW w:w="1317" w:type="dxa"/>
            <w:tcBorders>
              <w:left w:val="single" w:sz="6" w:space="0" w:color="000000"/>
            </w:tcBorders>
            <w:vAlign w:val="center"/>
          </w:tcPr>
          <w:p>
            <w:pPr>
              <w:pStyle w:val="28"/>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zh-CN" w:bidi="ar-SA"/>
              </w:rPr>
              <w:t>90</w:t>
            </w:r>
            <w:r>
              <w:rPr>
                <w:rFonts w:ascii="方正仿宋简体" w:eastAsia="方正仿宋简体" w:cs="方正仿宋简体" w:hAnsi="方正仿宋简体" w:hint="eastAsia"/>
                <w:b w:val="0"/>
                <w:bCs/>
                <w:kern w:val="2"/>
                <w:sz w:val="21"/>
                <w:szCs w:val="22"/>
                <w:lang w:val="en-US" w:eastAsia="uk-UA" w:bidi="ar-SA"/>
              </w:rPr>
              <w:t>%</w:t>
            </w:r>
          </w:p>
        </w:tc>
        <w:tc>
          <w:tcPr>
            <w:tcW w:w="5421" w:type="dxa"/>
            <w:gridSpan w:val="2"/>
            <w:tcBorders>
              <w:left w:val="single" w:sz="6" w:space="0" w:color="000000"/>
            </w:tcBorders>
            <w:vAlign w:val="center"/>
          </w:tcPr>
          <w:p>
            <w:pPr>
              <w:pStyle w:val="28"/>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100%</w:t>
            </w:r>
          </w:p>
        </w:tc>
      </w:tr>
      <w:tr>
        <w:trPr>
          <w:trHeight w:val="454"/>
        </w:trPr>
        <w:tc>
          <w:tcPr>
            <w:tcW w:w="2048" w:type="dxa"/>
            <w:vAlign w:val="center"/>
          </w:tcPr>
          <w:p>
            <w:pPr>
              <w:pStyle w:val="28"/>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绩效目标</w:t>
            </w:r>
          </w:p>
        </w:tc>
        <w:tc>
          <w:tcPr>
            <w:tcW w:w="12125" w:type="dxa"/>
            <w:gridSpan w:val="6"/>
            <w:tcBorders>
              <w:left w:val="single" w:sz="6" w:space="0" w:color="000000"/>
            </w:tcBorders>
            <w:vAlign w:val="center"/>
          </w:tcPr>
          <w:p>
            <w:pPr>
              <w:pStyle w:val="28"/>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uk-UA" w:bidi="ar-SA"/>
              </w:rPr>
              <w:t>1.通过落实就业创业政策，抓培训、促创业、保就业，就业形势总体保持稳定，大大提高了人民生活水平，圆满完成全年各项工作任务。</w:t>
            </w:r>
          </w:p>
        </w:tc>
      </w:tr>
    </w:tbl>
    <w:tbl>
      <w:tblPr>
        <w:tblpPr w:leftFromText="180" w:rightFromText="180" w:vertAnchor="text" w:horzAnchor="page" w:tblpX="1448" w:tblpY="221"/>
        <w:tblOverlap w:val="never"/>
        <w:tblW w:w="141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983"/>
        <w:gridCol w:w="1760"/>
        <w:gridCol w:w="3390"/>
        <w:gridCol w:w="3075"/>
        <w:gridCol w:w="1771"/>
        <w:gridCol w:w="2219"/>
      </w:tblGrid>
      <w:tr>
        <w:trPr>
          <w:trHeight w:val="510"/>
          <w:tblHeader/>
        </w:trPr>
        <w:tc>
          <w:tcPr>
            <w:tcW w:w="1983" w:type="dxa"/>
            <w:vAlign w:val="center"/>
          </w:tcPr>
          <w:p>
            <w:pPr>
              <w:pStyle w:val="28"/>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一级指标</w:t>
            </w:r>
          </w:p>
        </w:tc>
        <w:tc>
          <w:tcPr>
            <w:tcW w:w="1760" w:type="dxa"/>
            <w:vAlign w:val="center"/>
          </w:tcPr>
          <w:p>
            <w:pPr>
              <w:pStyle w:val="28"/>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二级指标</w:t>
            </w:r>
          </w:p>
        </w:tc>
        <w:tc>
          <w:tcPr>
            <w:tcW w:w="3390" w:type="dxa"/>
            <w:vAlign w:val="center"/>
          </w:tcPr>
          <w:p>
            <w:pPr>
              <w:pStyle w:val="28"/>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三级指标</w:t>
            </w:r>
          </w:p>
        </w:tc>
        <w:tc>
          <w:tcPr>
            <w:tcW w:w="3075" w:type="dxa"/>
            <w:vAlign w:val="center"/>
          </w:tcPr>
          <w:p>
            <w:pPr>
              <w:pStyle w:val="28"/>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绩效指标描述</w:t>
            </w:r>
          </w:p>
        </w:tc>
        <w:tc>
          <w:tcPr>
            <w:tcW w:w="1771" w:type="dxa"/>
            <w:vAlign w:val="center"/>
          </w:tcPr>
          <w:p>
            <w:pPr>
              <w:pStyle w:val="28"/>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指标值</w:t>
            </w:r>
          </w:p>
        </w:tc>
        <w:tc>
          <w:tcPr>
            <w:tcW w:w="2219" w:type="dxa"/>
            <w:vAlign w:val="center"/>
          </w:tcPr>
          <w:p>
            <w:pPr>
              <w:pStyle w:val="28"/>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指标值确定依据</w:t>
            </w:r>
          </w:p>
        </w:tc>
      </w:tr>
      <w:tr>
        <w:trPr>
          <w:trHeight w:val="597"/>
        </w:trPr>
        <w:tc>
          <w:tcPr>
            <w:tcW w:w="1983" w:type="dxa"/>
            <w:vMerge w:val="restart"/>
            <w:vAlign w:val="center"/>
          </w:tcPr>
          <w:p>
            <w:pPr>
              <w:pStyle w:val="28"/>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产出指标</w:t>
            </w:r>
          </w:p>
        </w:tc>
        <w:tc>
          <w:tcPr>
            <w:tcW w:w="1760"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数量指标</w:t>
            </w:r>
          </w:p>
        </w:tc>
        <w:tc>
          <w:tcPr>
            <w:tcW w:w="3390"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培养高技能人才</w:t>
            </w:r>
          </w:p>
        </w:tc>
        <w:tc>
          <w:tcPr>
            <w:tcW w:w="3075"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高技能人才培训基地和技能大师工作室所需资金</w:t>
            </w:r>
          </w:p>
        </w:tc>
        <w:tc>
          <w:tcPr>
            <w:tcW w:w="1771"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300万元</w:t>
            </w:r>
          </w:p>
        </w:tc>
        <w:tc>
          <w:tcPr>
            <w:tcW w:w="2219"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唐山市就业补助资金管理办法</w:t>
            </w:r>
          </w:p>
        </w:tc>
      </w:tr>
      <w:tr>
        <w:trPr>
          <w:trHeight w:val="533"/>
        </w:trPr>
        <w:tc>
          <w:tcPr>
            <w:tcW w:w="1983" w:type="dxa"/>
            <w:vMerge/>
            <w:vAlign w:val="center"/>
          </w:tcPr>
          <w:p/>
        </w:tc>
        <w:tc>
          <w:tcPr>
            <w:tcW w:w="1760"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质量指标</w:t>
            </w:r>
          </w:p>
        </w:tc>
        <w:tc>
          <w:tcPr>
            <w:tcW w:w="3390"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公益性岗位补贴发放准确率</w:t>
            </w:r>
          </w:p>
        </w:tc>
        <w:tc>
          <w:tcPr>
            <w:tcW w:w="3075"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公益岗补贴发放准确率</w:t>
            </w:r>
          </w:p>
        </w:tc>
        <w:tc>
          <w:tcPr>
            <w:tcW w:w="1771"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100百分比</w:t>
            </w:r>
          </w:p>
        </w:tc>
        <w:tc>
          <w:tcPr>
            <w:tcW w:w="2219"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唐山市就业补助资金管理办法</w:t>
            </w:r>
          </w:p>
        </w:tc>
      </w:tr>
      <w:tr>
        <w:trPr>
          <w:trHeight w:val="510"/>
        </w:trPr>
        <w:tc>
          <w:tcPr>
            <w:tcW w:w="1983" w:type="dxa"/>
            <w:vMerge/>
            <w:vAlign w:val="center"/>
          </w:tcPr>
          <w:p/>
        </w:tc>
        <w:tc>
          <w:tcPr>
            <w:tcW w:w="1760"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时效指标</w:t>
            </w:r>
          </w:p>
        </w:tc>
        <w:tc>
          <w:tcPr>
            <w:tcW w:w="3390"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补贴资金在规定时间内支付到位率</w:t>
            </w:r>
          </w:p>
        </w:tc>
        <w:tc>
          <w:tcPr>
            <w:tcW w:w="3075"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公益岗资金发放及时到位率</w:t>
            </w:r>
          </w:p>
        </w:tc>
        <w:tc>
          <w:tcPr>
            <w:tcW w:w="1771"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100百分比</w:t>
            </w:r>
          </w:p>
        </w:tc>
        <w:tc>
          <w:tcPr>
            <w:tcW w:w="2219"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唐山市就业补助资金管理办法</w:t>
            </w:r>
          </w:p>
        </w:tc>
      </w:tr>
      <w:tr>
        <w:trPr>
          <w:trHeight w:val="608"/>
        </w:trPr>
        <w:tc>
          <w:tcPr>
            <w:tcW w:w="1983" w:type="dxa"/>
            <w:vMerge/>
            <w:vAlign w:val="center"/>
          </w:tcPr>
          <w:p/>
        </w:tc>
        <w:tc>
          <w:tcPr>
            <w:tcW w:w="1760"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成本指标</w:t>
            </w:r>
          </w:p>
        </w:tc>
        <w:tc>
          <w:tcPr>
            <w:tcW w:w="3390"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预算资金完成率</w:t>
            </w:r>
          </w:p>
        </w:tc>
        <w:tc>
          <w:tcPr>
            <w:tcW w:w="3075"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预算资金完成率</w:t>
            </w:r>
          </w:p>
        </w:tc>
        <w:tc>
          <w:tcPr>
            <w:tcW w:w="1771"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100百分比</w:t>
            </w:r>
          </w:p>
        </w:tc>
        <w:tc>
          <w:tcPr>
            <w:tcW w:w="2219"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唐山市就业补助资金管理办法</w:t>
            </w:r>
          </w:p>
        </w:tc>
      </w:tr>
      <w:tr>
        <w:trPr>
          <w:trHeight w:val="503"/>
        </w:trPr>
        <w:tc>
          <w:tcPr>
            <w:tcW w:w="1983" w:type="dxa"/>
            <w:vMerge w:val="restart"/>
            <w:vAlign w:val="center"/>
          </w:tcPr>
          <w:p>
            <w:pPr>
              <w:pStyle w:val="29"/>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效益指标</w:t>
            </w:r>
          </w:p>
        </w:tc>
        <w:tc>
          <w:tcPr>
            <w:tcW w:w="1760"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uk-UA" w:bidi="ar-SA"/>
              </w:rPr>
              <w:t>经济效益指标</w:t>
            </w:r>
          </w:p>
        </w:tc>
        <w:tc>
          <w:tcPr>
            <w:tcW w:w="3390"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uk-UA" w:bidi="ar-SA"/>
              </w:rPr>
              <w:t>产生的经济效益</w:t>
            </w:r>
          </w:p>
        </w:tc>
        <w:tc>
          <w:tcPr>
            <w:tcW w:w="3075"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uk-UA" w:bidi="ar-SA"/>
              </w:rPr>
              <w:t>增加了困难企业下岗职工补贴收入，提高了生活水平质量</w:t>
            </w:r>
          </w:p>
        </w:tc>
        <w:tc>
          <w:tcPr>
            <w:tcW w:w="1771"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uk-UA" w:bidi="ar-SA"/>
              </w:rPr>
              <w:t>≥95百分比</w:t>
            </w:r>
          </w:p>
        </w:tc>
        <w:tc>
          <w:tcPr>
            <w:tcW w:w="2219"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uk-UA" w:bidi="ar-SA"/>
              </w:rPr>
              <w:t>唐山市就业补助资金管理办法</w:t>
            </w:r>
          </w:p>
        </w:tc>
      </w:tr>
      <w:tr>
        <w:trPr>
          <w:trHeight w:val="510"/>
        </w:trPr>
        <w:tc>
          <w:tcPr>
            <w:tcW w:w="1983" w:type="dxa"/>
            <w:vMerge/>
            <w:vAlign w:val="center"/>
          </w:tcPr>
          <w:p/>
        </w:tc>
        <w:tc>
          <w:tcPr>
            <w:tcW w:w="1760"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uk-UA" w:bidi="ar-SA"/>
              </w:rPr>
              <w:t>社会效益指标</w:t>
            </w:r>
          </w:p>
        </w:tc>
        <w:tc>
          <w:tcPr>
            <w:tcW w:w="3390"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uk-UA" w:bidi="ar-SA"/>
              </w:rPr>
              <w:t>保障了困难企业下岗职工的基本生活，维护了社会稳定</w:t>
            </w:r>
          </w:p>
        </w:tc>
        <w:tc>
          <w:tcPr>
            <w:tcW w:w="3075"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uk-UA" w:bidi="ar-SA"/>
              </w:rPr>
              <w:t>保障了困难企业下岗职工的基本生活，维护了社会稳定</w:t>
            </w:r>
          </w:p>
        </w:tc>
        <w:tc>
          <w:tcPr>
            <w:tcW w:w="1771"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uk-UA" w:bidi="ar-SA"/>
              </w:rPr>
              <w:t>≥95百分比</w:t>
            </w:r>
          </w:p>
        </w:tc>
        <w:tc>
          <w:tcPr>
            <w:tcW w:w="2219"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唐山市就业补助资金管理办法</w:t>
            </w:r>
          </w:p>
        </w:tc>
      </w:tr>
      <w:tr>
        <w:trPr>
          <w:trHeight w:val="510"/>
        </w:trPr>
        <w:tc>
          <w:tcPr>
            <w:tcW w:w="1983" w:type="dxa"/>
            <w:vAlign w:val="center"/>
          </w:tcPr>
          <w:p>
            <w:pPr>
              <w:pStyle w:val="29"/>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满意度指标</w:t>
            </w:r>
          </w:p>
        </w:tc>
        <w:tc>
          <w:tcPr>
            <w:tcW w:w="1760"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服务对象满意度指标</w:t>
            </w:r>
          </w:p>
        </w:tc>
        <w:tc>
          <w:tcPr>
            <w:tcW w:w="3390"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公共就业服务满意度</w:t>
            </w:r>
          </w:p>
        </w:tc>
        <w:tc>
          <w:tcPr>
            <w:tcW w:w="3075"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群众满意数量占总数的比例</w:t>
            </w:r>
          </w:p>
        </w:tc>
        <w:tc>
          <w:tcPr>
            <w:tcW w:w="1771"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≥95百分比</w:t>
            </w:r>
          </w:p>
        </w:tc>
        <w:tc>
          <w:tcPr>
            <w:tcW w:w="2219"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唐山市就业补助资金管理办法</w:t>
            </w:r>
          </w:p>
        </w:tc>
      </w:tr>
    </w:tbl>
    <w:p>
      <w:pPr>
        <w:spacing w:before="0" w:after="0"/>
        <w:jc w:val="left"/>
        <w:outlineLvl w:val="3"/>
        <w:rPr>
          <w:rFonts w:ascii="方正仿宋简体" w:eastAsia="方正仿宋简体" w:cs="方正仿宋简体" w:hAnsi="方正仿宋简体" w:hint="eastAsia"/>
          <w:b w:val="0"/>
          <w:bCs/>
          <w:color w:val="000000"/>
          <w:kern w:val="2"/>
          <w:sz w:val="28"/>
          <w:szCs w:val="28"/>
          <w:lang w:val="en-US" w:eastAsia="zh-CN" w:bidi="ar-SA"/>
        </w:rPr>
      </w:pPr>
      <w:r>
        <w:rPr>
          <w:rFonts w:ascii="方正仿宋简体" w:eastAsia="方正仿宋简体" w:cs="方正仿宋简体" w:hAnsi="方正仿宋简体" w:hint="eastAsia"/>
          <w:b w:val="0"/>
          <w:bCs/>
          <w:color w:val="auto"/>
          <w:sz w:val="32"/>
          <w:szCs w:val="32"/>
          <w:lang w:val="en-US" w:eastAsia="zh-CN"/>
        </w:rPr>
        <w:t>9</w:t>
      </w:r>
      <w:r>
        <w:rPr>
          <w:rFonts w:ascii="方正仿宋简体" w:eastAsia="方正仿宋简体" w:cs="方正仿宋简体" w:hAnsi="方正仿宋简体" w:hint="eastAsia"/>
          <w:b w:val="0"/>
          <w:bCs/>
          <w:color w:val="auto"/>
          <w:sz w:val="32"/>
          <w:szCs w:val="32"/>
          <w:lang w:eastAsia="uk-UA"/>
        </w:rPr>
        <w:t>、</w:t>
      </w:r>
      <w:r>
        <w:rPr>
          <w:rFonts w:ascii="方正仿宋简体" w:eastAsia="方正仿宋简体" w:cs="方正仿宋简体" w:hAnsi="方正仿宋简体" w:hint="eastAsia"/>
          <w:b w:val="0"/>
          <w:bCs/>
          <w:color w:val="000000"/>
          <w:kern w:val="2"/>
          <w:sz w:val="28"/>
          <w:szCs w:val="28"/>
          <w:lang w:val="en-US" w:eastAsia="zh-CN" w:bidi="ar-SA"/>
        </w:rPr>
        <w:t>冀财社【2022】150号关于提前下达2023年中央就业补助资金预算指标的通知绩效目标表</w:t>
      </w:r>
    </w:p>
    <w:p>
      <w:pPr>
        <w:widowControl/>
        <w:spacing w:before="0" w:after="0"/>
        <w:jc w:val="left"/>
        <w:outlineLvl w:val="3"/>
        <w:rPr>
          <w:rFonts w:ascii="方正仿宋简体" w:eastAsia="方正仿宋简体" w:cs="方正仿宋简体" w:hAnsi="方正仿宋简体"/>
          <w:b w:val="0"/>
          <w:bCs/>
          <w:color w:val="auto"/>
          <w:kern w:val="2"/>
          <w:sz w:val="21"/>
          <w:szCs w:val="22"/>
          <w:lang w:val="en-US" w:eastAsia="uk-UA" w:bidi="ar-SA"/>
        </w:rPr>
      </w:pPr>
      <w:r>
        <w:rPr>
          <w:rFonts w:ascii="方正仿宋简体" w:eastAsia="方正仿宋简体" w:cs="方正仿宋简体" w:hAnsi="方正仿宋简体" w:hint="eastAsia"/>
          <w:b w:val="0"/>
          <w:bCs/>
          <w:color w:val="auto"/>
          <w:kern w:val="2"/>
          <w:sz w:val="21"/>
          <w:szCs w:val="22"/>
          <w:lang w:val="en-US" w:eastAsia="zh-CN" w:bidi="ar-SA"/>
        </w:rPr>
        <w:t>323004</w:t>
      </w:r>
      <w:r>
        <w:rPr>
          <w:rFonts w:ascii="方正仿宋简体" w:eastAsia="方正仿宋简体" w:cs="方正仿宋简体" w:hAnsi="方正仿宋简体" w:hint="eastAsia"/>
          <w:b w:val="0"/>
          <w:bCs/>
          <w:color w:val="auto"/>
          <w:kern w:val="2"/>
          <w:sz w:val="21"/>
          <w:szCs w:val="22"/>
          <w:lang w:val="en-US" w:eastAsia="uk-UA" w:bidi="ar-SA"/>
        </w:rPr>
        <w:t>遵化市</w:t>
      </w:r>
      <w:r>
        <w:rPr>
          <w:rFonts w:ascii="方正仿宋简体" w:eastAsia="方正仿宋简体" w:cs="方正仿宋简体" w:hAnsi="方正仿宋简体" w:hint="eastAsia"/>
          <w:b w:val="0"/>
          <w:bCs/>
          <w:color w:val="auto"/>
          <w:kern w:val="2"/>
          <w:sz w:val="21"/>
          <w:szCs w:val="22"/>
          <w:lang w:val="en-US" w:eastAsia="zh-CN" w:bidi="ar-SA"/>
        </w:rPr>
        <w:t xml:space="preserve">就业服务中心                                                                                               </w:t>
      </w:r>
      <w:r>
        <w:rPr>
          <w:rFonts w:ascii="方正仿宋简体" w:eastAsia="方正仿宋简体" w:cs="方正仿宋简体" w:hAnsi="方正仿宋简体" w:hint="eastAsia"/>
          <w:b w:val="0"/>
          <w:bCs/>
          <w:kern w:val="2"/>
          <w:sz w:val="21"/>
          <w:szCs w:val="22"/>
          <w:lang w:val="en-US" w:eastAsia="zh-CN" w:bidi="ar-SA"/>
        </w:rPr>
        <w:t xml:space="preserve"> 单位：万元</w:t>
      </w:r>
    </w:p>
    <w:tbl>
      <w:tblPr>
        <w:jc w:val="center"/>
        <w:tblW w:w="14173"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2048"/>
        <w:gridCol w:w="2068"/>
        <w:gridCol w:w="1259"/>
        <w:gridCol w:w="2060"/>
        <w:gridCol w:w="1317"/>
        <w:gridCol w:w="1464"/>
        <w:gridCol w:w="3957"/>
      </w:tblGrid>
      <w:tr>
        <w:trPr>
          <w:trHeight w:val="454"/>
        </w:trPr>
        <w:tc>
          <w:tcPr>
            <w:tcW w:w="2048" w:type="dxa"/>
            <w:vAlign w:val="center"/>
          </w:tcPr>
          <w:p>
            <w:pPr>
              <w:pStyle w:val="28"/>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项目编码</w:t>
            </w:r>
          </w:p>
        </w:tc>
        <w:tc>
          <w:tcPr>
            <w:tcW w:w="3327" w:type="dxa"/>
            <w:gridSpan w:val="2"/>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13028123P00008510001F</w:t>
            </w:r>
          </w:p>
        </w:tc>
        <w:tc>
          <w:tcPr>
            <w:tcW w:w="2060" w:type="dxa"/>
            <w:vAlign w:val="center"/>
          </w:tcPr>
          <w:p>
            <w:pPr>
              <w:pStyle w:val="28"/>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项目名称</w:t>
            </w:r>
          </w:p>
        </w:tc>
        <w:tc>
          <w:tcPr>
            <w:tcW w:w="6738" w:type="dxa"/>
            <w:gridSpan w:val="3"/>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冀财社【2022】150号关于提前下达2023年中央就业补助资金预算指标的通知</w:t>
            </w:r>
          </w:p>
        </w:tc>
      </w:tr>
      <w:tr>
        <w:trPr>
          <w:trHeight w:val="349"/>
        </w:trPr>
        <w:tc>
          <w:tcPr>
            <w:tcW w:w="2048" w:type="dxa"/>
            <w:vMerge w:val="restart"/>
            <w:vAlign w:val="center"/>
          </w:tcPr>
          <w:p>
            <w:pPr>
              <w:pStyle w:val="28"/>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预算规模及资金用途</w:t>
            </w:r>
          </w:p>
        </w:tc>
        <w:tc>
          <w:tcPr>
            <w:tcW w:w="2068" w:type="dxa"/>
            <w:tcBorders>
              <w:left w:val="single" w:sz="6" w:space="0" w:color="000000"/>
            </w:tcBorders>
            <w:vAlign w:val="center"/>
          </w:tcPr>
          <w:p>
            <w:pPr>
              <w:pStyle w:val="28"/>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预算数</w:t>
            </w:r>
          </w:p>
        </w:tc>
        <w:tc>
          <w:tcPr>
            <w:tcW w:w="1259" w:type="dxa"/>
            <w:tcBorders>
              <w:left w:val="single" w:sz="6" w:space="0" w:color="000000"/>
            </w:tcBorders>
            <w:vAlign w:val="center"/>
          </w:tcPr>
          <w:p>
            <w:pPr>
              <w:pStyle w:val="28"/>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1965</w:t>
            </w:r>
          </w:p>
        </w:tc>
        <w:tc>
          <w:tcPr>
            <w:tcW w:w="2060" w:type="dxa"/>
            <w:tcBorders>
              <w:left w:val="single" w:sz="6" w:space="0" w:color="000000"/>
            </w:tcBorders>
            <w:vAlign w:val="center"/>
          </w:tcPr>
          <w:p>
            <w:pPr>
              <w:pStyle w:val="28"/>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其中：财政资金</w:t>
            </w:r>
          </w:p>
        </w:tc>
        <w:tc>
          <w:tcPr>
            <w:tcW w:w="1317" w:type="dxa"/>
            <w:tcBorders>
              <w:left w:val="single" w:sz="6" w:space="0" w:color="000000"/>
            </w:tcBorders>
            <w:vAlign w:val="center"/>
          </w:tcPr>
          <w:p>
            <w:pPr>
              <w:pStyle w:val="28"/>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1965</w:t>
            </w:r>
          </w:p>
        </w:tc>
        <w:tc>
          <w:tcPr>
            <w:tcW w:w="1464" w:type="dxa"/>
            <w:tcBorders>
              <w:left w:val="single" w:sz="6" w:space="0" w:color="000000"/>
            </w:tcBorders>
            <w:vAlign w:val="center"/>
          </w:tcPr>
          <w:p>
            <w:pPr>
              <w:pStyle w:val="28"/>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其他资金</w:t>
            </w:r>
          </w:p>
        </w:tc>
        <w:tc>
          <w:tcPr>
            <w:tcW w:w="3957" w:type="dxa"/>
            <w:tcBorders>
              <w:left w:val="single" w:sz="6" w:space="0" w:color="000000"/>
            </w:tcBorders>
            <w:vAlign w:val="center"/>
          </w:tcPr>
          <w:p>
            <w:pPr>
              <w:pStyle w:val="28"/>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 xml:space="preserve"> </w:t>
            </w:r>
          </w:p>
        </w:tc>
      </w:tr>
      <w:tr>
        <w:trPr>
          <w:trHeight w:val="548"/>
        </w:trPr>
        <w:tc>
          <w:tcPr>
            <w:tcW w:w="2048" w:type="dxa"/>
            <w:vMerge/>
          </w:tcPr>
          <w:p/>
        </w:tc>
        <w:tc>
          <w:tcPr>
            <w:tcW w:w="12125" w:type="dxa"/>
            <w:gridSpan w:val="6"/>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用于2023年大学生创业补贴、公益性岗位社保补贴、灵活就业社保补贴等。</w:t>
            </w:r>
          </w:p>
        </w:tc>
      </w:tr>
      <w:tr>
        <w:trPr>
          <w:trHeight w:val="349"/>
        </w:trPr>
        <w:tc>
          <w:tcPr>
            <w:tcW w:w="2048" w:type="dxa"/>
            <w:vMerge w:val="restart"/>
            <w:vAlign w:val="center"/>
          </w:tcPr>
          <w:p>
            <w:pPr>
              <w:pStyle w:val="28"/>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资金支出计划（%）</w:t>
            </w:r>
          </w:p>
        </w:tc>
        <w:tc>
          <w:tcPr>
            <w:tcW w:w="3327" w:type="dxa"/>
            <w:gridSpan w:val="2"/>
            <w:tcBorders>
              <w:left w:val="single" w:sz="6" w:space="0" w:color="000000"/>
            </w:tcBorders>
            <w:vAlign w:val="center"/>
          </w:tcPr>
          <w:p>
            <w:pPr>
              <w:pStyle w:val="28"/>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3月底</w:t>
            </w:r>
          </w:p>
        </w:tc>
        <w:tc>
          <w:tcPr>
            <w:tcW w:w="2060" w:type="dxa"/>
            <w:tcBorders>
              <w:left w:val="single" w:sz="6" w:space="0" w:color="000000"/>
            </w:tcBorders>
            <w:vAlign w:val="center"/>
          </w:tcPr>
          <w:p>
            <w:pPr>
              <w:pStyle w:val="28"/>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6月底</w:t>
            </w:r>
          </w:p>
        </w:tc>
        <w:tc>
          <w:tcPr>
            <w:tcW w:w="1317" w:type="dxa"/>
            <w:tcBorders>
              <w:left w:val="single" w:sz="6" w:space="0" w:color="000000"/>
            </w:tcBorders>
            <w:vAlign w:val="center"/>
          </w:tcPr>
          <w:p>
            <w:pPr>
              <w:pStyle w:val="28"/>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10月底</w:t>
            </w:r>
          </w:p>
        </w:tc>
        <w:tc>
          <w:tcPr>
            <w:tcW w:w="5421" w:type="dxa"/>
            <w:gridSpan w:val="2"/>
            <w:tcBorders>
              <w:left w:val="single" w:sz="6" w:space="0" w:color="000000"/>
            </w:tcBorders>
            <w:vAlign w:val="center"/>
          </w:tcPr>
          <w:p>
            <w:pPr>
              <w:pStyle w:val="28"/>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12月底</w:t>
            </w:r>
          </w:p>
        </w:tc>
      </w:tr>
      <w:tr>
        <w:trPr>
          <w:trHeight w:val="364"/>
        </w:trPr>
        <w:tc>
          <w:tcPr>
            <w:tcW w:w="2048" w:type="dxa"/>
            <w:vMerge/>
          </w:tcPr>
          <w:p/>
        </w:tc>
        <w:tc>
          <w:tcPr>
            <w:tcW w:w="3327" w:type="dxa"/>
            <w:gridSpan w:val="2"/>
            <w:tcBorders>
              <w:left w:val="single" w:sz="6" w:space="0" w:color="000000"/>
            </w:tcBorders>
            <w:vAlign w:val="center"/>
          </w:tcPr>
          <w:p>
            <w:pPr>
              <w:pStyle w:val="28"/>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zh-CN" w:bidi="ar-SA"/>
              </w:rPr>
              <w:t>30</w:t>
            </w:r>
            <w:r>
              <w:rPr>
                <w:rFonts w:ascii="方正仿宋简体" w:eastAsia="方正仿宋简体" w:cs="方正仿宋简体" w:hAnsi="方正仿宋简体" w:hint="eastAsia"/>
                <w:b w:val="0"/>
                <w:bCs/>
                <w:kern w:val="2"/>
                <w:sz w:val="21"/>
                <w:szCs w:val="22"/>
                <w:lang w:val="en-US" w:eastAsia="uk-UA" w:bidi="ar-SA"/>
              </w:rPr>
              <w:t>%</w:t>
            </w:r>
          </w:p>
        </w:tc>
        <w:tc>
          <w:tcPr>
            <w:tcW w:w="2060" w:type="dxa"/>
            <w:tcBorders>
              <w:left w:val="single" w:sz="6" w:space="0" w:color="000000"/>
            </w:tcBorders>
            <w:vAlign w:val="center"/>
          </w:tcPr>
          <w:p>
            <w:pPr>
              <w:pStyle w:val="28"/>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zh-CN" w:bidi="ar-SA"/>
              </w:rPr>
              <w:t>6</w:t>
            </w:r>
            <w:r>
              <w:rPr>
                <w:rFonts w:ascii="方正仿宋简体" w:eastAsia="方正仿宋简体" w:cs="方正仿宋简体" w:hAnsi="方正仿宋简体" w:hint="eastAsia"/>
                <w:b w:val="0"/>
                <w:bCs/>
                <w:kern w:val="2"/>
                <w:sz w:val="21"/>
                <w:szCs w:val="22"/>
                <w:lang w:val="en-US" w:eastAsia="uk-UA" w:bidi="ar-SA"/>
              </w:rPr>
              <w:t>0%</w:t>
            </w:r>
          </w:p>
        </w:tc>
        <w:tc>
          <w:tcPr>
            <w:tcW w:w="1317" w:type="dxa"/>
            <w:tcBorders>
              <w:left w:val="single" w:sz="6" w:space="0" w:color="000000"/>
            </w:tcBorders>
            <w:vAlign w:val="center"/>
          </w:tcPr>
          <w:p>
            <w:pPr>
              <w:pStyle w:val="28"/>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zh-CN" w:bidi="ar-SA"/>
              </w:rPr>
              <w:t>90</w:t>
            </w:r>
            <w:r>
              <w:rPr>
                <w:rFonts w:ascii="方正仿宋简体" w:eastAsia="方正仿宋简体" w:cs="方正仿宋简体" w:hAnsi="方正仿宋简体" w:hint="eastAsia"/>
                <w:b w:val="0"/>
                <w:bCs/>
                <w:kern w:val="2"/>
                <w:sz w:val="21"/>
                <w:szCs w:val="22"/>
                <w:lang w:val="en-US" w:eastAsia="uk-UA" w:bidi="ar-SA"/>
              </w:rPr>
              <w:t>%</w:t>
            </w:r>
          </w:p>
        </w:tc>
        <w:tc>
          <w:tcPr>
            <w:tcW w:w="5421" w:type="dxa"/>
            <w:gridSpan w:val="2"/>
            <w:tcBorders>
              <w:left w:val="single" w:sz="6" w:space="0" w:color="000000"/>
            </w:tcBorders>
            <w:vAlign w:val="center"/>
          </w:tcPr>
          <w:p>
            <w:pPr>
              <w:pStyle w:val="28"/>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100%</w:t>
            </w:r>
          </w:p>
        </w:tc>
      </w:tr>
      <w:tr>
        <w:trPr>
          <w:trHeight w:val="454"/>
        </w:trPr>
        <w:tc>
          <w:tcPr>
            <w:tcW w:w="2048" w:type="dxa"/>
            <w:vAlign w:val="center"/>
          </w:tcPr>
          <w:p>
            <w:pPr>
              <w:pStyle w:val="28"/>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绩效目标</w:t>
            </w:r>
          </w:p>
        </w:tc>
        <w:tc>
          <w:tcPr>
            <w:tcW w:w="12125" w:type="dxa"/>
            <w:gridSpan w:val="6"/>
            <w:tcBorders>
              <w:left w:val="single" w:sz="6" w:space="0" w:color="000000"/>
            </w:tcBorders>
            <w:vAlign w:val="center"/>
          </w:tcPr>
          <w:p>
            <w:pPr>
              <w:pStyle w:val="28"/>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uk-UA" w:bidi="ar-SA"/>
              </w:rPr>
              <w:t>1.通过落实就业创业政策，抓培训、促创业、保就业，就业形势总体保持稳定，大大提高了人民生活水平，圆满完成全年各项工作任务。</w:t>
            </w:r>
          </w:p>
        </w:tc>
      </w:tr>
    </w:tbl>
    <w:tbl>
      <w:tblPr>
        <w:tblpPr w:leftFromText="180" w:rightFromText="180" w:vertAnchor="text" w:horzAnchor="page" w:tblpX="1448" w:tblpY="221"/>
        <w:tblOverlap w:val="never"/>
        <w:tblW w:w="141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983"/>
        <w:gridCol w:w="1760"/>
        <w:gridCol w:w="3390"/>
        <w:gridCol w:w="3075"/>
        <w:gridCol w:w="1771"/>
        <w:gridCol w:w="2219"/>
      </w:tblGrid>
      <w:tr>
        <w:trPr>
          <w:trHeight w:val="510"/>
          <w:tblHeader/>
        </w:trPr>
        <w:tc>
          <w:tcPr>
            <w:tcW w:w="1983" w:type="dxa"/>
            <w:vAlign w:val="center"/>
          </w:tcPr>
          <w:p>
            <w:pPr>
              <w:pStyle w:val="28"/>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一级指标</w:t>
            </w:r>
          </w:p>
        </w:tc>
        <w:tc>
          <w:tcPr>
            <w:tcW w:w="1760" w:type="dxa"/>
            <w:vAlign w:val="center"/>
          </w:tcPr>
          <w:p>
            <w:pPr>
              <w:pStyle w:val="28"/>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二级指标</w:t>
            </w:r>
          </w:p>
        </w:tc>
        <w:tc>
          <w:tcPr>
            <w:tcW w:w="3390" w:type="dxa"/>
            <w:vAlign w:val="center"/>
          </w:tcPr>
          <w:p>
            <w:pPr>
              <w:pStyle w:val="28"/>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三级指标</w:t>
            </w:r>
          </w:p>
        </w:tc>
        <w:tc>
          <w:tcPr>
            <w:tcW w:w="3075" w:type="dxa"/>
            <w:vAlign w:val="center"/>
          </w:tcPr>
          <w:p>
            <w:pPr>
              <w:pStyle w:val="28"/>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绩效指标描述</w:t>
            </w:r>
          </w:p>
        </w:tc>
        <w:tc>
          <w:tcPr>
            <w:tcW w:w="1771" w:type="dxa"/>
            <w:vAlign w:val="center"/>
          </w:tcPr>
          <w:p>
            <w:pPr>
              <w:pStyle w:val="28"/>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指标值</w:t>
            </w:r>
          </w:p>
        </w:tc>
        <w:tc>
          <w:tcPr>
            <w:tcW w:w="2219" w:type="dxa"/>
            <w:vAlign w:val="center"/>
          </w:tcPr>
          <w:p>
            <w:pPr>
              <w:pStyle w:val="28"/>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指标值确定依据</w:t>
            </w:r>
          </w:p>
        </w:tc>
      </w:tr>
      <w:tr>
        <w:trPr>
          <w:trHeight w:val="597"/>
        </w:trPr>
        <w:tc>
          <w:tcPr>
            <w:tcW w:w="1983" w:type="dxa"/>
            <w:vMerge w:val="restart"/>
            <w:vAlign w:val="center"/>
          </w:tcPr>
          <w:p>
            <w:pPr>
              <w:pStyle w:val="28"/>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产出指标</w:t>
            </w:r>
          </w:p>
        </w:tc>
        <w:tc>
          <w:tcPr>
            <w:tcW w:w="1760"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数量指标</w:t>
            </w:r>
          </w:p>
        </w:tc>
        <w:tc>
          <w:tcPr>
            <w:tcW w:w="3390"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享受公益性岗位补贴人数</w:t>
            </w:r>
          </w:p>
        </w:tc>
        <w:tc>
          <w:tcPr>
            <w:tcW w:w="3075"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公益岗资金补贴人数</w:t>
            </w:r>
          </w:p>
        </w:tc>
        <w:tc>
          <w:tcPr>
            <w:tcW w:w="1771"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≥383人</w:t>
            </w:r>
          </w:p>
        </w:tc>
        <w:tc>
          <w:tcPr>
            <w:tcW w:w="2219"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唐山市就业补助资金管理办法</w:t>
            </w:r>
          </w:p>
        </w:tc>
      </w:tr>
      <w:tr>
        <w:trPr>
          <w:trHeight w:val="533"/>
        </w:trPr>
        <w:tc>
          <w:tcPr>
            <w:tcW w:w="1983" w:type="dxa"/>
            <w:vMerge/>
            <w:vAlign w:val="center"/>
          </w:tcPr>
          <w:p/>
        </w:tc>
        <w:tc>
          <w:tcPr>
            <w:tcW w:w="1760"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质量指标</w:t>
            </w:r>
          </w:p>
        </w:tc>
        <w:tc>
          <w:tcPr>
            <w:tcW w:w="3390"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公益性岗位补贴发放准确率</w:t>
            </w:r>
          </w:p>
        </w:tc>
        <w:tc>
          <w:tcPr>
            <w:tcW w:w="3075"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公益岗补贴发放准确率</w:t>
            </w:r>
          </w:p>
        </w:tc>
        <w:tc>
          <w:tcPr>
            <w:tcW w:w="1771"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≥98%</w:t>
            </w:r>
          </w:p>
        </w:tc>
        <w:tc>
          <w:tcPr>
            <w:tcW w:w="2219"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唐山市就业补助资金管理办法</w:t>
            </w:r>
          </w:p>
        </w:tc>
      </w:tr>
      <w:tr>
        <w:trPr>
          <w:trHeight w:val="510"/>
        </w:trPr>
        <w:tc>
          <w:tcPr>
            <w:tcW w:w="1983" w:type="dxa"/>
            <w:vMerge/>
            <w:vAlign w:val="center"/>
          </w:tcPr>
          <w:p/>
        </w:tc>
        <w:tc>
          <w:tcPr>
            <w:tcW w:w="1760"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时效指标</w:t>
            </w:r>
          </w:p>
        </w:tc>
        <w:tc>
          <w:tcPr>
            <w:tcW w:w="3390"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补贴资金在规定时间内支付到位率</w:t>
            </w:r>
          </w:p>
        </w:tc>
        <w:tc>
          <w:tcPr>
            <w:tcW w:w="3075"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资金在规定时间内下达率</w:t>
            </w:r>
          </w:p>
        </w:tc>
        <w:tc>
          <w:tcPr>
            <w:tcW w:w="1771"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≥98%</w:t>
            </w:r>
          </w:p>
        </w:tc>
        <w:tc>
          <w:tcPr>
            <w:tcW w:w="2219"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唐山市就业补助资金管理办法</w:t>
            </w:r>
          </w:p>
        </w:tc>
      </w:tr>
      <w:tr>
        <w:trPr>
          <w:trHeight w:val="608"/>
        </w:trPr>
        <w:tc>
          <w:tcPr>
            <w:tcW w:w="1983" w:type="dxa"/>
            <w:vMerge/>
            <w:vAlign w:val="center"/>
          </w:tcPr>
          <w:p/>
        </w:tc>
        <w:tc>
          <w:tcPr>
            <w:tcW w:w="1760"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成本指标</w:t>
            </w:r>
          </w:p>
        </w:tc>
        <w:tc>
          <w:tcPr>
            <w:tcW w:w="3390"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公益性岗位补贴标准</w:t>
            </w:r>
          </w:p>
        </w:tc>
        <w:tc>
          <w:tcPr>
            <w:tcW w:w="3075"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公益性岗位补贴人均标准</w:t>
            </w:r>
          </w:p>
        </w:tc>
        <w:tc>
          <w:tcPr>
            <w:tcW w:w="1771"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原则上不高于当地最低工资标准</w:t>
            </w:r>
          </w:p>
        </w:tc>
        <w:tc>
          <w:tcPr>
            <w:tcW w:w="2219"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唐山市就业补助资金管理办法</w:t>
            </w:r>
          </w:p>
        </w:tc>
      </w:tr>
      <w:tr>
        <w:trPr>
          <w:trHeight w:val="503"/>
        </w:trPr>
        <w:tc>
          <w:tcPr>
            <w:tcW w:w="1983" w:type="dxa"/>
            <w:vMerge w:val="restart"/>
            <w:vAlign w:val="center"/>
          </w:tcPr>
          <w:p>
            <w:pPr>
              <w:pStyle w:val="29"/>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效益指标</w:t>
            </w:r>
          </w:p>
        </w:tc>
        <w:tc>
          <w:tcPr>
            <w:tcW w:w="1760"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uk-UA" w:bidi="ar-SA"/>
              </w:rPr>
              <w:t>经济效益指标</w:t>
            </w:r>
          </w:p>
        </w:tc>
        <w:tc>
          <w:tcPr>
            <w:tcW w:w="3390"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uk-UA" w:bidi="ar-SA"/>
              </w:rPr>
              <w:t>产生的经济效益</w:t>
            </w:r>
          </w:p>
        </w:tc>
        <w:tc>
          <w:tcPr>
            <w:tcW w:w="3075"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uk-UA" w:bidi="ar-SA"/>
              </w:rPr>
              <w:t>增加了困难企业下岗职工补贴收入，提高了生活水平质量</w:t>
            </w:r>
          </w:p>
        </w:tc>
        <w:tc>
          <w:tcPr>
            <w:tcW w:w="1771"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uk-UA" w:bidi="ar-SA"/>
              </w:rPr>
              <w:t>≥95%</w:t>
            </w:r>
          </w:p>
        </w:tc>
        <w:tc>
          <w:tcPr>
            <w:tcW w:w="2219"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uk-UA" w:bidi="ar-SA"/>
              </w:rPr>
              <w:t>唐山市就业补助资金管理办法</w:t>
            </w:r>
          </w:p>
        </w:tc>
      </w:tr>
      <w:tr>
        <w:trPr>
          <w:trHeight w:val="510"/>
        </w:trPr>
        <w:tc>
          <w:tcPr>
            <w:tcW w:w="1983" w:type="dxa"/>
            <w:vMerge/>
            <w:vAlign w:val="center"/>
          </w:tcPr>
          <w:p/>
        </w:tc>
        <w:tc>
          <w:tcPr>
            <w:tcW w:w="1760"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uk-UA" w:bidi="ar-SA"/>
              </w:rPr>
              <w:t>社会效益指标</w:t>
            </w:r>
          </w:p>
        </w:tc>
        <w:tc>
          <w:tcPr>
            <w:tcW w:w="3390"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uk-UA" w:bidi="ar-SA"/>
              </w:rPr>
              <w:t>保障了困难企业下岗职工的基本生活，维护了社会稳定</w:t>
            </w:r>
          </w:p>
        </w:tc>
        <w:tc>
          <w:tcPr>
            <w:tcW w:w="3075"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uk-UA" w:bidi="ar-SA"/>
              </w:rPr>
              <w:t>保障了困难企业下岗职工的基本生活，维护了社会稳定</w:t>
            </w:r>
          </w:p>
        </w:tc>
        <w:tc>
          <w:tcPr>
            <w:tcW w:w="1771"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uk-UA" w:bidi="ar-SA"/>
              </w:rPr>
              <w:t>≥95%</w:t>
            </w:r>
          </w:p>
        </w:tc>
        <w:tc>
          <w:tcPr>
            <w:tcW w:w="2219"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唐山市就业补助资金管理办法</w:t>
            </w:r>
          </w:p>
        </w:tc>
      </w:tr>
      <w:tr>
        <w:trPr>
          <w:trHeight w:val="510"/>
        </w:trPr>
        <w:tc>
          <w:tcPr>
            <w:tcW w:w="1983" w:type="dxa"/>
            <w:vAlign w:val="center"/>
          </w:tcPr>
          <w:p>
            <w:pPr>
              <w:pStyle w:val="29"/>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满意度指标</w:t>
            </w:r>
          </w:p>
        </w:tc>
        <w:tc>
          <w:tcPr>
            <w:tcW w:w="1760"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服务对象满意度指标</w:t>
            </w:r>
          </w:p>
        </w:tc>
        <w:tc>
          <w:tcPr>
            <w:tcW w:w="3390"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公共就业服务满意度</w:t>
            </w:r>
          </w:p>
        </w:tc>
        <w:tc>
          <w:tcPr>
            <w:tcW w:w="3075"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群众满意数量占总数的比例</w:t>
            </w:r>
          </w:p>
        </w:tc>
        <w:tc>
          <w:tcPr>
            <w:tcW w:w="1771"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≥95百分比</w:t>
            </w:r>
          </w:p>
        </w:tc>
        <w:tc>
          <w:tcPr>
            <w:tcW w:w="2219"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唐山市就业补助资金管理办法</w:t>
            </w:r>
          </w:p>
        </w:tc>
      </w:tr>
    </w:tbl>
    <w:p>
      <w:pPr>
        <w:spacing w:before="0" w:after="0"/>
        <w:jc w:val="left"/>
        <w:outlineLvl w:val="3"/>
        <w:rPr>
          <w:rFonts w:ascii="方正仿宋简体" w:eastAsia="方正仿宋简体" w:cs="方正仿宋简体" w:hAnsi="方正仿宋简体" w:hint="eastAsia"/>
          <w:b w:val="0"/>
          <w:bCs/>
          <w:color w:val="000000"/>
          <w:kern w:val="2"/>
          <w:sz w:val="28"/>
          <w:szCs w:val="28"/>
          <w:lang w:val="en-US" w:eastAsia="zh-CN" w:bidi="ar-SA"/>
        </w:rPr>
      </w:pPr>
      <w:r>
        <w:rPr>
          <w:rFonts w:ascii="方正仿宋简体" w:eastAsia="方正仿宋简体" w:cs="方正仿宋简体" w:hAnsi="方正仿宋简体" w:hint="eastAsia"/>
          <w:b w:val="0"/>
          <w:bCs/>
          <w:color w:val="auto"/>
          <w:sz w:val="32"/>
          <w:szCs w:val="32"/>
          <w:lang w:val="en-US" w:eastAsia="zh-CN"/>
        </w:rPr>
        <w:t>10</w:t>
      </w:r>
      <w:r>
        <w:rPr>
          <w:rFonts w:ascii="方正仿宋简体" w:eastAsia="方正仿宋简体" w:cs="方正仿宋简体" w:hAnsi="方正仿宋简体" w:hint="eastAsia"/>
          <w:b w:val="0"/>
          <w:bCs/>
          <w:color w:val="auto"/>
          <w:sz w:val="32"/>
          <w:szCs w:val="32"/>
          <w:lang w:eastAsia="uk-UA"/>
        </w:rPr>
        <w:t>、</w:t>
      </w:r>
      <w:r>
        <w:rPr>
          <w:rFonts w:ascii="方正仿宋简体" w:eastAsia="方正仿宋简体" w:cs="方正仿宋简体" w:hAnsi="方正仿宋简体" w:hint="eastAsia"/>
          <w:b w:val="0"/>
          <w:bCs/>
          <w:color w:val="000000"/>
          <w:kern w:val="2"/>
          <w:sz w:val="28"/>
          <w:szCs w:val="28"/>
          <w:lang w:val="en-US" w:eastAsia="zh-CN" w:bidi="ar-SA"/>
        </w:rPr>
        <w:t>冀财社【2022】162号关于提前下达2023年省级就业补助资金预算指标的通知绩效目标表</w:t>
      </w:r>
    </w:p>
    <w:p>
      <w:pPr>
        <w:widowControl/>
        <w:spacing w:before="0" w:after="0"/>
        <w:jc w:val="left"/>
        <w:outlineLvl w:val="3"/>
        <w:rPr>
          <w:rFonts w:ascii="方正仿宋简体" w:eastAsia="方正仿宋简体" w:cs="方正仿宋简体" w:hAnsi="方正仿宋简体"/>
          <w:b w:val="0"/>
          <w:bCs/>
          <w:color w:val="auto"/>
          <w:kern w:val="2"/>
          <w:sz w:val="21"/>
          <w:szCs w:val="22"/>
          <w:lang w:val="en-US" w:eastAsia="uk-UA" w:bidi="ar-SA"/>
        </w:rPr>
      </w:pPr>
      <w:r>
        <w:rPr>
          <w:rFonts w:ascii="方正仿宋简体" w:eastAsia="方正仿宋简体" w:cs="方正仿宋简体" w:hAnsi="方正仿宋简体" w:hint="eastAsia"/>
          <w:b w:val="0"/>
          <w:bCs/>
          <w:color w:val="auto"/>
          <w:kern w:val="2"/>
          <w:sz w:val="21"/>
          <w:szCs w:val="22"/>
          <w:lang w:val="en-US" w:eastAsia="zh-CN" w:bidi="ar-SA"/>
        </w:rPr>
        <w:t>323004</w:t>
      </w:r>
      <w:r>
        <w:rPr>
          <w:rFonts w:ascii="方正仿宋简体" w:eastAsia="方正仿宋简体" w:cs="方正仿宋简体" w:hAnsi="方正仿宋简体" w:hint="eastAsia"/>
          <w:b w:val="0"/>
          <w:bCs/>
          <w:color w:val="auto"/>
          <w:kern w:val="2"/>
          <w:sz w:val="21"/>
          <w:szCs w:val="22"/>
          <w:lang w:val="en-US" w:eastAsia="uk-UA" w:bidi="ar-SA"/>
        </w:rPr>
        <w:t>遵化市</w:t>
      </w:r>
      <w:r>
        <w:rPr>
          <w:rFonts w:ascii="方正仿宋简体" w:eastAsia="方正仿宋简体" w:cs="方正仿宋简体" w:hAnsi="方正仿宋简体" w:hint="eastAsia"/>
          <w:b w:val="0"/>
          <w:bCs/>
          <w:color w:val="auto"/>
          <w:kern w:val="2"/>
          <w:sz w:val="21"/>
          <w:szCs w:val="22"/>
          <w:lang w:val="en-US" w:eastAsia="zh-CN" w:bidi="ar-SA"/>
        </w:rPr>
        <w:t xml:space="preserve">就业服务中心                                                                                              </w:t>
      </w:r>
      <w:r>
        <w:rPr>
          <w:rFonts w:ascii="方正仿宋简体" w:eastAsia="方正仿宋简体" w:cs="方正仿宋简体" w:hAnsi="方正仿宋简体" w:hint="eastAsia"/>
          <w:b w:val="0"/>
          <w:bCs/>
          <w:kern w:val="2"/>
          <w:sz w:val="21"/>
          <w:szCs w:val="22"/>
          <w:lang w:val="en-US" w:eastAsia="zh-CN" w:bidi="ar-SA"/>
        </w:rPr>
        <w:t xml:space="preserve"> 单位：万元</w:t>
      </w:r>
    </w:p>
    <w:tbl>
      <w:tblPr>
        <w:jc w:val="center"/>
        <w:tblW w:w="14173"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2048"/>
        <w:gridCol w:w="2068"/>
        <w:gridCol w:w="1259"/>
        <w:gridCol w:w="2060"/>
        <w:gridCol w:w="1317"/>
        <w:gridCol w:w="1464"/>
        <w:gridCol w:w="3957"/>
      </w:tblGrid>
      <w:tr>
        <w:trPr>
          <w:trHeight w:val="454"/>
        </w:trPr>
        <w:tc>
          <w:tcPr>
            <w:tcW w:w="2048" w:type="dxa"/>
            <w:vAlign w:val="center"/>
          </w:tcPr>
          <w:p>
            <w:pPr>
              <w:pStyle w:val="28"/>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项目编码</w:t>
            </w:r>
          </w:p>
        </w:tc>
        <w:tc>
          <w:tcPr>
            <w:tcW w:w="3327" w:type="dxa"/>
            <w:gridSpan w:val="2"/>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13028123P00008710001T</w:t>
            </w:r>
          </w:p>
        </w:tc>
        <w:tc>
          <w:tcPr>
            <w:tcW w:w="2060" w:type="dxa"/>
            <w:vAlign w:val="center"/>
          </w:tcPr>
          <w:p>
            <w:pPr>
              <w:pStyle w:val="28"/>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项目名称</w:t>
            </w:r>
          </w:p>
        </w:tc>
        <w:tc>
          <w:tcPr>
            <w:tcW w:w="6738" w:type="dxa"/>
            <w:gridSpan w:val="3"/>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冀财社【2022】162号关于提前下达2023年省级就业补助资金预算指标的通知</w:t>
            </w:r>
          </w:p>
        </w:tc>
      </w:tr>
      <w:tr>
        <w:trPr>
          <w:trHeight w:val="349"/>
        </w:trPr>
        <w:tc>
          <w:tcPr>
            <w:tcW w:w="2048" w:type="dxa"/>
            <w:vMerge w:val="restart"/>
            <w:vAlign w:val="center"/>
          </w:tcPr>
          <w:p>
            <w:pPr>
              <w:pStyle w:val="28"/>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预算规模及资金用途</w:t>
            </w:r>
          </w:p>
        </w:tc>
        <w:tc>
          <w:tcPr>
            <w:tcW w:w="2068" w:type="dxa"/>
            <w:tcBorders>
              <w:left w:val="single" w:sz="6" w:space="0" w:color="000000"/>
            </w:tcBorders>
            <w:vAlign w:val="center"/>
          </w:tcPr>
          <w:p>
            <w:pPr>
              <w:pStyle w:val="28"/>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预算数</w:t>
            </w:r>
          </w:p>
        </w:tc>
        <w:tc>
          <w:tcPr>
            <w:tcW w:w="1259" w:type="dxa"/>
            <w:tcBorders>
              <w:left w:val="single" w:sz="6" w:space="0" w:color="000000"/>
            </w:tcBorders>
            <w:vAlign w:val="center"/>
          </w:tcPr>
          <w:p>
            <w:pPr>
              <w:pStyle w:val="28"/>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264</w:t>
            </w:r>
          </w:p>
        </w:tc>
        <w:tc>
          <w:tcPr>
            <w:tcW w:w="2060" w:type="dxa"/>
            <w:tcBorders>
              <w:left w:val="single" w:sz="6" w:space="0" w:color="000000"/>
            </w:tcBorders>
            <w:vAlign w:val="center"/>
          </w:tcPr>
          <w:p>
            <w:pPr>
              <w:pStyle w:val="28"/>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其中：财政资金</w:t>
            </w:r>
          </w:p>
        </w:tc>
        <w:tc>
          <w:tcPr>
            <w:tcW w:w="1317" w:type="dxa"/>
            <w:tcBorders>
              <w:left w:val="single" w:sz="6" w:space="0" w:color="000000"/>
            </w:tcBorders>
            <w:vAlign w:val="center"/>
          </w:tcPr>
          <w:p>
            <w:pPr>
              <w:pStyle w:val="28"/>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264</w:t>
            </w:r>
          </w:p>
        </w:tc>
        <w:tc>
          <w:tcPr>
            <w:tcW w:w="1464" w:type="dxa"/>
            <w:tcBorders>
              <w:left w:val="single" w:sz="6" w:space="0" w:color="000000"/>
            </w:tcBorders>
            <w:vAlign w:val="center"/>
          </w:tcPr>
          <w:p>
            <w:pPr>
              <w:pStyle w:val="28"/>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其他资金</w:t>
            </w:r>
          </w:p>
        </w:tc>
        <w:tc>
          <w:tcPr>
            <w:tcW w:w="3957" w:type="dxa"/>
            <w:tcBorders>
              <w:left w:val="single" w:sz="6" w:space="0" w:color="000000"/>
            </w:tcBorders>
            <w:vAlign w:val="center"/>
          </w:tcPr>
          <w:p>
            <w:pPr>
              <w:pStyle w:val="28"/>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 xml:space="preserve"> </w:t>
            </w:r>
          </w:p>
        </w:tc>
      </w:tr>
      <w:tr>
        <w:trPr>
          <w:trHeight w:val="548"/>
        </w:trPr>
        <w:tc>
          <w:tcPr>
            <w:tcW w:w="2048" w:type="dxa"/>
            <w:vMerge/>
          </w:tcPr>
          <w:p/>
        </w:tc>
        <w:tc>
          <w:tcPr>
            <w:tcW w:w="12125" w:type="dxa"/>
            <w:gridSpan w:val="6"/>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用于2023年大学省创业补贴、公益性岗位社保补贴、灵活就业社保补贴等。</w:t>
            </w:r>
          </w:p>
        </w:tc>
      </w:tr>
      <w:tr>
        <w:trPr>
          <w:trHeight w:val="349"/>
        </w:trPr>
        <w:tc>
          <w:tcPr>
            <w:tcW w:w="2048" w:type="dxa"/>
            <w:vMerge w:val="restart"/>
            <w:vAlign w:val="center"/>
          </w:tcPr>
          <w:p>
            <w:pPr>
              <w:pStyle w:val="28"/>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资金支出计划（%）</w:t>
            </w:r>
          </w:p>
        </w:tc>
        <w:tc>
          <w:tcPr>
            <w:tcW w:w="3327" w:type="dxa"/>
            <w:gridSpan w:val="2"/>
            <w:tcBorders>
              <w:left w:val="single" w:sz="6" w:space="0" w:color="000000"/>
            </w:tcBorders>
            <w:vAlign w:val="center"/>
          </w:tcPr>
          <w:p>
            <w:pPr>
              <w:pStyle w:val="28"/>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3月底</w:t>
            </w:r>
          </w:p>
        </w:tc>
        <w:tc>
          <w:tcPr>
            <w:tcW w:w="2060" w:type="dxa"/>
            <w:tcBorders>
              <w:left w:val="single" w:sz="6" w:space="0" w:color="000000"/>
            </w:tcBorders>
            <w:vAlign w:val="center"/>
          </w:tcPr>
          <w:p>
            <w:pPr>
              <w:pStyle w:val="28"/>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6月底</w:t>
            </w:r>
          </w:p>
        </w:tc>
        <w:tc>
          <w:tcPr>
            <w:tcW w:w="1317" w:type="dxa"/>
            <w:tcBorders>
              <w:left w:val="single" w:sz="6" w:space="0" w:color="000000"/>
            </w:tcBorders>
            <w:vAlign w:val="center"/>
          </w:tcPr>
          <w:p>
            <w:pPr>
              <w:pStyle w:val="28"/>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10月底</w:t>
            </w:r>
          </w:p>
        </w:tc>
        <w:tc>
          <w:tcPr>
            <w:tcW w:w="5421" w:type="dxa"/>
            <w:gridSpan w:val="2"/>
            <w:tcBorders>
              <w:left w:val="single" w:sz="6" w:space="0" w:color="000000"/>
            </w:tcBorders>
            <w:vAlign w:val="center"/>
          </w:tcPr>
          <w:p>
            <w:pPr>
              <w:pStyle w:val="28"/>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12月底</w:t>
            </w:r>
          </w:p>
        </w:tc>
      </w:tr>
      <w:tr>
        <w:trPr>
          <w:trHeight w:val="364"/>
        </w:trPr>
        <w:tc>
          <w:tcPr>
            <w:tcW w:w="2048" w:type="dxa"/>
            <w:vMerge/>
          </w:tcPr>
          <w:p/>
        </w:tc>
        <w:tc>
          <w:tcPr>
            <w:tcW w:w="3327" w:type="dxa"/>
            <w:gridSpan w:val="2"/>
            <w:tcBorders>
              <w:left w:val="single" w:sz="6" w:space="0" w:color="000000"/>
            </w:tcBorders>
            <w:vAlign w:val="center"/>
          </w:tcPr>
          <w:p>
            <w:pPr>
              <w:pStyle w:val="28"/>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zh-CN" w:bidi="ar-SA"/>
              </w:rPr>
              <w:t>30</w:t>
            </w:r>
            <w:r>
              <w:rPr>
                <w:rFonts w:ascii="方正仿宋简体" w:eastAsia="方正仿宋简体" w:cs="方正仿宋简体" w:hAnsi="方正仿宋简体" w:hint="eastAsia"/>
                <w:b w:val="0"/>
                <w:bCs/>
                <w:kern w:val="2"/>
                <w:sz w:val="21"/>
                <w:szCs w:val="22"/>
                <w:lang w:val="en-US" w:eastAsia="uk-UA" w:bidi="ar-SA"/>
              </w:rPr>
              <w:t>%</w:t>
            </w:r>
          </w:p>
        </w:tc>
        <w:tc>
          <w:tcPr>
            <w:tcW w:w="2060" w:type="dxa"/>
            <w:tcBorders>
              <w:left w:val="single" w:sz="6" w:space="0" w:color="000000"/>
            </w:tcBorders>
            <w:vAlign w:val="center"/>
          </w:tcPr>
          <w:p>
            <w:pPr>
              <w:pStyle w:val="28"/>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zh-CN" w:bidi="ar-SA"/>
              </w:rPr>
              <w:t>6</w:t>
            </w:r>
            <w:r>
              <w:rPr>
                <w:rFonts w:ascii="方正仿宋简体" w:eastAsia="方正仿宋简体" w:cs="方正仿宋简体" w:hAnsi="方正仿宋简体" w:hint="eastAsia"/>
                <w:b w:val="0"/>
                <w:bCs/>
                <w:kern w:val="2"/>
                <w:sz w:val="21"/>
                <w:szCs w:val="22"/>
                <w:lang w:val="en-US" w:eastAsia="uk-UA" w:bidi="ar-SA"/>
              </w:rPr>
              <w:t>0%</w:t>
            </w:r>
          </w:p>
        </w:tc>
        <w:tc>
          <w:tcPr>
            <w:tcW w:w="1317" w:type="dxa"/>
            <w:tcBorders>
              <w:left w:val="single" w:sz="6" w:space="0" w:color="000000"/>
            </w:tcBorders>
            <w:vAlign w:val="center"/>
          </w:tcPr>
          <w:p>
            <w:pPr>
              <w:pStyle w:val="28"/>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zh-CN" w:bidi="ar-SA"/>
              </w:rPr>
              <w:t>90</w:t>
            </w:r>
            <w:r>
              <w:rPr>
                <w:rFonts w:ascii="方正仿宋简体" w:eastAsia="方正仿宋简体" w:cs="方正仿宋简体" w:hAnsi="方正仿宋简体" w:hint="eastAsia"/>
                <w:b w:val="0"/>
                <w:bCs/>
                <w:kern w:val="2"/>
                <w:sz w:val="21"/>
                <w:szCs w:val="22"/>
                <w:lang w:val="en-US" w:eastAsia="uk-UA" w:bidi="ar-SA"/>
              </w:rPr>
              <w:t>%</w:t>
            </w:r>
          </w:p>
        </w:tc>
        <w:tc>
          <w:tcPr>
            <w:tcW w:w="5421" w:type="dxa"/>
            <w:gridSpan w:val="2"/>
            <w:tcBorders>
              <w:left w:val="single" w:sz="6" w:space="0" w:color="000000"/>
            </w:tcBorders>
            <w:vAlign w:val="center"/>
          </w:tcPr>
          <w:p>
            <w:pPr>
              <w:pStyle w:val="28"/>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100%</w:t>
            </w:r>
          </w:p>
        </w:tc>
      </w:tr>
      <w:tr>
        <w:trPr>
          <w:trHeight w:val="454"/>
        </w:trPr>
        <w:tc>
          <w:tcPr>
            <w:tcW w:w="2048" w:type="dxa"/>
            <w:vAlign w:val="center"/>
          </w:tcPr>
          <w:p>
            <w:pPr>
              <w:pStyle w:val="28"/>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绩效目标</w:t>
            </w:r>
          </w:p>
        </w:tc>
        <w:tc>
          <w:tcPr>
            <w:tcW w:w="12125" w:type="dxa"/>
            <w:gridSpan w:val="6"/>
            <w:tcBorders>
              <w:left w:val="single" w:sz="6" w:space="0" w:color="000000"/>
            </w:tcBorders>
            <w:vAlign w:val="center"/>
          </w:tcPr>
          <w:p>
            <w:pPr>
              <w:pStyle w:val="28"/>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uk-UA" w:bidi="ar-SA"/>
              </w:rPr>
              <w:t>1.通过落实就业创业政策，抓培训、促创业、保就业，就业形势总体保持稳定，大大提高了人民生活水平，圆满完成全年各项工作任务。</w:t>
            </w:r>
          </w:p>
        </w:tc>
      </w:tr>
    </w:tbl>
    <w:tbl>
      <w:tblPr>
        <w:tblpPr w:leftFromText="180" w:rightFromText="180" w:vertAnchor="text" w:horzAnchor="page" w:tblpX="1448" w:tblpY="221"/>
        <w:tblOverlap w:val="never"/>
        <w:tblW w:w="141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983"/>
        <w:gridCol w:w="1760"/>
        <w:gridCol w:w="3390"/>
        <w:gridCol w:w="3075"/>
        <w:gridCol w:w="1771"/>
        <w:gridCol w:w="2219"/>
      </w:tblGrid>
      <w:tr>
        <w:trPr>
          <w:trHeight w:val="510"/>
          <w:tblHeader/>
        </w:trPr>
        <w:tc>
          <w:tcPr>
            <w:tcW w:w="1983" w:type="dxa"/>
            <w:vAlign w:val="center"/>
          </w:tcPr>
          <w:p>
            <w:pPr>
              <w:pStyle w:val="28"/>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一级指标</w:t>
            </w:r>
          </w:p>
        </w:tc>
        <w:tc>
          <w:tcPr>
            <w:tcW w:w="1760" w:type="dxa"/>
            <w:vAlign w:val="center"/>
          </w:tcPr>
          <w:p>
            <w:pPr>
              <w:pStyle w:val="28"/>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二级指标</w:t>
            </w:r>
          </w:p>
        </w:tc>
        <w:tc>
          <w:tcPr>
            <w:tcW w:w="3390" w:type="dxa"/>
            <w:vAlign w:val="center"/>
          </w:tcPr>
          <w:p>
            <w:pPr>
              <w:pStyle w:val="28"/>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三级指标</w:t>
            </w:r>
          </w:p>
        </w:tc>
        <w:tc>
          <w:tcPr>
            <w:tcW w:w="3075" w:type="dxa"/>
            <w:vAlign w:val="center"/>
          </w:tcPr>
          <w:p>
            <w:pPr>
              <w:pStyle w:val="28"/>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绩效指标描述</w:t>
            </w:r>
          </w:p>
        </w:tc>
        <w:tc>
          <w:tcPr>
            <w:tcW w:w="1771" w:type="dxa"/>
            <w:vAlign w:val="center"/>
          </w:tcPr>
          <w:p>
            <w:pPr>
              <w:pStyle w:val="28"/>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指标值</w:t>
            </w:r>
          </w:p>
        </w:tc>
        <w:tc>
          <w:tcPr>
            <w:tcW w:w="2219" w:type="dxa"/>
            <w:vAlign w:val="center"/>
          </w:tcPr>
          <w:p>
            <w:pPr>
              <w:pStyle w:val="28"/>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指标值确定依据</w:t>
            </w:r>
          </w:p>
        </w:tc>
      </w:tr>
      <w:tr>
        <w:trPr>
          <w:trHeight w:val="597"/>
        </w:trPr>
        <w:tc>
          <w:tcPr>
            <w:tcW w:w="1983" w:type="dxa"/>
            <w:vMerge w:val="restart"/>
            <w:vAlign w:val="center"/>
          </w:tcPr>
          <w:p>
            <w:pPr>
              <w:pStyle w:val="28"/>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产出指标</w:t>
            </w:r>
          </w:p>
        </w:tc>
        <w:tc>
          <w:tcPr>
            <w:tcW w:w="1760"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数量指标</w:t>
            </w:r>
          </w:p>
        </w:tc>
        <w:tc>
          <w:tcPr>
            <w:tcW w:w="3390"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享受公益性岗位补贴人数</w:t>
            </w:r>
          </w:p>
        </w:tc>
        <w:tc>
          <w:tcPr>
            <w:tcW w:w="3075"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公益岗资金补贴人数</w:t>
            </w:r>
          </w:p>
        </w:tc>
        <w:tc>
          <w:tcPr>
            <w:tcW w:w="1771"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≥383人</w:t>
            </w:r>
          </w:p>
        </w:tc>
        <w:tc>
          <w:tcPr>
            <w:tcW w:w="2219"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唐山市就业补助资金管理办法</w:t>
            </w:r>
          </w:p>
        </w:tc>
      </w:tr>
      <w:tr>
        <w:trPr>
          <w:trHeight w:val="533"/>
        </w:trPr>
        <w:tc>
          <w:tcPr>
            <w:tcW w:w="1983" w:type="dxa"/>
            <w:vMerge/>
            <w:vAlign w:val="center"/>
          </w:tcPr>
          <w:p/>
        </w:tc>
        <w:tc>
          <w:tcPr>
            <w:tcW w:w="1760"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质量指标</w:t>
            </w:r>
          </w:p>
        </w:tc>
        <w:tc>
          <w:tcPr>
            <w:tcW w:w="3390"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公益性岗位补贴发放准确率</w:t>
            </w:r>
          </w:p>
        </w:tc>
        <w:tc>
          <w:tcPr>
            <w:tcW w:w="3075"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公益岗补贴发放准确率</w:t>
            </w:r>
          </w:p>
        </w:tc>
        <w:tc>
          <w:tcPr>
            <w:tcW w:w="1771"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≥98%</w:t>
            </w:r>
          </w:p>
        </w:tc>
        <w:tc>
          <w:tcPr>
            <w:tcW w:w="2219"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唐山市就业补助资金管理办法</w:t>
            </w:r>
          </w:p>
        </w:tc>
      </w:tr>
      <w:tr>
        <w:trPr>
          <w:trHeight w:val="510"/>
        </w:trPr>
        <w:tc>
          <w:tcPr>
            <w:tcW w:w="1983" w:type="dxa"/>
            <w:vMerge/>
            <w:vAlign w:val="center"/>
          </w:tcPr>
          <w:p/>
        </w:tc>
        <w:tc>
          <w:tcPr>
            <w:tcW w:w="1760"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时效指标</w:t>
            </w:r>
          </w:p>
        </w:tc>
        <w:tc>
          <w:tcPr>
            <w:tcW w:w="3390"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补贴资金在规定时间内支付到位率</w:t>
            </w:r>
          </w:p>
        </w:tc>
        <w:tc>
          <w:tcPr>
            <w:tcW w:w="3075"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资金在规定时间内下达率</w:t>
            </w:r>
          </w:p>
        </w:tc>
        <w:tc>
          <w:tcPr>
            <w:tcW w:w="1771"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≥98%</w:t>
            </w:r>
          </w:p>
        </w:tc>
        <w:tc>
          <w:tcPr>
            <w:tcW w:w="2219"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唐山市就业补助资金管理办法</w:t>
            </w:r>
          </w:p>
        </w:tc>
      </w:tr>
      <w:tr>
        <w:trPr>
          <w:trHeight w:val="608"/>
        </w:trPr>
        <w:tc>
          <w:tcPr>
            <w:tcW w:w="1983" w:type="dxa"/>
            <w:vMerge/>
            <w:vAlign w:val="center"/>
          </w:tcPr>
          <w:p/>
        </w:tc>
        <w:tc>
          <w:tcPr>
            <w:tcW w:w="1760"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成本指标</w:t>
            </w:r>
          </w:p>
        </w:tc>
        <w:tc>
          <w:tcPr>
            <w:tcW w:w="3390"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预算资金完成率</w:t>
            </w:r>
          </w:p>
        </w:tc>
        <w:tc>
          <w:tcPr>
            <w:tcW w:w="3075"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公益性岗位补贴人均标准</w:t>
            </w:r>
          </w:p>
        </w:tc>
        <w:tc>
          <w:tcPr>
            <w:tcW w:w="1771"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原则上不高于当地最低工资标准</w:t>
            </w:r>
          </w:p>
        </w:tc>
        <w:tc>
          <w:tcPr>
            <w:tcW w:w="2219"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唐山市就业补助资金管理办法</w:t>
            </w:r>
          </w:p>
        </w:tc>
      </w:tr>
      <w:tr>
        <w:trPr>
          <w:trHeight w:val="503"/>
        </w:trPr>
        <w:tc>
          <w:tcPr>
            <w:tcW w:w="1983" w:type="dxa"/>
            <w:vMerge w:val="restart"/>
            <w:vAlign w:val="center"/>
          </w:tcPr>
          <w:p>
            <w:pPr>
              <w:pStyle w:val="29"/>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效益指标</w:t>
            </w:r>
          </w:p>
        </w:tc>
        <w:tc>
          <w:tcPr>
            <w:tcW w:w="1760"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uk-UA" w:bidi="ar-SA"/>
              </w:rPr>
              <w:t>经济效益指标</w:t>
            </w:r>
          </w:p>
        </w:tc>
        <w:tc>
          <w:tcPr>
            <w:tcW w:w="3390"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uk-UA" w:bidi="ar-SA"/>
              </w:rPr>
              <w:t>产生的经济效益</w:t>
            </w:r>
          </w:p>
        </w:tc>
        <w:tc>
          <w:tcPr>
            <w:tcW w:w="3075"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uk-UA" w:bidi="ar-SA"/>
              </w:rPr>
              <w:t>增加了困难企业下岗职工补贴收入，提高了生活水平质量</w:t>
            </w:r>
          </w:p>
        </w:tc>
        <w:tc>
          <w:tcPr>
            <w:tcW w:w="1771"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uk-UA" w:bidi="ar-SA"/>
              </w:rPr>
              <w:t>≥95%</w:t>
            </w:r>
          </w:p>
        </w:tc>
        <w:tc>
          <w:tcPr>
            <w:tcW w:w="2219"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uk-UA" w:bidi="ar-SA"/>
              </w:rPr>
              <w:t>唐山市就业补助资金管理办法</w:t>
            </w:r>
          </w:p>
        </w:tc>
      </w:tr>
      <w:tr>
        <w:trPr>
          <w:trHeight w:val="510"/>
        </w:trPr>
        <w:tc>
          <w:tcPr>
            <w:tcW w:w="1983" w:type="dxa"/>
            <w:vMerge/>
            <w:vAlign w:val="center"/>
          </w:tcPr>
          <w:p/>
        </w:tc>
        <w:tc>
          <w:tcPr>
            <w:tcW w:w="1760"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uk-UA" w:bidi="ar-SA"/>
              </w:rPr>
              <w:t>社会效益指标</w:t>
            </w:r>
          </w:p>
        </w:tc>
        <w:tc>
          <w:tcPr>
            <w:tcW w:w="3390"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uk-UA" w:bidi="ar-SA"/>
              </w:rPr>
              <w:t>保障了困难企业下岗职工的基本生活，维护了社会稳定</w:t>
            </w:r>
          </w:p>
        </w:tc>
        <w:tc>
          <w:tcPr>
            <w:tcW w:w="3075"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uk-UA" w:bidi="ar-SA"/>
              </w:rPr>
              <w:t>保障了困难企业下岗职工的基本生活，维护了社会稳定</w:t>
            </w:r>
          </w:p>
        </w:tc>
        <w:tc>
          <w:tcPr>
            <w:tcW w:w="1771"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uk-UA" w:bidi="ar-SA"/>
              </w:rPr>
              <w:t>≥95%</w:t>
            </w:r>
          </w:p>
        </w:tc>
        <w:tc>
          <w:tcPr>
            <w:tcW w:w="2219"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唐山市就业补助资金管理办法</w:t>
            </w:r>
          </w:p>
        </w:tc>
      </w:tr>
      <w:tr>
        <w:trPr>
          <w:trHeight w:val="510"/>
        </w:trPr>
        <w:tc>
          <w:tcPr>
            <w:tcW w:w="1983" w:type="dxa"/>
            <w:vAlign w:val="center"/>
          </w:tcPr>
          <w:p>
            <w:pPr>
              <w:pStyle w:val="29"/>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满意度指标</w:t>
            </w:r>
          </w:p>
        </w:tc>
        <w:tc>
          <w:tcPr>
            <w:tcW w:w="1760"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服务对象满意度指标</w:t>
            </w:r>
          </w:p>
        </w:tc>
        <w:tc>
          <w:tcPr>
            <w:tcW w:w="3390"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公共就业服务满意度</w:t>
            </w:r>
          </w:p>
        </w:tc>
        <w:tc>
          <w:tcPr>
            <w:tcW w:w="3075"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群众满意数量占总数的比例</w:t>
            </w:r>
          </w:p>
        </w:tc>
        <w:tc>
          <w:tcPr>
            <w:tcW w:w="1771"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≥95百分比</w:t>
            </w:r>
          </w:p>
        </w:tc>
        <w:tc>
          <w:tcPr>
            <w:tcW w:w="2219"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唐山市就业补助资金管理办法</w:t>
            </w:r>
          </w:p>
        </w:tc>
      </w:tr>
    </w:tbl>
    <w:p>
      <w:pPr>
        <w:pStyle w:val="28"/>
        <w:keepNext w:val="0"/>
        <w:keepLines w:val="0"/>
        <w:pageBreakBefore w:val="0"/>
        <w:widowControl w:val="0"/>
        <w:kinsoku/>
        <w:wordWrap/>
        <w:overflowPunct/>
        <w:topLinePunct w:val="0"/>
        <w:autoSpaceDE/>
        <w:autoSpaceDN/>
        <w:bidi w:val="0"/>
        <w:adjustRightInd/>
        <w:snapToGrid/>
        <w:spacing w:line="18" w:lineRule="atLeast"/>
        <w:jc w:val="both"/>
        <w:textAlignment w:val="auto"/>
        <w:rPr>
          <w:rFonts w:ascii="方正仿宋简体" w:eastAsia="方正仿宋简体" w:cs="方正仿宋简体" w:hAnsi="方正仿宋简体" w:hint="eastAsia"/>
          <w:b w:val="0"/>
          <w:bCs/>
          <w:color w:val="000000"/>
          <w:sz w:val="28"/>
          <w:szCs w:val="28"/>
          <w:lang w:val="en-US" w:eastAsia="zh-CN"/>
        </w:rPr>
      </w:pPr>
      <w:r>
        <w:rPr>
          <w:rFonts w:ascii="方正仿宋简体" w:eastAsia="方正仿宋简体" w:cs="方正仿宋简体" w:hAnsi="方正仿宋简体" w:hint="eastAsia"/>
          <w:b w:val="0"/>
          <w:bCs/>
          <w:color w:val="000000"/>
          <w:sz w:val="28"/>
          <w:szCs w:val="28"/>
          <w:lang w:val="en-US" w:eastAsia="zh-CN"/>
        </w:rPr>
        <w:t>11、</w:t>
      </w:r>
      <w:r>
        <w:rPr>
          <w:rFonts w:ascii="方正仿宋简体" w:eastAsia="方正仿宋简体" w:cs="方正仿宋简体" w:hAnsi="方正仿宋简体" w:hint="eastAsia"/>
          <w:b w:val="0"/>
          <w:bCs/>
          <w:color w:val="000000"/>
          <w:kern w:val="2"/>
          <w:sz w:val="28"/>
          <w:szCs w:val="28"/>
          <w:lang w:val="en-US" w:eastAsia="zh-CN" w:bidi="ar-SA"/>
        </w:rPr>
        <w:t>冀财社【2022】42号 2022年就业补助资金绩效目标表</w:t>
      </w:r>
    </w:p>
    <w:p>
      <w:pPr>
        <w:pStyle w:val="28"/>
        <w:keepNext w:val="0"/>
        <w:keepLines w:val="0"/>
        <w:pageBreakBefore w:val="0"/>
        <w:widowControl w:val="0"/>
        <w:kinsoku/>
        <w:wordWrap/>
        <w:overflowPunct/>
        <w:topLinePunct w:val="0"/>
        <w:autoSpaceDE/>
        <w:autoSpaceDN/>
        <w:bidi w:val="0"/>
        <w:adjustRightInd/>
        <w:snapToGrid/>
        <w:spacing w:line="18" w:lineRule="atLeast"/>
        <w:jc w:val="both"/>
        <w:textAlignment w:val="auto"/>
        <w:rPr>
          <w:rFonts w:ascii="方正仿宋简体" w:eastAsia="方正仿宋简体" w:cs="方正仿宋简体" w:hAnsi="方正仿宋简体"/>
          <w:b w:val="0"/>
          <w:bCs/>
          <w:szCs w:val="22"/>
          <w:lang w:val="en-US" w:eastAsia="zh-CN"/>
        </w:rPr>
      </w:pPr>
      <w:r>
        <w:rPr>
          <w:rFonts w:ascii="方正仿宋简体" w:eastAsia="方正仿宋简体" w:cs="方正仿宋简体" w:hAnsi="方正仿宋简体" w:hint="eastAsia"/>
          <w:b w:val="0"/>
          <w:bCs/>
          <w:szCs w:val="22"/>
          <w:lang w:val="en-US" w:eastAsia="zh-CN"/>
        </w:rPr>
        <w:t xml:space="preserve">323004遵化市就业服务中心                                                                                                 </w:t>
      </w:r>
      <w:r>
        <w:rPr>
          <w:rFonts w:ascii="方正仿宋简体" w:eastAsia="方正仿宋简体" w:cs="方正仿宋简体" w:hAnsi="方正仿宋简体" w:hint="eastAsia"/>
          <w:b w:val="0"/>
          <w:bCs/>
          <w:kern w:val="2"/>
          <w:sz w:val="21"/>
          <w:szCs w:val="22"/>
          <w:lang w:val="en-US" w:eastAsia="zh-CN" w:bidi="ar-SA"/>
        </w:rPr>
        <w:t xml:space="preserve"> 单位：万元</w:t>
      </w:r>
    </w:p>
    <w:tbl>
      <w:tblPr>
        <w:jc w:val="center"/>
        <w:tblW w:w="14740"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825"/>
        <w:gridCol w:w="1977"/>
        <w:gridCol w:w="1984"/>
        <w:gridCol w:w="2364"/>
        <w:gridCol w:w="1943"/>
        <w:gridCol w:w="1901"/>
        <w:gridCol w:w="2746"/>
      </w:tblGrid>
      <w:tr>
        <w:trPr>
          <w:trHeight w:val="510"/>
        </w:trPr>
        <w:tc>
          <w:tcPr>
            <w:tcW w:w="1825" w:type="dxa"/>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项目编码</w:t>
            </w:r>
          </w:p>
        </w:tc>
        <w:tc>
          <w:tcPr>
            <w:tcW w:w="3961" w:type="dxa"/>
            <w:gridSpan w:val="2"/>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13028122P00431210001Y</w:t>
            </w:r>
          </w:p>
        </w:tc>
        <w:tc>
          <w:tcPr>
            <w:tcW w:w="2364" w:type="dxa"/>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项目名称</w:t>
            </w:r>
          </w:p>
        </w:tc>
        <w:tc>
          <w:tcPr>
            <w:tcW w:w="6590" w:type="dxa"/>
            <w:gridSpan w:val="3"/>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冀财社【2022】42号 2022年就业补助资金</w:t>
            </w:r>
          </w:p>
        </w:tc>
      </w:tr>
      <w:tr>
        <w:trPr>
          <w:trHeight w:val="510"/>
        </w:trPr>
        <w:tc>
          <w:tcPr>
            <w:tcW w:w="1825" w:type="dxa"/>
            <w:vMerge w:val="restart"/>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预算规模及资金用途</w:t>
            </w:r>
          </w:p>
        </w:tc>
        <w:tc>
          <w:tcPr>
            <w:tcW w:w="1977"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预算数</w:t>
            </w:r>
          </w:p>
        </w:tc>
        <w:tc>
          <w:tcPr>
            <w:tcW w:w="1984" w:type="dxa"/>
            <w:tcBorders>
              <w:left w:val="single" w:sz="6" w:space="0" w:color="000000"/>
            </w:tcBorders>
            <w:vAlign w:val="center"/>
          </w:tcPr>
          <w:p>
            <w:pPr>
              <w:pStyle w:val="29"/>
              <w:ind w:firstLine="0"/>
              <w:rPr>
                <w:rFonts w:ascii="方正仿宋简体" w:eastAsia="方正仿宋简体" w:cs="方正仿宋简体" w:hAnsi="方正仿宋简体"/>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2.74</w:t>
            </w:r>
          </w:p>
        </w:tc>
        <w:tc>
          <w:tcPr>
            <w:tcW w:w="2364"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其中：财政    资金</w:t>
            </w:r>
          </w:p>
        </w:tc>
        <w:tc>
          <w:tcPr>
            <w:tcW w:w="1943" w:type="dxa"/>
            <w:tcBorders>
              <w:left w:val="single" w:sz="6" w:space="0" w:color="000000"/>
            </w:tcBorders>
            <w:vAlign w:val="center"/>
          </w:tcPr>
          <w:p>
            <w:pPr>
              <w:pStyle w:val="29"/>
              <w:ind w:firstLine="0"/>
              <w:rPr>
                <w:rFonts w:ascii="方正仿宋简体" w:eastAsia="方正仿宋简体" w:cs="方正仿宋简体" w:hAnsi="方正仿宋简体"/>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2.74</w:t>
            </w:r>
          </w:p>
        </w:tc>
        <w:tc>
          <w:tcPr>
            <w:tcW w:w="1901"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其他资金</w:t>
            </w:r>
          </w:p>
        </w:tc>
        <w:tc>
          <w:tcPr>
            <w:tcW w:w="2746"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 xml:space="preserve"> </w:t>
            </w:r>
          </w:p>
        </w:tc>
      </w:tr>
      <w:tr>
        <w:trPr>
          <w:trHeight w:val="300"/>
        </w:trPr>
        <w:tc>
          <w:tcPr>
            <w:tcW w:w="1825" w:type="dxa"/>
            <w:vMerge/>
          </w:tcPr>
          <w:p/>
        </w:tc>
        <w:tc>
          <w:tcPr>
            <w:tcW w:w="12915" w:type="dxa"/>
            <w:gridSpan w:val="6"/>
            <w:tcBorders>
              <w:left w:val="single" w:sz="6" w:space="0" w:color="000000"/>
            </w:tcBorders>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用于公益性岗位补贴、大学生见习、创业补贴、灵活就业社保补贴等。</w:t>
            </w:r>
          </w:p>
        </w:tc>
      </w:tr>
      <w:tr>
        <w:trPr>
          <w:trHeight w:val="330"/>
        </w:trPr>
        <w:tc>
          <w:tcPr>
            <w:tcW w:w="1825" w:type="dxa"/>
            <w:vMerge w:val="restart"/>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资金支出计划（%）</w:t>
            </w:r>
          </w:p>
        </w:tc>
        <w:tc>
          <w:tcPr>
            <w:tcW w:w="3961" w:type="dxa"/>
            <w:gridSpan w:val="2"/>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3月底</w:t>
            </w:r>
          </w:p>
        </w:tc>
        <w:tc>
          <w:tcPr>
            <w:tcW w:w="2364"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6月底</w:t>
            </w:r>
          </w:p>
        </w:tc>
        <w:tc>
          <w:tcPr>
            <w:tcW w:w="1943"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10月底</w:t>
            </w:r>
          </w:p>
        </w:tc>
        <w:tc>
          <w:tcPr>
            <w:tcW w:w="4647" w:type="dxa"/>
            <w:gridSpan w:val="2"/>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12月底</w:t>
            </w:r>
          </w:p>
        </w:tc>
      </w:tr>
      <w:tr>
        <w:trPr>
          <w:trHeight w:val="289"/>
        </w:trPr>
        <w:tc>
          <w:tcPr>
            <w:tcW w:w="1825" w:type="dxa"/>
            <w:vMerge/>
          </w:tcPr>
          <w:p/>
        </w:tc>
        <w:tc>
          <w:tcPr>
            <w:tcW w:w="3961" w:type="dxa"/>
            <w:gridSpan w:val="2"/>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30%</w:t>
            </w:r>
          </w:p>
        </w:tc>
        <w:tc>
          <w:tcPr>
            <w:tcW w:w="2364"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60%</w:t>
            </w:r>
          </w:p>
        </w:tc>
        <w:tc>
          <w:tcPr>
            <w:tcW w:w="1943"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90%</w:t>
            </w:r>
          </w:p>
        </w:tc>
        <w:tc>
          <w:tcPr>
            <w:tcW w:w="4647" w:type="dxa"/>
            <w:gridSpan w:val="2"/>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100%</w:t>
            </w:r>
          </w:p>
        </w:tc>
      </w:tr>
      <w:tr>
        <w:trPr>
          <w:trHeight w:val="510"/>
        </w:trPr>
        <w:tc>
          <w:tcPr>
            <w:tcW w:w="1825" w:type="dxa"/>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绩效目标</w:t>
            </w:r>
          </w:p>
        </w:tc>
        <w:tc>
          <w:tcPr>
            <w:tcW w:w="12915" w:type="dxa"/>
            <w:gridSpan w:val="6"/>
            <w:tcBorders>
              <w:left w:val="single" w:sz="6" w:space="0" w:color="000000"/>
            </w:tcBorders>
          </w:tcPr>
          <w:p>
            <w:pPr>
              <w:pStyle w:val="29"/>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uk-UA" w:bidi="ar-SA"/>
              </w:rPr>
              <w:t>1.通过落实就业创业政策，抓培训、促创业、保就业，就业形势总体保持稳定，大大提高了人民生活水平，圆满完成全年各项工作任务。</w:t>
            </w:r>
          </w:p>
        </w:tc>
      </w:tr>
    </w:tbl>
    <w:tbl>
      <w:tblPr>
        <w:tblpPr w:leftFromText="180" w:rightFromText="180" w:vertAnchor="text" w:horzAnchor="page" w:tblpX="1208" w:tblpY="94"/>
        <w:tblOverlap w:val="never"/>
        <w:tblW w:w="147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763"/>
        <w:gridCol w:w="1930"/>
        <w:gridCol w:w="2237"/>
        <w:gridCol w:w="3948"/>
        <w:gridCol w:w="1725"/>
        <w:gridCol w:w="3137"/>
      </w:tblGrid>
      <w:tr>
        <w:trPr>
          <w:trHeight w:val="450"/>
          <w:tblHeader/>
        </w:trPr>
        <w:tc>
          <w:tcPr>
            <w:tcW w:w="1763" w:type="dxa"/>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一级指标</w:t>
            </w:r>
          </w:p>
        </w:tc>
        <w:tc>
          <w:tcPr>
            <w:tcW w:w="1930" w:type="dxa"/>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二级指标</w:t>
            </w:r>
          </w:p>
        </w:tc>
        <w:tc>
          <w:tcPr>
            <w:tcW w:w="2237" w:type="dxa"/>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三级指标</w:t>
            </w:r>
          </w:p>
        </w:tc>
        <w:tc>
          <w:tcPr>
            <w:tcW w:w="3948" w:type="dxa"/>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绩效指标描述</w:t>
            </w:r>
          </w:p>
        </w:tc>
        <w:tc>
          <w:tcPr>
            <w:tcW w:w="1725" w:type="dxa"/>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指标值</w:t>
            </w:r>
          </w:p>
        </w:tc>
        <w:tc>
          <w:tcPr>
            <w:tcW w:w="3137" w:type="dxa"/>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指标值确定依据</w:t>
            </w:r>
          </w:p>
        </w:tc>
      </w:tr>
      <w:tr>
        <w:trPr>
          <w:trHeight w:val="510"/>
        </w:trPr>
        <w:tc>
          <w:tcPr>
            <w:tcW w:w="1763" w:type="dxa"/>
            <w:vMerge w:val="restart"/>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产出指标</w:t>
            </w:r>
          </w:p>
        </w:tc>
        <w:tc>
          <w:tcPr>
            <w:tcW w:w="1930"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uk-UA" w:bidi="ar-SA"/>
              </w:rPr>
              <w:t>数量指标</w:t>
            </w:r>
          </w:p>
        </w:tc>
        <w:tc>
          <w:tcPr>
            <w:tcW w:w="2237"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享受公益性岗位补贴人数</w:t>
            </w:r>
          </w:p>
        </w:tc>
        <w:tc>
          <w:tcPr>
            <w:tcW w:w="3948"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uk-UA" w:bidi="ar-SA"/>
              </w:rPr>
              <w:t>公益岗资金补贴人数</w:t>
            </w:r>
          </w:p>
        </w:tc>
        <w:tc>
          <w:tcPr>
            <w:tcW w:w="1725" w:type="dxa"/>
            <w:tcBorders>
              <w:left w:val="single" w:sz="6" w:space="0" w:color="000000"/>
            </w:tcBorders>
            <w:vAlign w:val="center"/>
          </w:tcPr>
          <w:p>
            <w:pPr>
              <w:pStyle w:val="29"/>
              <w:ind w:firstLine="0"/>
              <w:rPr>
                <w:rFonts w:ascii="方正仿宋简体" w:eastAsia="方正仿宋简体" w:cs="方正仿宋简体" w:hAnsi="方正仿宋简体"/>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uk-UA" w:bidi="ar-SA"/>
              </w:rPr>
              <w:t>≥383人</w:t>
            </w:r>
          </w:p>
        </w:tc>
        <w:tc>
          <w:tcPr>
            <w:tcW w:w="3137"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唐山市就业补助资金管理办法</w:t>
            </w:r>
          </w:p>
        </w:tc>
      </w:tr>
      <w:tr>
        <w:trPr>
          <w:trHeight w:val="510"/>
        </w:trPr>
        <w:tc>
          <w:tcPr>
            <w:tcW w:w="1763" w:type="dxa"/>
            <w:vMerge/>
            <w:vAlign w:val="center"/>
          </w:tcPr>
          <w:p/>
        </w:tc>
        <w:tc>
          <w:tcPr>
            <w:tcW w:w="1930"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质量指标</w:t>
            </w:r>
          </w:p>
        </w:tc>
        <w:tc>
          <w:tcPr>
            <w:tcW w:w="2237"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公益性岗位补贴发放准确率</w:t>
            </w:r>
          </w:p>
        </w:tc>
        <w:tc>
          <w:tcPr>
            <w:tcW w:w="3948"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公益岗补贴发放准确率</w:t>
            </w:r>
          </w:p>
        </w:tc>
        <w:tc>
          <w:tcPr>
            <w:tcW w:w="1725" w:type="dxa"/>
            <w:tcBorders>
              <w:left w:val="single" w:sz="6" w:space="0" w:color="000000"/>
            </w:tcBorders>
            <w:vAlign w:val="center"/>
          </w:tcPr>
          <w:p>
            <w:pPr>
              <w:pStyle w:val="29"/>
              <w:ind w:firstLine="0"/>
              <w:rPr>
                <w:rFonts w:ascii="方正仿宋简体" w:eastAsia="方正仿宋简体" w:cs="方正仿宋简体" w:hAnsi="方正仿宋简体"/>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uk-UA" w:bidi="ar-SA"/>
              </w:rPr>
              <w:t>100百分比</w:t>
            </w:r>
          </w:p>
        </w:tc>
        <w:tc>
          <w:tcPr>
            <w:tcW w:w="3137"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唐山市就业补助资金管理办法</w:t>
            </w:r>
          </w:p>
        </w:tc>
      </w:tr>
      <w:tr>
        <w:trPr>
          <w:trHeight w:val="510"/>
        </w:trPr>
        <w:tc>
          <w:tcPr>
            <w:tcW w:w="1763" w:type="dxa"/>
            <w:vMerge/>
            <w:vAlign w:val="center"/>
          </w:tcPr>
          <w:p/>
        </w:tc>
        <w:tc>
          <w:tcPr>
            <w:tcW w:w="1930"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时效指标</w:t>
            </w:r>
          </w:p>
        </w:tc>
        <w:tc>
          <w:tcPr>
            <w:tcW w:w="2237"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补贴资金在规定时间内支付到位率</w:t>
            </w:r>
          </w:p>
        </w:tc>
        <w:tc>
          <w:tcPr>
            <w:tcW w:w="3948"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公益岗资金发放及时到位率</w:t>
            </w:r>
          </w:p>
        </w:tc>
        <w:tc>
          <w:tcPr>
            <w:tcW w:w="1725"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100百分比</w:t>
            </w:r>
          </w:p>
        </w:tc>
        <w:tc>
          <w:tcPr>
            <w:tcW w:w="3137"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唐山市就业补助资金管理办法</w:t>
            </w:r>
          </w:p>
        </w:tc>
      </w:tr>
      <w:tr>
        <w:trPr>
          <w:trHeight w:val="510"/>
        </w:trPr>
        <w:tc>
          <w:tcPr>
            <w:tcW w:w="1763" w:type="dxa"/>
            <w:vMerge/>
            <w:vAlign w:val="center"/>
          </w:tcPr>
          <w:p/>
        </w:tc>
        <w:tc>
          <w:tcPr>
            <w:tcW w:w="1930"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成本指标</w:t>
            </w:r>
          </w:p>
        </w:tc>
        <w:tc>
          <w:tcPr>
            <w:tcW w:w="2237"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预算资金完成率</w:t>
            </w:r>
          </w:p>
        </w:tc>
        <w:tc>
          <w:tcPr>
            <w:tcW w:w="3948"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预算资金完成率</w:t>
            </w:r>
          </w:p>
        </w:tc>
        <w:tc>
          <w:tcPr>
            <w:tcW w:w="1725" w:type="dxa"/>
            <w:tcBorders>
              <w:left w:val="single" w:sz="6" w:space="0" w:color="000000"/>
            </w:tcBorders>
            <w:vAlign w:val="center"/>
          </w:tcPr>
          <w:p>
            <w:pPr>
              <w:pStyle w:val="29"/>
              <w:ind w:firstLine="0"/>
              <w:rPr>
                <w:rFonts w:ascii="方正仿宋简体" w:eastAsia="方正仿宋简体" w:cs="方正仿宋简体" w:hAnsi="方正仿宋简体"/>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uk-UA" w:bidi="ar-SA"/>
              </w:rPr>
              <w:t>100百分比</w:t>
            </w:r>
          </w:p>
        </w:tc>
        <w:tc>
          <w:tcPr>
            <w:tcW w:w="3137"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唐山市就业补助资金管理办法</w:t>
            </w:r>
          </w:p>
        </w:tc>
      </w:tr>
      <w:tr>
        <w:trPr>
          <w:trHeight w:val="510"/>
        </w:trPr>
        <w:tc>
          <w:tcPr>
            <w:tcW w:w="1763" w:type="dxa"/>
            <w:vMerge w:val="restart"/>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效益指标</w:t>
            </w:r>
          </w:p>
        </w:tc>
        <w:tc>
          <w:tcPr>
            <w:tcW w:w="1930"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经济效益指标</w:t>
            </w:r>
          </w:p>
        </w:tc>
        <w:tc>
          <w:tcPr>
            <w:tcW w:w="2237"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产生的经济效益</w:t>
            </w:r>
          </w:p>
        </w:tc>
        <w:tc>
          <w:tcPr>
            <w:tcW w:w="3948"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增加了困难企业下岗职工补贴收入，提高了生活水平质量</w:t>
            </w:r>
          </w:p>
        </w:tc>
        <w:tc>
          <w:tcPr>
            <w:tcW w:w="1725"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≥95百分比</w:t>
            </w:r>
          </w:p>
        </w:tc>
        <w:tc>
          <w:tcPr>
            <w:tcW w:w="3137"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唐山市就业补助资金管理办法</w:t>
            </w:r>
          </w:p>
        </w:tc>
      </w:tr>
      <w:tr>
        <w:trPr>
          <w:trHeight w:val="510"/>
        </w:trPr>
        <w:tc>
          <w:tcPr>
            <w:tcW w:w="1763" w:type="dxa"/>
            <w:vMerge/>
            <w:vAlign w:val="center"/>
          </w:tcPr>
          <w:p/>
        </w:tc>
        <w:tc>
          <w:tcPr>
            <w:tcW w:w="1930"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社会效益指标</w:t>
            </w:r>
          </w:p>
        </w:tc>
        <w:tc>
          <w:tcPr>
            <w:tcW w:w="2237"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保障了困难企业下岗职工的基本生活，维护了社会稳定</w:t>
            </w:r>
          </w:p>
        </w:tc>
        <w:tc>
          <w:tcPr>
            <w:tcW w:w="3948"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保障了困难企业下岗职工的基本生活，维护了社会稳定</w:t>
            </w:r>
          </w:p>
        </w:tc>
        <w:tc>
          <w:tcPr>
            <w:tcW w:w="1725"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≥95百分比</w:t>
            </w:r>
          </w:p>
        </w:tc>
        <w:tc>
          <w:tcPr>
            <w:tcW w:w="3137"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唐山市就业补助资金管理办法</w:t>
            </w:r>
          </w:p>
        </w:tc>
      </w:tr>
      <w:tr>
        <w:trPr>
          <w:trHeight w:val="510"/>
        </w:trPr>
        <w:tc>
          <w:tcPr>
            <w:tcW w:w="1763" w:type="dxa"/>
            <w:vMerge/>
            <w:vAlign w:val="center"/>
          </w:tcPr>
          <w:p/>
        </w:tc>
        <w:tc>
          <w:tcPr>
            <w:tcW w:w="1930"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可持续影响指标</w:t>
            </w:r>
          </w:p>
        </w:tc>
        <w:tc>
          <w:tcPr>
            <w:tcW w:w="2237"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持续稳定就业</w:t>
            </w:r>
          </w:p>
        </w:tc>
        <w:tc>
          <w:tcPr>
            <w:tcW w:w="3948"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持续稳定就业率</w:t>
            </w:r>
          </w:p>
        </w:tc>
        <w:tc>
          <w:tcPr>
            <w:tcW w:w="1725"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≥95百分比</w:t>
            </w:r>
          </w:p>
        </w:tc>
        <w:tc>
          <w:tcPr>
            <w:tcW w:w="3137"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唐山市就业补助资金管理办法</w:t>
            </w:r>
          </w:p>
        </w:tc>
      </w:tr>
      <w:tr>
        <w:trPr>
          <w:trHeight w:val="510"/>
        </w:trPr>
        <w:tc>
          <w:tcPr>
            <w:tcW w:w="1763" w:type="dxa"/>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满意度指标</w:t>
            </w:r>
          </w:p>
        </w:tc>
        <w:tc>
          <w:tcPr>
            <w:tcW w:w="1930"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服务对象满意度指标</w:t>
            </w:r>
          </w:p>
        </w:tc>
        <w:tc>
          <w:tcPr>
            <w:tcW w:w="2237"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公共就业服务满意度</w:t>
            </w:r>
          </w:p>
        </w:tc>
        <w:tc>
          <w:tcPr>
            <w:tcW w:w="3948"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群众满意数量占总数的比例</w:t>
            </w:r>
          </w:p>
        </w:tc>
        <w:tc>
          <w:tcPr>
            <w:tcW w:w="1725"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≥95百分比</w:t>
            </w:r>
          </w:p>
        </w:tc>
        <w:tc>
          <w:tcPr>
            <w:tcW w:w="3137"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唐山市就业补助资金管理办法</w:t>
            </w:r>
          </w:p>
        </w:tc>
      </w:tr>
    </w:tbl>
    <w:p>
      <w:pPr>
        <w:spacing w:before="0" w:after="0"/>
        <w:jc w:val="left"/>
        <w:outlineLvl w:val="3"/>
        <w:rPr>
          <w:rFonts w:ascii="方正仿宋简体" w:eastAsia="方正仿宋简体" w:cs="方正仿宋简体" w:hAnsi="方正仿宋简体" w:hint="eastAsia"/>
          <w:b w:val="0"/>
          <w:bCs/>
          <w:color w:val="000000"/>
          <w:kern w:val="2"/>
          <w:sz w:val="28"/>
          <w:szCs w:val="28"/>
          <w:lang w:val="en-US" w:eastAsia="zh-CN" w:bidi="ar-SA"/>
        </w:rPr>
      </w:pPr>
      <w:r>
        <w:rPr>
          <w:rFonts w:ascii="方正仿宋简体" w:eastAsia="方正仿宋简体" w:cs="方正仿宋简体" w:hAnsi="方正仿宋简体" w:hint="eastAsia"/>
          <w:b w:val="0"/>
          <w:bCs/>
          <w:color w:val="000000"/>
          <w:kern w:val="2"/>
          <w:sz w:val="28"/>
          <w:szCs w:val="28"/>
          <w:lang w:val="en-US" w:eastAsia="zh-CN" w:bidi="ar-SA"/>
        </w:rPr>
        <w:t>12</w:t>
      </w:r>
      <w:r>
        <w:rPr>
          <w:rFonts w:ascii="方正仿宋简体" w:eastAsia="方正仿宋简体" w:cs="方正仿宋简体" w:hAnsi="方正仿宋简体" w:hint="eastAsia"/>
          <w:b w:val="0"/>
          <w:bCs/>
          <w:color w:val="000000"/>
          <w:kern w:val="2"/>
          <w:sz w:val="28"/>
          <w:szCs w:val="28"/>
          <w:lang w:val="en-US" w:eastAsia="uk-UA" w:bidi="ar-SA"/>
        </w:rPr>
        <w:t>、</w:t>
      </w:r>
      <w:r>
        <w:rPr>
          <w:rFonts w:ascii="方正仿宋简体" w:eastAsia="方正仿宋简体" w:cs="方正仿宋简体" w:hAnsi="方正仿宋简体" w:hint="eastAsia"/>
          <w:b w:val="0"/>
          <w:bCs/>
          <w:color w:val="000000"/>
          <w:kern w:val="2"/>
          <w:sz w:val="28"/>
          <w:szCs w:val="28"/>
          <w:lang w:val="en-US" w:eastAsia="zh-CN" w:bidi="ar-SA"/>
        </w:rPr>
        <w:t>企业担保贷款贴息资金绩效目标表</w:t>
      </w:r>
    </w:p>
    <w:p>
      <w:pPr>
        <w:widowControl/>
        <w:spacing w:before="0" w:after="0"/>
        <w:jc w:val="left"/>
        <w:outlineLvl w:val="3"/>
        <w:rPr>
          <w:rFonts w:ascii="方正仿宋简体" w:eastAsia="方正仿宋简体" w:cs="方正仿宋简体" w:hAnsi="方正仿宋简体"/>
          <w:b w:val="0"/>
          <w:bCs/>
          <w:color w:val="auto"/>
          <w:kern w:val="2"/>
          <w:sz w:val="21"/>
          <w:szCs w:val="22"/>
          <w:lang w:val="en-US" w:eastAsia="uk-UA" w:bidi="ar-SA"/>
        </w:rPr>
      </w:pPr>
      <w:r>
        <w:rPr>
          <w:rFonts w:ascii="方正仿宋简体" w:eastAsia="方正仿宋简体" w:cs="方正仿宋简体" w:hAnsi="方正仿宋简体" w:hint="eastAsia"/>
          <w:b w:val="0"/>
          <w:bCs/>
          <w:color w:val="auto"/>
          <w:kern w:val="2"/>
          <w:sz w:val="21"/>
          <w:szCs w:val="22"/>
          <w:lang w:val="en-US" w:eastAsia="zh-CN" w:bidi="ar-SA"/>
        </w:rPr>
        <w:t>323004</w:t>
      </w:r>
      <w:r>
        <w:rPr>
          <w:rFonts w:ascii="方正仿宋简体" w:eastAsia="方正仿宋简体" w:cs="方正仿宋简体" w:hAnsi="方正仿宋简体" w:hint="eastAsia"/>
          <w:b w:val="0"/>
          <w:bCs/>
          <w:color w:val="auto"/>
          <w:kern w:val="2"/>
          <w:sz w:val="21"/>
          <w:szCs w:val="22"/>
          <w:lang w:val="en-US" w:eastAsia="uk-UA" w:bidi="ar-SA"/>
        </w:rPr>
        <w:t>遵化市</w:t>
      </w:r>
      <w:r>
        <w:rPr>
          <w:rFonts w:ascii="方正仿宋简体" w:eastAsia="方正仿宋简体" w:cs="方正仿宋简体" w:hAnsi="方正仿宋简体" w:hint="eastAsia"/>
          <w:b w:val="0"/>
          <w:bCs/>
          <w:color w:val="auto"/>
          <w:kern w:val="2"/>
          <w:sz w:val="21"/>
          <w:szCs w:val="22"/>
          <w:lang w:val="en-US" w:eastAsia="zh-CN" w:bidi="ar-SA"/>
        </w:rPr>
        <w:t xml:space="preserve">就业服务中心                                                                                               </w:t>
      </w:r>
      <w:r>
        <w:rPr>
          <w:rFonts w:ascii="方正仿宋简体" w:eastAsia="方正仿宋简体" w:cs="方正仿宋简体" w:hAnsi="方正仿宋简体" w:hint="eastAsia"/>
          <w:b w:val="0"/>
          <w:bCs/>
          <w:kern w:val="2"/>
          <w:sz w:val="21"/>
          <w:szCs w:val="22"/>
          <w:lang w:val="en-US" w:eastAsia="zh-CN" w:bidi="ar-SA"/>
        </w:rPr>
        <w:t xml:space="preserve"> 单位：万元</w:t>
      </w:r>
    </w:p>
    <w:tbl>
      <w:tblPr>
        <w:jc w:val="center"/>
        <w:tblW w:w="14173"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2048"/>
        <w:gridCol w:w="2068"/>
        <w:gridCol w:w="1259"/>
        <w:gridCol w:w="2060"/>
        <w:gridCol w:w="1317"/>
        <w:gridCol w:w="1464"/>
        <w:gridCol w:w="3957"/>
      </w:tblGrid>
      <w:tr>
        <w:trPr>
          <w:trHeight w:val="454"/>
        </w:trPr>
        <w:tc>
          <w:tcPr>
            <w:tcW w:w="2048" w:type="dxa"/>
            <w:vAlign w:val="center"/>
          </w:tcPr>
          <w:p>
            <w:pPr>
              <w:pStyle w:val="28"/>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项目编码</w:t>
            </w:r>
          </w:p>
        </w:tc>
        <w:tc>
          <w:tcPr>
            <w:tcW w:w="3327" w:type="dxa"/>
            <w:gridSpan w:val="2"/>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13028123P00326610002H</w:t>
            </w:r>
          </w:p>
        </w:tc>
        <w:tc>
          <w:tcPr>
            <w:tcW w:w="2060" w:type="dxa"/>
            <w:vAlign w:val="center"/>
          </w:tcPr>
          <w:p>
            <w:pPr>
              <w:pStyle w:val="28"/>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项目名称</w:t>
            </w:r>
          </w:p>
        </w:tc>
        <w:tc>
          <w:tcPr>
            <w:tcW w:w="6738" w:type="dxa"/>
            <w:gridSpan w:val="3"/>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企业担保贷款贴息资金</w:t>
            </w:r>
          </w:p>
        </w:tc>
      </w:tr>
      <w:tr>
        <w:trPr>
          <w:trHeight w:val="349"/>
        </w:trPr>
        <w:tc>
          <w:tcPr>
            <w:tcW w:w="2048" w:type="dxa"/>
            <w:vMerge w:val="restart"/>
            <w:vAlign w:val="center"/>
          </w:tcPr>
          <w:p>
            <w:pPr>
              <w:pStyle w:val="28"/>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预算规模及资金用途</w:t>
            </w:r>
          </w:p>
        </w:tc>
        <w:tc>
          <w:tcPr>
            <w:tcW w:w="2068" w:type="dxa"/>
            <w:tcBorders>
              <w:left w:val="single" w:sz="6" w:space="0" w:color="000000"/>
            </w:tcBorders>
            <w:vAlign w:val="center"/>
          </w:tcPr>
          <w:p>
            <w:pPr>
              <w:pStyle w:val="28"/>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预算数</w:t>
            </w:r>
          </w:p>
        </w:tc>
        <w:tc>
          <w:tcPr>
            <w:tcW w:w="1259" w:type="dxa"/>
            <w:tcBorders>
              <w:left w:val="single" w:sz="6" w:space="0" w:color="000000"/>
            </w:tcBorders>
            <w:vAlign w:val="center"/>
          </w:tcPr>
          <w:p>
            <w:pPr>
              <w:pStyle w:val="28"/>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19</w:t>
            </w:r>
          </w:p>
        </w:tc>
        <w:tc>
          <w:tcPr>
            <w:tcW w:w="2060" w:type="dxa"/>
            <w:tcBorders>
              <w:left w:val="single" w:sz="6" w:space="0" w:color="000000"/>
            </w:tcBorders>
            <w:vAlign w:val="center"/>
          </w:tcPr>
          <w:p>
            <w:pPr>
              <w:pStyle w:val="28"/>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其中：财政资金</w:t>
            </w:r>
          </w:p>
        </w:tc>
        <w:tc>
          <w:tcPr>
            <w:tcW w:w="1317" w:type="dxa"/>
            <w:tcBorders>
              <w:left w:val="single" w:sz="6" w:space="0" w:color="000000"/>
            </w:tcBorders>
            <w:vAlign w:val="center"/>
          </w:tcPr>
          <w:p>
            <w:pPr>
              <w:pStyle w:val="28"/>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19</w:t>
            </w:r>
          </w:p>
        </w:tc>
        <w:tc>
          <w:tcPr>
            <w:tcW w:w="1464" w:type="dxa"/>
            <w:tcBorders>
              <w:left w:val="single" w:sz="6" w:space="0" w:color="000000"/>
            </w:tcBorders>
            <w:vAlign w:val="center"/>
          </w:tcPr>
          <w:p>
            <w:pPr>
              <w:pStyle w:val="28"/>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其他资金</w:t>
            </w:r>
          </w:p>
        </w:tc>
        <w:tc>
          <w:tcPr>
            <w:tcW w:w="3957" w:type="dxa"/>
            <w:tcBorders>
              <w:left w:val="single" w:sz="6" w:space="0" w:color="000000"/>
            </w:tcBorders>
            <w:vAlign w:val="center"/>
          </w:tcPr>
          <w:p>
            <w:pPr>
              <w:pStyle w:val="28"/>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 xml:space="preserve"> </w:t>
            </w:r>
          </w:p>
        </w:tc>
      </w:tr>
      <w:tr>
        <w:trPr>
          <w:trHeight w:val="548"/>
        </w:trPr>
        <w:tc>
          <w:tcPr>
            <w:tcW w:w="2048" w:type="dxa"/>
            <w:vMerge/>
          </w:tcPr>
          <w:p/>
        </w:tc>
        <w:tc>
          <w:tcPr>
            <w:tcW w:w="12125" w:type="dxa"/>
            <w:gridSpan w:val="6"/>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预算数5万元。其中：财政资金5万元，其他资金0万元。主要用于创业担保贷款贴息资金。</w:t>
            </w:r>
          </w:p>
        </w:tc>
      </w:tr>
      <w:tr>
        <w:trPr>
          <w:trHeight w:val="349"/>
        </w:trPr>
        <w:tc>
          <w:tcPr>
            <w:tcW w:w="2048" w:type="dxa"/>
            <w:vMerge w:val="restart"/>
            <w:vAlign w:val="center"/>
          </w:tcPr>
          <w:p>
            <w:pPr>
              <w:pStyle w:val="28"/>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资金支出计划（%）</w:t>
            </w:r>
          </w:p>
        </w:tc>
        <w:tc>
          <w:tcPr>
            <w:tcW w:w="3327" w:type="dxa"/>
            <w:gridSpan w:val="2"/>
            <w:tcBorders>
              <w:left w:val="single" w:sz="6" w:space="0" w:color="000000"/>
            </w:tcBorders>
            <w:vAlign w:val="center"/>
          </w:tcPr>
          <w:p>
            <w:pPr>
              <w:pStyle w:val="28"/>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3月底</w:t>
            </w:r>
          </w:p>
        </w:tc>
        <w:tc>
          <w:tcPr>
            <w:tcW w:w="2060" w:type="dxa"/>
            <w:tcBorders>
              <w:left w:val="single" w:sz="6" w:space="0" w:color="000000"/>
            </w:tcBorders>
            <w:vAlign w:val="center"/>
          </w:tcPr>
          <w:p>
            <w:pPr>
              <w:pStyle w:val="28"/>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6月底</w:t>
            </w:r>
          </w:p>
        </w:tc>
        <w:tc>
          <w:tcPr>
            <w:tcW w:w="1317" w:type="dxa"/>
            <w:tcBorders>
              <w:left w:val="single" w:sz="6" w:space="0" w:color="000000"/>
            </w:tcBorders>
            <w:vAlign w:val="center"/>
          </w:tcPr>
          <w:p>
            <w:pPr>
              <w:pStyle w:val="28"/>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10月底</w:t>
            </w:r>
          </w:p>
        </w:tc>
        <w:tc>
          <w:tcPr>
            <w:tcW w:w="5421" w:type="dxa"/>
            <w:gridSpan w:val="2"/>
            <w:tcBorders>
              <w:left w:val="single" w:sz="6" w:space="0" w:color="000000"/>
            </w:tcBorders>
            <w:vAlign w:val="center"/>
          </w:tcPr>
          <w:p>
            <w:pPr>
              <w:pStyle w:val="28"/>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12月底</w:t>
            </w:r>
          </w:p>
        </w:tc>
      </w:tr>
      <w:tr>
        <w:trPr>
          <w:trHeight w:val="364"/>
        </w:trPr>
        <w:tc>
          <w:tcPr>
            <w:tcW w:w="2048" w:type="dxa"/>
            <w:vMerge/>
          </w:tcPr>
          <w:p/>
        </w:tc>
        <w:tc>
          <w:tcPr>
            <w:tcW w:w="3327" w:type="dxa"/>
            <w:gridSpan w:val="2"/>
            <w:tcBorders>
              <w:left w:val="single" w:sz="6" w:space="0" w:color="000000"/>
            </w:tcBorders>
            <w:vAlign w:val="center"/>
          </w:tcPr>
          <w:p>
            <w:pPr>
              <w:pStyle w:val="28"/>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zh-CN" w:bidi="ar-SA"/>
              </w:rPr>
              <w:t>30</w:t>
            </w:r>
            <w:r>
              <w:rPr>
                <w:rFonts w:ascii="方正仿宋简体" w:eastAsia="方正仿宋简体" w:cs="方正仿宋简体" w:hAnsi="方正仿宋简体" w:hint="eastAsia"/>
                <w:b w:val="0"/>
                <w:bCs/>
                <w:kern w:val="2"/>
                <w:sz w:val="21"/>
                <w:szCs w:val="22"/>
                <w:lang w:val="en-US" w:eastAsia="uk-UA" w:bidi="ar-SA"/>
              </w:rPr>
              <w:t>%</w:t>
            </w:r>
          </w:p>
        </w:tc>
        <w:tc>
          <w:tcPr>
            <w:tcW w:w="2060" w:type="dxa"/>
            <w:tcBorders>
              <w:left w:val="single" w:sz="6" w:space="0" w:color="000000"/>
            </w:tcBorders>
            <w:vAlign w:val="center"/>
          </w:tcPr>
          <w:p>
            <w:pPr>
              <w:pStyle w:val="28"/>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zh-CN" w:bidi="ar-SA"/>
              </w:rPr>
              <w:t>6</w:t>
            </w:r>
            <w:r>
              <w:rPr>
                <w:rFonts w:ascii="方正仿宋简体" w:eastAsia="方正仿宋简体" w:cs="方正仿宋简体" w:hAnsi="方正仿宋简体" w:hint="eastAsia"/>
                <w:b w:val="0"/>
                <w:bCs/>
                <w:kern w:val="2"/>
                <w:sz w:val="21"/>
                <w:szCs w:val="22"/>
                <w:lang w:val="en-US" w:eastAsia="uk-UA" w:bidi="ar-SA"/>
              </w:rPr>
              <w:t>0%</w:t>
            </w:r>
          </w:p>
        </w:tc>
        <w:tc>
          <w:tcPr>
            <w:tcW w:w="1317" w:type="dxa"/>
            <w:tcBorders>
              <w:left w:val="single" w:sz="6" w:space="0" w:color="000000"/>
            </w:tcBorders>
            <w:vAlign w:val="center"/>
          </w:tcPr>
          <w:p>
            <w:pPr>
              <w:pStyle w:val="28"/>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zh-CN" w:bidi="ar-SA"/>
              </w:rPr>
              <w:t>90</w:t>
            </w:r>
            <w:r>
              <w:rPr>
                <w:rFonts w:ascii="方正仿宋简体" w:eastAsia="方正仿宋简体" w:cs="方正仿宋简体" w:hAnsi="方正仿宋简体" w:hint="eastAsia"/>
                <w:b w:val="0"/>
                <w:bCs/>
                <w:kern w:val="2"/>
                <w:sz w:val="21"/>
                <w:szCs w:val="22"/>
                <w:lang w:val="en-US" w:eastAsia="uk-UA" w:bidi="ar-SA"/>
              </w:rPr>
              <w:t>%</w:t>
            </w:r>
          </w:p>
        </w:tc>
        <w:tc>
          <w:tcPr>
            <w:tcW w:w="5421" w:type="dxa"/>
            <w:gridSpan w:val="2"/>
            <w:tcBorders>
              <w:left w:val="single" w:sz="6" w:space="0" w:color="000000"/>
            </w:tcBorders>
            <w:vAlign w:val="center"/>
          </w:tcPr>
          <w:p>
            <w:pPr>
              <w:pStyle w:val="28"/>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100%</w:t>
            </w:r>
          </w:p>
        </w:tc>
      </w:tr>
      <w:tr>
        <w:trPr>
          <w:trHeight w:val="454"/>
        </w:trPr>
        <w:tc>
          <w:tcPr>
            <w:tcW w:w="2048" w:type="dxa"/>
            <w:vAlign w:val="center"/>
          </w:tcPr>
          <w:p>
            <w:pPr>
              <w:pStyle w:val="28"/>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绩效目标</w:t>
            </w:r>
          </w:p>
        </w:tc>
        <w:tc>
          <w:tcPr>
            <w:tcW w:w="12125" w:type="dxa"/>
            <w:gridSpan w:val="6"/>
            <w:tcBorders>
              <w:left w:val="single" w:sz="6" w:space="0" w:color="000000"/>
            </w:tcBorders>
            <w:vAlign w:val="center"/>
          </w:tcPr>
          <w:p>
            <w:pPr>
              <w:pStyle w:val="28"/>
              <w:keepNext w:val="0"/>
              <w:keepLines w:val="0"/>
              <w:pageBreakBefore w:val="0"/>
              <w:widowControl w:val="0"/>
              <w:kinsoku/>
              <w:wordWrap/>
              <w:overflowPunct/>
              <w:topLinePunct w:val="0"/>
              <w:autoSpaceDE/>
              <w:autoSpaceDN/>
              <w:bidi w:val="0"/>
              <w:adjustRightInd/>
              <w:snapToGrid/>
              <w:spacing w:line="18" w:lineRule="atLeast"/>
              <w:jc w:val="both"/>
              <w:textAlignment w:val="auto"/>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uk-UA" w:bidi="ar-SA"/>
              </w:rPr>
              <w:t>1.用于创业担保贷款贴息，促进了社会和谐发展，提高了人民的生活水平。</w:t>
            </w:r>
          </w:p>
        </w:tc>
      </w:tr>
    </w:tbl>
    <w:tbl>
      <w:tblPr>
        <w:tblpPr w:leftFromText="180" w:rightFromText="180" w:vertAnchor="text" w:horzAnchor="page" w:tblpX="1448" w:tblpY="221"/>
        <w:tblOverlap w:val="never"/>
        <w:tblW w:w="141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983"/>
        <w:gridCol w:w="1760"/>
        <w:gridCol w:w="3390"/>
        <w:gridCol w:w="3075"/>
        <w:gridCol w:w="1771"/>
        <w:gridCol w:w="2219"/>
      </w:tblGrid>
      <w:tr>
        <w:trPr>
          <w:trHeight w:val="510"/>
          <w:tblHeader/>
        </w:trPr>
        <w:tc>
          <w:tcPr>
            <w:tcW w:w="1983" w:type="dxa"/>
            <w:vAlign w:val="center"/>
          </w:tcPr>
          <w:p>
            <w:pPr>
              <w:pStyle w:val="28"/>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一级指标</w:t>
            </w:r>
          </w:p>
        </w:tc>
        <w:tc>
          <w:tcPr>
            <w:tcW w:w="1760" w:type="dxa"/>
            <w:vAlign w:val="center"/>
          </w:tcPr>
          <w:p>
            <w:pPr>
              <w:pStyle w:val="28"/>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二级指标</w:t>
            </w:r>
          </w:p>
        </w:tc>
        <w:tc>
          <w:tcPr>
            <w:tcW w:w="3390" w:type="dxa"/>
            <w:vAlign w:val="center"/>
          </w:tcPr>
          <w:p>
            <w:pPr>
              <w:pStyle w:val="28"/>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三级指标</w:t>
            </w:r>
          </w:p>
        </w:tc>
        <w:tc>
          <w:tcPr>
            <w:tcW w:w="3075" w:type="dxa"/>
            <w:vAlign w:val="center"/>
          </w:tcPr>
          <w:p>
            <w:pPr>
              <w:pStyle w:val="28"/>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绩效指标描述</w:t>
            </w:r>
          </w:p>
        </w:tc>
        <w:tc>
          <w:tcPr>
            <w:tcW w:w="1771" w:type="dxa"/>
            <w:vAlign w:val="center"/>
          </w:tcPr>
          <w:p>
            <w:pPr>
              <w:pStyle w:val="28"/>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指标值</w:t>
            </w:r>
          </w:p>
        </w:tc>
        <w:tc>
          <w:tcPr>
            <w:tcW w:w="2219" w:type="dxa"/>
            <w:vAlign w:val="center"/>
          </w:tcPr>
          <w:p>
            <w:pPr>
              <w:pStyle w:val="28"/>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指标值确定依据</w:t>
            </w:r>
          </w:p>
        </w:tc>
      </w:tr>
      <w:tr>
        <w:trPr>
          <w:trHeight w:val="597"/>
        </w:trPr>
        <w:tc>
          <w:tcPr>
            <w:tcW w:w="1983" w:type="dxa"/>
            <w:vMerge w:val="restart"/>
            <w:vAlign w:val="center"/>
          </w:tcPr>
          <w:p>
            <w:pPr>
              <w:pStyle w:val="28"/>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产出指标</w:t>
            </w:r>
          </w:p>
        </w:tc>
        <w:tc>
          <w:tcPr>
            <w:tcW w:w="1760"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数量指标</w:t>
            </w:r>
          </w:p>
        </w:tc>
        <w:tc>
          <w:tcPr>
            <w:tcW w:w="3390"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发放额度</w:t>
            </w:r>
          </w:p>
        </w:tc>
        <w:tc>
          <w:tcPr>
            <w:tcW w:w="3075"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发放额度</w:t>
            </w:r>
          </w:p>
        </w:tc>
        <w:tc>
          <w:tcPr>
            <w:tcW w:w="1771"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≥2000万元</w:t>
            </w:r>
          </w:p>
        </w:tc>
        <w:tc>
          <w:tcPr>
            <w:tcW w:w="2219"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唐人社字【2019】63号</w:t>
            </w:r>
          </w:p>
        </w:tc>
      </w:tr>
      <w:tr>
        <w:trPr>
          <w:trHeight w:val="533"/>
        </w:trPr>
        <w:tc>
          <w:tcPr>
            <w:tcW w:w="1983" w:type="dxa"/>
            <w:vMerge/>
            <w:vAlign w:val="center"/>
          </w:tcPr>
          <w:p/>
        </w:tc>
        <w:tc>
          <w:tcPr>
            <w:tcW w:w="1760"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质量指标</w:t>
            </w:r>
          </w:p>
        </w:tc>
        <w:tc>
          <w:tcPr>
            <w:tcW w:w="3390"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贷款发放准确率</w:t>
            </w:r>
          </w:p>
        </w:tc>
        <w:tc>
          <w:tcPr>
            <w:tcW w:w="3075"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贷款收回率</w:t>
            </w:r>
          </w:p>
        </w:tc>
        <w:tc>
          <w:tcPr>
            <w:tcW w:w="1771"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≥99%</w:t>
            </w:r>
          </w:p>
        </w:tc>
        <w:tc>
          <w:tcPr>
            <w:tcW w:w="2219"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唐人社字【2019】63号</w:t>
            </w:r>
          </w:p>
        </w:tc>
      </w:tr>
      <w:tr>
        <w:trPr>
          <w:trHeight w:val="510"/>
        </w:trPr>
        <w:tc>
          <w:tcPr>
            <w:tcW w:w="1983" w:type="dxa"/>
            <w:vMerge/>
            <w:vAlign w:val="center"/>
          </w:tcPr>
          <w:p/>
        </w:tc>
        <w:tc>
          <w:tcPr>
            <w:tcW w:w="1760"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时效指标</w:t>
            </w:r>
          </w:p>
        </w:tc>
        <w:tc>
          <w:tcPr>
            <w:tcW w:w="3390"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补贴资金在规定时间内支付到位率</w:t>
            </w:r>
          </w:p>
        </w:tc>
        <w:tc>
          <w:tcPr>
            <w:tcW w:w="3075"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资金及时拨付率</w:t>
            </w:r>
          </w:p>
        </w:tc>
        <w:tc>
          <w:tcPr>
            <w:tcW w:w="1771"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≥99%</w:t>
            </w:r>
          </w:p>
        </w:tc>
        <w:tc>
          <w:tcPr>
            <w:tcW w:w="2219"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唐人社字【2019】63号</w:t>
            </w:r>
          </w:p>
        </w:tc>
      </w:tr>
      <w:tr>
        <w:trPr>
          <w:trHeight w:val="608"/>
        </w:trPr>
        <w:tc>
          <w:tcPr>
            <w:tcW w:w="1983" w:type="dxa"/>
            <w:vMerge/>
            <w:vAlign w:val="center"/>
          </w:tcPr>
          <w:p/>
        </w:tc>
        <w:tc>
          <w:tcPr>
            <w:tcW w:w="1760"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成本指标</w:t>
            </w:r>
          </w:p>
        </w:tc>
        <w:tc>
          <w:tcPr>
            <w:tcW w:w="3390"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预算资金执行率</w:t>
            </w:r>
          </w:p>
        </w:tc>
        <w:tc>
          <w:tcPr>
            <w:tcW w:w="3075"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预算资金执行率</w:t>
            </w:r>
          </w:p>
        </w:tc>
        <w:tc>
          <w:tcPr>
            <w:tcW w:w="1771"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≥99%</w:t>
            </w:r>
          </w:p>
        </w:tc>
        <w:tc>
          <w:tcPr>
            <w:tcW w:w="2219"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唐人社字【2019】63号</w:t>
            </w:r>
          </w:p>
        </w:tc>
      </w:tr>
      <w:tr>
        <w:trPr>
          <w:trHeight w:val="503"/>
        </w:trPr>
        <w:tc>
          <w:tcPr>
            <w:tcW w:w="1983" w:type="dxa"/>
            <w:vMerge w:val="restart"/>
            <w:vAlign w:val="center"/>
          </w:tcPr>
          <w:p>
            <w:pPr>
              <w:pStyle w:val="29"/>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效益指标</w:t>
            </w:r>
          </w:p>
        </w:tc>
        <w:tc>
          <w:tcPr>
            <w:tcW w:w="1760"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uk-UA" w:bidi="ar-SA"/>
              </w:rPr>
              <w:t>经济效益指标</w:t>
            </w:r>
          </w:p>
        </w:tc>
        <w:tc>
          <w:tcPr>
            <w:tcW w:w="3390"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uk-UA" w:bidi="ar-SA"/>
              </w:rPr>
              <w:t>产生的经济效益</w:t>
            </w:r>
          </w:p>
        </w:tc>
        <w:tc>
          <w:tcPr>
            <w:tcW w:w="3075"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uk-UA" w:bidi="ar-SA"/>
              </w:rPr>
              <w:t>产生的经济效益</w:t>
            </w:r>
          </w:p>
        </w:tc>
        <w:tc>
          <w:tcPr>
            <w:tcW w:w="1771"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uk-UA" w:bidi="ar-SA"/>
              </w:rPr>
              <w:t>≥2倍</w:t>
            </w:r>
          </w:p>
        </w:tc>
        <w:tc>
          <w:tcPr>
            <w:tcW w:w="2219"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uk-UA" w:bidi="ar-SA"/>
              </w:rPr>
              <w:t>唐人社字【2019】63号</w:t>
            </w:r>
          </w:p>
        </w:tc>
      </w:tr>
      <w:tr>
        <w:trPr>
          <w:trHeight w:val="510"/>
        </w:trPr>
        <w:tc>
          <w:tcPr>
            <w:tcW w:w="1983" w:type="dxa"/>
            <w:vMerge/>
            <w:vAlign w:val="center"/>
          </w:tcPr>
          <w:p/>
        </w:tc>
        <w:tc>
          <w:tcPr>
            <w:tcW w:w="1760"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uk-UA" w:bidi="ar-SA"/>
              </w:rPr>
              <w:t>社会效益指标</w:t>
            </w:r>
          </w:p>
        </w:tc>
        <w:tc>
          <w:tcPr>
            <w:tcW w:w="3390"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uk-UA" w:bidi="ar-SA"/>
              </w:rPr>
              <w:t>网点覆盖率</w:t>
            </w:r>
          </w:p>
        </w:tc>
        <w:tc>
          <w:tcPr>
            <w:tcW w:w="3075"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uk-UA" w:bidi="ar-SA"/>
              </w:rPr>
              <w:t>网点覆盖率</w:t>
            </w:r>
          </w:p>
        </w:tc>
        <w:tc>
          <w:tcPr>
            <w:tcW w:w="1771"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uk-UA" w:bidi="ar-SA"/>
              </w:rPr>
              <w:t>≥60%</w:t>
            </w:r>
          </w:p>
        </w:tc>
        <w:tc>
          <w:tcPr>
            <w:tcW w:w="2219"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唐人社字【2019】63号</w:t>
            </w:r>
          </w:p>
        </w:tc>
      </w:tr>
      <w:tr>
        <w:trPr>
          <w:trHeight w:val="510"/>
        </w:trPr>
        <w:tc>
          <w:tcPr>
            <w:tcW w:w="1983" w:type="dxa"/>
            <w:vAlign w:val="center"/>
          </w:tcPr>
          <w:p>
            <w:pPr>
              <w:pStyle w:val="29"/>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满意度指标</w:t>
            </w:r>
          </w:p>
        </w:tc>
        <w:tc>
          <w:tcPr>
            <w:tcW w:w="1760"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服务对象满意度指标</w:t>
            </w:r>
          </w:p>
        </w:tc>
        <w:tc>
          <w:tcPr>
            <w:tcW w:w="3390"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公共就业服务满意度</w:t>
            </w:r>
          </w:p>
        </w:tc>
        <w:tc>
          <w:tcPr>
            <w:tcW w:w="3075"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群众满意数量占总数的比例</w:t>
            </w:r>
          </w:p>
        </w:tc>
        <w:tc>
          <w:tcPr>
            <w:tcW w:w="1771"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≥95%</w:t>
            </w:r>
          </w:p>
        </w:tc>
        <w:tc>
          <w:tcPr>
            <w:tcW w:w="2219"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唐人社字【2019】63号</w:t>
            </w:r>
          </w:p>
        </w:tc>
      </w:tr>
    </w:tbl>
    <w:p>
      <w:pPr>
        <w:spacing w:before="0" w:after="0"/>
        <w:jc w:val="left"/>
        <w:outlineLvl w:val="3"/>
        <w:rPr>
          <w:rFonts w:ascii="方正仿宋简体" w:eastAsia="方正仿宋简体" w:cs="方正仿宋简体" w:hAnsi="方正仿宋简体" w:hint="eastAsia"/>
          <w:b w:val="0"/>
          <w:bCs/>
          <w:color w:val="000000"/>
          <w:kern w:val="2"/>
          <w:sz w:val="28"/>
          <w:szCs w:val="28"/>
          <w:lang w:val="en-US" w:eastAsia="zh-CN" w:bidi="ar-SA"/>
        </w:rPr>
      </w:pPr>
    </w:p>
    <w:p>
      <w:pPr>
        <w:spacing w:before="0" w:after="0"/>
        <w:jc w:val="left"/>
        <w:outlineLvl w:val="3"/>
        <w:rPr>
          <w:rFonts w:ascii="方正仿宋简体" w:eastAsia="方正仿宋简体" w:cs="方正仿宋简体" w:hAnsi="方正仿宋简体" w:hint="eastAsia"/>
          <w:b w:val="0"/>
          <w:bCs/>
          <w:color w:val="000000"/>
          <w:kern w:val="2"/>
          <w:sz w:val="28"/>
          <w:szCs w:val="28"/>
          <w:lang w:val="en-US" w:eastAsia="zh-CN" w:bidi="ar-SA"/>
        </w:rPr>
      </w:pPr>
      <w:r>
        <w:rPr>
          <w:rFonts w:ascii="方正仿宋简体" w:eastAsia="方正仿宋简体" w:cs="方正仿宋简体" w:hAnsi="方正仿宋简体" w:hint="eastAsia"/>
          <w:b w:val="0"/>
          <w:bCs/>
          <w:color w:val="000000"/>
          <w:kern w:val="2"/>
          <w:sz w:val="28"/>
          <w:szCs w:val="28"/>
          <w:lang w:val="en-US" w:eastAsia="zh-CN" w:bidi="ar-SA"/>
        </w:rPr>
        <w:t>13</w:t>
      </w:r>
      <w:r>
        <w:rPr>
          <w:rFonts w:ascii="方正仿宋简体" w:eastAsia="方正仿宋简体" w:cs="方正仿宋简体" w:hAnsi="方正仿宋简体" w:hint="eastAsia"/>
          <w:b w:val="0"/>
          <w:bCs/>
          <w:color w:val="000000"/>
          <w:kern w:val="2"/>
          <w:sz w:val="28"/>
          <w:szCs w:val="28"/>
          <w:lang w:val="en-US" w:eastAsia="uk-UA" w:bidi="ar-SA"/>
        </w:rPr>
        <w:t>、</w:t>
      </w:r>
      <w:r>
        <w:rPr>
          <w:rFonts w:ascii="方正仿宋简体" w:eastAsia="方正仿宋简体" w:cs="方正仿宋简体" w:hAnsi="方正仿宋简体" w:hint="eastAsia"/>
          <w:b w:val="0"/>
          <w:bCs/>
          <w:color w:val="000000"/>
          <w:kern w:val="2"/>
          <w:sz w:val="28"/>
          <w:szCs w:val="28"/>
          <w:lang w:val="en-US" w:eastAsia="zh-CN" w:bidi="ar-SA"/>
        </w:rPr>
        <w:t>综合业务工作经费绩效目标表</w:t>
      </w:r>
    </w:p>
    <w:p>
      <w:pPr>
        <w:widowControl/>
        <w:spacing w:before="0" w:after="0"/>
        <w:jc w:val="left"/>
        <w:outlineLvl w:val="3"/>
        <w:rPr>
          <w:rFonts w:ascii="方正仿宋简体" w:eastAsia="方正仿宋简体" w:cs="方正仿宋简体" w:hAnsi="方正仿宋简体"/>
          <w:b w:val="0"/>
          <w:bCs/>
          <w:color w:val="auto"/>
          <w:kern w:val="2"/>
          <w:sz w:val="21"/>
          <w:szCs w:val="22"/>
          <w:lang w:val="en-US" w:eastAsia="uk-UA" w:bidi="ar-SA"/>
        </w:rPr>
      </w:pPr>
      <w:r>
        <w:rPr>
          <w:rFonts w:ascii="方正仿宋简体" w:eastAsia="方正仿宋简体" w:cs="方正仿宋简体" w:hAnsi="方正仿宋简体" w:hint="eastAsia"/>
          <w:b w:val="0"/>
          <w:bCs/>
          <w:color w:val="auto"/>
          <w:kern w:val="2"/>
          <w:sz w:val="21"/>
          <w:szCs w:val="22"/>
          <w:lang w:val="en-US" w:eastAsia="zh-CN" w:bidi="ar-SA"/>
        </w:rPr>
        <w:t>323004</w:t>
      </w:r>
      <w:r>
        <w:rPr>
          <w:rFonts w:ascii="方正仿宋简体" w:eastAsia="方正仿宋简体" w:cs="方正仿宋简体" w:hAnsi="方正仿宋简体" w:hint="eastAsia"/>
          <w:b w:val="0"/>
          <w:bCs/>
          <w:color w:val="auto"/>
          <w:kern w:val="2"/>
          <w:sz w:val="21"/>
          <w:szCs w:val="22"/>
          <w:lang w:val="en-US" w:eastAsia="uk-UA" w:bidi="ar-SA"/>
        </w:rPr>
        <w:t>遵化市</w:t>
      </w:r>
      <w:r>
        <w:rPr>
          <w:rFonts w:ascii="方正仿宋简体" w:eastAsia="方正仿宋简体" w:cs="方正仿宋简体" w:hAnsi="方正仿宋简体" w:hint="eastAsia"/>
          <w:b w:val="0"/>
          <w:bCs/>
          <w:color w:val="auto"/>
          <w:kern w:val="2"/>
          <w:sz w:val="21"/>
          <w:szCs w:val="22"/>
          <w:lang w:val="en-US" w:eastAsia="zh-CN" w:bidi="ar-SA"/>
        </w:rPr>
        <w:t xml:space="preserve">就业服务中心                                                                                                </w:t>
      </w:r>
      <w:r>
        <w:rPr>
          <w:rFonts w:ascii="方正仿宋简体" w:eastAsia="方正仿宋简体" w:cs="方正仿宋简体" w:hAnsi="方正仿宋简体" w:hint="eastAsia"/>
          <w:b w:val="0"/>
          <w:bCs/>
          <w:kern w:val="2"/>
          <w:sz w:val="21"/>
          <w:szCs w:val="22"/>
          <w:lang w:val="en-US" w:eastAsia="zh-CN" w:bidi="ar-SA"/>
        </w:rPr>
        <w:t xml:space="preserve"> 单位：万元</w:t>
      </w:r>
    </w:p>
    <w:tbl>
      <w:tblPr>
        <w:jc w:val="center"/>
        <w:tblW w:w="14173"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2048"/>
        <w:gridCol w:w="2068"/>
        <w:gridCol w:w="1259"/>
        <w:gridCol w:w="2060"/>
        <w:gridCol w:w="1317"/>
        <w:gridCol w:w="1464"/>
        <w:gridCol w:w="3957"/>
      </w:tblGrid>
      <w:tr>
        <w:trPr>
          <w:trHeight w:val="454"/>
        </w:trPr>
        <w:tc>
          <w:tcPr>
            <w:tcW w:w="2048" w:type="dxa"/>
            <w:vAlign w:val="center"/>
          </w:tcPr>
          <w:p>
            <w:pPr>
              <w:pStyle w:val="28"/>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项目编码</w:t>
            </w:r>
          </w:p>
        </w:tc>
        <w:tc>
          <w:tcPr>
            <w:tcW w:w="3327" w:type="dxa"/>
            <w:gridSpan w:val="2"/>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13028123P00297710001E</w:t>
            </w:r>
          </w:p>
        </w:tc>
        <w:tc>
          <w:tcPr>
            <w:tcW w:w="2060" w:type="dxa"/>
            <w:vAlign w:val="center"/>
          </w:tcPr>
          <w:p>
            <w:pPr>
              <w:pStyle w:val="28"/>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项目名称</w:t>
            </w:r>
          </w:p>
        </w:tc>
        <w:tc>
          <w:tcPr>
            <w:tcW w:w="6738" w:type="dxa"/>
            <w:gridSpan w:val="3"/>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综合业务工作经费</w:t>
            </w:r>
          </w:p>
        </w:tc>
      </w:tr>
      <w:tr>
        <w:trPr>
          <w:trHeight w:val="349"/>
        </w:trPr>
        <w:tc>
          <w:tcPr>
            <w:tcW w:w="2048" w:type="dxa"/>
            <w:vMerge w:val="restart"/>
            <w:vAlign w:val="center"/>
          </w:tcPr>
          <w:p>
            <w:pPr>
              <w:pStyle w:val="28"/>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预算规模及资金用途</w:t>
            </w:r>
          </w:p>
        </w:tc>
        <w:tc>
          <w:tcPr>
            <w:tcW w:w="2068" w:type="dxa"/>
            <w:tcBorders>
              <w:left w:val="single" w:sz="6" w:space="0" w:color="000000"/>
            </w:tcBorders>
            <w:vAlign w:val="center"/>
          </w:tcPr>
          <w:p>
            <w:pPr>
              <w:pStyle w:val="28"/>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预算数</w:t>
            </w:r>
          </w:p>
        </w:tc>
        <w:tc>
          <w:tcPr>
            <w:tcW w:w="1259" w:type="dxa"/>
            <w:tcBorders>
              <w:left w:val="single" w:sz="6" w:space="0" w:color="000000"/>
            </w:tcBorders>
            <w:vAlign w:val="center"/>
          </w:tcPr>
          <w:p>
            <w:pPr>
              <w:pStyle w:val="28"/>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5</w:t>
            </w:r>
          </w:p>
        </w:tc>
        <w:tc>
          <w:tcPr>
            <w:tcW w:w="2060" w:type="dxa"/>
            <w:tcBorders>
              <w:left w:val="single" w:sz="6" w:space="0" w:color="000000"/>
            </w:tcBorders>
            <w:vAlign w:val="center"/>
          </w:tcPr>
          <w:p>
            <w:pPr>
              <w:pStyle w:val="28"/>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其中：财政资金</w:t>
            </w:r>
          </w:p>
        </w:tc>
        <w:tc>
          <w:tcPr>
            <w:tcW w:w="1317" w:type="dxa"/>
            <w:tcBorders>
              <w:left w:val="single" w:sz="6" w:space="0" w:color="000000"/>
            </w:tcBorders>
            <w:vAlign w:val="center"/>
          </w:tcPr>
          <w:p>
            <w:pPr>
              <w:pStyle w:val="28"/>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zh-CN" w:bidi="ar-SA"/>
              </w:rPr>
              <w:t>5</w:t>
            </w:r>
          </w:p>
        </w:tc>
        <w:tc>
          <w:tcPr>
            <w:tcW w:w="1464" w:type="dxa"/>
            <w:tcBorders>
              <w:left w:val="single" w:sz="6" w:space="0" w:color="000000"/>
            </w:tcBorders>
            <w:vAlign w:val="center"/>
          </w:tcPr>
          <w:p>
            <w:pPr>
              <w:pStyle w:val="28"/>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其他资金</w:t>
            </w:r>
          </w:p>
        </w:tc>
        <w:tc>
          <w:tcPr>
            <w:tcW w:w="3957" w:type="dxa"/>
            <w:tcBorders>
              <w:left w:val="single" w:sz="6" w:space="0" w:color="000000"/>
            </w:tcBorders>
            <w:vAlign w:val="center"/>
          </w:tcPr>
          <w:p>
            <w:pPr>
              <w:pStyle w:val="28"/>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 xml:space="preserve"> </w:t>
            </w:r>
          </w:p>
        </w:tc>
      </w:tr>
      <w:tr>
        <w:trPr>
          <w:trHeight w:val="548"/>
        </w:trPr>
        <w:tc>
          <w:tcPr>
            <w:tcW w:w="2048" w:type="dxa"/>
            <w:vMerge/>
          </w:tcPr>
          <w:p/>
        </w:tc>
        <w:tc>
          <w:tcPr>
            <w:tcW w:w="12125" w:type="dxa"/>
            <w:gridSpan w:val="6"/>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预算数5万元。其中：财政资金5万元，其他资金0万元。主要用于维持单位正常运行所需办公费、水电费、电话费等。</w:t>
            </w:r>
          </w:p>
        </w:tc>
      </w:tr>
      <w:tr>
        <w:trPr>
          <w:trHeight w:val="349"/>
        </w:trPr>
        <w:tc>
          <w:tcPr>
            <w:tcW w:w="2048" w:type="dxa"/>
            <w:vMerge w:val="restart"/>
            <w:vAlign w:val="center"/>
          </w:tcPr>
          <w:p>
            <w:pPr>
              <w:pStyle w:val="28"/>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资金支出计划（%）</w:t>
            </w:r>
          </w:p>
        </w:tc>
        <w:tc>
          <w:tcPr>
            <w:tcW w:w="3327" w:type="dxa"/>
            <w:gridSpan w:val="2"/>
            <w:tcBorders>
              <w:left w:val="single" w:sz="6" w:space="0" w:color="000000"/>
            </w:tcBorders>
            <w:vAlign w:val="center"/>
          </w:tcPr>
          <w:p>
            <w:pPr>
              <w:pStyle w:val="28"/>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3月底</w:t>
            </w:r>
          </w:p>
        </w:tc>
        <w:tc>
          <w:tcPr>
            <w:tcW w:w="2060" w:type="dxa"/>
            <w:tcBorders>
              <w:left w:val="single" w:sz="6" w:space="0" w:color="000000"/>
            </w:tcBorders>
            <w:vAlign w:val="center"/>
          </w:tcPr>
          <w:p>
            <w:pPr>
              <w:pStyle w:val="28"/>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6月底</w:t>
            </w:r>
          </w:p>
        </w:tc>
        <w:tc>
          <w:tcPr>
            <w:tcW w:w="1317" w:type="dxa"/>
            <w:tcBorders>
              <w:left w:val="single" w:sz="6" w:space="0" w:color="000000"/>
            </w:tcBorders>
            <w:vAlign w:val="center"/>
          </w:tcPr>
          <w:p>
            <w:pPr>
              <w:pStyle w:val="28"/>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10月底</w:t>
            </w:r>
          </w:p>
        </w:tc>
        <w:tc>
          <w:tcPr>
            <w:tcW w:w="5421" w:type="dxa"/>
            <w:gridSpan w:val="2"/>
            <w:tcBorders>
              <w:left w:val="single" w:sz="6" w:space="0" w:color="000000"/>
            </w:tcBorders>
            <w:vAlign w:val="center"/>
          </w:tcPr>
          <w:p>
            <w:pPr>
              <w:pStyle w:val="28"/>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12月底</w:t>
            </w:r>
          </w:p>
        </w:tc>
      </w:tr>
      <w:tr>
        <w:trPr>
          <w:trHeight w:val="364"/>
        </w:trPr>
        <w:tc>
          <w:tcPr>
            <w:tcW w:w="2048" w:type="dxa"/>
            <w:vMerge/>
          </w:tcPr>
          <w:p/>
        </w:tc>
        <w:tc>
          <w:tcPr>
            <w:tcW w:w="3327" w:type="dxa"/>
            <w:gridSpan w:val="2"/>
            <w:tcBorders>
              <w:left w:val="single" w:sz="6" w:space="0" w:color="000000"/>
            </w:tcBorders>
            <w:vAlign w:val="center"/>
          </w:tcPr>
          <w:p>
            <w:pPr>
              <w:pStyle w:val="28"/>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zh-CN" w:bidi="ar-SA"/>
              </w:rPr>
              <w:t>30</w:t>
            </w:r>
            <w:r>
              <w:rPr>
                <w:rFonts w:ascii="方正仿宋简体" w:eastAsia="方正仿宋简体" w:cs="方正仿宋简体" w:hAnsi="方正仿宋简体" w:hint="eastAsia"/>
                <w:b w:val="0"/>
                <w:bCs/>
                <w:kern w:val="2"/>
                <w:sz w:val="21"/>
                <w:szCs w:val="22"/>
                <w:lang w:val="en-US" w:eastAsia="uk-UA" w:bidi="ar-SA"/>
              </w:rPr>
              <w:t>%</w:t>
            </w:r>
          </w:p>
        </w:tc>
        <w:tc>
          <w:tcPr>
            <w:tcW w:w="2060" w:type="dxa"/>
            <w:tcBorders>
              <w:left w:val="single" w:sz="6" w:space="0" w:color="000000"/>
            </w:tcBorders>
            <w:vAlign w:val="center"/>
          </w:tcPr>
          <w:p>
            <w:pPr>
              <w:pStyle w:val="28"/>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zh-CN" w:bidi="ar-SA"/>
              </w:rPr>
              <w:t>6</w:t>
            </w:r>
            <w:r>
              <w:rPr>
                <w:rFonts w:ascii="方正仿宋简体" w:eastAsia="方正仿宋简体" w:cs="方正仿宋简体" w:hAnsi="方正仿宋简体" w:hint="eastAsia"/>
                <w:b w:val="0"/>
                <w:bCs/>
                <w:kern w:val="2"/>
                <w:sz w:val="21"/>
                <w:szCs w:val="22"/>
                <w:lang w:val="en-US" w:eastAsia="uk-UA" w:bidi="ar-SA"/>
              </w:rPr>
              <w:t>0%</w:t>
            </w:r>
          </w:p>
        </w:tc>
        <w:tc>
          <w:tcPr>
            <w:tcW w:w="1317" w:type="dxa"/>
            <w:tcBorders>
              <w:left w:val="single" w:sz="6" w:space="0" w:color="000000"/>
            </w:tcBorders>
            <w:vAlign w:val="center"/>
          </w:tcPr>
          <w:p>
            <w:pPr>
              <w:pStyle w:val="28"/>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zh-CN" w:bidi="ar-SA"/>
              </w:rPr>
              <w:t>90</w:t>
            </w:r>
            <w:r>
              <w:rPr>
                <w:rFonts w:ascii="方正仿宋简体" w:eastAsia="方正仿宋简体" w:cs="方正仿宋简体" w:hAnsi="方正仿宋简体" w:hint="eastAsia"/>
                <w:b w:val="0"/>
                <w:bCs/>
                <w:kern w:val="2"/>
                <w:sz w:val="21"/>
                <w:szCs w:val="22"/>
                <w:lang w:val="en-US" w:eastAsia="uk-UA" w:bidi="ar-SA"/>
              </w:rPr>
              <w:t>%</w:t>
            </w:r>
          </w:p>
        </w:tc>
        <w:tc>
          <w:tcPr>
            <w:tcW w:w="5421" w:type="dxa"/>
            <w:gridSpan w:val="2"/>
            <w:tcBorders>
              <w:left w:val="single" w:sz="6" w:space="0" w:color="000000"/>
            </w:tcBorders>
            <w:vAlign w:val="center"/>
          </w:tcPr>
          <w:p>
            <w:pPr>
              <w:pStyle w:val="28"/>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100%</w:t>
            </w:r>
          </w:p>
        </w:tc>
      </w:tr>
      <w:tr>
        <w:trPr>
          <w:trHeight w:val="454"/>
        </w:trPr>
        <w:tc>
          <w:tcPr>
            <w:tcW w:w="2048" w:type="dxa"/>
            <w:vAlign w:val="center"/>
          </w:tcPr>
          <w:p>
            <w:pPr>
              <w:pStyle w:val="28"/>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绩效目标</w:t>
            </w:r>
          </w:p>
        </w:tc>
        <w:tc>
          <w:tcPr>
            <w:tcW w:w="12125" w:type="dxa"/>
            <w:gridSpan w:val="6"/>
            <w:tcBorders>
              <w:left w:val="single" w:sz="6" w:space="0" w:color="000000"/>
            </w:tcBorders>
            <w:vAlign w:val="center"/>
          </w:tcPr>
          <w:p>
            <w:pPr>
              <w:pStyle w:val="28"/>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uk-UA" w:bidi="ar-SA"/>
              </w:rPr>
              <w:t>1.为确保我局各项业务正常运转，新老办公设备无缝衔接及设备更迭情况与我局各科室业务量相匹配，为职工营造更好地工作环境和卫生条件，为了更好地为百姓、为群众服务。</w:t>
            </w:r>
          </w:p>
        </w:tc>
      </w:tr>
    </w:tbl>
    <w:tbl>
      <w:tblPr>
        <w:tblpPr w:leftFromText="180" w:rightFromText="180" w:vertAnchor="text" w:horzAnchor="page" w:tblpX="1448" w:tblpY="221"/>
        <w:tblOverlap w:val="never"/>
        <w:tblW w:w="141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983"/>
        <w:gridCol w:w="1760"/>
        <w:gridCol w:w="3390"/>
        <w:gridCol w:w="3075"/>
        <w:gridCol w:w="1771"/>
        <w:gridCol w:w="2219"/>
      </w:tblGrid>
      <w:tr>
        <w:trPr>
          <w:trHeight w:val="510"/>
          <w:tblHeader/>
        </w:trPr>
        <w:tc>
          <w:tcPr>
            <w:tcW w:w="1983" w:type="dxa"/>
            <w:vAlign w:val="center"/>
          </w:tcPr>
          <w:p>
            <w:pPr>
              <w:pStyle w:val="28"/>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一级指标</w:t>
            </w:r>
          </w:p>
        </w:tc>
        <w:tc>
          <w:tcPr>
            <w:tcW w:w="1760" w:type="dxa"/>
            <w:vAlign w:val="center"/>
          </w:tcPr>
          <w:p>
            <w:pPr>
              <w:pStyle w:val="28"/>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二级指标</w:t>
            </w:r>
          </w:p>
        </w:tc>
        <w:tc>
          <w:tcPr>
            <w:tcW w:w="3390" w:type="dxa"/>
            <w:vAlign w:val="center"/>
          </w:tcPr>
          <w:p>
            <w:pPr>
              <w:pStyle w:val="28"/>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三级指标</w:t>
            </w:r>
          </w:p>
        </w:tc>
        <w:tc>
          <w:tcPr>
            <w:tcW w:w="3075" w:type="dxa"/>
            <w:vAlign w:val="center"/>
          </w:tcPr>
          <w:p>
            <w:pPr>
              <w:pStyle w:val="28"/>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绩效指标描述</w:t>
            </w:r>
          </w:p>
        </w:tc>
        <w:tc>
          <w:tcPr>
            <w:tcW w:w="1771" w:type="dxa"/>
            <w:vAlign w:val="center"/>
          </w:tcPr>
          <w:p>
            <w:pPr>
              <w:pStyle w:val="28"/>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指标值</w:t>
            </w:r>
          </w:p>
        </w:tc>
        <w:tc>
          <w:tcPr>
            <w:tcW w:w="2219" w:type="dxa"/>
            <w:vAlign w:val="center"/>
          </w:tcPr>
          <w:p>
            <w:pPr>
              <w:pStyle w:val="28"/>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指标值确定依据</w:t>
            </w:r>
          </w:p>
        </w:tc>
      </w:tr>
      <w:tr>
        <w:trPr>
          <w:trHeight w:val="597"/>
        </w:trPr>
        <w:tc>
          <w:tcPr>
            <w:tcW w:w="1983" w:type="dxa"/>
            <w:vMerge w:val="restart"/>
            <w:vAlign w:val="center"/>
          </w:tcPr>
          <w:p>
            <w:pPr>
              <w:pStyle w:val="28"/>
              <w:keepNext w:val="0"/>
              <w:keepLines w:val="0"/>
              <w:pageBreakBefore w:val="0"/>
              <w:widowControl w:val="0"/>
              <w:kinsoku/>
              <w:wordWrap/>
              <w:overflowPunct/>
              <w:topLinePunct w:val="0"/>
              <w:autoSpaceDE/>
              <w:autoSpaceDN/>
              <w:bidi w:val="0"/>
              <w:adjustRightInd/>
              <w:snapToGrid/>
              <w:spacing w:line="18" w:lineRule="atLeast"/>
              <w:jc w:val="center"/>
              <w:textAlignment w:val="auto"/>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产出指标</w:t>
            </w:r>
          </w:p>
        </w:tc>
        <w:tc>
          <w:tcPr>
            <w:tcW w:w="1760"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数量指标</w:t>
            </w:r>
          </w:p>
        </w:tc>
        <w:tc>
          <w:tcPr>
            <w:tcW w:w="3390"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审核金额</w:t>
            </w:r>
          </w:p>
        </w:tc>
        <w:tc>
          <w:tcPr>
            <w:tcW w:w="3075"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按照办公经费管理办法审核经费开支</w:t>
            </w:r>
          </w:p>
        </w:tc>
        <w:tc>
          <w:tcPr>
            <w:tcW w:w="1771"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≤5万元</w:t>
            </w:r>
          </w:p>
        </w:tc>
        <w:tc>
          <w:tcPr>
            <w:tcW w:w="2219"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遵机编字【2019】53号</w:t>
            </w:r>
          </w:p>
        </w:tc>
      </w:tr>
      <w:tr>
        <w:trPr>
          <w:trHeight w:val="533"/>
        </w:trPr>
        <w:tc>
          <w:tcPr>
            <w:tcW w:w="1983" w:type="dxa"/>
            <w:vMerge/>
            <w:vAlign w:val="center"/>
          </w:tcPr>
          <w:p/>
        </w:tc>
        <w:tc>
          <w:tcPr>
            <w:tcW w:w="1760"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质量指标</w:t>
            </w:r>
          </w:p>
        </w:tc>
        <w:tc>
          <w:tcPr>
            <w:tcW w:w="3390"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办公用品质量</w:t>
            </w:r>
          </w:p>
        </w:tc>
        <w:tc>
          <w:tcPr>
            <w:tcW w:w="3075"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把关采购办公用品质优价廉</w:t>
            </w:r>
          </w:p>
        </w:tc>
        <w:tc>
          <w:tcPr>
            <w:tcW w:w="1771"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≥95%</w:t>
            </w:r>
          </w:p>
        </w:tc>
        <w:tc>
          <w:tcPr>
            <w:tcW w:w="2219" w:type="dxa"/>
            <w:tcBorders>
              <w:left w:val="single" w:sz="6" w:space="0" w:color="000000"/>
            </w:tcBorders>
            <w:vAlign w:val="center"/>
          </w:tcPr>
          <w:p>
            <w:pPr>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遵机编字【2019】53号</w:t>
            </w:r>
          </w:p>
        </w:tc>
      </w:tr>
      <w:tr>
        <w:trPr>
          <w:trHeight w:val="510"/>
        </w:trPr>
        <w:tc>
          <w:tcPr>
            <w:tcW w:w="1983" w:type="dxa"/>
            <w:vMerge/>
            <w:vAlign w:val="center"/>
          </w:tcPr>
          <w:p/>
        </w:tc>
        <w:tc>
          <w:tcPr>
            <w:tcW w:w="1760"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时效指标</w:t>
            </w:r>
          </w:p>
        </w:tc>
        <w:tc>
          <w:tcPr>
            <w:tcW w:w="3390"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完工及时率</w:t>
            </w:r>
          </w:p>
        </w:tc>
        <w:tc>
          <w:tcPr>
            <w:tcW w:w="3075"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完工及时率</w:t>
            </w:r>
          </w:p>
        </w:tc>
        <w:tc>
          <w:tcPr>
            <w:tcW w:w="1771"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2023年12月31日前完成</w:t>
            </w:r>
          </w:p>
        </w:tc>
        <w:tc>
          <w:tcPr>
            <w:tcW w:w="2219" w:type="dxa"/>
            <w:tcBorders>
              <w:left w:val="single" w:sz="6" w:space="0" w:color="000000"/>
            </w:tcBorders>
            <w:vAlign w:val="center"/>
          </w:tcPr>
          <w:p>
            <w:pPr>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遵机编字【2019】53号</w:t>
            </w:r>
          </w:p>
        </w:tc>
      </w:tr>
      <w:tr>
        <w:trPr>
          <w:trHeight w:val="608"/>
        </w:trPr>
        <w:tc>
          <w:tcPr>
            <w:tcW w:w="1983" w:type="dxa"/>
            <w:vMerge/>
            <w:vAlign w:val="center"/>
          </w:tcPr>
          <w:p/>
        </w:tc>
        <w:tc>
          <w:tcPr>
            <w:tcW w:w="1760"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成本指标</w:t>
            </w:r>
          </w:p>
        </w:tc>
        <w:tc>
          <w:tcPr>
            <w:tcW w:w="3390"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公用经费节约率</w:t>
            </w:r>
          </w:p>
        </w:tc>
        <w:tc>
          <w:tcPr>
            <w:tcW w:w="3075"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率节约率=（预算金额-报销金额）/预算金额</w:t>
            </w:r>
          </w:p>
        </w:tc>
        <w:tc>
          <w:tcPr>
            <w:tcW w:w="1771"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≥95%</w:t>
            </w:r>
          </w:p>
        </w:tc>
        <w:tc>
          <w:tcPr>
            <w:tcW w:w="2219" w:type="dxa"/>
            <w:tcBorders>
              <w:left w:val="single" w:sz="6" w:space="0" w:color="000000"/>
            </w:tcBorders>
            <w:vAlign w:val="center"/>
          </w:tcPr>
          <w:p>
            <w:pPr>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遵机编字【2019】53号</w:t>
            </w:r>
          </w:p>
        </w:tc>
      </w:tr>
      <w:tr>
        <w:trPr>
          <w:trHeight w:val="503"/>
        </w:trPr>
        <w:tc>
          <w:tcPr>
            <w:tcW w:w="1983" w:type="dxa"/>
            <w:vMerge w:val="restart"/>
            <w:vAlign w:val="center"/>
          </w:tcPr>
          <w:p>
            <w:pPr>
              <w:pStyle w:val="29"/>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效益指标</w:t>
            </w:r>
          </w:p>
        </w:tc>
        <w:tc>
          <w:tcPr>
            <w:tcW w:w="1760"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uk-UA" w:bidi="ar-SA"/>
              </w:rPr>
              <w:t>可持续影响指标</w:t>
            </w:r>
          </w:p>
        </w:tc>
        <w:tc>
          <w:tcPr>
            <w:tcW w:w="3390"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uk-UA" w:bidi="ar-SA"/>
              </w:rPr>
              <w:t>年初预算执行情况</w:t>
            </w:r>
          </w:p>
        </w:tc>
        <w:tc>
          <w:tcPr>
            <w:tcW w:w="3075"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uk-UA" w:bidi="ar-SA"/>
              </w:rPr>
              <w:t>严格执行年初预算，有效防止超预算</w:t>
            </w:r>
          </w:p>
        </w:tc>
        <w:tc>
          <w:tcPr>
            <w:tcW w:w="1771"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uk-UA" w:bidi="ar-SA"/>
              </w:rPr>
              <w:t>≥95%</w:t>
            </w:r>
          </w:p>
        </w:tc>
        <w:tc>
          <w:tcPr>
            <w:tcW w:w="2219" w:type="dxa"/>
            <w:tcBorders>
              <w:left w:val="single" w:sz="6" w:space="0" w:color="000000"/>
            </w:tcBorders>
            <w:vAlign w:val="center"/>
          </w:tcPr>
          <w:p>
            <w:pPr>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uk-UA" w:bidi="ar-SA"/>
              </w:rPr>
              <w:t>遵机编字【2019】53号</w:t>
            </w:r>
          </w:p>
        </w:tc>
      </w:tr>
      <w:tr>
        <w:trPr>
          <w:trHeight w:val="510"/>
        </w:trPr>
        <w:tc>
          <w:tcPr>
            <w:tcW w:w="1983" w:type="dxa"/>
            <w:vMerge/>
            <w:vAlign w:val="center"/>
          </w:tcPr>
          <w:p/>
        </w:tc>
        <w:tc>
          <w:tcPr>
            <w:tcW w:w="1760"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uk-UA" w:bidi="ar-SA"/>
              </w:rPr>
              <w:t>经济效益指标</w:t>
            </w:r>
          </w:p>
        </w:tc>
        <w:tc>
          <w:tcPr>
            <w:tcW w:w="3390"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uk-UA" w:bidi="ar-SA"/>
              </w:rPr>
              <w:t>节约经费开支</w:t>
            </w:r>
          </w:p>
        </w:tc>
        <w:tc>
          <w:tcPr>
            <w:tcW w:w="3075"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uk-UA" w:bidi="ar-SA"/>
              </w:rPr>
              <w:t>践行厉行节约反对浪费制度体系建设</w:t>
            </w:r>
          </w:p>
        </w:tc>
        <w:tc>
          <w:tcPr>
            <w:tcW w:w="1771"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zh-CN" w:bidi="ar-SA"/>
              </w:rPr>
            </w:pPr>
            <w:r>
              <w:rPr>
                <w:rFonts w:ascii="方正仿宋简体" w:eastAsia="方正仿宋简体" w:cs="方正仿宋简体" w:hAnsi="方正仿宋简体" w:hint="eastAsia"/>
                <w:b w:val="0"/>
                <w:bCs/>
                <w:kern w:val="2"/>
                <w:sz w:val="21"/>
                <w:szCs w:val="22"/>
                <w:lang w:val="en-US" w:eastAsia="uk-UA" w:bidi="ar-SA"/>
              </w:rPr>
              <w:t>≥95%</w:t>
            </w:r>
          </w:p>
        </w:tc>
        <w:tc>
          <w:tcPr>
            <w:tcW w:w="2219" w:type="dxa"/>
            <w:tcBorders>
              <w:left w:val="single" w:sz="6" w:space="0" w:color="000000"/>
            </w:tcBorders>
            <w:vAlign w:val="center"/>
          </w:tcPr>
          <w:p>
            <w:pPr>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遵机编字【2019】53号</w:t>
            </w:r>
          </w:p>
        </w:tc>
      </w:tr>
      <w:tr>
        <w:trPr>
          <w:trHeight w:val="510"/>
        </w:trPr>
        <w:tc>
          <w:tcPr>
            <w:tcW w:w="1983" w:type="dxa"/>
            <w:vAlign w:val="center"/>
          </w:tcPr>
          <w:p>
            <w:pPr>
              <w:pStyle w:val="29"/>
              <w:jc w:val="center"/>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满意度指标</w:t>
            </w:r>
          </w:p>
        </w:tc>
        <w:tc>
          <w:tcPr>
            <w:tcW w:w="1760"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社会效益指标</w:t>
            </w:r>
          </w:p>
        </w:tc>
        <w:tc>
          <w:tcPr>
            <w:tcW w:w="3390"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提升公共服务水平</w:t>
            </w:r>
          </w:p>
        </w:tc>
        <w:tc>
          <w:tcPr>
            <w:tcW w:w="3075"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保障机关运转对公共服务水平提升情况</w:t>
            </w:r>
          </w:p>
        </w:tc>
        <w:tc>
          <w:tcPr>
            <w:tcW w:w="1771" w:type="dxa"/>
            <w:tcBorders>
              <w:left w:val="single" w:sz="6" w:space="0" w:color="000000"/>
            </w:tcBorders>
            <w:vAlign w:val="center"/>
          </w:tcPr>
          <w:p>
            <w:pPr>
              <w:pStyle w:val="29"/>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≥95%</w:t>
            </w:r>
          </w:p>
        </w:tc>
        <w:tc>
          <w:tcPr>
            <w:tcW w:w="2219" w:type="dxa"/>
            <w:tcBorders>
              <w:left w:val="single" w:sz="6" w:space="0" w:color="000000"/>
            </w:tcBorders>
            <w:vAlign w:val="center"/>
          </w:tcPr>
          <w:p>
            <w:pPr>
              <w:ind w:firstLine="0"/>
              <w:rPr>
                <w:rFonts w:ascii="方正仿宋简体" w:eastAsia="方正仿宋简体" w:cs="方正仿宋简体" w:hAnsi="方正仿宋简体" w:hint="eastAsia"/>
                <w:b w:val="0"/>
                <w:bCs/>
                <w:kern w:val="2"/>
                <w:sz w:val="21"/>
                <w:szCs w:val="22"/>
                <w:lang w:val="en-US" w:eastAsia="uk-UA" w:bidi="ar-SA"/>
              </w:rPr>
            </w:pPr>
            <w:r>
              <w:rPr>
                <w:rFonts w:ascii="方正仿宋简体" w:eastAsia="方正仿宋简体" w:cs="方正仿宋简体" w:hAnsi="方正仿宋简体" w:hint="eastAsia"/>
                <w:b w:val="0"/>
                <w:bCs/>
                <w:kern w:val="2"/>
                <w:sz w:val="21"/>
                <w:szCs w:val="22"/>
                <w:lang w:val="en-US" w:eastAsia="uk-UA" w:bidi="ar-SA"/>
              </w:rPr>
              <w:t>遵机编字【2019】53号</w:t>
            </w:r>
          </w:p>
        </w:tc>
      </w:tr>
    </w:tbl>
    <w:p>
      <w:pPr>
        <w:spacing w:line="560" w:lineRule="exact"/>
        <w:rPr>
          <w:rFonts w:ascii="方正仿宋简体" w:eastAsia="方正仿宋简体" w:cs="方正仿宋简体" w:hAnsi="方正仿宋简体"/>
          <w:bCs/>
          <w:color w:val="FF0000"/>
          <w:sz w:val="32"/>
          <w:szCs w:val="32"/>
        </w:rPr>
      </w:pPr>
    </w:p>
    <w:p>
      <w:pPr>
        <w:spacing w:beforeLines="50" w:before="156" w:afterLines="50" w:after="156" w:line="560" w:lineRule="exact"/>
        <w:ind w:firstLineChars="200" w:firstLine="640"/>
        <w:jc w:val="left"/>
        <w:outlineLvl w:val="2"/>
        <w:rPr>
          <w:rFonts w:ascii="方正黑体简体" w:eastAsia="方正黑体简体" w:cs="方正黑体简体" w:hAnsi="方正黑体简体" w:hint="eastAsia"/>
          <w:sz w:val="32"/>
          <w:szCs w:val="32"/>
        </w:rPr>
      </w:pPr>
      <w:r>
        <w:rPr>
          <w:rFonts w:ascii="方正黑体简体" w:eastAsia="方正黑体简体" w:cs="方正黑体简体" w:hAnsi="方正黑体简体" w:hint="eastAsia"/>
          <w:sz w:val="32"/>
          <w:szCs w:val="32"/>
        </w:rPr>
        <w:t>六、政府采购预算情况</w:t>
      </w:r>
    </w:p>
    <w:p>
      <w:pPr>
        <w:spacing w:line="560" w:lineRule="exact"/>
        <w:ind w:firstLine="560"/>
        <w:jc w:val="left"/>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202</w:t>
      </w:r>
      <w:r>
        <w:rPr>
          <w:rFonts w:ascii="方正仿宋简体" w:eastAsia="方正仿宋简体" w:cs="方正仿宋简体" w:hAnsi="方正仿宋简体" w:hint="eastAsia"/>
          <w:sz w:val="32"/>
          <w:szCs w:val="32"/>
          <w:lang w:val="en-US" w:eastAsia="zh-CN"/>
        </w:rPr>
        <w:t>3</w:t>
      </w:r>
      <w:r>
        <w:rPr>
          <w:rFonts w:ascii="方正仿宋简体" w:eastAsia="方正仿宋简体" w:cs="方正仿宋简体" w:hAnsi="方正仿宋简体" w:hint="eastAsia"/>
          <w:sz w:val="32"/>
          <w:szCs w:val="32"/>
        </w:rPr>
        <w:t>年，遵化市就业服务局未安排政府采购预算0万元。</w:t>
      </w:r>
    </w:p>
    <w:p>
      <w:pPr>
        <w:spacing w:line="560" w:lineRule="exact"/>
        <w:ind w:firstLineChars="2000" w:firstLine="6400"/>
        <w:jc w:val="left"/>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lang w:eastAsia="zh-CN"/>
        </w:rPr>
        <w:t>单位</w:t>
      </w:r>
      <w:r>
        <w:rPr>
          <w:rFonts w:ascii="方正仿宋简体" w:eastAsia="方正仿宋简体" w:cs="方正仿宋简体" w:hAnsi="方正仿宋简体" w:hint="eastAsia"/>
          <w:sz w:val="32"/>
          <w:szCs w:val="32"/>
        </w:rPr>
        <w:t>政府采购预算</w:t>
      </w:r>
    </w:p>
    <w:tbl>
      <w:tblPr>
        <w:jc w:val="center"/>
        <w:tblW w:w="1424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984"/>
        <w:gridCol w:w="1134"/>
        <w:gridCol w:w="999"/>
        <w:gridCol w:w="2063"/>
        <w:gridCol w:w="709"/>
        <w:gridCol w:w="907"/>
        <w:gridCol w:w="907"/>
        <w:gridCol w:w="1134"/>
        <w:gridCol w:w="1134"/>
        <w:gridCol w:w="878"/>
        <w:gridCol w:w="930"/>
        <w:gridCol w:w="945"/>
        <w:gridCol w:w="518"/>
      </w:tblGrid>
      <w:tr>
        <w:trPr>
          <w:cantSplit/>
          <w:trHeight w:val="997"/>
          <w:tblHeader/>
        </w:trPr>
        <w:tc>
          <w:tcPr>
            <w:tcW w:w="8703" w:type="dxa"/>
            <w:gridSpan w:val="7"/>
            <w:tcBorders>
              <w:top w:val="single" w:sz="6" w:space="0" w:color="FFFFFF"/>
              <w:left w:val="single" w:sz="6" w:space="0" w:color="FFFFFF"/>
              <w:right w:val="single" w:sz="6" w:space="0" w:color="FFFFFF"/>
            </w:tcBorders>
            <w:noWrap/>
            <w:vAlign w:val="center"/>
          </w:tcPr>
          <w:p>
            <w:pPr>
              <w:spacing w:line="560" w:lineRule="exact"/>
              <w:jc w:val="left"/>
              <w:rPr>
                <w:rFonts w:ascii="方正仿宋简体" w:eastAsia="方正仿宋简体" w:cs="方正仿宋简体" w:hAnsi="方正仿宋简体"/>
                <w:szCs w:val="21"/>
              </w:rPr>
            </w:pPr>
            <w:r>
              <w:rPr>
                <w:rFonts w:ascii="方正仿宋简体" w:eastAsia="方正仿宋简体" w:cs="方正仿宋简体" w:hAnsi="方正仿宋简体"/>
                <w:szCs w:val="21"/>
              </w:rPr>
              <w:t>323004</w:t>
            </w:r>
            <w:r>
              <w:rPr>
                <w:rFonts w:ascii="方正仿宋简体" w:eastAsia="方正仿宋简体" w:cs="方正仿宋简体" w:hAnsi="方正仿宋简体" w:hint="eastAsia"/>
                <w:szCs w:val="21"/>
              </w:rPr>
              <w:t>遵化市就业服务中心</w:t>
            </w:r>
          </w:p>
        </w:tc>
        <w:tc>
          <w:tcPr>
            <w:tcW w:w="5539" w:type="dxa"/>
            <w:gridSpan w:val="6"/>
            <w:tcBorders>
              <w:top w:val="single" w:sz="6" w:space="0" w:color="FFFFFF"/>
              <w:left w:val="single" w:sz="6" w:space="0" w:color="FFFFFF"/>
              <w:right w:val="single" w:sz="6" w:space="0" w:color="FFFFFF"/>
            </w:tcBorders>
            <w:noWrap/>
            <w:vAlign w:val="center"/>
          </w:tcPr>
          <w:p>
            <w:pPr>
              <w:spacing w:line="560" w:lineRule="exact"/>
              <w:ind w:firstLineChars="1800" w:firstLine="3780"/>
              <w:jc w:val="left"/>
              <w:rPr>
                <w:rFonts w:ascii="方正仿宋简体" w:eastAsia="方正仿宋简体" w:cs="方正仿宋简体" w:hAnsi="方正仿宋简体"/>
                <w:szCs w:val="21"/>
              </w:rPr>
            </w:pPr>
            <w:r>
              <w:rPr>
                <w:rFonts w:ascii="方正仿宋简体" w:eastAsia="方正仿宋简体" w:cs="方正仿宋简体" w:hAnsi="方正仿宋简体" w:hint="eastAsia"/>
                <w:szCs w:val="21"/>
              </w:rPr>
              <w:t>单位：万元</w:t>
            </w:r>
          </w:p>
          <w:p>
            <w:pPr>
              <w:spacing w:line="560" w:lineRule="exact"/>
              <w:jc w:val="left"/>
              <w:rPr>
                <w:rFonts w:ascii="方正仿宋简体" w:eastAsia="方正仿宋简体" w:cs="方正仿宋简体" w:hAnsi="方正仿宋简体"/>
                <w:szCs w:val="21"/>
              </w:rPr>
            </w:pPr>
          </w:p>
        </w:tc>
      </w:tr>
      <w:tr>
        <w:trPr>
          <w:cantSplit/>
          <w:trHeight w:val="543"/>
          <w:tblHeader/>
        </w:trPr>
        <w:tc>
          <w:tcPr>
            <w:tcW w:w="3118" w:type="dxa"/>
            <w:gridSpan w:val="2"/>
            <w:noWrap/>
            <w:tcFitText/>
            <w:vAlign w:val="center"/>
          </w:tcPr>
          <w:p>
            <w:pPr>
              <w:jc w:val="center"/>
              <w:rPr>
                <w:rFonts w:ascii="方正仿宋简体" w:eastAsia="方正仿宋简体" w:cs="方正仿宋简体" w:hAnsi="方正仿宋简体"/>
                <w:bCs/>
                <w:szCs w:val="21"/>
              </w:rPr>
            </w:pPr>
            <w:r>
              <w:rPr>
                <w:rFonts w:ascii="方正仿宋简体" w:eastAsia="方正仿宋简体" w:cs="方正仿宋简体" w:hAnsi="方正仿宋简体" w:hint="eastAsia"/>
                <w:bCs/>
                <w:spacing w:val="86"/>
                <w:szCs w:val="21"/>
              </w:rPr>
              <w:t>政府采购项目来</w:t>
            </w:r>
            <w:r>
              <w:rPr>
                <w:rFonts w:ascii="方正仿宋简体" w:eastAsia="方正仿宋简体" w:cs="方正仿宋简体" w:hAnsi="方正仿宋简体" w:hint="eastAsia"/>
                <w:bCs/>
                <w:spacing w:val="-1"/>
                <w:szCs w:val="21"/>
              </w:rPr>
              <w:t>源</w:t>
            </w:r>
          </w:p>
        </w:tc>
        <w:tc>
          <w:tcPr>
            <w:tcW w:w="999" w:type="dxa"/>
            <w:vMerge w:val="restart"/>
            <w:tcBorders>
              <w:left w:val="single" w:sz="6" w:space="0" w:color="000000"/>
            </w:tcBorders>
            <w:noWrap/>
            <w:tcFitText/>
            <w:vAlign w:val="center"/>
          </w:tcPr>
          <w:p>
            <w:pPr>
              <w:jc w:val="center"/>
              <w:rPr>
                <w:rFonts w:ascii="方正仿宋简体" w:eastAsia="方正仿宋简体" w:cs="方正仿宋简体" w:hAnsi="方正仿宋简体"/>
                <w:bCs/>
                <w:szCs w:val="21"/>
              </w:rPr>
            </w:pPr>
            <w:r>
              <w:rPr>
                <w:rFonts w:ascii="方正仿宋简体" w:eastAsia="方正仿宋简体" w:cs="方正仿宋简体" w:hAnsi="方正仿宋简体" w:hint="eastAsia"/>
                <w:bCs/>
                <w:w w:val="60"/>
                <w:szCs w:val="21"/>
              </w:rPr>
              <w:t>采购物品名</w:t>
            </w:r>
            <w:r>
              <w:rPr>
                <w:rFonts w:ascii="方正仿宋简体" w:eastAsia="方正仿宋简体" w:cs="方正仿宋简体" w:hAnsi="方正仿宋简体" w:hint="eastAsia"/>
                <w:bCs/>
                <w:spacing w:val="7"/>
                <w:w w:val="60"/>
                <w:szCs w:val="21"/>
              </w:rPr>
              <w:t>称</w:t>
            </w:r>
          </w:p>
        </w:tc>
        <w:tc>
          <w:tcPr>
            <w:tcW w:w="2063" w:type="dxa"/>
            <w:vMerge w:val="restart"/>
            <w:tcBorders>
              <w:left w:val="single" w:sz="6" w:space="0" w:color="000000"/>
            </w:tcBorders>
            <w:noWrap/>
            <w:tcFitText/>
            <w:vAlign w:val="center"/>
          </w:tcPr>
          <w:p>
            <w:pPr>
              <w:jc w:val="center"/>
              <w:rPr>
                <w:rFonts w:ascii="方正仿宋简体" w:eastAsia="方正仿宋简体" w:cs="方正仿宋简体" w:hAnsi="方正仿宋简体"/>
                <w:bCs/>
                <w:szCs w:val="21"/>
              </w:rPr>
            </w:pPr>
            <w:r>
              <w:rPr>
                <w:rFonts w:ascii="方正仿宋简体" w:eastAsia="方正仿宋简体" w:cs="方正仿宋简体" w:hAnsi="方正仿宋简体" w:hint="eastAsia"/>
                <w:bCs/>
                <w:spacing w:val="11"/>
                <w:szCs w:val="21"/>
              </w:rPr>
              <w:t>政府采购目录序</w:t>
            </w:r>
            <w:r>
              <w:rPr>
                <w:rFonts w:ascii="方正仿宋简体" w:eastAsia="方正仿宋简体" w:cs="方正仿宋简体" w:hAnsi="方正仿宋简体" w:hint="eastAsia"/>
                <w:bCs/>
                <w:spacing w:val="-3"/>
                <w:szCs w:val="21"/>
              </w:rPr>
              <w:t>号</w:t>
            </w:r>
          </w:p>
        </w:tc>
        <w:tc>
          <w:tcPr>
            <w:tcW w:w="709" w:type="dxa"/>
            <w:vMerge w:val="restart"/>
            <w:tcBorders>
              <w:left w:val="single" w:sz="6" w:space="0" w:color="000000"/>
            </w:tcBorders>
            <w:noWrap/>
            <w:tcFitText/>
            <w:vAlign w:val="center"/>
          </w:tcPr>
          <w:p>
            <w:pPr>
              <w:jc w:val="center"/>
              <w:rPr>
                <w:rFonts w:ascii="方正仿宋简体" w:eastAsia="方正仿宋简体" w:cs="方正仿宋简体" w:hAnsi="方正仿宋简体"/>
                <w:bCs/>
                <w:szCs w:val="21"/>
              </w:rPr>
            </w:pPr>
            <w:r>
              <w:rPr>
                <w:rFonts w:ascii="方正仿宋简体" w:eastAsia="方正仿宋简体" w:cs="方正仿宋简体" w:hAnsi="方正仿宋简体" w:hint="eastAsia"/>
                <w:bCs/>
                <w:w w:val="45"/>
                <w:szCs w:val="21"/>
              </w:rPr>
              <w:t>计量</w:t>
            </w:r>
            <w:r>
              <w:rPr>
                <w:rFonts w:ascii="方正仿宋简体" w:eastAsia="方正仿宋简体" w:cs="方正仿宋简体" w:hAnsi="方正仿宋简体"/>
                <w:bCs/>
                <w:w w:val="45"/>
                <w:szCs w:val="21"/>
              </w:rPr>
              <w:t xml:space="preserve">  </w:t>
            </w:r>
            <w:r>
              <w:rPr>
                <w:rFonts w:ascii="方正仿宋简体" w:eastAsia="方正仿宋简体" w:cs="方正仿宋简体" w:hAnsi="方正仿宋简体" w:hint="eastAsia"/>
                <w:bCs/>
                <w:w w:val="45"/>
                <w:szCs w:val="21"/>
              </w:rPr>
              <w:t>单</w:t>
            </w:r>
            <w:r>
              <w:rPr>
                <w:rFonts w:ascii="方正仿宋简体" w:eastAsia="方正仿宋简体" w:cs="方正仿宋简体" w:hAnsi="方正仿宋简体" w:hint="eastAsia"/>
                <w:bCs/>
                <w:spacing w:val="2"/>
                <w:w w:val="45"/>
                <w:szCs w:val="21"/>
              </w:rPr>
              <w:t>位</w:t>
            </w:r>
          </w:p>
        </w:tc>
        <w:tc>
          <w:tcPr>
            <w:tcW w:w="907" w:type="dxa"/>
            <w:vMerge w:val="restart"/>
            <w:tcBorders>
              <w:left w:val="single" w:sz="6" w:space="0" w:color="000000"/>
            </w:tcBorders>
            <w:noWrap/>
            <w:tcFitText/>
            <w:vAlign w:val="center"/>
          </w:tcPr>
          <w:p>
            <w:pPr>
              <w:jc w:val="center"/>
              <w:rPr>
                <w:rFonts w:ascii="方正仿宋简体" w:eastAsia="方正仿宋简体" w:cs="方正仿宋简体" w:hAnsi="方正仿宋简体"/>
                <w:bCs/>
                <w:szCs w:val="21"/>
              </w:rPr>
            </w:pPr>
            <w:r>
              <w:rPr>
                <w:rFonts w:ascii="方正仿宋简体" w:eastAsia="方正仿宋简体" w:cs="方正仿宋简体" w:hAnsi="方正仿宋简体" w:hint="eastAsia"/>
                <w:bCs/>
                <w:spacing w:val="126"/>
                <w:szCs w:val="21"/>
              </w:rPr>
              <w:t>数</w:t>
            </w:r>
            <w:r>
              <w:rPr>
                <w:rFonts w:ascii="方正仿宋简体" w:eastAsia="方正仿宋简体" w:cs="方正仿宋简体" w:hAnsi="方正仿宋简体" w:hint="eastAsia"/>
                <w:bCs/>
                <w:szCs w:val="21"/>
              </w:rPr>
              <w:t>量</w:t>
            </w:r>
          </w:p>
        </w:tc>
        <w:tc>
          <w:tcPr>
            <w:tcW w:w="907" w:type="dxa"/>
            <w:vMerge w:val="restart"/>
            <w:tcBorders>
              <w:left w:val="single" w:sz="6" w:space="0" w:color="000000"/>
            </w:tcBorders>
            <w:noWrap/>
            <w:tcFitText/>
            <w:vAlign w:val="center"/>
          </w:tcPr>
          <w:p>
            <w:pPr>
              <w:jc w:val="center"/>
              <w:rPr>
                <w:rFonts w:ascii="方正仿宋简体" w:eastAsia="方正仿宋简体" w:cs="方正仿宋简体" w:hAnsi="方正仿宋简体"/>
                <w:bCs/>
                <w:szCs w:val="21"/>
              </w:rPr>
            </w:pPr>
            <w:r>
              <w:rPr>
                <w:rFonts w:ascii="方正仿宋简体" w:eastAsia="方正仿宋简体" w:cs="方正仿宋简体" w:hAnsi="方正仿宋简体" w:hint="eastAsia"/>
                <w:bCs/>
                <w:spacing w:val="126"/>
                <w:szCs w:val="21"/>
              </w:rPr>
              <w:t>单</w:t>
            </w:r>
            <w:r>
              <w:rPr>
                <w:rFonts w:ascii="方正仿宋简体" w:eastAsia="方正仿宋简体" w:cs="方正仿宋简体" w:hAnsi="方正仿宋简体" w:hint="eastAsia"/>
                <w:bCs/>
                <w:szCs w:val="21"/>
              </w:rPr>
              <w:t>价</w:t>
            </w:r>
          </w:p>
        </w:tc>
        <w:tc>
          <w:tcPr>
            <w:tcW w:w="5539" w:type="dxa"/>
            <w:gridSpan w:val="6"/>
            <w:tcBorders>
              <w:left w:val="single" w:sz="6" w:space="0" w:color="000000"/>
            </w:tcBorders>
            <w:noWrap/>
            <w:tcFitText/>
            <w:vAlign w:val="center"/>
          </w:tcPr>
          <w:p>
            <w:pPr>
              <w:jc w:val="center"/>
              <w:rPr>
                <w:rFonts w:ascii="方正仿宋简体" w:eastAsia="方正仿宋简体" w:cs="方正仿宋简体" w:hAnsi="方正仿宋简体"/>
                <w:bCs/>
                <w:szCs w:val="21"/>
              </w:rPr>
            </w:pPr>
            <w:r>
              <w:rPr>
                <w:rFonts w:ascii="方正仿宋简体" w:eastAsia="方正仿宋简体" w:cs="方正仿宋简体" w:hAnsi="方正仿宋简体" w:hint="eastAsia"/>
                <w:bCs/>
                <w:spacing w:val="45"/>
                <w:szCs w:val="21"/>
              </w:rPr>
              <w:t>政府采购金额（当年部门预算安排资金</w:t>
            </w:r>
            <w:r>
              <w:rPr>
                <w:rFonts w:ascii="方正仿宋简体" w:eastAsia="方正仿宋简体" w:cs="方正仿宋简体" w:hAnsi="方正仿宋简体" w:hint="eastAsia"/>
                <w:bCs/>
                <w:spacing w:val="-3"/>
                <w:szCs w:val="21"/>
              </w:rPr>
              <w:t>）</w:t>
            </w:r>
          </w:p>
        </w:tc>
      </w:tr>
      <w:tr>
        <w:trPr>
          <w:cantSplit/>
          <w:trHeight w:val="586"/>
          <w:tblHeader/>
        </w:trPr>
        <w:tc>
          <w:tcPr>
            <w:tcW w:w="1984" w:type="dxa"/>
            <w:noWrap/>
            <w:tcFitText/>
            <w:vAlign w:val="center"/>
          </w:tcPr>
          <w:p>
            <w:pPr>
              <w:jc w:val="center"/>
              <w:rPr>
                <w:rFonts w:ascii="方正仿宋简体" w:eastAsia="方正仿宋简体" w:cs="方正仿宋简体" w:hAnsi="方正仿宋简体"/>
                <w:bCs/>
                <w:szCs w:val="21"/>
              </w:rPr>
            </w:pPr>
            <w:r>
              <w:rPr>
                <w:rFonts w:ascii="方正仿宋简体" w:eastAsia="方正仿宋简体" w:cs="方正仿宋简体" w:hAnsi="方正仿宋简体" w:hint="eastAsia"/>
                <w:bCs/>
                <w:spacing w:val="151"/>
                <w:szCs w:val="21"/>
              </w:rPr>
              <w:t>项目名</w:t>
            </w:r>
            <w:r>
              <w:rPr>
                <w:rFonts w:ascii="方正仿宋简体" w:eastAsia="方正仿宋简体" w:cs="方正仿宋简体" w:hAnsi="方正仿宋简体" w:hint="eastAsia"/>
                <w:bCs/>
                <w:spacing w:val="1"/>
                <w:szCs w:val="21"/>
              </w:rPr>
              <w:t>称</w:t>
            </w:r>
          </w:p>
        </w:tc>
        <w:tc>
          <w:tcPr>
            <w:tcW w:w="1134" w:type="dxa"/>
            <w:tcBorders>
              <w:left w:val="single" w:sz="6" w:space="0" w:color="000000"/>
            </w:tcBorders>
            <w:noWrap/>
            <w:tcFitText/>
            <w:vAlign w:val="center"/>
          </w:tcPr>
          <w:p>
            <w:pPr>
              <w:jc w:val="center"/>
              <w:rPr>
                <w:rFonts w:ascii="方正仿宋简体" w:eastAsia="方正仿宋简体" w:cs="方正仿宋简体" w:hAnsi="方正仿宋简体"/>
                <w:bCs/>
                <w:szCs w:val="21"/>
              </w:rPr>
            </w:pPr>
            <w:r>
              <w:rPr>
                <w:rFonts w:ascii="方正仿宋简体" w:eastAsia="方正仿宋简体" w:cs="方正仿宋简体" w:hAnsi="方正仿宋简体" w:hint="eastAsia"/>
                <w:bCs/>
                <w:spacing w:val="19"/>
                <w:szCs w:val="21"/>
              </w:rPr>
              <w:t>预算资</w:t>
            </w:r>
            <w:r>
              <w:rPr>
                <w:rFonts w:ascii="方正仿宋简体" w:eastAsia="方正仿宋简体" w:cs="方正仿宋简体" w:hAnsi="方正仿宋简体" w:hint="eastAsia"/>
                <w:bCs/>
                <w:spacing w:val="-27"/>
                <w:szCs w:val="21"/>
              </w:rPr>
              <w:t>金</w:t>
            </w:r>
          </w:p>
        </w:tc>
        <w:tc>
          <w:tcPr>
            <w:tcW w:w="999" w:type="dxa"/>
            <w:vMerge/>
            <w:tcBorders>
              <w:left w:val="single" w:sz="6" w:space="0" w:color="000000"/>
            </w:tcBorders>
            <w:noWrap/>
            <w:tcFitText/>
            <w:vAlign w:val="center"/>
          </w:tcPr>
          <w:p/>
        </w:tc>
        <w:tc>
          <w:tcPr>
            <w:tcW w:w="2063" w:type="dxa"/>
            <w:vMerge/>
            <w:tcBorders>
              <w:left w:val="single" w:sz="6" w:space="0" w:color="000000"/>
            </w:tcBorders>
            <w:noWrap/>
            <w:tcFitText/>
            <w:vAlign w:val="center"/>
          </w:tcPr>
          <w:p/>
        </w:tc>
        <w:tc>
          <w:tcPr>
            <w:tcW w:w="709" w:type="dxa"/>
            <w:vMerge/>
            <w:tcBorders>
              <w:left w:val="single" w:sz="6" w:space="0" w:color="000000"/>
            </w:tcBorders>
            <w:noWrap/>
            <w:tcFitText/>
            <w:vAlign w:val="center"/>
          </w:tcPr>
          <w:p/>
        </w:tc>
        <w:tc>
          <w:tcPr>
            <w:tcW w:w="907" w:type="dxa"/>
            <w:vMerge/>
            <w:tcBorders>
              <w:left w:val="single" w:sz="6" w:space="0" w:color="000000"/>
            </w:tcBorders>
            <w:noWrap/>
            <w:tcFitText/>
            <w:vAlign w:val="center"/>
          </w:tcPr>
          <w:p/>
        </w:tc>
        <w:tc>
          <w:tcPr>
            <w:tcW w:w="907" w:type="dxa"/>
            <w:vMerge/>
            <w:tcBorders>
              <w:left w:val="single" w:sz="6" w:space="0" w:color="000000"/>
            </w:tcBorders>
            <w:noWrap/>
            <w:tcFitText/>
            <w:vAlign w:val="center"/>
          </w:tcPr>
          <w:p/>
        </w:tc>
        <w:tc>
          <w:tcPr>
            <w:tcW w:w="1134" w:type="dxa"/>
            <w:tcBorders>
              <w:left w:val="single" w:sz="6" w:space="0" w:color="000000"/>
            </w:tcBorders>
            <w:noWrap/>
            <w:tcFitText/>
            <w:vAlign w:val="center"/>
          </w:tcPr>
          <w:p>
            <w:pPr>
              <w:jc w:val="center"/>
              <w:rPr>
                <w:rFonts w:ascii="方正仿宋简体" w:eastAsia="方正仿宋简体" w:cs="方正仿宋简体" w:hAnsi="方正仿宋简体"/>
                <w:bCs/>
                <w:szCs w:val="21"/>
              </w:rPr>
            </w:pPr>
            <w:r>
              <w:rPr>
                <w:rFonts w:ascii="方正仿宋简体" w:eastAsia="方正仿宋简体" w:cs="方正仿宋简体" w:hAnsi="方正仿宋简体" w:hint="eastAsia"/>
                <w:bCs/>
                <w:spacing w:val="239"/>
                <w:szCs w:val="21"/>
              </w:rPr>
              <w:t>合</w:t>
            </w:r>
            <w:r>
              <w:rPr>
                <w:rFonts w:ascii="方正仿宋简体" w:eastAsia="方正仿宋简体" w:cs="方正仿宋简体" w:hAnsi="方正仿宋简体" w:hint="eastAsia"/>
                <w:bCs/>
                <w:szCs w:val="21"/>
              </w:rPr>
              <w:t>计</w:t>
            </w:r>
          </w:p>
        </w:tc>
        <w:tc>
          <w:tcPr>
            <w:tcW w:w="1134" w:type="dxa"/>
            <w:tcBorders>
              <w:left w:val="single" w:sz="6" w:space="0" w:color="000000"/>
            </w:tcBorders>
            <w:noWrap/>
            <w:tcFitText/>
            <w:vAlign w:val="center"/>
          </w:tcPr>
          <w:p>
            <w:pPr>
              <w:jc w:val="center"/>
              <w:rPr>
                <w:rFonts w:ascii="方正仿宋简体" w:eastAsia="方正仿宋简体" w:cs="方正仿宋简体" w:hAnsi="方正仿宋简体"/>
                <w:bCs/>
                <w:szCs w:val="21"/>
              </w:rPr>
            </w:pPr>
            <w:r>
              <w:rPr>
                <w:rFonts w:ascii="方正仿宋简体" w:eastAsia="方正仿宋简体" w:cs="方正仿宋简体" w:hAnsi="方正仿宋简体" w:hint="eastAsia"/>
                <w:bCs/>
                <w:w w:val="52"/>
                <w:szCs w:val="21"/>
              </w:rPr>
              <w:t>一般公共预算拨</w:t>
            </w:r>
            <w:r>
              <w:rPr>
                <w:rFonts w:ascii="方正仿宋简体" w:eastAsia="方正仿宋简体" w:cs="方正仿宋简体" w:hAnsi="方正仿宋简体" w:hint="eastAsia"/>
                <w:bCs/>
                <w:spacing w:val="9"/>
                <w:w w:val="52"/>
                <w:szCs w:val="21"/>
              </w:rPr>
              <w:t>款</w:t>
            </w:r>
          </w:p>
        </w:tc>
        <w:tc>
          <w:tcPr>
            <w:tcW w:w="878" w:type="dxa"/>
            <w:tcBorders>
              <w:left w:val="single" w:sz="6" w:space="0" w:color="000000"/>
            </w:tcBorders>
            <w:noWrap/>
            <w:tcFitText/>
            <w:vAlign w:val="center"/>
          </w:tcPr>
          <w:p>
            <w:pPr>
              <w:jc w:val="center"/>
              <w:rPr>
                <w:rFonts w:ascii="方正仿宋简体" w:eastAsia="方正仿宋简体" w:cs="方正仿宋简体" w:hAnsi="方正仿宋简体"/>
                <w:bCs/>
                <w:szCs w:val="21"/>
              </w:rPr>
            </w:pPr>
            <w:r>
              <w:rPr>
                <w:rFonts w:ascii="方正仿宋简体" w:eastAsia="方正仿宋简体" w:cs="方正仿宋简体" w:hAnsi="方正仿宋简体" w:hint="eastAsia"/>
                <w:bCs/>
                <w:w w:val="50"/>
                <w:szCs w:val="21"/>
              </w:rPr>
              <w:t>基金预算拨</w:t>
            </w:r>
            <w:r>
              <w:rPr>
                <w:rFonts w:ascii="方正仿宋简体" w:eastAsia="方正仿宋简体" w:cs="方正仿宋简体" w:hAnsi="方正仿宋简体" w:hint="eastAsia"/>
                <w:bCs/>
                <w:spacing w:val="5"/>
                <w:w w:val="50"/>
                <w:szCs w:val="21"/>
              </w:rPr>
              <w:t>款</w:t>
            </w:r>
          </w:p>
        </w:tc>
        <w:tc>
          <w:tcPr>
            <w:tcW w:w="930" w:type="dxa"/>
            <w:tcBorders>
              <w:left w:val="single" w:sz="6" w:space="0" w:color="000000"/>
            </w:tcBorders>
            <w:noWrap/>
            <w:tcFitText/>
            <w:vAlign w:val="center"/>
          </w:tcPr>
          <w:p>
            <w:pPr>
              <w:jc w:val="center"/>
              <w:rPr>
                <w:rFonts w:ascii="方正仿宋简体" w:eastAsia="方正仿宋简体" w:cs="方正仿宋简体" w:hAnsi="方正仿宋简体"/>
                <w:bCs/>
                <w:szCs w:val="21"/>
              </w:rPr>
            </w:pPr>
            <w:r>
              <w:rPr>
                <w:rFonts w:ascii="方正仿宋简体" w:eastAsia="方正仿宋简体" w:cs="方正仿宋简体" w:hAnsi="方正仿宋简体" w:hint="eastAsia"/>
                <w:bCs/>
                <w:w w:val="33"/>
                <w:szCs w:val="21"/>
              </w:rPr>
              <w:t>国有资本经营预算拨</w:t>
            </w:r>
            <w:r>
              <w:rPr>
                <w:rFonts w:ascii="方正仿宋简体" w:eastAsia="方正仿宋简体" w:cs="方正仿宋简体" w:hAnsi="方正仿宋简体" w:hint="eastAsia"/>
                <w:bCs/>
                <w:spacing w:val="2"/>
                <w:w w:val="33"/>
                <w:szCs w:val="21"/>
              </w:rPr>
              <w:t>款</w:t>
            </w:r>
          </w:p>
        </w:tc>
        <w:tc>
          <w:tcPr>
            <w:tcW w:w="945" w:type="dxa"/>
            <w:tcBorders>
              <w:left w:val="single" w:sz="6" w:space="0" w:color="000000"/>
            </w:tcBorders>
            <w:noWrap/>
            <w:tcFitText/>
            <w:vAlign w:val="center"/>
          </w:tcPr>
          <w:p>
            <w:pPr>
              <w:jc w:val="center"/>
              <w:rPr>
                <w:rFonts w:ascii="方正仿宋简体" w:eastAsia="方正仿宋简体" w:cs="方正仿宋简体" w:hAnsi="方正仿宋简体"/>
                <w:bCs/>
                <w:szCs w:val="21"/>
              </w:rPr>
            </w:pPr>
            <w:r>
              <w:rPr>
                <w:rFonts w:ascii="方正仿宋简体" w:eastAsia="方正仿宋简体" w:cs="方正仿宋简体" w:hAnsi="方正仿宋简体" w:hint="eastAsia"/>
                <w:bCs/>
                <w:w w:val="56"/>
                <w:szCs w:val="21"/>
              </w:rPr>
              <w:t>财政专户核</w:t>
            </w:r>
            <w:r>
              <w:rPr>
                <w:rFonts w:ascii="方正仿宋简体" w:eastAsia="方正仿宋简体" w:cs="方正仿宋简体" w:hAnsi="方正仿宋简体" w:hint="eastAsia"/>
                <w:bCs/>
                <w:spacing w:val="5"/>
                <w:w w:val="56"/>
                <w:szCs w:val="21"/>
              </w:rPr>
              <w:t>拨</w:t>
            </w:r>
          </w:p>
        </w:tc>
        <w:tc>
          <w:tcPr>
            <w:tcW w:w="518" w:type="dxa"/>
            <w:tcBorders>
              <w:left w:val="single" w:sz="6" w:space="0" w:color="000000"/>
            </w:tcBorders>
            <w:noWrap/>
            <w:tcFitText/>
            <w:vAlign w:val="center"/>
          </w:tcPr>
          <w:p>
            <w:pPr>
              <w:jc w:val="center"/>
              <w:rPr>
                <w:rFonts w:ascii="方正仿宋简体" w:eastAsia="方正仿宋简体" w:cs="方正仿宋简体" w:hAnsi="方正仿宋简体"/>
                <w:bCs/>
                <w:szCs w:val="21"/>
              </w:rPr>
            </w:pPr>
            <w:r>
              <w:rPr>
                <w:rFonts w:ascii="方正仿宋简体" w:eastAsia="方正仿宋简体" w:cs="方正仿宋简体" w:hAnsi="方正仿宋简体" w:hint="eastAsia"/>
                <w:bCs/>
                <w:w w:val="33"/>
                <w:szCs w:val="21"/>
              </w:rPr>
              <w:t>单位资</w:t>
            </w:r>
            <w:r>
              <w:rPr>
                <w:rFonts w:ascii="方正仿宋简体" w:eastAsia="方正仿宋简体" w:cs="方正仿宋简体" w:hAnsi="方正仿宋简体" w:hint="eastAsia"/>
                <w:bCs/>
                <w:spacing w:val="3"/>
                <w:w w:val="33"/>
                <w:szCs w:val="21"/>
              </w:rPr>
              <w:t>金</w:t>
            </w:r>
          </w:p>
        </w:tc>
      </w:tr>
      <w:tr>
        <w:trPr>
          <w:cantSplit/>
          <w:trHeight w:val="369"/>
        </w:trPr>
        <w:tc>
          <w:tcPr>
            <w:tcW w:w="1984" w:type="dxa"/>
            <w:noWrap/>
            <w:vAlign w:val="center"/>
          </w:tcPr>
          <w:p>
            <w:pPr>
              <w:jc w:val="center"/>
              <w:rPr>
                <w:rFonts w:ascii="方正仿宋简体" w:eastAsia="方正仿宋简体" w:cs="方正仿宋简体" w:hAnsi="方正仿宋简体"/>
                <w:bCs/>
                <w:szCs w:val="21"/>
              </w:rPr>
            </w:pPr>
          </w:p>
        </w:tc>
        <w:tc>
          <w:tcPr>
            <w:tcW w:w="1134" w:type="dxa"/>
            <w:tcBorders>
              <w:left w:val="single" w:sz="6" w:space="0" w:color="000000"/>
            </w:tcBorders>
            <w:noWrap/>
            <w:vAlign w:val="center"/>
          </w:tcPr>
          <w:p>
            <w:pPr>
              <w:jc w:val="center"/>
              <w:rPr>
                <w:rFonts w:ascii="方正仿宋简体" w:eastAsia="方正仿宋简体" w:cs="方正仿宋简体" w:hAnsi="方正仿宋简体"/>
                <w:bCs/>
                <w:szCs w:val="21"/>
              </w:rPr>
            </w:pPr>
          </w:p>
        </w:tc>
        <w:tc>
          <w:tcPr>
            <w:tcW w:w="999" w:type="dxa"/>
            <w:tcBorders>
              <w:left w:val="single" w:sz="6" w:space="0" w:color="000000"/>
            </w:tcBorders>
            <w:noWrap/>
            <w:vAlign w:val="center"/>
          </w:tcPr>
          <w:p>
            <w:pPr>
              <w:jc w:val="center"/>
              <w:rPr>
                <w:rFonts w:ascii="方正仿宋简体" w:eastAsia="方正仿宋简体" w:cs="方正仿宋简体" w:hAnsi="方正仿宋简体"/>
                <w:bCs/>
                <w:szCs w:val="21"/>
              </w:rPr>
            </w:pPr>
          </w:p>
        </w:tc>
        <w:tc>
          <w:tcPr>
            <w:tcW w:w="2063" w:type="dxa"/>
            <w:tcBorders>
              <w:left w:val="single" w:sz="6" w:space="0" w:color="000000"/>
            </w:tcBorders>
            <w:noWrap/>
            <w:vAlign w:val="center"/>
          </w:tcPr>
          <w:p>
            <w:pPr>
              <w:jc w:val="center"/>
              <w:rPr>
                <w:rFonts w:ascii="方正仿宋简体" w:eastAsia="方正仿宋简体" w:cs="方正仿宋简体" w:hAnsi="方正仿宋简体"/>
                <w:bCs/>
                <w:szCs w:val="21"/>
              </w:rPr>
            </w:pPr>
          </w:p>
        </w:tc>
        <w:tc>
          <w:tcPr>
            <w:tcW w:w="709" w:type="dxa"/>
            <w:tcBorders>
              <w:left w:val="single" w:sz="6" w:space="0" w:color="000000"/>
            </w:tcBorders>
            <w:noWrap/>
            <w:vAlign w:val="center"/>
          </w:tcPr>
          <w:p>
            <w:pPr>
              <w:jc w:val="center"/>
              <w:rPr>
                <w:rFonts w:ascii="方正仿宋简体" w:eastAsia="方正仿宋简体" w:cs="方正仿宋简体" w:hAnsi="方正仿宋简体"/>
                <w:bCs/>
                <w:szCs w:val="21"/>
              </w:rPr>
            </w:pPr>
          </w:p>
        </w:tc>
        <w:tc>
          <w:tcPr>
            <w:tcW w:w="907" w:type="dxa"/>
            <w:tcBorders>
              <w:left w:val="single" w:sz="6" w:space="0" w:color="000000"/>
            </w:tcBorders>
            <w:noWrap/>
            <w:vAlign w:val="center"/>
          </w:tcPr>
          <w:p>
            <w:pPr>
              <w:jc w:val="center"/>
              <w:rPr>
                <w:rFonts w:ascii="方正仿宋简体" w:eastAsia="方正仿宋简体" w:cs="方正仿宋简体" w:hAnsi="方正仿宋简体"/>
                <w:bCs/>
                <w:szCs w:val="21"/>
              </w:rPr>
            </w:pPr>
          </w:p>
        </w:tc>
        <w:tc>
          <w:tcPr>
            <w:tcW w:w="907" w:type="dxa"/>
            <w:tcBorders>
              <w:left w:val="single" w:sz="6" w:space="0" w:color="000000"/>
            </w:tcBorders>
            <w:noWrap/>
            <w:vAlign w:val="center"/>
          </w:tcPr>
          <w:p>
            <w:pPr>
              <w:jc w:val="center"/>
              <w:rPr>
                <w:rFonts w:ascii="方正仿宋简体" w:eastAsia="方正仿宋简体" w:cs="方正仿宋简体" w:hAnsi="方正仿宋简体"/>
                <w:bCs/>
                <w:szCs w:val="21"/>
              </w:rPr>
            </w:pPr>
          </w:p>
        </w:tc>
        <w:tc>
          <w:tcPr>
            <w:tcW w:w="1134" w:type="dxa"/>
            <w:tcBorders>
              <w:left w:val="single" w:sz="6" w:space="0" w:color="000000"/>
            </w:tcBorders>
            <w:noWrap/>
            <w:vAlign w:val="center"/>
          </w:tcPr>
          <w:p>
            <w:pPr>
              <w:jc w:val="center"/>
              <w:rPr>
                <w:rFonts w:ascii="方正仿宋简体" w:eastAsia="方正仿宋简体" w:cs="方正仿宋简体" w:hAnsi="方正仿宋简体"/>
                <w:bCs/>
                <w:szCs w:val="21"/>
              </w:rPr>
            </w:pPr>
          </w:p>
        </w:tc>
        <w:tc>
          <w:tcPr>
            <w:tcW w:w="1134" w:type="dxa"/>
            <w:tcBorders>
              <w:left w:val="single" w:sz="6" w:space="0" w:color="000000"/>
            </w:tcBorders>
            <w:noWrap/>
            <w:vAlign w:val="center"/>
          </w:tcPr>
          <w:p>
            <w:pPr>
              <w:jc w:val="center"/>
              <w:rPr>
                <w:rFonts w:ascii="方正仿宋简体" w:eastAsia="方正仿宋简体" w:cs="方正仿宋简体" w:hAnsi="方正仿宋简体"/>
                <w:bCs/>
                <w:szCs w:val="21"/>
              </w:rPr>
            </w:pPr>
          </w:p>
        </w:tc>
        <w:tc>
          <w:tcPr>
            <w:tcW w:w="878" w:type="dxa"/>
            <w:tcBorders>
              <w:left w:val="single" w:sz="6" w:space="0" w:color="000000"/>
            </w:tcBorders>
            <w:noWrap/>
            <w:vAlign w:val="center"/>
          </w:tcPr>
          <w:p>
            <w:pPr>
              <w:jc w:val="center"/>
              <w:rPr>
                <w:rFonts w:ascii="方正仿宋简体" w:eastAsia="方正仿宋简体" w:cs="方正仿宋简体" w:hAnsi="方正仿宋简体"/>
                <w:bCs/>
                <w:szCs w:val="21"/>
              </w:rPr>
            </w:pPr>
          </w:p>
        </w:tc>
        <w:tc>
          <w:tcPr>
            <w:tcW w:w="930" w:type="dxa"/>
            <w:tcBorders>
              <w:left w:val="single" w:sz="6" w:space="0" w:color="000000"/>
            </w:tcBorders>
            <w:noWrap/>
            <w:vAlign w:val="center"/>
          </w:tcPr>
          <w:p>
            <w:pPr>
              <w:jc w:val="center"/>
              <w:rPr>
                <w:rFonts w:ascii="方正仿宋简体" w:eastAsia="方正仿宋简体" w:cs="方正仿宋简体" w:hAnsi="方正仿宋简体"/>
                <w:bCs/>
                <w:szCs w:val="21"/>
              </w:rPr>
            </w:pPr>
          </w:p>
        </w:tc>
        <w:tc>
          <w:tcPr>
            <w:tcW w:w="945" w:type="dxa"/>
            <w:tcBorders>
              <w:left w:val="single" w:sz="6" w:space="0" w:color="000000"/>
            </w:tcBorders>
            <w:noWrap/>
            <w:vAlign w:val="center"/>
          </w:tcPr>
          <w:p>
            <w:pPr>
              <w:jc w:val="center"/>
              <w:rPr>
                <w:rFonts w:ascii="方正仿宋简体" w:eastAsia="方正仿宋简体" w:cs="方正仿宋简体" w:hAnsi="方正仿宋简体"/>
                <w:bCs/>
                <w:szCs w:val="21"/>
              </w:rPr>
            </w:pPr>
          </w:p>
        </w:tc>
        <w:tc>
          <w:tcPr>
            <w:tcW w:w="518" w:type="dxa"/>
            <w:tcBorders>
              <w:left w:val="single" w:sz="6" w:space="0" w:color="000000"/>
            </w:tcBorders>
            <w:noWrap/>
            <w:vAlign w:val="center"/>
          </w:tcPr>
          <w:p>
            <w:pPr>
              <w:jc w:val="center"/>
              <w:rPr>
                <w:rFonts w:ascii="方正仿宋简体" w:eastAsia="方正仿宋简体" w:cs="方正仿宋简体" w:hAnsi="方正仿宋简体"/>
                <w:bCs/>
                <w:szCs w:val="21"/>
              </w:rPr>
            </w:pPr>
          </w:p>
        </w:tc>
      </w:tr>
      <w:tr>
        <w:trPr>
          <w:cantSplit/>
          <w:trHeight w:val="369"/>
        </w:trPr>
        <w:tc>
          <w:tcPr>
            <w:tcW w:w="1984" w:type="dxa"/>
            <w:noWrap/>
            <w:vAlign w:val="center"/>
          </w:tcPr>
          <w:p>
            <w:pPr>
              <w:jc w:val="center"/>
              <w:rPr>
                <w:rFonts w:ascii="方正仿宋简体" w:eastAsia="方正仿宋简体" w:cs="方正仿宋简体" w:hAnsi="方正仿宋简体"/>
                <w:bCs/>
                <w:szCs w:val="21"/>
              </w:rPr>
            </w:pPr>
          </w:p>
        </w:tc>
        <w:tc>
          <w:tcPr>
            <w:tcW w:w="1134" w:type="dxa"/>
            <w:tcBorders>
              <w:left w:val="single" w:sz="6" w:space="0" w:color="000000"/>
            </w:tcBorders>
            <w:noWrap/>
            <w:vAlign w:val="center"/>
          </w:tcPr>
          <w:p>
            <w:pPr>
              <w:jc w:val="center"/>
              <w:rPr>
                <w:rFonts w:ascii="方正仿宋简体" w:eastAsia="方正仿宋简体" w:cs="方正仿宋简体" w:hAnsi="方正仿宋简体"/>
                <w:bCs/>
                <w:szCs w:val="21"/>
              </w:rPr>
            </w:pPr>
          </w:p>
        </w:tc>
        <w:tc>
          <w:tcPr>
            <w:tcW w:w="999" w:type="dxa"/>
            <w:tcBorders>
              <w:left w:val="single" w:sz="6" w:space="0" w:color="000000"/>
            </w:tcBorders>
            <w:noWrap/>
            <w:vAlign w:val="center"/>
          </w:tcPr>
          <w:p>
            <w:pPr>
              <w:jc w:val="center"/>
              <w:rPr>
                <w:rFonts w:ascii="方正仿宋简体" w:eastAsia="方正仿宋简体" w:cs="方正仿宋简体" w:hAnsi="方正仿宋简体"/>
                <w:bCs/>
                <w:szCs w:val="21"/>
              </w:rPr>
            </w:pPr>
          </w:p>
        </w:tc>
        <w:tc>
          <w:tcPr>
            <w:tcW w:w="2063" w:type="dxa"/>
            <w:tcBorders>
              <w:left w:val="single" w:sz="6" w:space="0" w:color="000000"/>
            </w:tcBorders>
            <w:noWrap/>
            <w:vAlign w:val="center"/>
          </w:tcPr>
          <w:p>
            <w:pPr>
              <w:jc w:val="center"/>
              <w:rPr>
                <w:rFonts w:ascii="方正仿宋简体" w:eastAsia="方正仿宋简体" w:cs="方正仿宋简体" w:hAnsi="方正仿宋简体"/>
                <w:bCs/>
                <w:szCs w:val="21"/>
              </w:rPr>
            </w:pPr>
          </w:p>
        </w:tc>
        <w:tc>
          <w:tcPr>
            <w:tcW w:w="709" w:type="dxa"/>
            <w:tcBorders>
              <w:left w:val="single" w:sz="6" w:space="0" w:color="000000"/>
            </w:tcBorders>
            <w:noWrap/>
            <w:vAlign w:val="center"/>
          </w:tcPr>
          <w:p>
            <w:pPr>
              <w:jc w:val="center"/>
              <w:rPr>
                <w:rFonts w:ascii="方正仿宋简体" w:eastAsia="方正仿宋简体" w:cs="方正仿宋简体" w:hAnsi="方正仿宋简体"/>
                <w:bCs/>
                <w:szCs w:val="21"/>
              </w:rPr>
            </w:pPr>
          </w:p>
        </w:tc>
        <w:tc>
          <w:tcPr>
            <w:tcW w:w="907" w:type="dxa"/>
            <w:tcBorders>
              <w:left w:val="single" w:sz="6" w:space="0" w:color="000000"/>
            </w:tcBorders>
            <w:noWrap/>
            <w:vAlign w:val="center"/>
          </w:tcPr>
          <w:p>
            <w:pPr>
              <w:jc w:val="center"/>
              <w:rPr>
                <w:rFonts w:ascii="方正仿宋简体" w:eastAsia="方正仿宋简体" w:cs="方正仿宋简体" w:hAnsi="方正仿宋简体"/>
                <w:bCs/>
                <w:szCs w:val="21"/>
              </w:rPr>
            </w:pPr>
          </w:p>
        </w:tc>
        <w:tc>
          <w:tcPr>
            <w:tcW w:w="907" w:type="dxa"/>
            <w:tcBorders>
              <w:left w:val="single" w:sz="6" w:space="0" w:color="000000"/>
            </w:tcBorders>
            <w:noWrap/>
            <w:vAlign w:val="center"/>
          </w:tcPr>
          <w:p>
            <w:pPr>
              <w:jc w:val="center"/>
              <w:rPr>
                <w:rFonts w:ascii="方正仿宋简体" w:eastAsia="方正仿宋简体" w:cs="方正仿宋简体" w:hAnsi="方正仿宋简体"/>
                <w:bCs/>
                <w:szCs w:val="21"/>
              </w:rPr>
            </w:pPr>
          </w:p>
        </w:tc>
        <w:tc>
          <w:tcPr>
            <w:tcW w:w="1134" w:type="dxa"/>
            <w:tcBorders>
              <w:left w:val="single" w:sz="6" w:space="0" w:color="000000"/>
            </w:tcBorders>
            <w:noWrap/>
            <w:vAlign w:val="center"/>
          </w:tcPr>
          <w:p>
            <w:pPr>
              <w:jc w:val="center"/>
              <w:rPr>
                <w:rFonts w:ascii="方正仿宋简体" w:eastAsia="方正仿宋简体" w:cs="方正仿宋简体" w:hAnsi="方正仿宋简体"/>
                <w:bCs/>
                <w:szCs w:val="21"/>
              </w:rPr>
            </w:pPr>
          </w:p>
        </w:tc>
        <w:tc>
          <w:tcPr>
            <w:tcW w:w="1134" w:type="dxa"/>
            <w:tcBorders>
              <w:left w:val="single" w:sz="6" w:space="0" w:color="000000"/>
            </w:tcBorders>
            <w:noWrap/>
            <w:vAlign w:val="center"/>
          </w:tcPr>
          <w:p>
            <w:pPr>
              <w:jc w:val="center"/>
              <w:rPr>
                <w:rFonts w:ascii="方正仿宋简体" w:eastAsia="方正仿宋简体" w:cs="方正仿宋简体" w:hAnsi="方正仿宋简体"/>
                <w:bCs/>
                <w:szCs w:val="21"/>
              </w:rPr>
            </w:pPr>
          </w:p>
        </w:tc>
        <w:tc>
          <w:tcPr>
            <w:tcW w:w="878" w:type="dxa"/>
            <w:tcBorders>
              <w:left w:val="single" w:sz="6" w:space="0" w:color="000000"/>
            </w:tcBorders>
            <w:noWrap/>
            <w:vAlign w:val="center"/>
          </w:tcPr>
          <w:p>
            <w:pPr>
              <w:jc w:val="center"/>
              <w:rPr>
                <w:rFonts w:ascii="方正仿宋简体" w:eastAsia="方正仿宋简体" w:cs="方正仿宋简体" w:hAnsi="方正仿宋简体"/>
                <w:bCs/>
                <w:szCs w:val="21"/>
              </w:rPr>
            </w:pPr>
          </w:p>
        </w:tc>
        <w:tc>
          <w:tcPr>
            <w:tcW w:w="930" w:type="dxa"/>
            <w:tcBorders>
              <w:left w:val="single" w:sz="6" w:space="0" w:color="000000"/>
            </w:tcBorders>
            <w:noWrap/>
            <w:vAlign w:val="center"/>
          </w:tcPr>
          <w:p>
            <w:pPr>
              <w:jc w:val="center"/>
              <w:rPr>
                <w:rFonts w:ascii="方正仿宋简体" w:eastAsia="方正仿宋简体" w:cs="方正仿宋简体" w:hAnsi="方正仿宋简体"/>
                <w:bCs/>
                <w:szCs w:val="21"/>
              </w:rPr>
            </w:pPr>
          </w:p>
        </w:tc>
        <w:tc>
          <w:tcPr>
            <w:tcW w:w="945" w:type="dxa"/>
            <w:tcBorders>
              <w:left w:val="single" w:sz="6" w:space="0" w:color="000000"/>
            </w:tcBorders>
            <w:noWrap/>
            <w:vAlign w:val="center"/>
          </w:tcPr>
          <w:p>
            <w:pPr>
              <w:jc w:val="center"/>
              <w:rPr>
                <w:rFonts w:ascii="方正仿宋简体" w:eastAsia="方正仿宋简体" w:cs="方正仿宋简体" w:hAnsi="方正仿宋简体"/>
                <w:bCs/>
                <w:szCs w:val="21"/>
              </w:rPr>
            </w:pPr>
          </w:p>
        </w:tc>
        <w:tc>
          <w:tcPr>
            <w:tcW w:w="518" w:type="dxa"/>
            <w:tcBorders>
              <w:left w:val="single" w:sz="6" w:space="0" w:color="000000"/>
            </w:tcBorders>
            <w:noWrap/>
            <w:vAlign w:val="center"/>
          </w:tcPr>
          <w:p>
            <w:pPr>
              <w:jc w:val="center"/>
              <w:rPr>
                <w:rFonts w:ascii="方正仿宋简体" w:eastAsia="方正仿宋简体" w:cs="方正仿宋简体" w:hAnsi="方正仿宋简体"/>
                <w:bCs/>
                <w:szCs w:val="21"/>
              </w:rPr>
            </w:pPr>
          </w:p>
        </w:tc>
      </w:tr>
      <w:tr>
        <w:trPr>
          <w:cantSplit/>
          <w:trHeight w:val="369"/>
        </w:trPr>
        <w:tc>
          <w:tcPr>
            <w:tcW w:w="1984" w:type="dxa"/>
            <w:noWrap/>
            <w:vAlign w:val="center"/>
          </w:tcPr>
          <w:p>
            <w:pPr>
              <w:jc w:val="center"/>
              <w:rPr>
                <w:rFonts w:ascii="方正仿宋简体" w:eastAsia="方正仿宋简体" w:cs="方正仿宋简体" w:hAnsi="方正仿宋简体"/>
                <w:bCs/>
                <w:szCs w:val="21"/>
              </w:rPr>
            </w:pPr>
          </w:p>
        </w:tc>
        <w:tc>
          <w:tcPr>
            <w:tcW w:w="1134" w:type="dxa"/>
            <w:tcBorders>
              <w:left w:val="single" w:sz="6" w:space="0" w:color="000000"/>
            </w:tcBorders>
            <w:noWrap/>
            <w:vAlign w:val="center"/>
          </w:tcPr>
          <w:p>
            <w:pPr>
              <w:jc w:val="center"/>
              <w:rPr>
                <w:rFonts w:ascii="方正仿宋简体" w:eastAsia="方正仿宋简体" w:cs="方正仿宋简体" w:hAnsi="方正仿宋简体"/>
                <w:bCs/>
                <w:szCs w:val="21"/>
              </w:rPr>
            </w:pPr>
          </w:p>
        </w:tc>
        <w:tc>
          <w:tcPr>
            <w:tcW w:w="999" w:type="dxa"/>
            <w:tcBorders>
              <w:left w:val="single" w:sz="6" w:space="0" w:color="000000"/>
            </w:tcBorders>
            <w:noWrap/>
            <w:vAlign w:val="center"/>
          </w:tcPr>
          <w:p>
            <w:pPr>
              <w:jc w:val="center"/>
              <w:rPr>
                <w:rFonts w:ascii="方正仿宋简体" w:eastAsia="方正仿宋简体" w:cs="方正仿宋简体" w:hAnsi="方正仿宋简体"/>
                <w:bCs/>
                <w:szCs w:val="21"/>
              </w:rPr>
            </w:pPr>
          </w:p>
        </w:tc>
        <w:tc>
          <w:tcPr>
            <w:tcW w:w="2063" w:type="dxa"/>
            <w:tcBorders>
              <w:left w:val="single" w:sz="6" w:space="0" w:color="000000"/>
            </w:tcBorders>
            <w:noWrap/>
            <w:vAlign w:val="center"/>
          </w:tcPr>
          <w:p>
            <w:pPr>
              <w:jc w:val="center"/>
              <w:rPr>
                <w:rFonts w:ascii="方正仿宋简体" w:eastAsia="方正仿宋简体" w:cs="方正仿宋简体" w:hAnsi="方正仿宋简体"/>
                <w:bCs/>
                <w:szCs w:val="21"/>
              </w:rPr>
            </w:pPr>
          </w:p>
        </w:tc>
        <w:tc>
          <w:tcPr>
            <w:tcW w:w="709" w:type="dxa"/>
            <w:tcBorders>
              <w:left w:val="single" w:sz="6" w:space="0" w:color="000000"/>
            </w:tcBorders>
            <w:noWrap/>
            <w:vAlign w:val="center"/>
          </w:tcPr>
          <w:p>
            <w:pPr>
              <w:jc w:val="center"/>
              <w:rPr>
                <w:rFonts w:ascii="方正仿宋简体" w:eastAsia="方正仿宋简体" w:cs="方正仿宋简体" w:hAnsi="方正仿宋简体"/>
                <w:bCs/>
                <w:szCs w:val="21"/>
              </w:rPr>
            </w:pPr>
          </w:p>
        </w:tc>
        <w:tc>
          <w:tcPr>
            <w:tcW w:w="907" w:type="dxa"/>
            <w:tcBorders>
              <w:left w:val="single" w:sz="6" w:space="0" w:color="000000"/>
            </w:tcBorders>
            <w:noWrap/>
            <w:vAlign w:val="center"/>
          </w:tcPr>
          <w:p>
            <w:pPr>
              <w:jc w:val="center"/>
              <w:rPr>
                <w:rFonts w:ascii="方正仿宋简体" w:eastAsia="方正仿宋简体" w:cs="方正仿宋简体" w:hAnsi="方正仿宋简体"/>
                <w:bCs/>
                <w:szCs w:val="21"/>
              </w:rPr>
            </w:pPr>
          </w:p>
        </w:tc>
        <w:tc>
          <w:tcPr>
            <w:tcW w:w="907" w:type="dxa"/>
            <w:tcBorders>
              <w:left w:val="single" w:sz="6" w:space="0" w:color="000000"/>
            </w:tcBorders>
            <w:noWrap/>
            <w:vAlign w:val="center"/>
          </w:tcPr>
          <w:p>
            <w:pPr>
              <w:jc w:val="center"/>
              <w:rPr>
                <w:rFonts w:ascii="方正仿宋简体" w:eastAsia="方正仿宋简体" w:cs="方正仿宋简体" w:hAnsi="方正仿宋简体"/>
                <w:bCs/>
                <w:szCs w:val="21"/>
              </w:rPr>
            </w:pPr>
          </w:p>
        </w:tc>
        <w:tc>
          <w:tcPr>
            <w:tcW w:w="1134" w:type="dxa"/>
            <w:tcBorders>
              <w:left w:val="single" w:sz="6" w:space="0" w:color="000000"/>
            </w:tcBorders>
            <w:noWrap/>
            <w:vAlign w:val="center"/>
          </w:tcPr>
          <w:p>
            <w:pPr>
              <w:jc w:val="center"/>
              <w:rPr>
                <w:rFonts w:ascii="方正仿宋简体" w:eastAsia="方正仿宋简体" w:cs="方正仿宋简体" w:hAnsi="方正仿宋简体"/>
                <w:bCs/>
                <w:szCs w:val="21"/>
              </w:rPr>
            </w:pPr>
          </w:p>
        </w:tc>
        <w:tc>
          <w:tcPr>
            <w:tcW w:w="1134" w:type="dxa"/>
            <w:tcBorders>
              <w:left w:val="single" w:sz="6" w:space="0" w:color="000000"/>
            </w:tcBorders>
            <w:noWrap/>
            <w:vAlign w:val="center"/>
          </w:tcPr>
          <w:p>
            <w:pPr>
              <w:jc w:val="center"/>
              <w:rPr>
                <w:rFonts w:ascii="方正仿宋简体" w:eastAsia="方正仿宋简体" w:cs="方正仿宋简体" w:hAnsi="方正仿宋简体"/>
                <w:bCs/>
                <w:szCs w:val="21"/>
              </w:rPr>
            </w:pPr>
          </w:p>
        </w:tc>
        <w:tc>
          <w:tcPr>
            <w:tcW w:w="878" w:type="dxa"/>
            <w:tcBorders>
              <w:left w:val="single" w:sz="6" w:space="0" w:color="000000"/>
            </w:tcBorders>
            <w:noWrap/>
            <w:vAlign w:val="center"/>
          </w:tcPr>
          <w:p>
            <w:pPr>
              <w:jc w:val="center"/>
              <w:rPr>
                <w:rFonts w:ascii="方正仿宋简体" w:eastAsia="方正仿宋简体" w:cs="方正仿宋简体" w:hAnsi="方正仿宋简体"/>
                <w:bCs/>
                <w:szCs w:val="21"/>
              </w:rPr>
            </w:pPr>
          </w:p>
        </w:tc>
        <w:tc>
          <w:tcPr>
            <w:tcW w:w="930" w:type="dxa"/>
            <w:tcBorders>
              <w:left w:val="single" w:sz="6" w:space="0" w:color="000000"/>
            </w:tcBorders>
            <w:noWrap/>
            <w:vAlign w:val="center"/>
          </w:tcPr>
          <w:p>
            <w:pPr>
              <w:jc w:val="center"/>
              <w:rPr>
                <w:rFonts w:ascii="方正仿宋简体" w:eastAsia="方正仿宋简体" w:cs="方正仿宋简体" w:hAnsi="方正仿宋简体"/>
                <w:bCs/>
                <w:szCs w:val="21"/>
              </w:rPr>
            </w:pPr>
          </w:p>
        </w:tc>
        <w:tc>
          <w:tcPr>
            <w:tcW w:w="945" w:type="dxa"/>
            <w:tcBorders>
              <w:left w:val="single" w:sz="6" w:space="0" w:color="000000"/>
            </w:tcBorders>
            <w:noWrap/>
            <w:vAlign w:val="center"/>
          </w:tcPr>
          <w:p>
            <w:pPr>
              <w:jc w:val="center"/>
              <w:rPr>
                <w:rFonts w:ascii="方正仿宋简体" w:eastAsia="方正仿宋简体" w:cs="方正仿宋简体" w:hAnsi="方正仿宋简体"/>
                <w:bCs/>
                <w:szCs w:val="21"/>
              </w:rPr>
            </w:pPr>
          </w:p>
        </w:tc>
        <w:tc>
          <w:tcPr>
            <w:tcW w:w="518" w:type="dxa"/>
            <w:tcBorders>
              <w:left w:val="single" w:sz="6" w:space="0" w:color="000000"/>
            </w:tcBorders>
            <w:noWrap/>
            <w:vAlign w:val="center"/>
          </w:tcPr>
          <w:p>
            <w:pPr>
              <w:jc w:val="center"/>
              <w:rPr>
                <w:rFonts w:ascii="方正仿宋简体" w:eastAsia="方正仿宋简体" w:cs="方正仿宋简体" w:hAnsi="方正仿宋简体"/>
                <w:bCs/>
                <w:szCs w:val="21"/>
              </w:rPr>
            </w:pPr>
          </w:p>
        </w:tc>
      </w:tr>
    </w:tbl>
    <w:p>
      <w:pPr>
        <w:spacing w:line="560" w:lineRule="exact"/>
        <w:jc w:val="left"/>
        <w:rPr>
          <w:rFonts w:ascii="方正仿宋简体" w:eastAsia="方正仿宋简体" w:cs="方正仿宋简体" w:hAnsi="方正仿宋简体"/>
          <w:szCs w:val="21"/>
        </w:rPr>
      </w:pPr>
      <w:r>
        <w:rPr>
          <w:rFonts w:ascii="方正仿宋简体" w:eastAsia="方正仿宋简体" w:cs="方正仿宋简体" w:hAnsi="方正仿宋简体" w:hint="eastAsia"/>
          <w:szCs w:val="21"/>
        </w:rPr>
        <w:t>注：无政府采购预算财政拨款预算，空表列示。</w:t>
      </w:r>
    </w:p>
    <w:p>
      <w:pPr>
        <w:spacing w:beforeLines="50" w:before="156" w:afterLines="50" w:after="156" w:line="560" w:lineRule="exact"/>
        <w:ind w:firstLineChars="200" w:firstLine="640"/>
        <w:jc w:val="left"/>
        <w:outlineLvl w:val="2"/>
        <w:rPr>
          <w:rFonts w:ascii="方正黑体简体" w:eastAsia="方正黑体简体" w:cs="方正黑体简体" w:hAnsi="方正黑体简体"/>
          <w:sz w:val="32"/>
          <w:szCs w:val="32"/>
        </w:rPr>
      </w:pPr>
      <w:r>
        <w:rPr>
          <w:rFonts w:ascii="方正黑体简体" w:eastAsia="方正黑体简体" w:cs="方正黑体简体" w:hAnsi="方正黑体简体" w:hint="eastAsia"/>
          <w:sz w:val="32"/>
          <w:szCs w:val="32"/>
        </w:rPr>
        <w:t>七、国有资产信息</w:t>
      </w:r>
    </w:p>
    <w:p>
      <w:pPr>
        <w:spacing w:line="560" w:lineRule="exact"/>
        <w:ind w:firstLineChars="200" w:firstLine="640"/>
        <w:jc w:val="left"/>
        <w:rPr>
          <w:rFonts w:ascii="方正仿宋简体" w:eastAsia="方正仿宋简体" w:cs="方正仿宋简体" w:hAnsi="方正仿宋简体"/>
          <w:sz w:val="32"/>
          <w:szCs w:val="32"/>
        </w:rPr>
      </w:pPr>
      <w:r>
        <w:rPr>
          <w:rFonts w:ascii="方正仿宋简体" w:eastAsia="方正仿宋简体" w:cs="方正仿宋简体" w:hAnsi="方正仿宋简体"/>
          <w:sz w:val="32"/>
          <w:szCs w:val="32"/>
        </w:rPr>
        <w:t>202</w:t>
      </w:r>
      <w:r>
        <w:rPr>
          <w:rFonts w:ascii="方正仿宋简体" w:eastAsia="方正仿宋简体" w:cs="方正仿宋简体" w:hAnsi="方正仿宋简体" w:hint="eastAsia"/>
          <w:sz w:val="32"/>
          <w:szCs w:val="32"/>
          <w:lang w:val="en-US" w:eastAsia="zh-CN"/>
        </w:rPr>
        <w:t>2</w:t>
      </w:r>
      <w:r>
        <w:rPr>
          <w:rFonts w:ascii="方正仿宋简体" w:eastAsia="方正仿宋简体" w:cs="方正仿宋简体" w:hAnsi="方正仿宋简体" w:hint="eastAsia"/>
          <w:sz w:val="32"/>
          <w:szCs w:val="32"/>
        </w:rPr>
        <w:t>年年末固定资产总额</w:t>
      </w:r>
      <w:r>
        <w:rPr>
          <w:rFonts w:ascii="方正仿宋简体" w:eastAsia="方正仿宋简体" w:cs="方正仿宋简体" w:hAnsi="方正仿宋简体"/>
          <w:sz w:val="32"/>
          <w:szCs w:val="32"/>
        </w:rPr>
        <w:t>187.</w:t>
      </w:r>
      <w:r>
        <w:rPr>
          <w:rFonts w:ascii="方正仿宋简体" w:eastAsia="方正仿宋简体" w:cs="方正仿宋简体" w:hAnsi="方正仿宋简体" w:hint="eastAsia"/>
          <w:sz w:val="32"/>
          <w:szCs w:val="32"/>
          <w:lang w:val="en-US" w:eastAsia="zh-CN"/>
        </w:rPr>
        <w:t>88</w:t>
      </w:r>
      <w:r>
        <w:rPr>
          <w:rFonts w:ascii="方正仿宋简体" w:eastAsia="方正仿宋简体" w:cs="方正仿宋简体" w:hAnsi="方正仿宋简体" w:hint="eastAsia"/>
          <w:sz w:val="32"/>
          <w:szCs w:val="32"/>
        </w:rPr>
        <w:t>万元</w:t>
      </w:r>
      <w:r>
        <w:rPr>
          <w:rFonts w:ascii="方正仿宋简体" w:eastAsia="方正仿宋简体" w:cs="方正仿宋简体" w:hAnsi="方正仿宋简体" w:hint="eastAsia"/>
          <w:sz w:val="32"/>
          <w:szCs w:val="32"/>
          <w:lang w:eastAsia="zh-CN"/>
        </w:rPr>
        <w:t>，本年度未安排购置固定资产，详见政府采购预算表</w:t>
      </w:r>
      <w:r>
        <w:rPr>
          <w:rFonts w:ascii="方正仿宋简体" w:eastAsia="方正仿宋简体" w:cs="方正仿宋简体" w:hAnsi="方正仿宋简体" w:hint="eastAsia"/>
          <w:sz w:val="32"/>
          <w:szCs w:val="32"/>
        </w:rPr>
        <w:t>。其中：</w:t>
      </w:r>
      <w:r>
        <w:rPr>
          <w:rFonts w:ascii="方正仿宋简体" w:eastAsia="方正仿宋简体" w:cs="方正仿宋简体" w:hAnsi="方正仿宋简体"/>
          <w:sz w:val="32"/>
          <w:szCs w:val="32"/>
        </w:rPr>
        <w:t>1</w:t>
      </w:r>
      <w:r>
        <w:rPr>
          <w:rFonts w:ascii="方正仿宋简体" w:eastAsia="方正仿宋简体" w:cs="方正仿宋简体" w:hAnsi="方正仿宋简体" w:hint="eastAsia"/>
          <w:sz w:val="32"/>
          <w:szCs w:val="32"/>
        </w:rPr>
        <w:t>、通用设备</w:t>
      </w:r>
      <w:r>
        <w:rPr>
          <w:rFonts w:ascii="方正仿宋简体" w:eastAsia="方正仿宋简体" w:cs="方正仿宋简体" w:hAnsi="方正仿宋简体"/>
          <w:sz w:val="32"/>
          <w:szCs w:val="32"/>
        </w:rPr>
        <w:t>181.7</w:t>
      </w:r>
      <w:r>
        <w:rPr>
          <w:rFonts w:ascii="方正仿宋简体" w:eastAsia="方正仿宋简体" w:cs="方正仿宋简体" w:hAnsi="方正仿宋简体" w:hint="eastAsia"/>
          <w:sz w:val="32"/>
          <w:szCs w:val="32"/>
          <w:lang w:val="en-US" w:eastAsia="zh-CN"/>
        </w:rPr>
        <w:t>1</w:t>
      </w:r>
      <w:r>
        <w:rPr>
          <w:rFonts w:ascii="方正仿宋简体" w:eastAsia="方正仿宋简体" w:cs="方正仿宋简体" w:hAnsi="方正仿宋简体" w:hint="eastAsia"/>
          <w:sz w:val="32"/>
          <w:szCs w:val="32"/>
        </w:rPr>
        <w:t>万元；</w:t>
      </w:r>
      <w:r>
        <w:rPr>
          <w:rFonts w:ascii="方正仿宋简体" w:eastAsia="方正仿宋简体" w:cs="方正仿宋简体" w:hAnsi="方正仿宋简体"/>
          <w:sz w:val="32"/>
          <w:szCs w:val="32"/>
        </w:rPr>
        <w:t>2</w:t>
      </w:r>
      <w:r>
        <w:rPr>
          <w:rFonts w:ascii="方正仿宋简体" w:eastAsia="方正仿宋简体" w:cs="方正仿宋简体" w:hAnsi="方正仿宋简体" w:hint="eastAsia"/>
          <w:sz w:val="32"/>
          <w:szCs w:val="32"/>
        </w:rPr>
        <w:t>、专用设备：</w:t>
      </w:r>
      <w:r>
        <w:rPr>
          <w:rFonts w:ascii="方正仿宋简体" w:eastAsia="方正仿宋简体" w:cs="方正仿宋简体" w:hAnsi="方正仿宋简体"/>
          <w:sz w:val="32"/>
          <w:szCs w:val="32"/>
        </w:rPr>
        <w:t>1.8</w:t>
      </w:r>
      <w:r>
        <w:rPr>
          <w:rFonts w:ascii="方正仿宋简体" w:eastAsia="方正仿宋简体" w:cs="方正仿宋简体" w:hAnsi="方正仿宋简体" w:hint="eastAsia"/>
          <w:sz w:val="32"/>
          <w:szCs w:val="32"/>
        </w:rPr>
        <w:t>万元；</w:t>
      </w:r>
      <w:r>
        <w:rPr>
          <w:rFonts w:ascii="方正仿宋简体" w:eastAsia="方正仿宋简体" w:cs="方正仿宋简体" w:hAnsi="方正仿宋简体"/>
          <w:sz w:val="32"/>
          <w:szCs w:val="32"/>
        </w:rPr>
        <w:t>3</w:t>
      </w:r>
      <w:r>
        <w:rPr>
          <w:rFonts w:ascii="方正仿宋简体" w:eastAsia="方正仿宋简体" w:cs="方正仿宋简体" w:hAnsi="方正仿宋简体" w:hint="eastAsia"/>
          <w:sz w:val="32"/>
          <w:szCs w:val="32"/>
        </w:rPr>
        <w:t>、家具类</w:t>
      </w:r>
      <w:r>
        <w:rPr>
          <w:rFonts w:ascii="方正仿宋简体" w:eastAsia="方正仿宋简体" w:cs="方正仿宋简体" w:hAnsi="方正仿宋简体"/>
          <w:sz w:val="32"/>
          <w:szCs w:val="32"/>
        </w:rPr>
        <w:t>4.37</w:t>
      </w:r>
      <w:r>
        <w:rPr>
          <w:rFonts w:ascii="方正仿宋简体" w:eastAsia="方正仿宋简体" w:cs="方正仿宋简体" w:hAnsi="方正仿宋简体" w:hint="eastAsia"/>
          <w:sz w:val="32"/>
          <w:szCs w:val="32"/>
        </w:rPr>
        <w:t>万元。</w:t>
      </w:r>
    </w:p>
    <w:p>
      <w:pPr>
        <w:spacing w:line="560" w:lineRule="exact"/>
        <w:ind w:firstLineChars="1500" w:firstLine="5400"/>
        <w:rPr>
          <w:rFonts w:ascii="方正小标宋_GBK" w:eastAsia="方正小标宋_GBK"/>
          <w:sz w:val="36"/>
        </w:rPr>
      </w:pPr>
    </w:p>
    <w:p>
      <w:pPr>
        <w:spacing w:line="560" w:lineRule="exact"/>
        <w:jc w:val="center"/>
        <w:rPr>
          <w:rFonts w:ascii="方正仿宋简体" w:eastAsia="方正仿宋简体" w:cs="方正仿宋简体" w:hAnsi="方正仿宋简体" w:hint="eastAsia"/>
          <w:sz w:val="32"/>
          <w:szCs w:val="32"/>
        </w:rPr>
      </w:pPr>
    </w:p>
    <w:p>
      <w:pPr>
        <w:spacing w:line="560" w:lineRule="exact"/>
        <w:jc w:val="center"/>
        <w:rPr>
          <w:rFonts w:ascii="方正仿宋简体" w:eastAsia="方正仿宋简体" w:cs="方正仿宋简体" w:hAnsi="方正仿宋简体" w:hint="eastAsia"/>
          <w:sz w:val="32"/>
          <w:szCs w:val="32"/>
        </w:rPr>
      </w:pPr>
    </w:p>
    <w:p>
      <w:pPr>
        <w:spacing w:line="560" w:lineRule="exact"/>
        <w:jc w:val="center"/>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lang w:eastAsia="zh-CN"/>
        </w:rPr>
        <w:t>单位</w:t>
      </w:r>
      <w:r>
        <w:rPr>
          <w:rFonts w:ascii="方正仿宋简体" w:eastAsia="方正仿宋简体" w:cs="方正仿宋简体" w:hAnsi="方正仿宋简体" w:hint="eastAsia"/>
          <w:sz w:val="32"/>
          <w:szCs w:val="32"/>
        </w:rPr>
        <w:t>固定资产占用情况表</w:t>
      </w:r>
    </w:p>
    <w:tbl>
      <w:tblPr>
        <w:jc w:val="center"/>
        <w:tblW w:w="130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7370"/>
        <w:gridCol w:w="2835"/>
        <w:gridCol w:w="2835"/>
      </w:tblGrid>
      <w:tr>
        <w:trPr>
          <w:cantSplit/>
          <w:tblHeader/>
        </w:trPr>
        <w:tc>
          <w:tcPr>
            <w:tcW w:w="7370" w:type="dxa"/>
            <w:tcBorders>
              <w:top w:val="single" w:sz="6" w:space="0" w:color="FFFFFF"/>
              <w:left w:val="single" w:sz="6" w:space="0" w:color="FFFFFF"/>
              <w:right w:val="single" w:sz="6" w:space="0" w:color="FFFFFF"/>
            </w:tcBorders>
            <w:noWrap/>
            <w:vAlign w:val="center"/>
          </w:tcPr>
          <w:p>
            <w:pPr>
              <w:spacing w:line="560" w:lineRule="exact"/>
              <w:jc w:val="left"/>
              <w:rPr>
                <w:rFonts w:ascii="方正仿宋简体" w:eastAsia="方正仿宋简体" w:cs="方正仿宋简体" w:hAnsi="方正仿宋简体"/>
                <w:szCs w:val="21"/>
              </w:rPr>
            </w:pPr>
            <w:r>
              <w:rPr>
                <w:rFonts w:ascii="方正仿宋简体" w:eastAsia="方正仿宋简体" w:cs="方正仿宋简体" w:hAnsi="方正仿宋简体"/>
                <w:szCs w:val="21"/>
              </w:rPr>
              <w:t>323004</w:t>
            </w:r>
            <w:r>
              <w:rPr>
                <w:rFonts w:ascii="方正仿宋简体" w:eastAsia="方正仿宋简体" w:cs="方正仿宋简体" w:hAnsi="方正仿宋简体" w:hint="eastAsia"/>
                <w:szCs w:val="21"/>
              </w:rPr>
              <w:t>遵化市就业服务中心</w:t>
            </w:r>
          </w:p>
        </w:tc>
        <w:tc>
          <w:tcPr>
            <w:tcW w:w="5670" w:type="dxa"/>
            <w:gridSpan w:val="2"/>
            <w:tcBorders>
              <w:top w:val="single" w:sz="6" w:space="0" w:color="FFFFFF"/>
              <w:left w:val="single" w:sz="6" w:space="0" w:color="FFFFFF"/>
              <w:right w:val="single" w:sz="6" w:space="0" w:color="FFFFFF"/>
            </w:tcBorders>
            <w:noWrap/>
            <w:vAlign w:val="center"/>
          </w:tcPr>
          <w:p>
            <w:pPr>
              <w:spacing w:line="560" w:lineRule="exact"/>
              <w:jc w:val="right"/>
              <w:rPr>
                <w:rFonts w:ascii="方正仿宋简体" w:eastAsia="方正仿宋简体" w:cs="方正仿宋简体" w:hAnsi="方正仿宋简体"/>
                <w:szCs w:val="21"/>
              </w:rPr>
            </w:pPr>
            <w:r>
              <w:rPr>
                <w:rFonts w:ascii="方正仿宋简体" w:eastAsia="方正仿宋简体" w:cs="方正仿宋简体" w:hAnsi="方正仿宋简体" w:hint="eastAsia"/>
                <w:szCs w:val="21"/>
              </w:rPr>
              <w:t>截止时间：</w:t>
            </w:r>
            <w:r>
              <w:rPr>
                <w:rFonts w:ascii="方正仿宋简体" w:eastAsia="方正仿宋简体" w:cs="方正仿宋简体" w:hAnsi="方正仿宋简体"/>
                <w:szCs w:val="21"/>
              </w:rPr>
              <w:t>202</w:t>
            </w:r>
            <w:r>
              <w:rPr>
                <w:rFonts w:ascii="方正仿宋简体" w:eastAsia="方正仿宋简体" w:cs="方正仿宋简体" w:hAnsi="方正仿宋简体" w:hint="eastAsia"/>
                <w:szCs w:val="21"/>
                <w:lang w:val="en-US" w:eastAsia="zh-CN"/>
              </w:rPr>
              <w:t>2</w:t>
            </w:r>
            <w:r>
              <w:rPr>
                <w:rFonts w:ascii="方正仿宋简体" w:eastAsia="方正仿宋简体" w:cs="方正仿宋简体" w:hAnsi="方正仿宋简体"/>
                <w:szCs w:val="21"/>
              </w:rPr>
              <w:t>-12-31</w:t>
            </w:r>
          </w:p>
        </w:tc>
      </w:tr>
      <w:tr>
        <w:trPr>
          <w:cantSplit/>
          <w:trHeight w:val="657"/>
          <w:tblHeader/>
        </w:trPr>
        <w:tc>
          <w:tcPr>
            <w:tcW w:w="7370" w:type="dxa"/>
            <w:noWrap/>
            <w:vAlign w:val="center"/>
          </w:tcPr>
          <w:p>
            <w:pPr>
              <w:spacing w:line="560" w:lineRule="exact"/>
              <w:ind w:firstLineChars="200" w:firstLine="420"/>
              <w:jc w:val="left"/>
              <w:rPr>
                <w:rFonts w:ascii="方正仿宋简体" w:eastAsia="方正仿宋简体" w:cs="方正仿宋简体" w:hAnsi="方正仿宋简体"/>
                <w:bCs/>
                <w:szCs w:val="21"/>
              </w:rPr>
            </w:pPr>
            <w:r>
              <w:rPr>
                <w:rFonts w:ascii="方正仿宋简体" w:eastAsia="方正仿宋简体" w:cs="方正仿宋简体" w:hAnsi="方正仿宋简体" w:hint="eastAsia"/>
                <w:bCs/>
                <w:szCs w:val="21"/>
              </w:rPr>
              <w:t>项</w:t>
            </w:r>
            <w:r>
              <w:rPr>
                <w:rFonts w:ascii="方正仿宋简体" w:eastAsia="方正仿宋简体" w:cs="方正仿宋简体" w:hAnsi="方正仿宋简体"/>
                <w:bCs/>
                <w:szCs w:val="21"/>
              </w:rPr>
              <w:t xml:space="preserve">   </w:t>
            </w:r>
            <w:r>
              <w:rPr>
                <w:rFonts w:ascii="方正仿宋简体" w:eastAsia="方正仿宋简体" w:cs="方正仿宋简体" w:hAnsi="方正仿宋简体" w:hint="eastAsia"/>
                <w:bCs/>
                <w:szCs w:val="21"/>
              </w:rPr>
              <w:t>目</w:t>
            </w:r>
          </w:p>
        </w:tc>
        <w:tc>
          <w:tcPr>
            <w:tcW w:w="2835" w:type="dxa"/>
            <w:tcBorders>
              <w:left w:val="single" w:sz="6" w:space="0" w:color="000000"/>
            </w:tcBorders>
            <w:noWrap/>
            <w:vAlign w:val="center"/>
          </w:tcPr>
          <w:p>
            <w:pPr>
              <w:spacing w:line="560" w:lineRule="exact"/>
              <w:ind w:firstLineChars="200" w:firstLine="420"/>
              <w:jc w:val="left"/>
              <w:rPr>
                <w:rFonts w:ascii="方正仿宋简体" w:eastAsia="方正仿宋简体" w:cs="方正仿宋简体" w:hAnsi="方正仿宋简体"/>
                <w:bCs/>
                <w:szCs w:val="21"/>
              </w:rPr>
            </w:pPr>
            <w:r>
              <w:rPr>
                <w:rFonts w:ascii="方正仿宋简体" w:eastAsia="方正仿宋简体" w:cs="方正仿宋简体" w:hAnsi="方正仿宋简体" w:hint="eastAsia"/>
                <w:bCs/>
                <w:szCs w:val="21"/>
              </w:rPr>
              <w:t>数量</w:t>
            </w:r>
          </w:p>
        </w:tc>
        <w:tc>
          <w:tcPr>
            <w:tcW w:w="2835" w:type="dxa"/>
            <w:tcBorders>
              <w:left w:val="single" w:sz="6" w:space="0" w:color="000000"/>
            </w:tcBorders>
            <w:noWrap/>
            <w:vAlign w:val="center"/>
          </w:tcPr>
          <w:p>
            <w:pPr>
              <w:spacing w:line="560" w:lineRule="exact"/>
              <w:ind w:firstLineChars="200" w:firstLine="420"/>
              <w:jc w:val="left"/>
              <w:rPr>
                <w:rFonts w:ascii="方正仿宋简体" w:eastAsia="方正仿宋简体" w:cs="方正仿宋简体" w:hAnsi="方正仿宋简体"/>
                <w:bCs/>
                <w:szCs w:val="21"/>
              </w:rPr>
            </w:pPr>
            <w:r>
              <w:rPr>
                <w:rFonts w:ascii="方正仿宋简体" w:eastAsia="方正仿宋简体" w:cs="方正仿宋简体" w:hAnsi="方正仿宋简体" w:hint="eastAsia"/>
                <w:bCs/>
                <w:szCs w:val="21"/>
              </w:rPr>
              <w:t>价值（金额单位：万元）</w:t>
            </w:r>
          </w:p>
        </w:tc>
      </w:tr>
      <w:tr>
        <w:trPr>
          <w:cantSplit/>
          <w:trHeight w:val="582"/>
        </w:trPr>
        <w:tc>
          <w:tcPr>
            <w:tcW w:w="7370" w:type="dxa"/>
            <w:noWrap/>
            <w:vAlign w:val="center"/>
          </w:tcPr>
          <w:p>
            <w:pPr>
              <w:spacing w:line="560" w:lineRule="exact"/>
              <w:ind w:firstLineChars="200" w:firstLine="420"/>
              <w:jc w:val="left"/>
              <w:rPr>
                <w:rFonts w:ascii="方正仿宋简体" w:eastAsia="方正仿宋简体" w:cs="方正仿宋简体" w:hAnsi="方正仿宋简体"/>
                <w:bCs/>
                <w:szCs w:val="21"/>
              </w:rPr>
            </w:pPr>
            <w:r>
              <w:rPr>
                <w:rFonts w:ascii="方正仿宋简体" w:eastAsia="方正仿宋简体" w:cs="方正仿宋简体" w:hAnsi="方正仿宋简体" w:hint="eastAsia"/>
                <w:bCs/>
                <w:szCs w:val="21"/>
              </w:rPr>
              <w:t>资产总额</w:t>
            </w:r>
          </w:p>
        </w:tc>
        <w:tc>
          <w:tcPr>
            <w:tcW w:w="2835" w:type="dxa"/>
            <w:tcBorders>
              <w:left w:val="single" w:sz="6" w:space="0" w:color="000000"/>
            </w:tcBorders>
            <w:noWrap/>
            <w:vAlign w:val="center"/>
          </w:tcPr>
          <w:p>
            <w:pPr>
              <w:spacing w:line="560" w:lineRule="exact"/>
              <w:ind w:firstLineChars="200" w:firstLine="420"/>
              <w:jc w:val="left"/>
              <w:rPr>
                <w:rFonts w:ascii="方正仿宋简体" w:eastAsia="方正仿宋简体" w:cs="方正仿宋简体" w:hAnsi="方正仿宋简体"/>
                <w:bCs/>
                <w:szCs w:val="21"/>
              </w:rPr>
            </w:pPr>
            <w:r>
              <w:rPr>
                <w:rFonts w:ascii="方正仿宋简体" w:eastAsia="方正仿宋简体" w:cs="方正仿宋简体" w:hAnsi="方正仿宋简体"/>
                <w:bCs/>
                <w:szCs w:val="21"/>
              </w:rPr>
              <w:t>——</w:t>
            </w:r>
          </w:p>
        </w:tc>
        <w:tc>
          <w:tcPr>
            <w:tcW w:w="2835" w:type="dxa"/>
            <w:tcBorders>
              <w:left w:val="single" w:sz="6" w:space="0" w:color="000000"/>
            </w:tcBorders>
            <w:noWrap/>
            <w:vAlign w:val="center"/>
          </w:tcPr>
          <w:p>
            <w:pPr>
              <w:spacing w:line="560" w:lineRule="exact"/>
              <w:ind w:firstLineChars="200" w:firstLine="420"/>
              <w:jc w:val="center"/>
              <w:rPr>
                <w:rFonts w:ascii="方正仿宋简体" w:eastAsia="方正仿宋简体" w:cs="方正仿宋简体" w:hAnsi="方正仿宋简体"/>
                <w:bCs/>
                <w:szCs w:val="21"/>
                <w:lang w:val="en-US" w:eastAsia="zh-CN"/>
              </w:rPr>
            </w:pPr>
            <w:r>
              <w:rPr>
                <w:rFonts w:ascii="方正仿宋简体" w:eastAsia="方正仿宋简体" w:cs="方正仿宋简体" w:hAnsi="方正仿宋简体"/>
                <w:bCs/>
                <w:szCs w:val="21"/>
              </w:rPr>
              <w:t>187.</w:t>
            </w:r>
            <w:r>
              <w:rPr>
                <w:rFonts w:ascii="方正仿宋简体" w:eastAsia="方正仿宋简体" w:cs="方正仿宋简体" w:hAnsi="方正仿宋简体" w:hint="eastAsia"/>
                <w:bCs/>
                <w:szCs w:val="21"/>
                <w:lang w:val="en-US" w:eastAsia="zh-CN"/>
              </w:rPr>
              <w:t>88</w:t>
            </w:r>
          </w:p>
        </w:tc>
      </w:tr>
      <w:tr>
        <w:trPr>
          <w:cantSplit/>
          <w:trHeight w:val="537"/>
        </w:trPr>
        <w:tc>
          <w:tcPr>
            <w:tcW w:w="7370" w:type="dxa"/>
            <w:noWrap/>
            <w:vAlign w:val="center"/>
          </w:tcPr>
          <w:p>
            <w:pPr>
              <w:spacing w:line="560" w:lineRule="exact"/>
              <w:ind w:firstLineChars="200" w:firstLine="420"/>
              <w:jc w:val="left"/>
              <w:rPr>
                <w:rFonts w:ascii="方正仿宋简体" w:eastAsia="方正仿宋简体" w:cs="方正仿宋简体" w:hAnsi="方正仿宋简体"/>
                <w:bCs/>
                <w:szCs w:val="21"/>
              </w:rPr>
            </w:pPr>
            <w:r>
              <w:rPr>
                <w:rFonts w:ascii="方正仿宋简体" w:eastAsia="方正仿宋简体" w:cs="方正仿宋简体" w:hAnsi="方正仿宋简体"/>
                <w:bCs/>
                <w:szCs w:val="21"/>
              </w:rPr>
              <w:t>1</w:t>
            </w:r>
            <w:r>
              <w:rPr>
                <w:rFonts w:ascii="方正仿宋简体" w:eastAsia="方正仿宋简体" w:cs="方正仿宋简体" w:hAnsi="方正仿宋简体" w:hint="eastAsia"/>
                <w:bCs/>
                <w:szCs w:val="21"/>
              </w:rPr>
              <w:t>、房屋（平方米）</w:t>
            </w:r>
          </w:p>
        </w:tc>
        <w:tc>
          <w:tcPr>
            <w:tcW w:w="2835" w:type="dxa"/>
            <w:tcBorders>
              <w:left w:val="single" w:sz="6" w:space="0" w:color="000000"/>
            </w:tcBorders>
            <w:noWrap/>
            <w:vAlign w:val="center"/>
          </w:tcPr>
          <w:p>
            <w:pPr>
              <w:spacing w:line="560" w:lineRule="exact"/>
              <w:ind w:firstLineChars="200" w:firstLine="420"/>
              <w:jc w:val="left"/>
              <w:rPr>
                <w:rFonts w:ascii="方正仿宋简体" w:eastAsia="方正仿宋简体" w:cs="方正仿宋简体" w:hAnsi="方正仿宋简体"/>
                <w:bCs/>
                <w:szCs w:val="21"/>
              </w:rPr>
            </w:pPr>
            <w:r>
              <w:rPr>
                <w:rFonts w:ascii="方正仿宋简体" w:eastAsia="方正仿宋简体" w:cs="方正仿宋简体" w:hAnsi="方正仿宋简体"/>
                <w:bCs/>
                <w:szCs w:val="21"/>
              </w:rPr>
              <w:t>——</w:t>
            </w:r>
          </w:p>
        </w:tc>
        <w:tc>
          <w:tcPr>
            <w:tcW w:w="2835" w:type="dxa"/>
            <w:tcBorders>
              <w:left w:val="single" w:sz="6" w:space="0" w:color="000000"/>
            </w:tcBorders>
            <w:noWrap/>
            <w:vAlign w:val="center"/>
          </w:tcPr>
          <w:p>
            <w:pPr>
              <w:spacing w:line="560" w:lineRule="exact"/>
              <w:ind w:firstLineChars="200" w:firstLine="420"/>
              <w:jc w:val="center"/>
              <w:rPr>
                <w:rFonts w:ascii="方正仿宋简体" w:eastAsia="方正仿宋简体" w:cs="方正仿宋简体" w:hAnsi="方正仿宋简体"/>
                <w:bCs/>
                <w:szCs w:val="21"/>
              </w:rPr>
            </w:pPr>
          </w:p>
        </w:tc>
      </w:tr>
      <w:tr>
        <w:trPr>
          <w:cantSplit/>
          <w:trHeight w:val="597"/>
        </w:trPr>
        <w:tc>
          <w:tcPr>
            <w:tcW w:w="7370" w:type="dxa"/>
            <w:noWrap/>
            <w:vAlign w:val="center"/>
          </w:tcPr>
          <w:p>
            <w:pPr>
              <w:spacing w:line="560" w:lineRule="exact"/>
              <w:ind w:firstLineChars="200" w:firstLine="420"/>
              <w:jc w:val="left"/>
              <w:rPr>
                <w:rFonts w:ascii="方正仿宋简体" w:eastAsia="方正仿宋简体" w:cs="方正仿宋简体" w:hAnsi="方正仿宋简体"/>
                <w:bCs/>
                <w:szCs w:val="21"/>
              </w:rPr>
            </w:pPr>
            <w:r>
              <w:rPr>
                <w:rFonts w:ascii="方正仿宋简体" w:eastAsia="方正仿宋简体" w:cs="方正仿宋简体" w:hAnsi="方正仿宋简体"/>
                <w:bCs/>
                <w:szCs w:val="21"/>
              </w:rPr>
              <w:t xml:space="preserve">   </w:t>
            </w:r>
            <w:r>
              <w:rPr>
                <w:rFonts w:ascii="方正仿宋简体" w:eastAsia="方正仿宋简体" w:cs="方正仿宋简体" w:hAnsi="方正仿宋简体" w:hint="eastAsia"/>
                <w:bCs/>
                <w:szCs w:val="21"/>
              </w:rPr>
              <w:t>其中：办公用房（平方米）</w:t>
            </w:r>
          </w:p>
        </w:tc>
        <w:tc>
          <w:tcPr>
            <w:tcW w:w="2835" w:type="dxa"/>
            <w:tcBorders>
              <w:left w:val="single" w:sz="6" w:space="0" w:color="000000"/>
            </w:tcBorders>
            <w:noWrap/>
            <w:vAlign w:val="center"/>
          </w:tcPr>
          <w:p>
            <w:pPr>
              <w:spacing w:line="560" w:lineRule="exact"/>
              <w:ind w:firstLineChars="200" w:firstLine="420"/>
              <w:jc w:val="left"/>
              <w:rPr>
                <w:rFonts w:ascii="方正仿宋简体" w:eastAsia="方正仿宋简体" w:cs="方正仿宋简体" w:hAnsi="方正仿宋简体"/>
                <w:bCs/>
                <w:szCs w:val="21"/>
              </w:rPr>
            </w:pPr>
            <w:r>
              <w:rPr>
                <w:rFonts w:ascii="方正仿宋简体" w:eastAsia="方正仿宋简体" w:cs="方正仿宋简体" w:hAnsi="方正仿宋简体"/>
                <w:bCs/>
                <w:szCs w:val="21"/>
              </w:rPr>
              <w:t>——</w:t>
            </w:r>
          </w:p>
        </w:tc>
        <w:tc>
          <w:tcPr>
            <w:tcW w:w="2835" w:type="dxa"/>
            <w:tcBorders>
              <w:left w:val="single" w:sz="6" w:space="0" w:color="000000"/>
            </w:tcBorders>
            <w:noWrap/>
            <w:vAlign w:val="center"/>
          </w:tcPr>
          <w:p>
            <w:pPr>
              <w:spacing w:line="560" w:lineRule="exact"/>
              <w:ind w:firstLineChars="200" w:firstLine="420"/>
              <w:jc w:val="center"/>
              <w:rPr>
                <w:rFonts w:ascii="方正仿宋简体" w:eastAsia="方正仿宋简体" w:cs="方正仿宋简体" w:hAnsi="方正仿宋简体"/>
                <w:bCs/>
                <w:szCs w:val="21"/>
              </w:rPr>
            </w:pPr>
          </w:p>
        </w:tc>
      </w:tr>
      <w:tr>
        <w:trPr>
          <w:cantSplit/>
          <w:trHeight w:val="552"/>
        </w:trPr>
        <w:tc>
          <w:tcPr>
            <w:tcW w:w="7370" w:type="dxa"/>
            <w:noWrap/>
            <w:vAlign w:val="center"/>
          </w:tcPr>
          <w:p>
            <w:pPr>
              <w:spacing w:line="560" w:lineRule="exact"/>
              <w:ind w:firstLineChars="200" w:firstLine="420"/>
              <w:jc w:val="left"/>
              <w:rPr>
                <w:rFonts w:ascii="方正仿宋简体" w:eastAsia="方正仿宋简体" w:cs="方正仿宋简体" w:hAnsi="方正仿宋简体"/>
                <w:bCs/>
                <w:szCs w:val="21"/>
              </w:rPr>
            </w:pPr>
            <w:r>
              <w:rPr>
                <w:rFonts w:ascii="方正仿宋简体" w:eastAsia="方正仿宋简体" w:cs="方正仿宋简体" w:hAnsi="方正仿宋简体"/>
                <w:bCs/>
                <w:szCs w:val="21"/>
              </w:rPr>
              <w:t>2</w:t>
            </w:r>
            <w:r>
              <w:rPr>
                <w:rFonts w:ascii="方正仿宋简体" w:eastAsia="方正仿宋简体" w:cs="方正仿宋简体" w:hAnsi="方正仿宋简体" w:hint="eastAsia"/>
                <w:bCs/>
                <w:szCs w:val="21"/>
              </w:rPr>
              <w:t>、车辆（台、辆）</w:t>
            </w:r>
          </w:p>
        </w:tc>
        <w:tc>
          <w:tcPr>
            <w:tcW w:w="2835" w:type="dxa"/>
            <w:tcBorders>
              <w:left w:val="single" w:sz="6" w:space="0" w:color="000000"/>
            </w:tcBorders>
            <w:noWrap/>
            <w:vAlign w:val="center"/>
          </w:tcPr>
          <w:p>
            <w:pPr>
              <w:spacing w:line="560" w:lineRule="exact"/>
              <w:ind w:firstLineChars="200" w:firstLine="420"/>
              <w:jc w:val="left"/>
              <w:rPr>
                <w:rFonts w:ascii="方正仿宋简体" w:eastAsia="方正仿宋简体" w:cs="方正仿宋简体" w:hAnsi="方正仿宋简体"/>
                <w:bCs/>
                <w:szCs w:val="21"/>
              </w:rPr>
            </w:pPr>
          </w:p>
        </w:tc>
        <w:tc>
          <w:tcPr>
            <w:tcW w:w="2835" w:type="dxa"/>
            <w:tcBorders>
              <w:left w:val="single" w:sz="6" w:space="0" w:color="000000"/>
            </w:tcBorders>
            <w:noWrap/>
            <w:vAlign w:val="center"/>
          </w:tcPr>
          <w:p>
            <w:pPr>
              <w:spacing w:line="560" w:lineRule="exact"/>
              <w:ind w:firstLineChars="200" w:firstLine="420"/>
              <w:jc w:val="center"/>
              <w:rPr>
                <w:rFonts w:ascii="方正仿宋简体" w:eastAsia="方正仿宋简体" w:cs="方正仿宋简体" w:hAnsi="方正仿宋简体"/>
                <w:bCs/>
                <w:szCs w:val="21"/>
              </w:rPr>
            </w:pPr>
          </w:p>
        </w:tc>
      </w:tr>
      <w:tr>
        <w:trPr>
          <w:cantSplit/>
          <w:trHeight w:val="492"/>
        </w:trPr>
        <w:tc>
          <w:tcPr>
            <w:tcW w:w="7370" w:type="dxa"/>
            <w:vAlign w:val="center"/>
          </w:tcPr>
          <w:p>
            <w:pPr>
              <w:spacing w:line="560" w:lineRule="exact"/>
              <w:ind w:firstLineChars="200" w:firstLine="420"/>
              <w:jc w:val="left"/>
              <w:rPr>
                <w:rFonts w:ascii="方正仿宋简体" w:eastAsia="方正仿宋简体" w:cs="方正仿宋简体" w:hAnsi="方正仿宋简体"/>
                <w:bCs/>
                <w:szCs w:val="21"/>
              </w:rPr>
            </w:pPr>
            <w:r>
              <w:rPr>
                <w:rFonts w:ascii="方正仿宋简体" w:eastAsia="方正仿宋简体" w:cs="方正仿宋简体" w:hAnsi="方正仿宋简体"/>
                <w:bCs/>
                <w:szCs w:val="21"/>
              </w:rPr>
              <w:t>3</w:t>
            </w:r>
            <w:r>
              <w:rPr>
                <w:rFonts w:ascii="方正仿宋简体" w:eastAsia="方正仿宋简体" w:cs="方正仿宋简体" w:hAnsi="方正仿宋简体" w:hint="eastAsia"/>
                <w:bCs/>
                <w:szCs w:val="21"/>
              </w:rPr>
              <w:t>、单价在</w:t>
            </w:r>
            <w:r>
              <w:rPr>
                <w:rFonts w:ascii="方正仿宋简体" w:eastAsia="方正仿宋简体" w:cs="方正仿宋简体" w:hAnsi="方正仿宋简体"/>
                <w:bCs/>
                <w:szCs w:val="21"/>
              </w:rPr>
              <w:t>20</w:t>
            </w:r>
            <w:r>
              <w:rPr>
                <w:rFonts w:ascii="方正仿宋简体" w:eastAsia="方正仿宋简体" w:cs="方正仿宋简体" w:hAnsi="方正仿宋简体" w:hint="eastAsia"/>
                <w:bCs/>
                <w:szCs w:val="21"/>
              </w:rPr>
              <w:t>万元以上的设备</w:t>
            </w:r>
          </w:p>
        </w:tc>
        <w:tc>
          <w:tcPr>
            <w:tcW w:w="2835" w:type="dxa"/>
            <w:tcBorders>
              <w:left w:val="single" w:sz="6" w:space="0" w:color="000000"/>
            </w:tcBorders>
            <w:vAlign w:val="center"/>
          </w:tcPr>
          <w:p>
            <w:pPr>
              <w:spacing w:line="560" w:lineRule="exact"/>
              <w:ind w:firstLineChars="200" w:firstLine="420"/>
              <w:jc w:val="left"/>
              <w:rPr>
                <w:rFonts w:ascii="方正仿宋简体" w:eastAsia="方正仿宋简体" w:cs="方正仿宋简体" w:hAnsi="方正仿宋简体"/>
                <w:bCs/>
                <w:szCs w:val="21"/>
              </w:rPr>
            </w:pPr>
            <w:r>
              <w:rPr>
                <w:rFonts w:ascii="方正仿宋简体" w:eastAsia="方正仿宋简体" w:cs="方正仿宋简体" w:hAnsi="方正仿宋简体" w:hint="eastAsia"/>
                <w:bCs/>
                <w:szCs w:val="21"/>
              </w:rPr>
              <w:t>　</w:t>
            </w:r>
            <w:r>
              <w:rPr>
                <w:rFonts w:ascii="方正仿宋简体" w:eastAsia="方正仿宋简体" w:cs="方正仿宋简体" w:hAnsi="方正仿宋简体"/>
                <w:bCs/>
                <w:szCs w:val="21"/>
              </w:rPr>
              <w:t>0</w:t>
            </w:r>
          </w:p>
        </w:tc>
        <w:tc>
          <w:tcPr>
            <w:tcW w:w="2835" w:type="dxa"/>
            <w:tcBorders>
              <w:left w:val="single" w:sz="6" w:space="0" w:color="000000"/>
            </w:tcBorders>
            <w:vAlign w:val="center"/>
          </w:tcPr>
          <w:p>
            <w:pPr>
              <w:spacing w:line="560" w:lineRule="exact"/>
              <w:ind w:firstLineChars="200" w:firstLine="420"/>
              <w:jc w:val="center"/>
              <w:rPr>
                <w:rFonts w:ascii="方正仿宋简体" w:eastAsia="方正仿宋简体" w:cs="方正仿宋简体" w:hAnsi="方正仿宋简体"/>
                <w:bCs/>
                <w:szCs w:val="21"/>
              </w:rPr>
            </w:pPr>
            <w:r>
              <w:rPr>
                <w:rFonts w:ascii="方正仿宋简体" w:eastAsia="方正仿宋简体" w:cs="方正仿宋简体" w:hAnsi="方正仿宋简体"/>
                <w:bCs/>
                <w:szCs w:val="21"/>
              </w:rPr>
              <w:t>0</w:t>
            </w:r>
          </w:p>
        </w:tc>
      </w:tr>
      <w:tr>
        <w:trPr>
          <w:cantSplit/>
          <w:trHeight w:val="522"/>
        </w:trPr>
        <w:tc>
          <w:tcPr>
            <w:tcW w:w="7370" w:type="dxa"/>
            <w:vAlign w:val="center"/>
          </w:tcPr>
          <w:p>
            <w:pPr>
              <w:spacing w:line="560" w:lineRule="exact"/>
              <w:ind w:firstLineChars="200" w:firstLine="420"/>
              <w:jc w:val="left"/>
              <w:rPr>
                <w:rFonts w:ascii="方正仿宋简体" w:eastAsia="方正仿宋简体" w:cs="方正仿宋简体" w:hAnsi="方正仿宋简体"/>
                <w:bCs/>
                <w:szCs w:val="21"/>
              </w:rPr>
            </w:pPr>
            <w:r>
              <w:rPr>
                <w:rFonts w:ascii="方正仿宋简体" w:eastAsia="方正仿宋简体" w:cs="方正仿宋简体" w:hAnsi="方正仿宋简体"/>
                <w:bCs/>
                <w:szCs w:val="21"/>
              </w:rPr>
              <w:t>4</w:t>
            </w:r>
            <w:r>
              <w:rPr>
                <w:rFonts w:ascii="方正仿宋简体" w:eastAsia="方正仿宋简体" w:cs="方正仿宋简体" w:hAnsi="方正仿宋简体" w:hint="eastAsia"/>
                <w:bCs/>
                <w:szCs w:val="21"/>
              </w:rPr>
              <w:t>、其他固定资产</w:t>
            </w:r>
          </w:p>
        </w:tc>
        <w:tc>
          <w:tcPr>
            <w:tcW w:w="2835" w:type="dxa"/>
            <w:tcBorders>
              <w:left w:val="single" w:sz="6" w:space="0" w:color="000000"/>
            </w:tcBorders>
            <w:vAlign w:val="center"/>
          </w:tcPr>
          <w:p>
            <w:pPr>
              <w:spacing w:line="560" w:lineRule="exact"/>
              <w:ind w:firstLineChars="200" w:firstLine="420"/>
              <w:jc w:val="left"/>
              <w:rPr>
                <w:rFonts w:ascii="方正仿宋简体" w:eastAsia="方正仿宋简体" w:cs="方正仿宋简体" w:hAnsi="方正仿宋简体"/>
                <w:bCs/>
                <w:szCs w:val="21"/>
              </w:rPr>
            </w:pPr>
          </w:p>
        </w:tc>
        <w:tc>
          <w:tcPr>
            <w:tcW w:w="2835" w:type="dxa"/>
            <w:tcBorders>
              <w:left w:val="single" w:sz="6" w:space="0" w:color="000000"/>
            </w:tcBorders>
            <w:vAlign w:val="center"/>
          </w:tcPr>
          <w:p>
            <w:pPr>
              <w:spacing w:line="560" w:lineRule="exact"/>
              <w:ind w:firstLineChars="200" w:firstLine="420"/>
              <w:jc w:val="center"/>
              <w:rPr>
                <w:rFonts w:ascii="方正仿宋简体" w:eastAsia="方正仿宋简体" w:cs="方正仿宋简体" w:hAnsi="方正仿宋简体"/>
                <w:bCs/>
                <w:szCs w:val="21"/>
                <w:lang w:val="en-US" w:eastAsia="zh-CN"/>
              </w:rPr>
            </w:pPr>
            <w:r>
              <w:rPr>
                <w:rFonts w:ascii="方正仿宋简体" w:eastAsia="方正仿宋简体" w:cs="方正仿宋简体" w:hAnsi="方正仿宋简体"/>
                <w:bCs/>
                <w:szCs w:val="21"/>
              </w:rPr>
              <w:t>187.</w:t>
            </w:r>
            <w:r>
              <w:rPr>
                <w:rFonts w:ascii="方正仿宋简体" w:eastAsia="方正仿宋简体" w:cs="方正仿宋简体" w:hAnsi="方正仿宋简体" w:hint="eastAsia"/>
                <w:bCs/>
                <w:szCs w:val="21"/>
                <w:lang w:val="en-US" w:eastAsia="zh-CN"/>
              </w:rPr>
              <w:t>88</w:t>
            </w:r>
          </w:p>
        </w:tc>
      </w:tr>
    </w:tbl>
    <w:p>
      <w:pPr>
        <w:spacing w:line="560" w:lineRule="exact"/>
        <w:jc w:val="left"/>
        <w:rPr>
          <w:rFonts w:ascii="Times New Roman" w:hAnsi="宋体"/>
          <w:sz w:val="32"/>
        </w:rPr>
      </w:pPr>
      <w:r>
        <w:rPr>
          <w:rFonts w:ascii="方正黑体简体" w:eastAsia="方正黑体简体" w:cs="方正黑体简体" w:hAnsi="方正黑体简体" w:hint="eastAsia"/>
          <w:sz w:val="32"/>
          <w:szCs w:val="32"/>
        </w:rPr>
        <w:t>八</w:t>
      </w:r>
      <w:r>
        <w:rPr>
          <w:rFonts w:ascii="黑体" w:eastAsia="黑体" w:hAnsi="黑体" w:hint="eastAsia"/>
          <w:sz w:val="32"/>
        </w:rPr>
        <w:t>、名词解释</w:t>
      </w:r>
    </w:p>
    <w:p>
      <w:pPr>
        <w:keepNext w:val="0"/>
        <w:keepLines w:val="0"/>
        <w:pageBreakBefore w:val="0"/>
        <w:widowControl w:val="0"/>
        <w:kinsoku/>
        <w:wordWrap/>
        <w:overflowPunct/>
        <w:topLinePunct w:val="0"/>
        <w:autoSpaceDE/>
        <w:autoSpaceDN/>
        <w:bidi w:val="0"/>
        <w:adjustRightInd/>
        <w:snapToGrid/>
        <w:spacing w:line="570" w:lineRule="exact"/>
        <w:ind w:firstLineChars="200" w:firstLine="640"/>
        <w:jc w:val="left"/>
        <w:textAlignment w:val="auto"/>
        <w:rPr>
          <w:rFonts w:ascii="方正仿宋简体" w:eastAsia="方正仿宋简体" w:cs="方正仿宋简体" w:hAnsi="方正仿宋简体"/>
          <w:sz w:val="32"/>
          <w:szCs w:val="32"/>
        </w:rPr>
      </w:pPr>
      <w:r>
        <w:rPr>
          <w:rFonts w:ascii="方正仿宋简体" w:eastAsia="方正仿宋简体" w:cs="方正仿宋简体" w:hAnsi="方正仿宋简体"/>
          <w:sz w:val="32"/>
          <w:szCs w:val="32"/>
        </w:rPr>
        <w:t>1</w:t>
      </w:r>
      <w:r>
        <w:rPr>
          <w:rFonts w:ascii="方正仿宋简体" w:eastAsia="方正仿宋简体" w:cs="方正仿宋简体" w:hAnsi="方正仿宋简体" w:hint="eastAsia"/>
          <w:sz w:val="32"/>
          <w:szCs w:val="32"/>
        </w:rPr>
        <w:t>、一般公共预算拨款收入：指</w:t>
      </w:r>
      <w:r>
        <w:rPr>
          <w:rFonts w:ascii="方正仿宋简体" w:eastAsia="方正仿宋简体" w:cs="方正仿宋简体" w:hAnsi="方正仿宋简体" w:hint="eastAsia"/>
          <w:sz w:val="32"/>
          <w:szCs w:val="32"/>
          <w:lang w:eastAsia="zh-CN"/>
        </w:rPr>
        <w:t>市</w:t>
      </w:r>
      <w:r>
        <w:rPr>
          <w:rFonts w:ascii="方正仿宋简体" w:eastAsia="方正仿宋简体" w:cs="方正仿宋简体" w:hAnsi="方正仿宋简体" w:hint="eastAsia"/>
          <w:sz w:val="32"/>
          <w:szCs w:val="32"/>
        </w:rPr>
        <w:t>级财政当年拨付的资金。</w:t>
      </w:r>
    </w:p>
    <w:p>
      <w:pPr>
        <w:keepNext w:val="0"/>
        <w:keepLines w:val="0"/>
        <w:pageBreakBefore w:val="0"/>
        <w:widowControl w:val="0"/>
        <w:kinsoku/>
        <w:wordWrap/>
        <w:overflowPunct/>
        <w:topLinePunct w:val="0"/>
        <w:autoSpaceDE/>
        <w:autoSpaceDN/>
        <w:bidi w:val="0"/>
        <w:adjustRightInd/>
        <w:snapToGrid/>
        <w:spacing w:line="570" w:lineRule="exact"/>
        <w:ind w:firstLineChars="200" w:firstLine="640"/>
        <w:jc w:val="left"/>
        <w:textAlignment w:val="auto"/>
        <w:rPr>
          <w:rFonts w:ascii="方正仿宋简体" w:eastAsia="方正仿宋简体" w:cs="方正仿宋简体" w:hAnsi="方正仿宋简体"/>
          <w:sz w:val="32"/>
          <w:szCs w:val="32"/>
        </w:rPr>
      </w:pPr>
      <w:r>
        <w:rPr>
          <w:rFonts w:ascii="方正仿宋简体" w:eastAsia="方正仿宋简体" w:cs="方正仿宋简体" w:hAnsi="方正仿宋简体"/>
          <w:sz w:val="32"/>
          <w:szCs w:val="32"/>
        </w:rPr>
        <w:t>2</w:t>
      </w:r>
      <w:r>
        <w:rPr>
          <w:rFonts w:ascii="方正仿宋简体" w:eastAsia="方正仿宋简体" w:cs="方正仿宋简体" w:hAnsi="方正仿宋简体" w:hint="eastAsia"/>
          <w:sz w:val="32"/>
          <w:szCs w:val="32"/>
        </w:rPr>
        <w:t>、事业收入：指事业单位开展专业业务活动及辅助活动所取得的收入。</w:t>
      </w:r>
    </w:p>
    <w:p>
      <w:pPr>
        <w:keepNext w:val="0"/>
        <w:keepLines w:val="0"/>
        <w:pageBreakBefore w:val="0"/>
        <w:widowControl w:val="0"/>
        <w:kinsoku/>
        <w:wordWrap/>
        <w:overflowPunct/>
        <w:topLinePunct w:val="0"/>
        <w:autoSpaceDE/>
        <w:autoSpaceDN/>
        <w:bidi w:val="0"/>
        <w:adjustRightInd/>
        <w:snapToGrid/>
        <w:spacing w:line="570" w:lineRule="exact"/>
        <w:ind w:firstLineChars="200" w:firstLine="64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sz w:val="32"/>
          <w:szCs w:val="32"/>
        </w:rPr>
        <w:t>3</w:t>
      </w:r>
      <w:r>
        <w:rPr>
          <w:rFonts w:ascii="方正仿宋简体" w:eastAsia="方正仿宋简体" w:cs="方正仿宋简体" w:hAnsi="方正仿宋简体" w:hint="eastAsia"/>
          <w:sz w:val="32"/>
          <w:szCs w:val="32"/>
          <w:lang w:eastAsia="zh-CN"/>
        </w:rPr>
        <w:t>、</w:t>
      </w:r>
      <w:r>
        <w:rPr>
          <w:rFonts w:ascii="方正仿宋简体" w:eastAsia="方正仿宋简体" w:cs="方正仿宋简体" w:hAnsi="方正仿宋简体" w:hint="eastAsia"/>
          <w:sz w:val="32"/>
          <w:szCs w:val="32"/>
          <w:lang w:val="en-US" w:eastAsia="zh-CN"/>
        </w:rPr>
        <w:t>其他收入：指除</w:t>
      </w:r>
      <w:r>
        <w:rPr>
          <w:rFonts w:ascii="方正仿宋简体" w:eastAsia="方正仿宋简体" w:cs="方正仿宋简体" w:hAnsi="方正仿宋简体"/>
          <w:sz w:val="32"/>
          <w:szCs w:val="32"/>
          <w:lang w:val="en-US" w:eastAsia="zh-CN"/>
          <w:cs/>
        </w:rPr>
        <w:t>“</w:t>
      </w:r>
      <w:r>
        <w:rPr>
          <w:rFonts w:ascii="方正仿宋简体" w:eastAsia="方正仿宋简体" w:cs="方正仿宋简体" w:hAnsi="方正仿宋简体" w:hint="eastAsia"/>
          <w:sz w:val="32"/>
          <w:szCs w:val="32"/>
          <w:lang w:val="en-US" w:eastAsia="zh-CN"/>
        </w:rPr>
        <w:t>一般公共预算拨款收入</w:t>
      </w:r>
      <w:r>
        <w:rPr>
          <w:rFonts w:ascii="方正仿宋简体" w:eastAsia="方正仿宋简体" w:cs="方正仿宋简体" w:hAnsi="方正仿宋简体"/>
          <w:sz w:val="32"/>
          <w:szCs w:val="32"/>
          <w:lang w:val="en-US" w:eastAsia="zh-CN"/>
          <w:cs/>
        </w:rPr>
        <w:t>”</w:t>
      </w:r>
      <w:r>
        <w:rPr>
          <w:rFonts w:ascii="方正仿宋简体" w:eastAsia="方正仿宋简体" w:cs="方正仿宋简体" w:hAnsi="方正仿宋简体" w:hint="eastAsia"/>
          <w:sz w:val="32"/>
          <w:szCs w:val="32"/>
          <w:lang w:val="en-US" w:eastAsia="zh-CN"/>
        </w:rPr>
        <w:t>、</w:t>
      </w:r>
      <w:r>
        <w:rPr>
          <w:rFonts w:ascii="方正仿宋简体" w:eastAsia="方正仿宋简体" w:cs="方正仿宋简体" w:hAnsi="方正仿宋简体"/>
          <w:sz w:val="32"/>
          <w:szCs w:val="32"/>
          <w:lang w:val="en-US" w:eastAsia="zh-CN"/>
          <w:cs/>
        </w:rPr>
        <w:t>“</w:t>
      </w:r>
      <w:r>
        <w:rPr>
          <w:rFonts w:ascii="方正仿宋简体" w:eastAsia="方正仿宋简体" w:cs="方正仿宋简体" w:hAnsi="方正仿宋简体" w:hint="eastAsia"/>
          <w:sz w:val="32"/>
          <w:szCs w:val="32"/>
          <w:lang w:val="en-US" w:eastAsia="zh-CN"/>
        </w:rPr>
        <w:t>事业收入</w:t>
      </w:r>
      <w:r>
        <w:rPr>
          <w:rFonts w:ascii="方正仿宋简体" w:eastAsia="方正仿宋简体" w:cs="方正仿宋简体" w:hAnsi="方正仿宋简体"/>
          <w:sz w:val="32"/>
          <w:szCs w:val="32"/>
          <w:lang w:val="en-US" w:eastAsia="zh-CN"/>
          <w:cs/>
        </w:rPr>
        <w:t>”</w:t>
      </w:r>
      <w:r>
        <w:rPr>
          <w:rFonts w:ascii="方正仿宋简体" w:eastAsia="方正仿宋简体" w:cs="方正仿宋简体" w:hAnsi="方正仿宋简体" w:hint="eastAsia"/>
          <w:sz w:val="32"/>
          <w:szCs w:val="32"/>
          <w:lang w:val="en-US" w:eastAsia="zh-CN"/>
        </w:rPr>
        <w:t>等以外的收入。主要是按规定动用的租房收入、存款利息收入等。</w:t>
      </w:r>
    </w:p>
    <w:p>
      <w:pPr>
        <w:keepNext w:val="0"/>
        <w:keepLines w:val="0"/>
        <w:pageBreakBefore w:val="0"/>
        <w:widowControl w:val="0"/>
        <w:kinsoku/>
        <w:wordWrap/>
        <w:overflowPunct/>
        <w:topLinePunct w:val="0"/>
        <w:autoSpaceDE/>
        <w:autoSpaceDN/>
        <w:bidi w:val="0"/>
        <w:adjustRightInd/>
        <w:snapToGrid/>
        <w:spacing w:line="570" w:lineRule="exact"/>
        <w:ind w:firstLineChars="200" w:firstLine="640"/>
        <w:jc w:val="left"/>
        <w:textAlignment w:val="auto"/>
        <w:rPr>
          <w:rFonts w:ascii="方正仿宋简体" w:eastAsia="方正仿宋简体" w:cs="方正仿宋简体" w:hAnsi="方正仿宋简体"/>
          <w:sz w:val="32"/>
          <w:szCs w:val="32"/>
        </w:rPr>
      </w:pPr>
      <w:r>
        <w:rPr>
          <w:rFonts w:ascii="方正仿宋简体" w:eastAsia="方正仿宋简体" w:cs="方正仿宋简体" w:hAnsi="方正仿宋简体"/>
          <w:sz w:val="32"/>
          <w:szCs w:val="32"/>
        </w:rPr>
        <w:t>4</w:t>
      </w:r>
      <w:r>
        <w:rPr>
          <w:rFonts w:ascii="方正仿宋简体" w:eastAsia="方正仿宋简体" w:cs="方正仿宋简体" w:hAnsi="方正仿宋简体" w:hint="eastAsia"/>
          <w:sz w:val="32"/>
          <w:szCs w:val="32"/>
        </w:rPr>
        <w:t>、基本支出：指为保障机构正常运转、完成日常工作任务而发生的人员支出和公用支出。</w:t>
      </w:r>
    </w:p>
    <w:p>
      <w:pPr>
        <w:keepNext w:val="0"/>
        <w:keepLines w:val="0"/>
        <w:pageBreakBefore w:val="0"/>
        <w:widowControl w:val="0"/>
        <w:kinsoku/>
        <w:wordWrap/>
        <w:overflowPunct/>
        <w:topLinePunct w:val="0"/>
        <w:autoSpaceDE/>
        <w:autoSpaceDN/>
        <w:bidi w:val="0"/>
        <w:adjustRightInd/>
        <w:snapToGrid/>
        <w:spacing w:line="570" w:lineRule="exact"/>
        <w:ind w:firstLineChars="200" w:firstLine="640"/>
        <w:jc w:val="left"/>
        <w:textAlignment w:val="auto"/>
        <w:rPr>
          <w:rFonts w:ascii="方正仿宋简体" w:eastAsia="方正仿宋简体" w:cs="方正仿宋简体" w:hAnsi="方正仿宋简体"/>
          <w:sz w:val="32"/>
          <w:szCs w:val="32"/>
        </w:rPr>
      </w:pPr>
      <w:r>
        <w:rPr>
          <w:rFonts w:ascii="方正仿宋简体" w:eastAsia="方正仿宋简体" w:cs="方正仿宋简体" w:hAnsi="方正仿宋简体"/>
          <w:sz w:val="32"/>
          <w:szCs w:val="32"/>
        </w:rPr>
        <w:t>5</w:t>
      </w:r>
      <w:r>
        <w:rPr>
          <w:rFonts w:ascii="方正仿宋简体" w:eastAsia="方正仿宋简体" w:cs="方正仿宋简体" w:hAnsi="方正仿宋简体" w:hint="eastAsia"/>
          <w:sz w:val="32"/>
          <w:szCs w:val="32"/>
        </w:rPr>
        <w:t>、项目支出：指在基本支出之外为完成特定行政任务和事业发展目标所发生的支出。</w:t>
      </w:r>
    </w:p>
    <w:p>
      <w:pPr>
        <w:keepNext w:val="0"/>
        <w:keepLines w:val="0"/>
        <w:pageBreakBefore w:val="0"/>
        <w:widowControl w:val="0"/>
        <w:kinsoku/>
        <w:wordWrap/>
        <w:overflowPunct/>
        <w:topLinePunct w:val="0"/>
        <w:autoSpaceDE/>
        <w:autoSpaceDN/>
        <w:bidi w:val="0"/>
        <w:adjustRightInd/>
        <w:snapToGrid/>
        <w:spacing w:line="570" w:lineRule="exact"/>
        <w:ind w:firstLineChars="200" w:firstLine="640"/>
        <w:jc w:val="left"/>
        <w:textAlignment w:val="auto"/>
        <w:rPr>
          <w:rFonts w:ascii="方正仿宋简体" w:eastAsia="方正仿宋简体" w:cs="方正仿宋简体" w:hAnsi="方正仿宋简体"/>
          <w:sz w:val="32"/>
          <w:szCs w:val="32"/>
        </w:rPr>
      </w:pPr>
      <w:r>
        <w:rPr>
          <w:rFonts w:ascii="方正仿宋简体" w:eastAsia="方正仿宋简体" w:cs="方正仿宋简体" w:hAnsi="方正仿宋简体"/>
          <w:sz w:val="32"/>
          <w:szCs w:val="32"/>
        </w:rPr>
        <w:t>6</w:t>
      </w:r>
      <w:r>
        <w:rPr>
          <w:rFonts w:ascii="方正仿宋简体" w:eastAsia="方正仿宋简体" w:cs="方正仿宋简体" w:hAnsi="方正仿宋简体" w:hint="eastAsia"/>
          <w:sz w:val="32"/>
          <w:szCs w:val="32"/>
        </w:rPr>
        <w:t>、上缴上级支出：指下级单位上缴上级的支出。</w:t>
      </w:r>
    </w:p>
    <w:p>
      <w:pPr>
        <w:keepNext w:val="0"/>
        <w:keepLines w:val="0"/>
        <w:pageBreakBefore w:val="0"/>
        <w:widowControl w:val="0"/>
        <w:kinsoku/>
        <w:wordWrap/>
        <w:overflowPunct/>
        <w:topLinePunct w:val="0"/>
        <w:autoSpaceDE/>
        <w:autoSpaceDN/>
        <w:bidi w:val="0"/>
        <w:adjustRightInd/>
        <w:snapToGrid/>
        <w:spacing w:line="570" w:lineRule="exact"/>
        <w:ind w:firstLineChars="200" w:firstLine="64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7、</w:t>
      </w:r>
      <w:r>
        <w:rPr>
          <w:rFonts w:ascii="方正仿宋简体" w:eastAsia="方正仿宋简体" w:cs="方正仿宋简体" w:hAnsi="方正仿宋简体"/>
          <w:sz w:val="32"/>
          <w:szCs w:val="32"/>
          <w:lang w:val="en-US" w:eastAsia="zh-CN"/>
          <w:cs/>
        </w:rPr>
        <w:t>“</w:t>
      </w:r>
      <w:r>
        <w:rPr>
          <w:rFonts w:ascii="方正仿宋简体" w:eastAsia="方正仿宋简体" w:cs="方正仿宋简体" w:hAnsi="方正仿宋简体" w:hint="eastAsia"/>
          <w:sz w:val="32"/>
          <w:szCs w:val="32"/>
          <w:lang w:val="en-US" w:eastAsia="zh-CN"/>
        </w:rPr>
        <w:t>三公</w:t>
      </w:r>
      <w:r>
        <w:rPr>
          <w:rFonts w:ascii="方正仿宋简体" w:eastAsia="方正仿宋简体" w:cs="方正仿宋简体" w:hAnsi="方正仿宋简体"/>
          <w:sz w:val="32"/>
          <w:szCs w:val="32"/>
          <w:lang w:val="en-US" w:eastAsia="zh-CN"/>
          <w:cs/>
        </w:rPr>
        <w:t>”</w:t>
      </w:r>
      <w:r>
        <w:rPr>
          <w:rFonts w:ascii="方正仿宋简体" w:eastAsia="方正仿宋简体" w:cs="方正仿宋简体" w:hAnsi="方正仿宋简体" w:hint="eastAsia"/>
          <w:sz w:val="32"/>
          <w:szCs w:val="32"/>
          <w:lang w:val="en-US" w:eastAsia="zh-CN"/>
        </w:rPr>
        <w:t>经费：纳入市级财政预算管理的</w:t>
      </w:r>
      <w:r>
        <w:rPr>
          <w:rFonts w:ascii="方正仿宋简体" w:eastAsia="方正仿宋简体" w:cs="方正仿宋简体" w:hAnsi="方正仿宋简体"/>
          <w:sz w:val="32"/>
          <w:szCs w:val="32"/>
          <w:lang w:val="en-US" w:eastAsia="zh-CN"/>
          <w:cs/>
        </w:rPr>
        <w:t>“</w:t>
      </w:r>
      <w:r>
        <w:rPr>
          <w:rFonts w:ascii="方正仿宋简体" w:eastAsia="方正仿宋简体" w:cs="方正仿宋简体" w:hAnsi="方正仿宋简体" w:hint="eastAsia"/>
          <w:sz w:val="32"/>
          <w:szCs w:val="32"/>
          <w:lang w:val="en-US" w:eastAsia="zh-CN"/>
        </w:rPr>
        <w:t>三公</w:t>
      </w:r>
      <w:r>
        <w:rPr>
          <w:rFonts w:ascii="方正仿宋简体" w:eastAsia="方正仿宋简体" w:cs="方正仿宋简体" w:hAnsi="方正仿宋简体"/>
          <w:sz w:val="32"/>
          <w:szCs w:val="32"/>
          <w:lang w:val="en-US" w:eastAsia="zh-CN"/>
          <w:cs/>
        </w:rPr>
        <w:t>”</w:t>
      </w:r>
      <w:r>
        <w:rPr>
          <w:rFonts w:ascii="方正仿宋简体" w:eastAsia="方正仿宋简体" w:cs="方正仿宋简体" w:hAnsi="方正仿宋简体" w:hint="eastAsia"/>
          <w:sz w:val="32"/>
          <w:szCs w:val="32"/>
          <w:lang w:val="en-US" w:eastAsia="zh-CN"/>
        </w:rPr>
        <w:t>经费，是指市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keepNext w:val="0"/>
        <w:keepLines w:val="0"/>
        <w:pageBreakBefore w:val="0"/>
        <w:widowControl w:val="0"/>
        <w:kinsoku/>
        <w:wordWrap/>
        <w:overflowPunct/>
        <w:topLinePunct w:val="0"/>
        <w:autoSpaceDE/>
        <w:autoSpaceDN/>
        <w:bidi w:val="0"/>
        <w:adjustRightInd/>
        <w:snapToGrid/>
        <w:spacing w:line="570" w:lineRule="exact"/>
        <w:ind w:firstLineChars="200" w:firstLine="640"/>
        <w:jc w:val="left"/>
        <w:textAlignment w:val="auto"/>
        <w:rPr>
          <w:rFonts w:ascii="方正仿宋简体" w:eastAsia="方正仿宋简体" w:cs="方正仿宋简体" w:hAnsi="方正仿宋简体"/>
          <w:sz w:val="32"/>
          <w:szCs w:val="32"/>
        </w:rPr>
      </w:pPr>
      <w:r>
        <w:rPr>
          <w:rFonts w:ascii="方正仿宋简体" w:eastAsia="方正仿宋简体" w:cs="方正仿宋简体" w:hAnsi="方正仿宋简体"/>
          <w:sz w:val="32"/>
          <w:szCs w:val="32"/>
        </w:rPr>
        <w:t>8</w:t>
      </w:r>
      <w:r>
        <w:rPr>
          <w:rFonts w:ascii="方正仿宋简体" w:eastAsia="方正仿宋简体" w:cs="方正仿宋简体" w:hAnsi="方正仿宋简体" w:hint="eastAsia"/>
          <w:sz w:val="32"/>
          <w:szCs w:val="32"/>
        </w:rPr>
        <w:t>、机关运行费：是指各部门的公用经费，包括办公及印刷费、邮电费、差旅费、会议费、福利费、日常维修费、专用材料及一般设备购置费、办公用房水电费、办公用房取暖费、办公用房物业管理费、公务用车运行维护费以及其他费用。</w:t>
      </w:r>
    </w:p>
    <w:p>
      <w:pPr>
        <w:keepNext w:val="0"/>
        <w:keepLines w:val="0"/>
        <w:pageBreakBefore w:val="0"/>
        <w:widowControl w:val="0"/>
        <w:kinsoku/>
        <w:wordWrap/>
        <w:overflowPunct/>
        <w:topLinePunct w:val="0"/>
        <w:autoSpaceDE/>
        <w:autoSpaceDN/>
        <w:bidi w:val="0"/>
        <w:adjustRightInd/>
        <w:snapToGrid/>
        <w:spacing w:line="570" w:lineRule="exact"/>
        <w:ind w:firstLineChars="200" w:firstLine="640"/>
        <w:jc w:val="left"/>
        <w:textAlignment w:val="auto"/>
        <w:rPr>
          <w:rFonts w:ascii="方正仿宋简体" w:eastAsia="方正仿宋简体" w:cs="方正仿宋简体" w:hAnsi="方正仿宋简体"/>
          <w:sz w:val="32"/>
          <w:szCs w:val="32"/>
        </w:rPr>
      </w:pPr>
      <w:r>
        <w:rPr>
          <w:rFonts w:ascii="方正仿宋简体" w:eastAsia="方正仿宋简体" w:cs="方正仿宋简体" w:hAnsi="方正仿宋简体"/>
          <w:sz w:val="32"/>
          <w:szCs w:val="32"/>
        </w:rPr>
        <w:t>9</w:t>
      </w:r>
      <w:r>
        <w:rPr>
          <w:rFonts w:ascii="方正仿宋简体" w:eastAsia="方正仿宋简体" w:cs="方正仿宋简体" w:hAnsi="方正仿宋简体" w:hint="eastAsia"/>
          <w:sz w:val="32"/>
          <w:szCs w:val="32"/>
        </w:rPr>
        <w:t>、上年结转：指以前年度尚未完成、结转到本年仍按原规定用途继续使用的资金。</w:t>
      </w:r>
    </w:p>
    <w:p>
      <w:pPr>
        <w:keepNext w:val="0"/>
        <w:keepLines w:val="0"/>
        <w:pageBreakBefore w:val="0"/>
        <w:widowControl w:val="0"/>
        <w:kinsoku/>
        <w:wordWrap/>
        <w:overflowPunct/>
        <w:topLinePunct w:val="0"/>
        <w:autoSpaceDE/>
        <w:autoSpaceDN/>
        <w:bidi w:val="0"/>
        <w:adjustRightInd/>
        <w:snapToGrid/>
        <w:spacing w:line="570" w:lineRule="exact"/>
        <w:ind w:firstLineChars="200" w:firstLine="640"/>
        <w:jc w:val="left"/>
        <w:textAlignment w:val="auto"/>
        <w:rPr>
          <w:rFonts w:ascii="方正仿宋简体" w:eastAsia="方正仿宋简体" w:cs="方正仿宋简体" w:hAnsi="方正仿宋简体"/>
          <w:sz w:val="32"/>
          <w:szCs w:val="32"/>
        </w:rPr>
      </w:pPr>
      <w:r>
        <w:rPr>
          <w:rFonts w:ascii="方正仿宋简体" w:eastAsia="方正仿宋简体" w:cs="方正仿宋简体" w:hAnsi="方正仿宋简体"/>
          <w:sz w:val="32"/>
          <w:szCs w:val="32"/>
        </w:rPr>
        <w:t>10</w:t>
      </w:r>
      <w:r>
        <w:rPr>
          <w:rFonts w:ascii="方正仿宋简体" w:eastAsia="方正仿宋简体" w:cs="方正仿宋简体" w:hAnsi="方正仿宋简体" w:hint="eastAsia"/>
          <w:sz w:val="32"/>
          <w:szCs w:val="32"/>
        </w:rPr>
        <w:t>、事业单位经营支出：指事业单位在专业业务活动及其辅助活动之外开展非独立核算经营</w:t>
      </w:r>
    </w:p>
    <w:p>
      <w:pPr>
        <w:keepNext w:val="0"/>
        <w:keepLines w:val="0"/>
        <w:pageBreakBefore w:val="0"/>
        <w:widowControl w:val="0"/>
        <w:kinsoku/>
        <w:wordWrap/>
        <w:overflowPunct/>
        <w:topLinePunct w:val="0"/>
        <w:autoSpaceDE/>
        <w:autoSpaceDN/>
        <w:bidi w:val="0"/>
        <w:adjustRightInd/>
        <w:snapToGrid/>
        <w:spacing w:line="570" w:lineRule="exact"/>
        <w:jc w:val="left"/>
        <w:textAlignment w:val="auto"/>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发生的支出。</w:t>
      </w:r>
    </w:p>
    <w:p>
      <w:pPr>
        <w:keepNext w:val="0"/>
        <w:keepLines w:val="0"/>
        <w:pageBreakBefore w:val="0"/>
        <w:widowControl w:val="0"/>
        <w:kinsoku/>
        <w:wordWrap/>
        <w:overflowPunct/>
        <w:topLinePunct w:val="0"/>
        <w:autoSpaceDE/>
        <w:autoSpaceDN/>
        <w:bidi w:val="0"/>
        <w:adjustRightInd/>
        <w:snapToGrid/>
        <w:spacing w:line="570" w:lineRule="exact"/>
        <w:ind w:firstLineChars="200" w:firstLine="640"/>
        <w:jc w:val="left"/>
        <w:textAlignment w:val="auto"/>
        <w:rPr>
          <w:rFonts w:ascii="方正黑体简体" w:eastAsia="方正黑体简体" w:cs="方正黑体简体" w:hAnsi="方正黑体简体"/>
          <w:sz w:val="32"/>
          <w:szCs w:val="32"/>
        </w:rPr>
      </w:pPr>
      <w:r>
        <w:rPr>
          <w:rFonts w:ascii="方正黑体简体" w:eastAsia="方正黑体简体" w:cs="方正黑体简体" w:hAnsi="方正黑体简体" w:hint="eastAsia"/>
          <w:sz w:val="32"/>
          <w:szCs w:val="32"/>
        </w:rPr>
        <w:t>九、其他需要说明的事项</w:t>
      </w:r>
    </w:p>
    <w:p>
      <w:pPr>
        <w:keepNext w:val="0"/>
        <w:keepLines w:val="0"/>
        <w:pageBreakBefore w:val="0"/>
        <w:widowControl w:val="0"/>
        <w:kinsoku/>
        <w:wordWrap/>
        <w:overflowPunct/>
        <w:topLinePunct w:val="0"/>
        <w:autoSpaceDE/>
        <w:autoSpaceDN/>
        <w:bidi w:val="0"/>
        <w:adjustRightInd/>
        <w:snapToGrid/>
        <w:spacing w:line="570" w:lineRule="exact"/>
        <w:ind w:firstLineChars="200" w:firstLine="640"/>
        <w:jc w:val="left"/>
        <w:textAlignment w:val="auto"/>
        <w:rPr>
          <w:rFonts w:ascii="方正仿宋简体" w:eastAsia="方正仿宋简体" w:cs="方正仿宋简体" w:hAnsi="方正仿宋简体"/>
          <w:sz w:val="32"/>
          <w:szCs w:val="32"/>
        </w:rPr>
      </w:pPr>
      <w:r>
        <w:rPr>
          <w:rFonts w:ascii="方正仿宋简体" w:eastAsia="方正仿宋简体" w:cs="方正仿宋简体" w:hAnsi="方正仿宋简体"/>
          <w:sz w:val="32"/>
          <w:szCs w:val="32"/>
        </w:rPr>
        <w:t>1</w:t>
      </w:r>
      <w:r>
        <w:rPr>
          <w:rFonts w:ascii="方正仿宋简体" w:eastAsia="方正仿宋简体" w:cs="方正仿宋简体" w:hAnsi="方正仿宋简体" w:hint="eastAsia"/>
          <w:sz w:val="32"/>
          <w:szCs w:val="32"/>
        </w:rPr>
        <w:t>、遵化市就业服务中心</w:t>
      </w:r>
      <w:r>
        <w:rPr>
          <w:rFonts w:ascii="方正仿宋简体" w:eastAsia="方正仿宋简体" w:cs="方正仿宋简体" w:hAnsi="方正仿宋简体"/>
          <w:sz w:val="32"/>
          <w:szCs w:val="32"/>
        </w:rPr>
        <w:t>202</w:t>
      </w:r>
      <w:r>
        <w:rPr>
          <w:rFonts w:ascii="方正仿宋简体" w:eastAsia="方正仿宋简体" w:cs="方正仿宋简体" w:hAnsi="方正仿宋简体" w:hint="eastAsia"/>
          <w:sz w:val="32"/>
          <w:szCs w:val="32"/>
          <w:lang w:val="en-US" w:eastAsia="zh-CN"/>
        </w:rPr>
        <w:t>3</w:t>
      </w:r>
      <w:r>
        <w:rPr>
          <w:rFonts w:ascii="方正仿宋简体" w:eastAsia="方正仿宋简体" w:cs="方正仿宋简体" w:hAnsi="方正仿宋简体" w:hint="eastAsia"/>
          <w:sz w:val="32"/>
          <w:szCs w:val="32"/>
        </w:rPr>
        <w:t>年</w:t>
      </w:r>
      <w:r>
        <w:rPr>
          <w:rFonts w:ascii="方正仿宋简体" w:eastAsia="方正仿宋简体" w:cs="方正仿宋简体" w:hAnsi="方正仿宋简体" w:hint="eastAsia"/>
          <w:sz w:val="32"/>
          <w:szCs w:val="32"/>
          <w:lang w:eastAsia="zh-CN"/>
        </w:rPr>
        <w:t>单位</w:t>
      </w:r>
      <w:r>
        <w:rPr>
          <w:rFonts w:ascii="方正仿宋简体" w:eastAsia="方正仿宋简体" w:cs="方正仿宋简体" w:hAnsi="方正仿宋简体" w:hint="eastAsia"/>
          <w:sz w:val="32"/>
          <w:szCs w:val="32"/>
        </w:rPr>
        <w:t>预算中未安排政府性基金预算，故政府性基金预算支出表为空。</w:t>
      </w:r>
    </w:p>
    <w:p>
      <w:pPr>
        <w:keepNext w:val="0"/>
        <w:keepLines w:val="0"/>
        <w:pageBreakBefore w:val="0"/>
        <w:widowControl w:val="0"/>
        <w:kinsoku/>
        <w:wordWrap/>
        <w:overflowPunct/>
        <w:topLinePunct w:val="0"/>
        <w:autoSpaceDE/>
        <w:autoSpaceDN/>
        <w:bidi w:val="0"/>
        <w:adjustRightInd/>
        <w:snapToGrid/>
        <w:spacing w:line="570" w:lineRule="exact"/>
        <w:ind w:firstLineChars="200" w:firstLine="640"/>
        <w:jc w:val="left"/>
        <w:textAlignment w:val="auto"/>
        <w:rPr>
          <w:rFonts w:ascii="方正仿宋简体" w:eastAsia="方正仿宋简体" w:cs="方正仿宋简体" w:hAnsi="方正仿宋简体"/>
          <w:sz w:val="32"/>
          <w:szCs w:val="32"/>
        </w:rPr>
      </w:pPr>
      <w:r>
        <w:rPr>
          <w:rFonts w:ascii="方正仿宋简体" w:eastAsia="方正仿宋简体" w:cs="方正仿宋简体" w:hAnsi="方正仿宋简体"/>
          <w:sz w:val="32"/>
          <w:szCs w:val="32"/>
        </w:rPr>
        <w:t>2</w:t>
      </w:r>
      <w:r>
        <w:rPr>
          <w:rFonts w:ascii="方正仿宋简体" w:eastAsia="方正仿宋简体" w:cs="方正仿宋简体" w:hAnsi="方正仿宋简体" w:hint="eastAsia"/>
          <w:sz w:val="32"/>
          <w:szCs w:val="32"/>
        </w:rPr>
        <w:t>、遵化市就业服务中心</w:t>
      </w:r>
      <w:r>
        <w:rPr>
          <w:rFonts w:ascii="方正仿宋简体" w:eastAsia="方正仿宋简体" w:cs="方正仿宋简体" w:hAnsi="方正仿宋简体"/>
          <w:sz w:val="32"/>
          <w:szCs w:val="32"/>
        </w:rPr>
        <w:t>202</w:t>
      </w:r>
      <w:r>
        <w:rPr>
          <w:rFonts w:ascii="方正仿宋简体" w:eastAsia="方正仿宋简体" w:cs="方正仿宋简体" w:hAnsi="方正仿宋简体" w:hint="eastAsia"/>
          <w:sz w:val="32"/>
          <w:szCs w:val="32"/>
          <w:lang w:val="en-US" w:eastAsia="zh-CN"/>
        </w:rPr>
        <w:t>3</w:t>
      </w:r>
      <w:r>
        <w:rPr>
          <w:rFonts w:ascii="方正仿宋简体" w:eastAsia="方正仿宋简体" w:cs="方正仿宋简体" w:hAnsi="方正仿宋简体" w:hint="eastAsia"/>
          <w:sz w:val="32"/>
          <w:szCs w:val="32"/>
        </w:rPr>
        <w:t>年</w:t>
      </w:r>
      <w:r>
        <w:rPr>
          <w:rFonts w:ascii="方正仿宋简体" w:eastAsia="方正仿宋简体" w:cs="方正仿宋简体" w:hAnsi="方正仿宋简体" w:hint="eastAsia"/>
          <w:sz w:val="32"/>
          <w:szCs w:val="32"/>
          <w:lang w:eastAsia="zh-CN"/>
        </w:rPr>
        <w:t>单位</w:t>
      </w:r>
      <w:r>
        <w:rPr>
          <w:rFonts w:ascii="方正仿宋简体" w:eastAsia="方正仿宋简体" w:cs="方正仿宋简体" w:hAnsi="方正仿宋简体" w:hint="eastAsia"/>
          <w:sz w:val="32"/>
          <w:szCs w:val="32"/>
        </w:rPr>
        <w:t>预算中未安排国有资本经营预算，故国有资本经营预算支出表为空。</w:t>
      </w:r>
    </w:p>
    <w:sectPr>
      <w:footerReference w:type="default" r:id="rId44"/>
      <w:pgSz w:w="16838" w:h="11906" w:orient="landscape"/>
      <w:pgMar w:top="680" w:right="1440" w:bottom="680" w:left="1440" w:header="851" w:footer="992" w:gutter="0"/>
      <w:cols w:num="1" w:space="0"/>
      <w:rtlGutter/>
      <w:docGrid w:type="lines" w:linePitch="312" w:charSpace="0"/>
    </w:sectPr>
  </w:body>
</w:document>
</file>

<file path=word/fontTable.xml><?xml version="1.0" encoding="utf-8"?>
<w:fonts xmlns:w="http://schemas.openxmlformats.org/wordprocessingml/2006/main" xmlns:r="http://schemas.openxmlformats.org/officeDocument/2006/relationships">
  <w:font w:name="黑体">
    <w:panose1 w:val="02010609060101010101"/>
    <w:charset w:val="86"/>
    <w:family w:val="auto"/>
    <w:pitch w:val="variable"/>
    <w:sig w:usb0="800002BF" w:usb1="38CF7CFA" w:usb2="00000016" w:usb3="00000000" w:csb0="00040001" w:csb1="00000000"/>
  </w:font>
  <w:font w:name="Times New Roman">
    <w:panose1 w:val="02020603050405020304"/>
    <w:charset w:val="86"/>
    <w:family w:val="auto"/>
    <w:pitch w:val="variable"/>
    <w:sig w:usb0="E0002AFF" w:usb1="C0007841" w:usb2="00000009" w:usb3="00000000" w:csb0="400001FF" w:csb1="FFFF0000"/>
  </w:font>
  <w:font w:name="方正仿宋_GBK">
    <w:altName w:val="宋体"/>
    <w:panose1 w:val="00000000000000000000"/>
    <w:charset w:val="86"/>
    <w:family w:val="script"/>
    <w:pitch w:val="variable"/>
    <w:sig w:usb0="00000000" w:usb1="00000000" w:usb2="00000010" w:usb3="00000000" w:csb0="00040000" w:csb1="00000000"/>
  </w:font>
  <w:font w:name="方正小标宋_GBK">
    <w:altName w:val="宋体"/>
    <w:panose1 w:val="00000000000000000000"/>
    <w:charset w:val="86"/>
    <w:family w:val="script"/>
    <w:pitch w:val="variable"/>
    <w:sig w:usb0="00000000" w:usb1="00000000" w:usb2="00000010" w:usb3="00000000" w:csb0="00040000" w:csb1="00000000"/>
  </w:font>
  <w:font w:name="方正楷体_GBK">
    <w:altName w:val="微软雅黑"/>
    <w:panose1 w:val="00000000000000000000"/>
    <w:charset w:val="86"/>
    <w:family w:val="roman"/>
    <w:pitch w:val="variable"/>
    <w:sig w:usb0="00000000" w:usb1="00000000" w:usb2="00000010" w:usb3="00000000" w:csb0="00040000" w:csb1="00000000"/>
  </w:font>
  <w:font w:name="方正仿宋简体">
    <w:panose1 w:val="02010601030101010101"/>
    <w:charset w:val="86"/>
    <w:family w:val="script"/>
    <w:pitch w:val="variable"/>
    <w:sig w:usb0="00000001" w:usb1="080E0000" w:usb2="00000000" w:usb3="00000000" w:csb0="00040000" w:csb1="00000000"/>
  </w:font>
  <w:font w:name="方正小标宋简体">
    <w:panose1 w:val="02010601030101010101"/>
    <w:charset w:val="86"/>
    <w:family w:val="script"/>
    <w:pitch w:val="variable"/>
    <w:sig w:usb0="00000001" w:usb1="080E0000" w:usb2="00000000" w:usb3="00000000" w:csb0="00040000" w:csb1="00000000"/>
  </w:font>
  <w:font w:name="方正黑体简体">
    <w:panose1 w:val="02010601030101010101"/>
    <w:charset w:val="86"/>
    <w:family w:val="script"/>
    <w:pitch w:val="variable"/>
    <w:sig w:usb0="00000001" w:usb1="080E0000" w:usb2="00000000" w:usb3="00000000" w:csb0="00040000" w:csb1="00000000"/>
  </w:font>
  <w:font w:name="方正楷体简体">
    <w:panose1 w:val="02010601030101010101"/>
    <w:charset w:val="86"/>
    <w:family w:val="script"/>
    <w:pitch w:val="variable"/>
    <w:sig w:usb0="00000001" w:usb1="080E0000" w:usb2="00000000" w:usb3="00000000" w:csb0="00040000" w:csb1="00000000"/>
  </w:font>
  <w:font w:name="宋体">
    <w:panose1 w:val="02010600030101010101"/>
    <w:charset w:val="86"/>
    <w:family w:val="auto"/>
    <w:pitch w:val="variable"/>
    <w:sig w:usb0="00000003" w:usb1="288F0000" w:usb2="00000006" w:usb3="00000000" w:csb0="00040001" w:csb1="00000000"/>
  </w:font>
  <w:font w:name="仿宋">
    <w:panose1 w:val="02010609060101010101"/>
    <w:charset w:val="86"/>
    <w:family w:val="modern"/>
    <w:pitch w:val="variable"/>
    <w:sig w:usb0="800002BF" w:usb1="38CF7CFA" w:usb2="00000016" w:usb3="00000000" w:csb0="00040001" w:csb1="00000000"/>
  </w:font>
  <w:font w:name="方正书宋_GBK">
    <w:altName w:val="微软雅黑"/>
    <w:panose1 w:val="00000000000000000000"/>
    <w:charset w:val="00"/>
    <w:family w:val="auto"/>
    <w:pitch w:val="variable"/>
    <w:sig w:usb0="00000000" w:usb1="00000000" w:usb2="00000000" w:usb3="00000000" w:csb0="00000000" w:csb1="00000000"/>
  </w:font>
  <w:font w:name="Arial">
    <w:panose1 w:val="020B0604020202020204"/>
    <w:charset w:val="00"/>
    <w:family w:val="auto"/>
    <w:pitch w:val="variable"/>
    <w:sig w:usb0="00007A87" w:usb1="80000000" w:usb2="00000008" w:usb3="00000000" w:csb0="400001FF" w:csb1="FFFF0000"/>
  </w:font>
  <w:font w:name="Calibri">
    <w:panose1 w:val="020F0502020204030204"/>
    <w:charset w:val="00"/>
    <w:family w:val="swiss"/>
    <w:pitch w:val="variable"/>
    <w:sig w:usb0="E00002FF" w:usb1="4000ACFF" w:usb2="00000001" w:usb3="00000000" w:csb0="2000019F" w:csb1="00000000"/>
  </w:font>
  <w:font w:name="????_GBK">
    <w:altName w:val="Times New Roman"/>
    <w:panose1 w:val="00000000000000000000"/>
    <w:charset w:val="00"/>
    <w:family w:val="auto"/>
    <w:pitch w:val="variable"/>
    <w:sig w:usb0="00000000" w:usb1="00000000" w:usb2="00000000" w:usb3="00000000" w:csb0="00000001"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jc w:val="right"/>
    </w:pPr>
  </w:p>
</w:ftr>
</file>

<file path=word/footer10.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8"/>
      <w:tabs>
        <w:tab w:val="clear" w:pos="4153"/>
        <w:tab w:val="right" w:pos="8306"/>
        <w:tab w:val="right" w:pos="14799"/>
      </w:tabs>
    </w:pPr>
    <w:r>
      <mc:AlternateContent>
        <mc:Choice Requires="wps">
          <w:drawing>
            <wp:anchor distT="0" distB="0" distL="114300" distR="114300" simplePos="0" relativeHeight="88" behindDoc="0" locked="0" layoutInCell="1" hidden="0" allowOverlap="1">
              <wp:simplePos x="0" y="0"/>
              <wp:positionH relativeFrom="margin">
                <wp:align>right</wp:align>
              </wp:positionH>
              <wp:positionV relativeFrom="paragraph">
                <wp:posOffset>0</wp:posOffset>
              </wp:positionV>
              <wp:extent cx="115862" cy="139526"/>
              <wp:effectExtent l="0" t="0" r="0" b="0"/>
              <wp:wrapNone/>
              <wp:docPr id="4108" name="_x0000_s4108"/>
              <wp:cNvGraphicFramePr>
                <a:graphicFrameLocks noChangeAspect="0"/>
              </wp:cNvGraphicFramePr>
              <a:graphic>
                <a:graphicData uri="http://schemas.microsoft.com/office/word/2010/wordprocessingShape">
                  <wps:wsp>
                    <wps:cNvSpPr/>
                    <wps:spPr>
                      <a:xfrm rot="0">
                        <a:off x="0" y="0"/>
                        <a:ext cx="115862" cy="139526"/>
                      </a:xfrm>
                      <a:prstGeom prst="rect"/>
                      <a:noFill/>
                      <a:ln w="9525" cmpd="sng" cap="flat">
                        <a:noFill/>
                        <a:prstDash val="solid"/>
                        <a:miter/>
                      </a:ln>
                    </wps:spPr>
                    <wps:txbx id="21">
                      <w:txbxContent>
                        <w:p>
                          <w:pPr>
                            <w:pStyle w:val="18"/>
                            <w:tabs>
                              <w:tab w:val="center" w:pos="4153"/>
                              <w:tab w:val="right" w:pos="8306"/>
                            </w:tabs>
                          </w:pPr>
                          <w:r>
                            <w:fldChar w:fldCharType="begin"/>
                          </w:r>
                          <w:r>
                            <w:instrText xml:space="preserve"> PAGE  \* MERGEFORMAT </w:instrText>
                          </w:r>
                          <w:r>
                            <w:fldChar w:fldCharType="separate"/>
                          </w:r>
                          <w:r>
                            <w:t>61</w:t>
                          </w:r>
                          <w:r>
                            <w:fldChar w:fldCharType="end"/>
                          </w:r>
                        </w:p>
                      </w:txbxContent>
                    </wps:txbx>
                    <wps:bodyPr vert="horz" wrap="none" lIns="0" tIns="0" rIns="0" bIns="0" anchor="t" anchorCtr="0" upright="1">
                      <a:spAutoFit/>
                    </wps:bodyPr>
                  </wps:wsp>
                </a:graphicData>
              </a:graphic>
            </wp:anchor>
          </w:drawing>
        </mc:Choice>
        <mc:Fallback>
          <w:pict>
            <v:rect type="#_x0000_t1" id="_x0000_s4108" o:spid="_x0000_s22" filled="f" stroked="f" style="position:absolute;margin-left:0.0pt;margin-top:0.0pt;width:9.1229925pt;height:10.9862995pt;z-index:88;mso-position-horizontal:right;mso-position-horizontal-relative:margin;mso-position-vertical:absolute;mso-wrap-style:none;">
              <v:stroke/>
              <v:textbox id="858" inset="0mm,0mm,0mm,0mm" o:insetmode="custom" style="layout-flow:horizontal;v-text-anchor:top;mso-fit-shape-to-text:t;">
                <w:txbxContent>
                  <w:p>
                    <w:pPr>
                      <w:pStyle w:val="18"/>
                      <w:tabs>
                        <w:tab w:val="center" w:pos="4153"/>
                        <w:tab w:val="right" w:pos="8306"/>
                      </w:tabs>
                    </w:pPr>
                    <w:r>
                      <w:fldChar w:fldCharType="begin"/>
                    </w:r>
                    <w:r>
                      <w:instrText xml:space="preserve"> PAGE  \* MERGEFORMAT </w:instrText>
                    </w:r>
                    <w:r>
                      <w:fldChar w:fldCharType="separate"/>
                    </w:r>
                    <w:r>
                      <w:t>61</w:t>
                    </w:r>
                    <w:r>
                      <w:fldChar w:fldCharType="end"/>
                    </w:r>
                  </w:p>
                </w:txbxContent>
              </v:textbox>
            </v:rect>
          </w:pict>
        </mc:Fallback>
      </mc:AlternateContent>
    </w:r>
    <w:r>
      <mc:AlternateContent>
        <mc:Choice Requires="wps">
          <w:drawing>
            <wp:anchor distT="0" distB="0" distL="114300" distR="114300" simplePos="0" relativeHeight="52" behindDoc="0" locked="0" layoutInCell="1" hidden="0" allowOverlap="1">
              <wp:simplePos x="0" y="0"/>
              <wp:positionH relativeFrom="margin">
                <wp:align>right</wp:align>
              </wp:positionH>
              <wp:positionV relativeFrom="paragraph">
                <wp:posOffset>0</wp:posOffset>
              </wp:positionV>
              <wp:extent cx="76200" cy="139526"/>
              <wp:effectExtent l="0" t="0" r="0" b="0"/>
              <wp:wrapNone/>
              <wp:docPr id="4109" name="_x0000_s4109"/>
              <wp:cNvGraphicFramePr>
                <a:graphicFrameLocks noChangeAspect="0"/>
              </wp:cNvGraphicFramePr>
              <a:graphic>
                <a:graphicData uri="http://schemas.microsoft.com/office/word/2010/wordprocessingShape">
                  <wps:wsp>
                    <wps:cNvSpPr/>
                    <wps:spPr>
                      <a:xfrm rot="0">
                        <a:off x="0" y="0"/>
                        <a:ext cx="76200" cy="139526"/>
                      </a:xfrm>
                      <a:prstGeom prst="rect"/>
                      <a:noFill/>
                      <a:ln w="9525" cmpd="sng" cap="flat">
                        <a:noFill/>
                        <a:prstDash val="solid"/>
                        <a:miter/>
                      </a:ln>
                    </wps:spPr>
                    <wps:txbx id="23">
                      <w:txbxContent>
                        <w:p>
                          <w:pPr>
                            <w:pStyle w:val="18"/>
                            <w:tabs>
                              <w:tab w:val="center" w:pos="4153"/>
                              <w:tab w:val="right" w:pos="8306"/>
                            </w:tabs>
                          </w:pPr>
                        </w:p>
                      </w:txbxContent>
                    </wps:txbx>
                    <wps:bodyPr vert="horz" wrap="none" lIns="0" tIns="0" rIns="0" bIns="0" anchor="t" anchorCtr="0" upright="1">
                      <a:spAutoFit/>
                    </wps:bodyPr>
                  </wps:wsp>
                </a:graphicData>
              </a:graphic>
            </wp:anchor>
          </w:drawing>
        </mc:Choice>
        <mc:Fallback>
          <w:pict>
            <v:rect type="#_x0000_t1" id="_x0000_s4109" o:spid="_x0000_s24" filled="f" stroked="f" style="position:absolute;margin-left:0.0pt;margin-top:0.0pt;width:6.0pt;height:10.9862995pt;z-index:52;mso-position-horizontal:right;mso-position-horizontal-relative:margin;mso-position-vertical:absolute;mso-wrap-style:none;">
              <v:stroke/>
              <v:textbox id="859" inset="0mm,0mm,0mm,0mm" o:insetmode="custom" style="layout-flow:horizontal;v-text-anchor:top;mso-fit-shape-to-text:t;">
                <w:txbxContent>
                  <w:p>
                    <w:pPr>
                      <w:pStyle w:val="18"/>
                      <w:tabs>
                        <w:tab w:val="center" w:pos="4153"/>
                        <w:tab w:val="right" w:pos="8306"/>
                      </w:tabs>
                    </w:pPr>
                  </w:p>
                </w:txbxContent>
              </v:textbox>
            </v:rect>
          </w:pict>
        </mc:Fallback>
      </mc:AlternateContent>
    </w:r>
    <w:r>
      <w:tab/>
      <w:tab/>
    </w:r>
  </w:p>
</w:ftr>
</file>

<file path=word/footer1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8"/>
      <w:tabs>
        <w:tab w:val="clear" w:pos="4153"/>
        <w:tab w:val="right" w:pos="8306"/>
        <w:tab w:val="right" w:pos="14799"/>
      </w:tabs>
    </w:pPr>
    <w:r>
      <mc:AlternateContent>
        <mc:Choice Requires="wps">
          <w:drawing>
            <wp:anchor distT="0" distB="0" distL="114300" distR="114300" simplePos="0" relativeHeight="90" behindDoc="0" locked="0" layoutInCell="1" hidden="0" allowOverlap="1">
              <wp:simplePos x="0" y="0"/>
              <wp:positionH relativeFrom="margin">
                <wp:align>right</wp:align>
              </wp:positionH>
              <wp:positionV relativeFrom="paragraph">
                <wp:posOffset>0</wp:posOffset>
              </wp:positionV>
              <wp:extent cx="115862" cy="139526"/>
              <wp:effectExtent l="0" t="0" r="0" b="0"/>
              <wp:wrapNone/>
              <wp:docPr id="4110" name="_x0000_s4110"/>
              <wp:cNvGraphicFramePr>
                <a:graphicFrameLocks noChangeAspect="0"/>
              </wp:cNvGraphicFramePr>
              <a:graphic>
                <a:graphicData uri="http://schemas.microsoft.com/office/word/2010/wordprocessingShape">
                  <wps:wsp>
                    <wps:cNvSpPr/>
                    <wps:spPr>
                      <a:xfrm rot="0">
                        <a:off x="0" y="0"/>
                        <a:ext cx="115862" cy="139526"/>
                      </a:xfrm>
                      <a:prstGeom prst="rect"/>
                      <a:noFill/>
                      <a:ln w="9525" cmpd="sng" cap="flat">
                        <a:noFill/>
                        <a:prstDash val="solid"/>
                        <a:miter/>
                      </a:ln>
                    </wps:spPr>
                    <wps:txbx id="25">
                      <w:txbxContent>
                        <w:p>
                          <w:pPr>
                            <w:pStyle w:val="18"/>
                            <w:tabs>
                              <w:tab w:val="center" w:pos="4153"/>
                              <w:tab w:val="right" w:pos="8306"/>
                            </w:tabs>
                          </w:pPr>
                          <w:r>
                            <w:fldChar w:fldCharType="begin"/>
                          </w:r>
                          <w:r>
                            <w:instrText xml:space="preserve"> PAGE  \* MERGEFORMAT </w:instrText>
                          </w:r>
                          <w:r>
                            <w:fldChar w:fldCharType="separate"/>
                          </w:r>
                          <w:r>
                            <w:t>62</w:t>
                          </w:r>
                          <w:r>
                            <w:fldChar w:fldCharType="end"/>
                          </w:r>
                        </w:p>
                      </w:txbxContent>
                    </wps:txbx>
                    <wps:bodyPr vert="horz" wrap="none" lIns="0" tIns="0" rIns="0" bIns="0" anchor="t" anchorCtr="0" upright="1">
                      <a:spAutoFit/>
                    </wps:bodyPr>
                  </wps:wsp>
                </a:graphicData>
              </a:graphic>
            </wp:anchor>
          </w:drawing>
        </mc:Choice>
        <mc:Fallback>
          <w:pict>
            <v:rect type="#_x0000_t1" id="_x0000_s4110" o:spid="_x0000_s26" filled="f" stroked="f" style="position:absolute;margin-left:0.0pt;margin-top:0.0pt;width:9.1229925pt;height:10.9862995pt;z-index:90;mso-position-horizontal:right;mso-position-horizontal-relative:margin;mso-position-vertical:absolute;mso-wrap-style:none;">
              <v:stroke/>
              <v:textbox id="860" inset="0mm,0mm,0mm,0mm" o:insetmode="custom" style="layout-flow:horizontal;v-text-anchor:top;mso-fit-shape-to-text:t;">
                <w:txbxContent>
                  <w:p>
                    <w:pPr>
                      <w:pStyle w:val="18"/>
                      <w:tabs>
                        <w:tab w:val="center" w:pos="4153"/>
                        <w:tab w:val="right" w:pos="8306"/>
                      </w:tabs>
                    </w:pPr>
                    <w:r>
                      <w:fldChar w:fldCharType="begin"/>
                    </w:r>
                    <w:r>
                      <w:instrText xml:space="preserve"> PAGE  \* MERGEFORMAT </w:instrText>
                    </w:r>
                    <w:r>
                      <w:fldChar w:fldCharType="separate"/>
                    </w:r>
                    <w:r>
                      <w:t>62</w:t>
                    </w:r>
                    <w:r>
                      <w:fldChar w:fldCharType="end"/>
                    </w:r>
                  </w:p>
                </w:txbxContent>
              </v:textbox>
            </v:rect>
          </w:pict>
        </mc:Fallback>
      </mc:AlternateContent>
    </w:r>
    <w:r>
      <mc:AlternateContent>
        <mc:Choice Requires="wps">
          <w:drawing>
            <wp:anchor distT="0" distB="0" distL="114300" distR="114300" simplePos="0" relativeHeight="54" behindDoc="0" locked="0" layoutInCell="1" hidden="0" allowOverlap="1">
              <wp:simplePos x="0" y="0"/>
              <wp:positionH relativeFrom="margin">
                <wp:align>right</wp:align>
              </wp:positionH>
              <wp:positionV relativeFrom="paragraph">
                <wp:posOffset>0</wp:posOffset>
              </wp:positionV>
              <wp:extent cx="76200" cy="139526"/>
              <wp:effectExtent l="0" t="0" r="0" b="0"/>
              <wp:wrapNone/>
              <wp:docPr id="4111" name="_x0000_s4111"/>
              <wp:cNvGraphicFramePr>
                <a:graphicFrameLocks noChangeAspect="0"/>
              </wp:cNvGraphicFramePr>
              <a:graphic>
                <a:graphicData uri="http://schemas.microsoft.com/office/word/2010/wordprocessingShape">
                  <wps:wsp>
                    <wps:cNvSpPr/>
                    <wps:spPr>
                      <a:xfrm rot="0">
                        <a:off x="0" y="0"/>
                        <a:ext cx="76200" cy="139526"/>
                      </a:xfrm>
                      <a:prstGeom prst="rect"/>
                      <a:noFill/>
                      <a:ln w="9525" cmpd="sng" cap="flat">
                        <a:noFill/>
                        <a:prstDash val="solid"/>
                        <a:miter/>
                      </a:ln>
                    </wps:spPr>
                    <wps:txbx id="27">
                      <w:txbxContent>
                        <w:p>
                          <w:pPr>
                            <w:pStyle w:val="18"/>
                            <w:tabs>
                              <w:tab w:val="center" w:pos="4153"/>
                              <w:tab w:val="right" w:pos="8306"/>
                            </w:tabs>
                          </w:pPr>
                        </w:p>
                      </w:txbxContent>
                    </wps:txbx>
                    <wps:bodyPr vert="horz" wrap="none" lIns="0" tIns="0" rIns="0" bIns="0" anchor="t" anchorCtr="0" upright="1">
                      <a:spAutoFit/>
                    </wps:bodyPr>
                  </wps:wsp>
                </a:graphicData>
              </a:graphic>
            </wp:anchor>
          </w:drawing>
        </mc:Choice>
        <mc:Fallback>
          <w:pict>
            <v:rect type="#_x0000_t1" id="_x0000_s4111" o:spid="_x0000_s28" filled="f" stroked="f" style="position:absolute;margin-left:0.0pt;margin-top:0.0pt;width:6.0pt;height:10.9862995pt;z-index:54;mso-position-horizontal:right;mso-position-horizontal-relative:margin;mso-position-vertical:absolute;mso-wrap-style:none;">
              <v:stroke/>
              <v:textbox id="861" inset="0mm,0mm,0mm,0mm" o:insetmode="custom" style="layout-flow:horizontal;v-text-anchor:top;mso-fit-shape-to-text:t;">
                <w:txbxContent>
                  <w:p>
                    <w:pPr>
                      <w:pStyle w:val="18"/>
                      <w:tabs>
                        <w:tab w:val="center" w:pos="4153"/>
                        <w:tab w:val="right" w:pos="8306"/>
                      </w:tabs>
                    </w:pPr>
                  </w:p>
                </w:txbxContent>
              </v:textbox>
            </v:rect>
          </w:pict>
        </mc:Fallback>
      </mc:AlternateContent>
    </w:r>
    <w:r>
      <w:tab/>
      <w:tab/>
    </w:r>
  </w:p>
</w:ftr>
</file>

<file path=word/footer1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8"/>
      <w:tabs>
        <w:tab w:val="clear" w:pos="4153"/>
        <w:tab w:val="right" w:pos="8306"/>
        <w:tab w:val="right" w:pos="14799"/>
      </w:tabs>
    </w:pPr>
    <w:r>
      <mc:AlternateContent>
        <mc:Choice Requires="wps">
          <w:drawing>
            <wp:anchor distT="0" distB="0" distL="114300" distR="114300" simplePos="0" relativeHeight="92" behindDoc="0" locked="0" layoutInCell="1" hidden="0" allowOverlap="1">
              <wp:simplePos x="0" y="0"/>
              <wp:positionH relativeFrom="margin">
                <wp:align>right</wp:align>
              </wp:positionH>
              <wp:positionV relativeFrom="paragraph">
                <wp:posOffset>0</wp:posOffset>
              </wp:positionV>
              <wp:extent cx="115862" cy="139526"/>
              <wp:effectExtent l="0" t="0" r="0" b="0"/>
              <wp:wrapNone/>
              <wp:docPr id="4112" name="_x0000_s4112"/>
              <wp:cNvGraphicFramePr>
                <a:graphicFrameLocks noChangeAspect="0"/>
              </wp:cNvGraphicFramePr>
              <a:graphic>
                <a:graphicData uri="http://schemas.microsoft.com/office/word/2010/wordprocessingShape">
                  <wps:wsp>
                    <wps:cNvSpPr/>
                    <wps:spPr>
                      <a:xfrm rot="0">
                        <a:off x="0" y="0"/>
                        <a:ext cx="115862" cy="139526"/>
                      </a:xfrm>
                      <a:prstGeom prst="rect"/>
                      <a:noFill/>
                      <a:ln w="9525" cmpd="sng" cap="flat">
                        <a:noFill/>
                        <a:prstDash val="solid"/>
                        <a:miter/>
                      </a:ln>
                    </wps:spPr>
                    <wps:txbx id="29">
                      <w:txbxContent>
                        <w:p>
                          <w:pPr>
                            <w:pStyle w:val="18"/>
                            <w:tabs>
                              <w:tab w:val="center" w:pos="4153"/>
                              <w:tab w:val="right" w:pos="8306"/>
                            </w:tabs>
                          </w:pPr>
                          <w:r>
                            <w:fldChar w:fldCharType="begin"/>
                          </w:r>
                          <w:r>
                            <w:instrText xml:space="preserve"> PAGE  \* MERGEFORMAT </w:instrText>
                          </w:r>
                          <w:r>
                            <w:fldChar w:fldCharType="separate"/>
                          </w:r>
                          <w:r>
                            <w:t>63</w:t>
                          </w:r>
                          <w:r>
                            <w:fldChar w:fldCharType="end"/>
                          </w:r>
                        </w:p>
                      </w:txbxContent>
                    </wps:txbx>
                    <wps:bodyPr vert="horz" wrap="none" lIns="0" tIns="0" rIns="0" bIns="0" anchor="t" anchorCtr="0" upright="1">
                      <a:spAutoFit/>
                    </wps:bodyPr>
                  </wps:wsp>
                </a:graphicData>
              </a:graphic>
            </wp:anchor>
          </w:drawing>
        </mc:Choice>
        <mc:Fallback>
          <w:pict>
            <v:rect type="#_x0000_t1" id="_x0000_s4112" o:spid="_x0000_s30" filled="f" stroked="f" style="position:absolute;margin-left:0.0pt;margin-top:0.0pt;width:9.1229925pt;height:10.9862995pt;z-index:92;mso-position-horizontal:right;mso-position-horizontal-relative:margin;mso-position-vertical:absolute;mso-wrap-style:none;">
              <v:stroke/>
              <v:textbox id="862" inset="0mm,0mm,0mm,0mm" o:insetmode="custom" style="layout-flow:horizontal;v-text-anchor:top;mso-fit-shape-to-text:t;">
                <w:txbxContent>
                  <w:p>
                    <w:pPr>
                      <w:pStyle w:val="18"/>
                      <w:tabs>
                        <w:tab w:val="center" w:pos="4153"/>
                        <w:tab w:val="right" w:pos="8306"/>
                      </w:tabs>
                    </w:pPr>
                    <w:r>
                      <w:fldChar w:fldCharType="begin"/>
                    </w:r>
                    <w:r>
                      <w:instrText xml:space="preserve"> PAGE  \* MERGEFORMAT </w:instrText>
                    </w:r>
                    <w:r>
                      <w:fldChar w:fldCharType="separate"/>
                    </w:r>
                    <w:r>
                      <w:t>63</w:t>
                    </w:r>
                    <w:r>
                      <w:fldChar w:fldCharType="end"/>
                    </w:r>
                  </w:p>
                </w:txbxContent>
              </v:textbox>
            </v:rect>
          </w:pict>
        </mc:Fallback>
      </mc:AlternateContent>
    </w:r>
    <w:r>
      <mc:AlternateContent>
        <mc:Choice Requires="wps">
          <w:drawing>
            <wp:anchor distT="0" distB="0" distL="114300" distR="114300" simplePos="0" relativeHeight="56" behindDoc="0" locked="0" layoutInCell="1" hidden="0" allowOverlap="1">
              <wp:simplePos x="0" y="0"/>
              <wp:positionH relativeFrom="margin">
                <wp:align>right</wp:align>
              </wp:positionH>
              <wp:positionV relativeFrom="paragraph">
                <wp:posOffset>0</wp:posOffset>
              </wp:positionV>
              <wp:extent cx="76200" cy="139526"/>
              <wp:effectExtent l="0" t="0" r="0" b="0"/>
              <wp:wrapNone/>
              <wp:docPr id="4113" name="_x0000_s4113"/>
              <wp:cNvGraphicFramePr>
                <a:graphicFrameLocks noChangeAspect="0"/>
              </wp:cNvGraphicFramePr>
              <a:graphic>
                <a:graphicData uri="http://schemas.microsoft.com/office/word/2010/wordprocessingShape">
                  <wps:wsp>
                    <wps:cNvSpPr/>
                    <wps:spPr>
                      <a:xfrm rot="0">
                        <a:off x="0" y="0"/>
                        <a:ext cx="76200" cy="139526"/>
                      </a:xfrm>
                      <a:prstGeom prst="rect"/>
                      <a:noFill/>
                      <a:ln w="9525" cmpd="sng" cap="flat">
                        <a:noFill/>
                        <a:prstDash val="solid"/>
                        <a:miter/>
                      </a:ln>
                    </wps:spPr>
                    <wps:txbx id="31">
                      <w:txbxContent>
                        <w:p>
                          <w:pPr>
                            <w:pStyle w:val="18"/>
                            <w:tabs>
                              <w:tab w:val="center" w:pos="4153"/>
                              <w:tab w:val="right" w:pos="8306"/>
                            </w:tabs>
                          </w:pPr>
                        </w:p>
                      </w:txbxContent>
                    </wps:txbx>
                    <wps:bodyPr vert="horz" wrap="none" lIns="0" tIns="0" rIns="0" bIns="0" anchor="t" anchorCtr="0" upright="1">
                      <a:spAutoFit/>
                    </wps:bodyPr>
                  </wps:wsp>
                </a:graphicData>
              </a:graphic>
            </wp:anchor>
          </w:drawing>
        </mc:Choice>
        <mc:Fallback>
          <w:pict>
            <v:rect type="#_x0000_t1" id="_x0000_s4113" o:spid="_x0000_s32" filled="f" stroked="f" style="position:absolute;margin-left:0.0pt;margin-top:0.0pt;width:6.0pt;height:10.9862995pt;z-index:56;mso-position-horizontal:right;mso-position-horizontal-relative:margin;mso-position-vertical:absolute;mso-wrap-style:none;">
              <v:stroke/>
              <v:textbox id="863" inset="0mm,0mm,0mm,0mm" o:insetmode="custom" style="layout-flow:horizontal;v-text-anchor:top;mso-fit-shape-to-text:t;">
                <w:txbxContent>
                  <w:p>
                    <w:pPr>
                      <w:pStyle w:val="18"/>
                      <w:tabs>
                        <w:tab w:val="center" w:pos="4153"/>
                        <w:tab w:val="right" w:pos="8306"/>
                      </w:tabs>
                    </w:pPr>
                  </w:p>
                </w:txbxContent>
              </v:textbox>
            </v:rect>
          </w:pict>
        </mc:Fallback>
      </mc:AlternateContent>
    </w:r>
    <w:r>
      <w:tab/>
      <w:tab/>
    </w:r>
  </w:p>
</w:ftr>
</file>

<file path=word/footer13.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8"/>
      <w:tabs>
        <w:tab w:val="clear" w:pos="4153"/>
        <w:tab w:val="right" w:pos="8306"/>
        <w:tab w:val="right" w:pos="14799"/>
      </w:tabs>
    </w:pPr>
    <w:r>
      <mc:AlternateContent>
        <mc:Choice Requires="wps">
          <w:drawing>
            <wp:anchor distT="0" distB="0" distL="114300" distR="114300" simplePos="0" relativeHeight="94" behindDoc="0" locked="0" layoutInCell="1" hidden="0" allowOverlap="1">
              <wp:simplePos x="0" y="0"/>
              <wp:positionH relativeFrom="margin">
                <wp:align>right</wp:align>
              </wp:positionH>
              <wp:positionV relativeFrom="paragraph">
                <wp:posOffset>0</wp:posOffset>
              </wp:positionV>
              <wp:extent cx="115862" cy="139526"/>
              <wp:effectExtent l="0" t="0" r="0" b="0"/>
              <wp:wrapNone/>
              <wp:docPr id="4114" name="_x0000_s4114"/>
              <wp:cNvGraphicFramePr>
                <a:graphicFrameLocks noChangeAspect="0"/>
              </wp:cNvGraphicFramePr>
              <a:graphic>
                <a:graphicData uri="http://schemas.microsoft.com/office/word/2010/wordprocessingShape">
                  <wps:wsp>
                    <wps:cNvSpPr/>
                    <wps:spPr>
                      <a:xfrm rot="0">
                        <a:off x="0" y="0"/>
                        <a:ext cx="115862" cy="139526"/>
                      </a:xfrm>
                      <a:prstGeom prst="rect"/>
                      <a:noFill/>
                      <a:ln w="9525" cmpd="sng" cap="flat">
                        <a:noFill/>
                        <a:prstDash val="solid"/>
                        <a:miter/>
                      </a:ln>
                    </wps:spPr>
                    <wps:txbx id="33">
                      <w:txbxContent>
                        <w:p>
                          <w:pPr>
                            <w:pStyle w:val="18"/>
                            <w:tabs>
                              <w:tab w:val="center" w:pos="4153"/>
                              <w:tab w:val="right" w:pos="8306"/>
                            </w:tabs>
                          </w:pPr>
                          <w:r>
                            <w:fldChar w:fldCharType="begin"/>
                          </w:r>
                          <w:r>
                            <w:instrText xml:space="preserve"> PAGE  \* MERGEFORMAT </w:instrText>
                          </w:r>
                          <w:r>
                            <w:fldChar w:fldCharType="separate"/>
                          </w:r>
                          <w:r>
                            <w:t>64</w:t>
                          </w:r>
                          <w:r>
                            <w:fldChar w:fldCharType="end"/>
                          </w:r>
                        </w:p>
                      </w:txbxContent>
                    </wps:txbx>
                    <wps:bodyPr vert="horz" wrap="none" lIns="0" tIns="0" rIns="0" bIns="0" anchor="t" anchorCtr="0" upright="1">
                      <a:spAutoFit/>
                    </wps:bodyPr>
                  </wps:wsp>
                </a:graphicData>
              </a:graphic>
            </wp:anchor>
          </w:drawing>
        </mc:Choice>
        <mc:Fallback>
          <w:pict>
            <v:rect type="#_x0000_t1" id="_x0000_s4114" o:spid="_x0000_s34" filled="f" stroked="f" style="position:absolute;margin-left:0.0pt;margin-top:0.0pt;width:9.1229925pt;height:10.9862995pt;z-index:94;mso-position-horizontal:right;mso-position-horizontal-relative:margin;mso-position-vertical:absolute;mso-wrap-style:none;">
              <v:stroke/>
              <v:textbox id="864" inset="0mm,0mm,0mm,0mm" o:insetmode="custom" style="layout-flow:horizontal;v-text-anchor:top;mso-fit-shape-to-text:t;">
                <w:txbxContent>
                  <w:p>
                    <w:pPr>
                      <w:pStyle w:val="18"/>
                      <w:tabs>
                        <w:tab w:val="center" w:pos="4153"/>
                        <w:tab w:val="right" w:pos="8306"/>
                      </w:tabs>
                    </w:pPr>
                    <w:r>
                      <w:fldChar w:fldCharType="begin"/>
                    </w:r>
                    <w:r>
                      <w:instrText xml:space="preserve"> PAGE  \* MERGEFORMAT </w:instrText>
                    </w:r>
                    <w:r>
                      <w:fldChar w:fldCharType="separate"/>
                    </w:r>
                    <w:r>
                      <w:t>64</w:t>
                    </w:r>
                    <w:r>
                      <w:fldChar w:fldCharType="end"/>
                    </w:r>
                  </w:p>
                </w:txbxContent>
              </v:textbox>
            </v:rect>
          </w:pict>
        </mc:Fallback>
      </mc:AlternateContent>
    </w:r>
    <w:r>
      <mc:AlternateContent>
        <mc:Choice Requires="wps">
          <w:drawing>
            <wp:anchor distT="0" distB="0" distL="114300" distR="114300" simplePos="0" relativeHeight="58" behindDoc="0" locked="0" layoutInCell="1" hidden="0" allowOverlap="1">
              <wp:simplePos x="0" y="0"/>
              <wp:positionH relativeFrom="margin">
                <wp:align>right</wp:align>
              </wp:positionH>
              <wp:positionV relativeFrom="paragraph">
                <wp:posOffset>0</wp:posOffset>
              </wp:positionV>
              <wp:extent cx="76200" cy="139526"/>
              <wp:effectExtent l="0" t="0" r="0" b="0"/>
              <wp:wrapNone/>
              <wp:docPr id="4115" name="_x0000_s4115"/>
              <wp:cNvGraphicFramePr>
                <a:graphicFrameLocks noChangeAspect="0"/>
              </wp:cNvGraphicFramePr>
              <a:graphic>
                <a:graphicData uri="http://schemas.microsoft.com/office/word/2010/wordprocessingShape">
                  <wps:wsp>
                    <wps:cNvSpPr/>
                    <wps:spPr>
                      <a:xfrm rot="0">
                        <a:off x="0" y="0"/>
                        <a:ext cx="76200" cy="139526"/>
                      </a:xfrm>
                      <a:prstGeom prst="rect"/>
                      <a:noFill/>
                      <a:ln w="9525" cmpd="sng" cap="flat">
                        <a:noFill/>
                        <a:prstDash val="solid"/>
                        <a:miter/>
                      </a:ln>
                    </wps:spPr>
                    <wps:txbx id="35">
                      <w:txbxContent>
                        <w:p>
                          <w:pPr>
                            <w:pStyle w:val="18"/>
                            <w:tabs>
                              <w:tab w:val="center" w:pos="4153"/>
                              <w:tab w:val="right" w:pos="8306"/>
                            </w:tabs>
                          </w:pPr>
                        </w:p>
                      </w:txbxContent>
                    </wps:txbx>
                    <wps:bodyPr vert="horz" wrap="none" lIns="0" tIns="0" rIns="0" bIns="0" anchor="t" anchorCtr="0" upright="1">
                      <a:spAutoFit/>
                    </wps:bodyPr>
                  </wps:wsp>
                </a:graphicData>
              </a:graphic>
            </wp:anchor>
          </w:drawing>
        </mc:Choice>
        <mc:Fallback>
          <w:pict>
            <v:rect type="#_x0000_t1" id="_x0000_s4115" o:spid="_x0000_s36" filled="f" stroked="f" style="position:absolute;margin-left:0.0pt;margin-top:0.0pt;width:6.0pt;height:10.9862995pt;z-index:58;mso-position-horizontal:right;mso-position-horizontal-relative:margin;mso-position-vertical:absolute;mso-wrap-style:none;">
              <v:stroke/>
              <v:textbox id="865" inset="0mm,0mm,0mm,0mm" o:insetmode="custom" style="layout-flow:horizontal;v-text-anchor:top;mso-fit-shape-to-text:t;">
                <w:txbxContent>
                  <w:p>
                    <w:pPr>
                      <w:pStyle w:val="18"/>
                      <w:tabs>
                        <w:tab w:val="center" w:pos="4153"/>
                        <w:tab w:val="right" w:pos="8306"/>
                      </w:tabs>
                    </w:pPr>
                  </w:p>
                </w:txbxContent>
              </v:textbox>
            </v:rect>
          </w:pict>
        </mc:Fallback>
      </mc:AlternateContent>
    </w:r>
    <w:r>
      <w:tab/>
      <w:tab/>
    </w:r>
  </w:p>
</w:ftr>
</file>

<file path=word/footer14.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8"/>
      <w:tabs>
        <w:tab w:val="clear" w:pos="4153"/>
        <w:tab w:val="right" w:pos="8306"/>
        <w:tab w:val="right" w:pos="14799"/>
      </w:tabs>
    </w:pPr>
    <w:r>
      <mc:AlternateContent>
        <mc:Choice Requires="wps">
          <w:drawing>
            <wp:anchor distT="0" distB="0" distL="114300" distR="114300" simplePos="0" relativeHeight="96" behindDoc="0" locked="0" layoutInCell="1" hidden="0" allowOverlap="1">
              <wp:simplePos x="0" y="0"/>
              <wp:positionH relativeFrom="margin">
                <wp:align>right</wp:align>
              </wp:positionH>
              <wp:positionV relativeFrom="paragraph">
                <wp:posOffset>0</wp:posOffset>
              </wp:positionV>
              <wp:extent cx="115862" cy="139526"/>
              <wp:effectExtent l="0" t="0" r="0" b="0"/>
              <wp:wrapNone/>
              <wp:docPr id="4134" name="_x0000_s4134"/>
              <wp:cNvGraphicFramePr>
                <a:graphicFrameLocks noChangeAspect="0"/>
              </wp:cNvGraphicFramePr>
              <a:graphic>
                <a:graphicData uri="http://schemas.microsoft.com/office/word/2010/wordprocessingShape">
                  <wps:wsp>
                    <wps:cNvSpPr/>
                    <wps:spPr>
                      <a:xfrm rot="0">
                        <a:off x="0" y="0"/>
                        <a:ext cx="115862" cy="139526"/>
                      </a:xfrm>
                      <a:prstGeom prst="rect"/>
                      <a:noFill/>
                      <a:ln w="9525" cmpd="sng" cap="flat">
                        <a:noFill/>
                        <a:prstDash val="solid"/>
                        <a:miter/>
                      </a:ln>
                    </wps:spPr>
                    <wps:txbx id="37">
                      <w:txbxContent>
                        <w:p>
                          <w:pPr>
                            <w:pStyle w:val="18"/>
                            <w:tabs>
                              <w:tab w:val="center" w:pos="4153"/>
                              <w:tab w:val="right" w:pos="8306"/>
                            </w:tabs>
                          </w:pPr>
                          <w:r>
                            <w:fldChar w:fldCharType="begin"/>
                          </w:r>
                          <w:r>
                            <w:instrText xml:space="preserve"> PAGE  \* MERGEFORMAT </w:instrText>
                          </w:r>
                          <w:r>
                            <w:fldChar w:fldCharType="separate"/>
                          </w:r>
                          <w:r>
                            <w:t>74</w:t>
                          </w:r>
                          <w:r>
                            <w:fldChar w:fldCharType="end"/>
                          </w:r>
                        </w:p>
                      </w:txbxContent>
                    </wps:txbx>
                    <wps:bodyPr vert="horz" wrap="none" lIns="0" tIns="0" rIns="0" bIns="0" anchor="t" anchorCtr="0" upright="1">
                      <a:spAutoFit/>
                    </wps:bodyPr>
                  </wps:wsp>
                </a:graphicData>
              </a:graphic>
            </wp:anchor>
          </w:drawing>
        </mc:Choice>
        <mc:Fallback>
          <w:pict>
            <v:rect type="#_x0000_t1" id="_x0000_s4134" o:spid="_x0000_s38" filled="f" stroked="f" style="position:absolute;margin-left:0.0pt;margin-top:0.0pt;width:9.1229925pt;height:10.9862995pt;z-index:96;mso-position-horizontal:right;mso-position-horizontal-relative:margin;mso-position-vertical:absolute;mso-wrap-style:none;">
              <v:stroke/>
              <v:textbox id="866" inset="0mm,0mm,0mm,0mm" o:insetmode="custom" style="layout-flow:horizontal;v-text-anchor:top;mso-fit-shape-to-text:t;">
                <w:txbxContent>
                  <w:p>
                    <w:pPr>
                      <w:pStyle w:val="18"/>
                      <w:tabs>
                        <w:tab w:val="center" w:pos="4153"/>
                        <w:tab w:val="right" w:pos="8306"/>
                      </w:tabs>
                    </w:pPr>
                    <w:r>
                      <w:fldChar w:fldCharType="begin"/>
                    </w:r>
                    <w:r>
                      <w:instrText xml:space="preserve"> PAGE  \* MERGEFORMAT </w:instrText>
                    </w:r>
                    <w:r>
                      <w:fldChar w:fldCharType="separate"/>
                    </w:r>
                    <w:r>
                      <w:t>74</w:t>
                    </w:r>
                    <w:r>
                      <w:fldChar w:fldCharType="end"/>
                    </w:r>
                  </w:p>
                </w:txbxContent>
              </v:textbox>
            </v:rect>
          </w:pict>
        </mc:Fallback>
      </mc:AlternateContent>
    </w:r>
    <w:r>
      <mc:AlternateContent>
        <mc:Choice Requires="wps">
          <w:drawing>
            <wp:anchor distT="0" distB="0" distL="114300" distR="114300" simplePos="0" relativeHeight="60" behindDoc="0" locked="0" layoutInCell="1" hidden="0" allowOverlap="1">
              <wp:simplePos x="0" y="0"/>
              <wp:positionH relativeFrom="margin">
                <wp:align>right</wp:align>
              </wp:positionH>
              <wp:positionV relativeFrom="paragraph">
                <wp:posOffset>0</wp:posOffset>
              </wp:positionV>
              <wp:extent cx="76200" cy="139526"/>
              <wp:effectExtent l="0" t="0" r="0" b="0"/>
              <wp:wrapNone/>
              <wp:docPr id="4135" name="_x0000_s4135"/>
              <wp:cNvGraphicFramePr>
                <a:graphicFrameLocks noChangeAspect="0"/>
              </wp:cNvGraphicFramePr>
              <a:graphic>
                <a:graphicData uri="http://schemas.microsoft.com/office/word/2010/wordprocessingShape">
                  <wps:wsp>
                    <wps:cNvSpPr/>
                    <wps:spPr>
                      <a:xfrm rot="0">
                        <a:off x="0" y="0"/>
                        <a:ext cx="76200" cy="139526"/>
                      </a:xfrm>
                      <a:prstGeom prst="rect"/>
                      <a:noFill/>
                      <a:ln w="9525" cmpd="sng" cap="flat">
                        <a:noFill/>
                        <a:prstDash val="solid"/>
                        <a:miter/>
                      </a:ln>
                    </wps:spPr>
                    <wps:txbx id="39">
                      <w:txbxContent>
                        <w:p>
                          <w:pPr>
                            <w:pStyle w:val="18"/>
                            <w:tabs>
                              <w:tab w:val="center" w:pos="4153"/>
                              <w:tab w:val="right" w:pos="8306"/>
                            </w:tabs>
                          </w:pPr>
                        </w:p>
                      </w:txbxContent>
                    </wps:txbx>
                    <wps:bodyPr vert="horz" wrap="none" lIns="0" tIns="0" rIns="0" bIns="0" anchor="t" anchorCtr="0" upright="1">
                      <a:spAutoFit/>
                    </wps:bodyPr>
                  </wps:wsp>
                </a:graphicData>
              </a:graphic>
            </wp:anchor>
          </w:drawing>
        </mc:Choice>
        <mc:Fallback>
          <w:pict>
            <v:rect type="#_x0000_t1" id="_x0000_s4135" o:spid="_x0000_s40" filled="f" stroked="f" style="position:absolute;margin-left:0.0pt;margin-top:0.0pt;width:6.0pt;height:10.9862995pt;z-index:60;mso-position-horizontal:right;mso-position-horizontal-relative:margin;mso-position-vertical:absolute;mso-wrap-style:none;">
              <v:stroke/>
              <v:textbox id="867" inset="0mm,0mm,0mm,0mm" o:insetmode="custom" style="layout-flow:horizontal;v-text-anchor:top;mso-fit-shape-to-text:t;">
                <w:txbxContent>
                  <w:p>
                    <w:pPr>
                      <w:pStyle w:val="18"/>
                      <w:tabs>
                        <w:tab w:val="center" w:pos="4153"/>
                        <w:tab w:val="right" w:pos="8306"/>
                      </w:tabs>
                    </w:pPr>
                  </w:p>
                </w:txbxContent>
              </v:textbox>
            </v:rect>
          </w:pict>
        </mc:Fallback>
      </mc:AlternateContent>
    </w:r>
    <w:r>
      <w:tab/>
      <w:tab/>
    </w:r>
  </w:p>
</w:ftr>
</file>

<file path=word/footer15.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8"/>
      <w:tabs>
        <w:tab w:val="clear" w:pos="4153"/>
        <w:tab w:val="right" w:pos="8306"/>
        <w:tab w:val="right" w:pos="14799"/>
      </w:tabs>
    </w:pPr>
    <w:r>
      <mc:AlternateContent>
        <mc:Choice Requires="wps">
          <w:drawing>
            <wp:anchor distT="0" distB="0" distL="114300" distR="114300" simplePos="0" relativeHeight="98" behindDoc="0" locked="0" layoutInCell="1" hidden="0" allowOverlap="1">
              <wp:simplePos x="0" y="0"/>
              <wp:positionH relativeFrom="margin">
                <wp:align>right</wp:align>
              </wp:positionH>
              <wp:positionV relativeFrom="paragraph">
                <wp:posOffset>0</wp:posOffset>
              </wp:positionV>
              <wp:extent cx="115862" cy="139526"/>
              <wp:effectExtent l="0" t="0" r="0" b="0"/>
              <wp:wrapNone/>
              <wp:docPr id="4178" name="_x0000_s4178"/>
              <wp:cNvGraphicFramePr>
                <a:graphicFrameLocks noChangeAspect="0"/>
              </wp:cNvGraphicFramePr>
              <a:graphic>
                <a:graphicData uri="http://schemas.microsoft.com/office/word/2010/wordprocessingShape">
                  <wps:wsp>
                    <wps:cNvSpPr/>
                    <wps:spPr>
                      <a:xfrm rot="0">
                        <a:off x="0" y="0"/>
                        <a:ext cx="115862" cy="139526"/>
                      </a:xfrm>
                      <a:prstGeom prst="rect"/>
                      <a:noFill/>
                      <a:ln w="9525" cmpd="sng" cap="flat">
                        <a:noFill/>
                        <a:prstDash val="solid"/>
                        <a:miter/>
                      </a:ln>
                    </wps:spPr>
                    <wps:txbx id="41">
                      <w:txbxContent>
                        <w:p>
                          <w:pPr>
                            <w:pStyle w:val="18"/>
                            <w:tabs>
                              <w:tab w:val="center" w:pos="4153"/>
                              <w:tab w:val="right" w:pos="8306"/>
                            </w:tabs>
                          </w:pPr>
                          <w:r>
                            <w:fldChar w:fldCharType="begin"/>
                          </w:r>
                          <w:r>
                            <w:instrText xml:space="preserve"> PAGE  \* MERGEFORMAT </w:instrText>
                          </w:r>
                          <w:r>
                            <w:fldChar w:fldCharType="separate"/>
                          </w:r>
                          <w:r>
                            <w:t>101</w:t>
                          </w:r>
                          <w:r>
                            <w:fldChar w:fldCharType="end"/>
                          </w:r>
                        </w:p>
                      </w:txbxContent>
                    </wps:txbx>
                    <wps:bodyPr vert="horz" wrap="none" lIns="0" tIns="0" rIns="0" bIns="0" anchor="t" anchorCtr="0" upright="1">
                      <a:spAutoFit/>
                    </wps:bodyPr>
                  </wps:wsp>
                </a:graphicData>
              </a:graphic>
            </wp:anchor>
          </w:drawing>
        </mc:Choice>
        <mc:Fallback>
          <w:pict>
            <v:rect type="#_x0000_t1" id="_x0000_s4178" o:spid="_x0000_s42" filled="f" stroked="f" style="position:absolute;margin-left:0.0pt;margin-top:0.0pt;width:9.123047pt;height:10.986328pt;z-index:98;mso-position-horizontal:right;mso-position-horizontal-relative:margin;mso-position-vertical:absolute;mso-wrap-style:none;">
              <v:stroke/>
              <v:textbox id="868" inset="0mm,0mm,0mm,0mm" o:insetmode="custom" style="layout-flow:horizontal;v-text-anchor:top;mso-fit-shape-to-text:t;">
                <w:txbxContent>
                  <w:p>
                    <w:pPr>
                      <w:pStyle w:val="18"/>
                      <w:tabs>
                        <w:tab w:val="center" w:pos="4153"/>
                        <w:tab w:val="right" w:pos="8306"/>
                      </w:tabs>
                    </w:pPr>
                    <w:r>
                      <w:fldChar w:fldCharType="begin"/>
                    </w:r>
                    <w:r>
                      <w:instrText xml:space="preserve"> PAGE  \* MERGEFORMAT </w:instrText>
                    </w:r>
                    <w:r>
                      <w:fldChar w:fldCharType="separate"/>
                    </w:r>
                    <w:r>
                      <w:t>101</w:t>
                    </w:r>
                    <w:r>
                      <w:fldChar w:fldCharType="end"/>
                    </w:r>
                  </w:p>
                </w:txbxContent>
              </v:textbox>
            </v:rect>
          </w:pict>
        </mc:Fallback>
      </mc:AlternateContent>
    </w:r>
    <w:r>
      <mc:AlternateContent>
        <mc:Choice Requires="wps">
          <w:drawing>
            <wp:anchor distT="0" distB="0" distL="114300" distR="114300" simplePos="0" relativeHeight="70" behindDoc="0" locked="0" layoutInCell="1" hidden="0" allowOverlap="1">
              <wp:simplePos x="0" y="0"/>
              <wp:positionH relativeFrom="margin">
                <wp:align>right</wp:align>
              </wp:positionH>
              <wp:positionV relativeFrom="paragraph">
                <wp:posOffset>0</wp:posOffset>
              </wp:positionV>
              <wp:extent cx="76200" cy="139526"/>
              <wp:effectExtent l="0" t="0" r="0" b="0"/>
              <wp:wrapNone/>
              <wp:docPr id="4179" name="_x0000_s4179"/>
              <wp:cNvGraphicFramePr>
                <a:graphicFrameLocks noChangeAspect="0"/>
              </wp:cNvGraphicFramePr>
              <a:graphic>
                <a:graphicData uri="http://schemas.microsoft.com/office/word/2010/wordprocessingShape">
                  <wps:wsp>
                    <wps:cNvSpPr/>
                    <wps:spPr>
                      <a:xfrm rot="0">
                        <a:off x="0" y="0"/>
                        <a:ext cx="76200" cy="139526"/>
                      </a:xfrm>
                      <a:prstGeom prst="rect"/>
                      <a:noFill/>
                      <a:ln w="9525" cmpd="sng" cap="flat">
                        <a:noFill/>
                        <a:prstDash val="solid"/>
                        <a:miter/>
                      </a:ln>
                    </wps:spPr>
                    <wps:txbx id="43">
                      <w:txbxContent>
                        <w:p>
                          <w:pPr>
                            <w:pStyle w:val="18"/>
                            <w:tabs>
                              <w:tab w:val="center" w:pos="4153"/>
                              <w:tab w:val="right" w:pos="8306"/>
                            </w:tabs>
                          </w:pPr>
                        </w:p>
                      </w:txbxContent>
                    </wps:txbx>
                    <wps:bodyPr vert="horz" wrap="none" lIns="0" tIns="0" rIns="0" bIns="0" anchor="t" anchorCtr="0" upright="1">
                      <a:spAutoFit/>
                    </wps:bodyPr>
                  </wps:wsp>
                </a:graphicData>
              </a:graphic>
            </wp:anchor>
          </w:drawing>
        </mc:Choice>
        <mc:Fallback>
          <w:pict>
            <v:rect type="#_x0000_t1" id="_x0000_s4179" o:spid="_x0000_s44" filled="f" stroked="f" style="position:absolute;margin-left:0.0pt;margin-top:0.0pt;width:6.0pt;height:10.9862995pt;z-index:70;mso-position-horizontal:right;mso-position-horizontal-relative:margin;mso-position-vertical:absolute;mso-wrap-style:none;">
              <v:stroke/>
              <v:textbox id="869" inset="0mm,0mm,0mm,0mm" o:insetmode="custom" style="layout-flow:horizontal;v-text-anchor:top;mso-fit-shape-to-text:t;">
                <w:txbxContent>
                  <w:p>
                    <w:pPr>
                      <w:pStyle w:val="18"/>
                      <w:tabs>
                        <w:tab w:val="center" w:pos="4153"/>
                        <w:tab w:val="right" w:pos="8306"/>
                      </w:tabs>
                    </w:pPr>
                  </w:p>
                </w:txbxContent>
              </v:textbox>
            </v:rect>
          </w:pict>
        </mc:Fallback>
      </mc:AlternateContent>
    </w:r>
    <w:r>
      <w:tab/>
      <w:tab/>
    </w:r>
  </w:p>
</w:ftr>
</file>

<file path=word/footer16.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8"/>
      <w:tabs>
        <w:tab w:val="clear" w:pos="4153"/>
        <w:tab w:val="right" w:pos="8306"/>
        <w:tab w:val="right" w:pos="14799"/>
      </w:tabs>
    </w:pPr>
    <w:r>
      <mc:AlternateContent>
        <mc:Choice Requires="wps">
          <w:drawing>
            <wp:anchor distT="0" distB="0" distL="114300" distR="114300" simplePos="0" relativeHeight="100" behindDoc="0" locked="0" layoutInCell="1" hidden="0" allowOverlap="1">
              <wp:simplePos x="0" y="0"/>
              <wp:positionH relativeFrom="margin">
                <wp:align>right</wp:align>
              </wp:positionH>
              <wp:positionV relativeFrom="paragraph">
                <wp:posOffset>0</wp:posOffset>
              </wp:positionV>
              <wp:extent cx="173794" cy="139526"/>
              <wp:effectExtent l="0" t="0" r="0" b="0"/>
              <wp:wrapNone/>
              <wp:docPr id="4184" name="_x0000_s4184"/>
              <wp:cNvGraphicFramePr>
                <a:graphicFrameLocks noChangeAspect="0"/>
              </wp:cNvGraphicFramePr>
              <a:graphic>
                <a:graphicData uri="http://schemas.microsoft.com/office/word/2010/wordprocessingShape">
                  <wps:wsp>
                    <wps:cNvSpPr/>
                    <wps:spPr>
                      <a:xfrm rot="0">
                        <a:off x="0" y="0"/>
                        <a:ext cx="173794" cy="139526"/>
                      </a:xfrm>
                      <a:prstGeom prst="rect"/>
                      <a:noFill/>
                      <a:ln w="9525" cmpd="sng" cap="flat">
                        <a:noFill/>
                        <a:prstDash val="solid"/>
                        <a:miter/>
                      </a:ln>
                    </wps:spPr>
                    <wps:txbx id="45">
                      <w:txbxContent>
                        <w:p>
                          <w:pPr>
                            <w:pStyle w:val="18"/>
                            <w:tabs>
                              <w:tab w:val="center" w:pos="4153"/>
                              <w:tab w:val="right" w:pos="8306"/>
                            </w:tabs>
                          </w:pPr>
                          <w:r>
                            <w:fldChar w:fldCharType="begin"/>
                          </w:r>
                          <w:r>
                            <w:instrText xml:space="preserve"> PAGE  \* MERGEFORMAT </w:instrText>
                          </w:r>
                          <w:r>
                            <w:fldChar w:fldCharType="separate"/>
                          </w:r>
                          <w:r>
                            <w:t>104</w:t>
                          </w:r>
                          <w:r>
                            <w:fldChar w:fldCharType="end"/>
                          </w:r>
                        </w:p>
                      </w:txbxContent>
                    </wps:txbx>
                    <wps:bodyPr vert="horz" wrap="none" lIns="0" tIns="0" rIns="0" bIns="0" anchor="t" anchorCtr="0" upright="1">
                      <a:spAutoFit/>
                    </wps:bodyPr>
                  </wps:wsp>
                </a:graphicData>
              </a:graphic>
            </wp:anchor>
          </w:drawing>
        </mc:Choice>
        <mc:Fallback>
          <w:pict>
            <v:rect type="#_x0000_t1" id="_x0000_s4184" o:spid="_x0000_s46" filled="f" stroked="f" style="position:absolute;margin-left:0.0pt;margin-top:0.0pt;width:13.684567pt;height:10.9862995pt;z-index:100;mso-position-horizontal:right;mso-position-horizontal-relative:margin;mso-position-vertical:absolute;mso-wrap-style:none;">
              <v:stroke/>
              <v:textbox id="870" inset="0mm,0mm,0mm,0mm" o:insetmode="custom" style="layout-flow:horizontal;v-text-anchor:top;mso-fit-shape-to-text:t;">
                <w:txbxContent>
                  <w:p>
                    <w:pPr>
                      <w:pStyle w:val="18"/>
                      <w:tabs>
                        <w:tab w:val="center" w:pos="4153"/>
                        <w:tab w:val="right" w:pos="8306"/>
                      </w:tabs>
                    </w:pPr>
                    <w:r>
                      <w:fldChar w:fldCharType="begin"/>
                    </w:r>
                    <w:r>
                      <w:instrText xml:space="preserve"> PAGE  \* MERGEFORMAT </w:instrText>
                    </w:r>
                    <w:r>
                      <w:fldChar w:fldCharType="separate"/>
                    </w:r>
                    <w:r>
                      <w:t>104</w:t>
                    </w:r>
                    <w:r>
                      <w:fldChar w:fldCharType="end"/>
                    </w:r>
                  </w:p>
                </w:txbxContent>
              </v:textbox>
            </v:rect>
          </w:pict>
        </mc:Fallback>
      </mc:AlternateContent>
    </w:r>
    <w:r>
      <mc:AlternateContent>
        <mc:Choice Requires="wps">
          <w:drawing>
            <wp:anchor distT="0" distB="0" distL="114300" distR="114300" simplePos="0" relativeHeight="68" behindDoc="0" locked="0" layoutInCell="1" hidden="0" allowOverlap="1">
              <wp:simplePos x="0" y="0"/>
              <wp:positionH relativeFrom="margin">
                <wp:align>right</wp:align>
              </wp:positionH>
              <wp:positionV relativeFrom="paragraph">
                <wp:posOffset>0</wp:posOffset>
              </wp:positionV>
              <wp:extent cx="76200" cy="139526"/>
              <wp:effectExtent l="0" t="0" r="0" b="0"/>
              <wp:wrapNone/>
              <wp:docPr id="4185" name="_x0000_s4185"/>
              <wp:cNvGraphicFramePr>
                <a:graphicFrameLocks noChangeAspect="0"/>
              </wp:cNvGraphicFramePr>
              <a:graphic>
                <a:graphicData uri="http://schemas.microsoft.com/office/word/2010/wordprocessingShape">
                  <wps:wsp>
                    <wps:cNvSpPr/>
                    <wps:spPr>
                      <a:xfrm rot="0">
                        <a:off x="0" y="0"/>
                        <a:ext cx="76200" cy="139526"/>
                      </a:xfrm>
                      <a:prstGeom prst="rect"/>
                      <a:noFill/>
                      <a:ln w="9525" cmpd="sng" cap="flat">
                        <a:noFill/>
                        <a:prstDash val="solid"/>
                        <a:miter/>
                      </a:ln>
                    </wps:spPr>
                    <wps:txbx id="47">
                      <w:txbxContent>
                        <w:p>
                          <w:pPr>
                            <w:pStyle w:val="18"/>
                            <w:tabs>
                              <w:tab w:val="center" w:pos="4153"/>
                              <w:tab w:val="right" w:pos="8306"/>
                            </w:tabs>
                          </w:pPr>
                        </w:p>
                      </w:txbxContent>
                    </wps:txbx>
                    <wps:bodyPr vert="horz" wrap="none" lIns="0" tIns="0" rIns="0" bIns="0" anchor="t" anchorCtr="0" upright="1">
                      <a:spAutoFit/>
                    </wps:bodyPr>
                  </wps:wsp>
                </a:graphicData>
              </a:graphic>
            </wp:anchor>
          </w:drawing>
        </mc:Choice>
        <mc:Fallback>
          <w:pict>
            <v:rect type="#_x0000_t1" id="_x0000_s4185" o:spid="_x0000_s48" filled="f" stroked="f" style="position:absolute;margin-left:0.0pt;margin-top:0.0pt;width:6.0pt;height:10.9862995pt;z-index:68;mso-position-horizontal:right;mso-position-horizontal-relative:margin;mso-position-vertical:absolute;mso-wrap-style:none;">
              <v:stroke/>
              <v:textbox id="871" inset="0mm,0mm,0mm,0mm" o:insetmode="custom" style="layout-flow:horizontal;v-text-anchor:top;mso-fit-shape-to-text:t;">
                <w:txbxContent>
                  <w:p>
                    <w:pPr>
                      <w:pStyle w:val="18"/>
                      <w:tabs>
                        <w:tab w:val="center" w:pos="4153"/>
                        <w:tab w:val="right" w:pos="8306"/>
                      </w:tabs>
                    </w:pPr>
                  </w:p>
                </w:txbxContent>
              </v:textbox>
            </v:rect>
          </w:pict>
        </mc:Fallback>
      </mc:AlternateContent>
    </w:r>
    <w:r>
      <w:tab/>
      <w:tab/>
    </w:r>
  </w:p>
</w:ftr>
</file>

<file path=word/footer17.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8"/>
      <w:tabs>
        <w:tab w:val="clear" w:pos="4153"/>
        <w:tab w:val="right" w:pos="8306"/>
        <w:tab w:val="right" w:pos="14799"/>
      </w:tabs>
    </w:pPr>
    <w:r>
      <mc:AlternateContent>
        <mc:Choice Requires="wps">
          <w:drawing>
            <wp:anchor distT="0" distB="0" distL="114300" distR="114300" simplePos="0" relativeHeight="102" behindDoc="0" locked="0" layoutInCell="1" hidden="0" allowOverlap="1">
              <wp:simplePos x="0" y="0"/>
              <wp:positionH relativeFrom="margin">
                <wp:align>right</wp:align>
              </wp:positionH>
              <wp:positionV relativeFrom="paragraph">
                <wp:posOffset>0</wp:posOffset>
              </wp:positionV>
              <wp:extent cx="173794" cy="139526"/>
              <wp:effectExtent l="0" t="0" r="0" b="0"/>
              <wp:wrapNone/>
              <wp:docPr id="4186" name="_x0000_s4186"/>
              <wp:cNvGraphicFramePr>
                <a:graphicFrameLocks noChangeAspect="0"/>
              </wp:cNvGraphicFramePr>
              <a:graphic>
                <a:graphicData uri="http://schemas.microsoft.com/office/word/2010/wordprocessingShape">
                  <wps:wsp>
                    <wps:cNvSpPr/>
                    <wps:spPr>
                      <a:xfrm rot="0">
                        <a:off x="0" y="0"/>
                        <a:ext cx="173794" cy="139526"/>
                      </a:xfrm>
                      <a:prstGeom prst="rect"/>
                      <a:noFill/>
                      <a:ln w="9525" cmpd="sng" cap="flat">
                        <a:noFill/>
                        <a:prstDash val="solid"/>
                        <a:miter/>
                      </a:ln>
                    </wps:spPr>
                    <wps:txbx id="49">
                      <w:txbxContent>
                        <w:p>
                          <w:pPr>
                            <w:pStyle w:val="18"/>
                            <w:tabs>
                              <w:tab w:val="center" w:pos="4153"/>
                              <w:tab w:val="right" w:pos="8306"/>
                            </w:tabs>
                          </w:pPr>
                          <w:r>
                            <w:fldChar w:fldCharType="begin"/>
                          </w:r>
                          <w:r>
                            <w:instrText xml:space="preserve"> PAGE  \* MERGEFORMAT </w:instrText>
                          </w:r>
                          <w:r>
                            <w:fldChar w:fldCharType="separate"/>
                          </w:r>
                          <w:r>
                            <w:t>105</w:t>
                          </w:r>
                          <w:r>
                            <w:fldChar w:fldCharType="end"/>
                          </w:r>
                        </w:p>
                      </w:txbxContent>
                    </wps:txbx>
                    <wps:bodyPr vert="horz" wrap="none" lIns="0" tIns="0" rIns="0" bIns="0" anchor="t" anchorCtr="0" upright="1">
                      <a:spAutoFit/>
                    </wps:bodyPr>
                  </wps:wsp>
                </a:graphicData>
              </a:graphic>
            </wp:anchor>
          </w:drawing>
        </mc:Choice>
        <mc:Fallback>
          <w:pict>
            <v:rect type="#_x0000_t1" id="_x0000_s4186" o:spid="_x0000_s50" filled="f" stroked="f" style="position:absolute;margin-left:0.0pt;margin-top:0.0pt;width:13.684567pt;height:10.9862995pt;z-index:102;mso-position-horizontal:right;mso-position-horizontal-relative:margin;mso-position-vertical:absolute;mso-wrap-style:none;">
              <v:stroke/>
              <v:textbox id="872" inset="0mm,0mm,0mm,0mm" o:insetmode="custom" style="layout-flow:horizontal;v-text-anchor:top;mso-fit-shape-to-text:t;">
                <w:txbxContent>
                  <w:p>
                    <w:pPr>
                      <w:pStyle w:val="18"/>
                      <w:tabs>
                        <w:tab w:val="center" w:pos="4153"/>
                        <w:tab w:val="right" w:pos="8306"/>
                      </w:tabs>
                    </w:pPr>
                    <w:r>
                      <w:fldChar w:fldCharType="begin"/>
                    </w:r>
                    <w:r>
                      <w:instrText xml:space="preserve"> PAGE  \* MERGEFORMAT </w:instrText>
                    </w:r>
                    <w:r>
                      <w:fldChar w:fldCharType="separate"/>
                    </w:r>
                    <w:r>
                      <w:t>105</w:t>
                    </w:r>
                    <w:r>
                      <w:fldChar w:fldCharType="end"/>
                    </w:r>
                  </w:p>
                </w:txbxContent>
              </v:textbox>
            </v:rect>
          </w:pict>
        </mc:Fallback>
      </mc:AlternateContent>
    </w:r>
    <w:r>
      <mc:AlternateContent>
        <mc:Choice Requires="wps">
          <w:drawing>
            <wp:anchor distT="0" distB="0" distL="114300" distR="114300" simplePos="0" relativeHeight="66" behindDoc="0" locked="0" layoutInCell="1" hidden="0" allowOverlap="1">
              <wp:simplePos x="0" y="0"/>
              <wp:positionH relativeFrom="margin">
                <wp:align>right</wp:align>
              </wp:positionH>
              <wp:positionV relativeFrom="paragraph">
                <wp:posOffset>0</wp:posOffset>
              </wp:positionV>
              <wp:extent cx="76200" cy="139526"/>
              <wp:effectExtent l="0" t="0" r="0" b="0"/>
              <wp:wrapNone/>
              <wp:docPr id="4187" name="_x0000_s4187"/>
              <wp:cNvGraphicFramePr>
                <a:graphicFrameLocks noChangeAspect="0"/>
              </wp:cNvGraphicFramePr>
              <a:graphic>
                <a:graphicData uri="http://schemas.microsoft.com/office/word/2010/wordprocessingShape">
                  <wps:wsp>
                    <wps:cNvSpPr/>
                    <wps:spPr>
                      <a:xfrm rot="0">
                        <a:off x="0" y="0"/>
                        <a:ext cx="76200" cy="139526"/>
                      </a:xfrm>
                      <a:prstGeom prst="rect"/>
                      <a:noFill/>
                      <a:ln w="9525" cmpd="sng" cap="flat">
                        <a:noFill/>
                        <a:prstDash val="solid"/>
                        <a:miter/>
                      </a:ln>
                    </wps:spPr>
                    <wps:txbx id="51">
                      <w:txbxContent>
                        <w:p>
                          <w:pPr>
                            <w:pStyle w:val="18"/>
                            <w:tabs>
                              <w:tab w:val="center" w:pos="4153"/>
                              <w:tab w:val="right" w:pos="8306"/>
                            </w:tabs>
                          </w:pPr>
                        </w:p>
                      </w:txbxContent>
                    </wps:txbx>
                    <wps:bodyPr vert="horz" wrap="none" lIns="0" tIns="0" rIns="0" bIns="0" anchor="t" anchorCtr="0" upright="1">
                      <a:spAutoFit/>
                    </wps:bodyPr>
                  </wps:wsp>
                </a:graphicData>
              </a:graphic>
            </wp:anchor>
          </w:drawing>
        </mc:Choice>
        <mc:Fallback>
          <w:pict>
            <v:rect type="#_x0000_t1" id="_x0000_s4187" o:spid="_x0000_s52" filled="f" stroked="f" style="position:absolute;margin-left:0.0pt;margin-top:0.0pt;width:6.0pt;height:10.9862995pt;z-index:66;mso-position-horizontal:right;mso-position-horizontal-relative:margin;mso-position-vertical:absolute;mso-wrap-style:none;">
              <v:stroke/>
              <v:textbox id="873" inset="0mm,0mm,0mm,0mm" o:insetmode="custom" style="layout-flow:horizontal;v-text-anchor:top;mso-fit-shape-to-text:t;">
                <w:txbxContent>
                  <w:p>
                    <w:pPr>
                      <w:pStyle w:val="18"/>
                      <w:tabs>
                        <w:tab w:val="center" w:pos="4153"/>
                        <w:tab w:val="right" w:pos="8306"/>
                      </w:tabs>
                    </w:pPr>
                  </w:p>
                </w:txbxContent>
              </v:textbox>
            </v:rect>
          </w:pict>
        </mc:Fallback>
      </mc:AlternateContent>
    </w:r>
    <w:r>
      <w:tab/>
      <w:tab/>
    </w:r>
  </w:p>
</w:ftr>
</file>

<file path=word/footer18.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8"/>
      <w:tabs>
        <w:tab w:val="clear" w:pos="4153"/>
        <w:tab w:val="right" w:pos="8306"/>
        <w:tab w:val="right" w:pos="14799"/>
      </w:tabs>
    </w:pPr>
    <w:r>
      <mc:AlternateContent>
        <mc:Choice Requires="wps">
          <w:drawing>
            <wp:anchor distT="0" distB="0" distL="114300" distR="114300" simplePos="0" relativeHeight="104" behindDoc="0" locked="0" layoutInCell="1" hidden="0" allowOverlap="1">
              <wp:simplePos x="0" y="0"/>
              <wp:positionH relativeFrom="margin">
                <wp:align>right</wp:align>
              </wp:positionH>
              <wp:positionV relativeFrom="paragraph">
                <wp:posOffset>0</wp:posOffset>
              </wp:positionV>
              <wp:extent cx="173794" cy="139526"/>
              <wp:effectExtent l="0" t="0" r="0" b="0"/>
              <wp:wrapNone/>
              <wp:docPr id="4190" name="_x0000_s4190"/>
              <wp:cNvGraphicFramePr>
                <a:graphicFrameLocks noChangeAspect="0"/>
              </wp:cNvGraphicFramePr>
              <a:graphic>
                <a:graphicData uri="http://schemas.microsoft.com/office/word/2010/wordprocessingShape">
                  <wps:wsp>
                    <wps:cNvSpPr/>
                    <wps:spPr>
                      <a:xfrm rot="0">
                        <a:off x="0" y="0"/>
                        <a:ext cx="173794" cy="139526"/>
                      </a:xfrm>
                      <a:prstGeom prst="rect"/>
                      <a:noFill/>
                      <a:ln w="9525" cmpd="sng" cap="flat">
                        <a:noFill/>
                        <a:prstDash val="solid"/>
                        <a:miter/>
                      </a:ln>
                    </wps:spPr>
                    <wps:txbx id="53">
                      <w:txbxContent>
                        <w:p>
                          <w:pPr>
                            <w:pStyle w:val="18"/>
                            <w:tabs>
                              <w:tab w:val="center" w:pos="4153"/>
                              <w:tab w:val="right" w:pos="8306"/>
                            </w:tabs>
                          </w:pPr>
                          <w:r>
                            <w:fldChar w:fldCharType="begin"/>
                          </w:r>
                          <w:r>
                            <w:instrText xml:space="preserve"> PAGE  \* MERGEFORMAT </w:instrText>
                          </w:r>
                          <w:r>
                            <w:fldChar w:fldCharType="separate"/>
                          </w:r>
                          <w:r>
                            <w:t>107</w:t>
                          </w:r>
                          <w:r>
                            <w:fldChar w:fldCharType="end"/>
                          </w:r>
                        </w:p>
                      </w:txbxContent>
                    </wps:txbx>
                    <wps:bodyPr vert="horz" wrap="none" lIns="0" tIns="0" rIns="0" bIns="0" anchor="t" anchorCtr="0" upright="1">
                      <a:spAutoFit/>
                    </wps:bodyPr>
                  </wps:wsp>
                </a:graphicData>
              </a:graphic>
            </wp:anchor>
          </w:drawing>
        </mc:Choice>
        <mc:Fallback>
          <w:pict>
            <v:rect type="#_x0000_t1" id="_x0000_s4190" o:spid="_x0000_s54" filled="f" stroked="f" style="position:absolute;margin-left:0.0pt;margin-top:0.0pt;width:13.684567pt;height:10.9862995pt;z-index:104;mso-position-horizontal:right;mso-position-horizontal-relative:margin;mso-position-vertical:absolute;mso-wrap-style:none;">
              <v:stroke/>
              <v:textbox id="874" inset="0mm,0mm,0mm,0mm" o:insetmode="custom" style="layout-flow:horizontal;v-text-anchor:top;mso-fit-shape-to-text:t;">
                <w:txbxContent>
                  <w:p>
                    <w:pPr>
                      <w:pStyle w:val="18"/>
                      <w:tabs>
                        <w:tab w:val="center" w:pos="4153"/>
                        <w:tab w:val="right" w:pos="8306"/>
                      </w:tabs>
                    </w:pPr>
                    <w:r>
                      <w:fldChar w:fldCharType="begin"/>
                    </w:r>
                    <w:r>
                      <w:instrText xml:space="preserve"> PAGE  \* MERGEFORMAT </w:instrText>
                    </w:r>
                    <w:r>
                      <w:fldChar w:fldCharType="separate"/>
                    </w:r>
                    <w:r>
                      <w:t>107</w:t>
                    </w:r>
                    <w:r>
                      <w:fldChar w:fldCharType="end"/>
                    </w:r>
                  </w:p>
                </w:txbxContent>
              </v:textbox>
            </v:rect>
          </w:pict>
        </mc:Fallback>
      </mc:AlternateContent>
    </w:r>
    <w:r>
      <mc:AlternateContent>
        <mc:Choice Requires="wps">
          <w:drawing>
            <wp:anchor distT="0" distB="0" distL="114300" distR="114300" simplePos="0" relativeHeight="64" behindDoc="0" locked="0" layoutInCell="1" hidden="0" allowOverlap="1">
              <wp:simplePos x="0" y="0"/>
              <wp:positionH relativeFrom="margin">
                <wp:align>right</wp:align>
              </wp:positionH>
              <wp:positionV relativeFrom="paragraph">
                <wp:posOffset>0</wp:posOffset>
              </wp:positionV>
              <wp:extent cx="76200" cy="139526"/>
              <wp:effectExtent l="0" t="0" r="0" b="0"/>
              <wp:wrapNone/>
              <wp:docPr id="4191" name="_x0000_s4191"/>
              <wp:cNvGraphicFramePr>
                <a:graphicFrameLocks noChangeAspect="0"/>
              </wp:cNvGraphicFramePr>
              <a:graphic>
                <a:graphicData uri="http://schemas.microsoft.com/office/word/2010/wordprocessingShape">
                  <wps:wsp>
                    <wps:cNvSpPr/>
                    <wps:spPr>
                      <a:xfrm rot="0">
                        <a:off x="0" y="0"/>
                        <a:ext cx="76200" cy="139526"/>
                      </a:xfrm>
                      <a:prstGeom prst="rect"/>
                      <a:noFill/>
                      <a:ln w="9525" cmpd="sng" cap="flat">
                        <a:noFill/>
                        <a:prstDash val="solid"/>
                        <a:miter/>
                      </a:ln>
                    </wps:spPr>
                    <wps:txbx id="55">
                      <w:txbxContent>
                        <w:p>
                          <w:pPr>
                            <w:pStyle w:val="18"/>
                            <w:tabs>
                              <w:tab w:val="center" w:pos="4153"/>
                              <w:tab w:val="right" w:pos="8306"/>
                            </w:tabs>
                          </w:pPr>
                        </w:p>
                      </w:txbxContent>
                    </wps:txbx>
                    <wps:bodyPr vert="horz" wrap="none" lIns="0" tIns="0" rIns="0" bIns="0" anchor="t" anchorCtr="0" upright="1">
                      <a:spAutoFit/>
                    </wps:bodyPr>
                  </wps:wsp>
                </a:graphicData>
              </a:graphic>
            </wp:anchor>
          </w:drawing>
        </mc:Choice>
        <mc:Fallback>
          <w:pict>
            <v:rect type="#_x0000_t1" id="_x0000_s4191" o:spid="_x0000_s56" filled="f" stroked="f" style="position:absolute;margin-left:0.0pt;margin-top:0.0pt;width:6.0pt;height:10.9862995pt;z-index:64;mso-position-horizontal:right;mso-position-horizontal-relative:margin;mso-position-vertical:absolute;mso-wrap-style:none;">
              <v:stroke/>
              <v:textbox id="875" inset="0mm,0mm,0mm,0mm" o:insetmode="custom" style="layout-flow:horizontal;v-text-anchor:top;mso-fit-shape-to-text:t;">
                <w:txbxContent>
                  <w:p>
                    <w:pPr>
                      <w:pStyle w:val="18"/>
                      <w:tabs>
                        <w:tab w:val="center" w:pos="4153"/>
                        <w:tab w:val="right" w:pos="8306"/>
                      </w:tabs>
                    </w:pPr>
                  </w:p>
                </w:txbxContent>
              </v:textbox>
            </v:rect>
          </w:pict>
        </mc:Fallback>
      </mc:AlternateContent>
    </w:r>
    <w:r>
      <w:tab/>
      <w:tab/>
    </w:r>
  </w:p>
</w:ftr>
</file>

<file path=word/footer19.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8"/>
      <w:tabs>
        <w:tab w:val="clear" w:pos="4153"/>
        <w:tab w:val="right" w:pos="8306"/>
        <w:tab w:val="right" w:pos="14799"/>
      </w:tabs>
    </w:pPr>
    <w:r>
      <mc:AlternateContent>
        <mc:Choice Requires="wps">
          <w:drawing>
            <wp:anchor distT="0" distB="0" distL="114300" distR="114300" simplePos="0" relativeHeight="106" behindDoc="0" locked="0" layoutInCell="1" hidden="0" allowOverlap="1">
              <wp:simplePos x="0" y="0"/>
              <wp:positionH relativeFrom="margin">
                <wp:align>right</wp:align>
              </wp:positionH>
              <wp:positionV relativeFrom="paragraph">
                <wp:posOffset>0</wp:posOffset>
              </wp:positionV>
              <wp:extent cx="173794" cy="139526"/>
              <wp:effectExtent l="0" t="0" r="0" b="0"/>
              <wp:wrapNone/>
              <wp:docPr id="4200" name="_x0000_s4200"/>
              <wp:cNvGraphicFramePr>
                <a:graphicFrameLocks noChangeAspect="0"/>
              </wp:cNvGraphicFramePr>
              <a:graphic>
                <a:graphicData uri="http://schemas.microsoft.com/office/word/2010/wordprocessingShape">
                  <wps:wsp>
                    <wps:cNvSpPr/>
                    <wps:spPr>
                      <a:xfrm rot="0">
                        <a:off x="0" y="0"/>
                        <a:ext cx="173794" cy="139526"/>
                      </a:xfrm>
                      <a:prstGeom prst="rect"/>
                      <a:noFill/>
                      <a:ln w="9525" cmpd="sng" cap="flat">
                        <a:noFill/>
                        <a:prstDash val="solid"/>
                        <a:miter/>
                      </a:ln>
                    </wps:spPr>
                    <wps:txbx id="57">
                      <w:txbxContent>
                        <w:p>
                          <w:pPr>
                            <w:pStyle w:val="18"/>
                            <w:tabs>
                              <w:tab w:val="center" w:pos="4153"/>
                              <w:tab w:val="right" w:pos="8306"/>
                            </w:tabs>
                          </w:pPr>
                          <w:r>
                            <w:fldChar w:fldCharType="begin"/>
                          </w:r>
                          <w:r>
                            <w:instrText xml:space="preserve"> PAGE  \* MERGEFORMAT </w:instrText>
                          </w:r>
                          <w:r>
                            <w:fldChar w:fldCharType="separate"/>
                          </w:r>
                          <w:r>
                            <w:t>114</w:t>
                          </w:r>
                          <w:r>
                            <w:fldChar w:fldCharType="end"/>
                          </w:r>
                        </w:p>
                      </w:txbxContent>
                    </wps:txbx>
                    <wps:bodyPr vert="horz" wrap="none" lIns="0" tIns="0" rIns="0" bIns="0" anchor="t" anchorCtr="0" upright="1">
                      <a:spAutoFit/>
                    </wps:bodyPr>
                  </wps:wsp>
                </a:graphicData>
              </a:graphic>
            </wp:anchor>
          </w:drawing>
        </mc:Choice>
        <mc:Fallback>
          <w:pict>
            <v:rect type="#_x0000_t1" id="_x0000_s4200" o:spid="_x0000_s58" filled="f" stroked="f" style="position:absolute;margin-left:0.0pt;margin-top:0.0pt;width:13.684567pt;height:10.9862995pt;z-index:106;mso-position-horizontal:right;mso-position-horizontal-relative:margin;mso-position-vertical:absolute;mso-wrap-style:none;">
              <v:stroke/>
              <v:textbox id="876" inset="0mm,0mm,0mm,0mm" o:insetmode="custom" style="layout-flow:horizontal;v-text-anchor:top;mso-fit-shape-to-text:t;">
                <w:txbxContent>
                  <w:p>
                    <w:pPr>
                      <w:pStyle w:val="18"/>
                      <w:tabs>
                        <w:tab w:val="center" w:pos="4153"/>
                        <w:tab w:val="right" w:pos="8306"/>
                      </w:tabs>
                    </w:pPr>
                    <w:r>
                      <w:fldChar w:fldCharType="begin"/>
                    </w:r>
                    <w:r>
                      <w:instrText xml:space="preserve"> PAGE  \* MERGEFORMAT </w:instrText>
                    </w:r>
                    <w:r>
                      <w:fldChar w:fldCharType="separate"/>
                    </w:r>
                    <w:r>
                      <w:t>114</w:t>
                    </w:r>
                    <w:r>
                      <w:fldChar w:fldCharType="end"/>
                    </w:r>
                  </w:p>
                </w:txbxContent>
              </v:textbox>
            </v:rect>
          </w:pict>
        </mc:Fallback>
      </mc:AlternateContent>
    </w:r>
    <w:r>
      <mc:AlternateContent>
        <mc:Choice Requires="wps">
          <w:drawing>
            <wp:anchor distT="0" distB="0" distL="114300" distR="114300" simplePos="0" relativeHeight="62" behindDoc="0" locked="0" layoutInCell="1" hidden="0" allowOverlap="1">
              <wp:simplePos x="0" y="0"/>
              <wp:positionH relativeFrom="margin">
                <wp:align>right</wp:align>
              </wp:positionH>
              <wp:positionV relativeFrom="paragraph">
                <wp:posOffset>0</wp:posOffset>
              </wp:positionV>
              <wp:extent cx="76200" cy="139526"/>
              <wp:effectExtent l="0" t="0" r="0" b="0"/>
              <wp:wrapNone/>
              <wp:docPr id="4201" name="_x0000_s4201"/>
              <wp:cNvGraphicFramePr>
                <a:graphicFrameLocks noChangeAspect="0"/>
              </wp:cNvGraphicFramePr>
              <a:graphic>
                <a:graphicData uri="http://schemas.microsoft.com/office/word/2010/wordprocessingShape">
                  <wps:wsp>
                    <wps:cNvSpPr/>
                    <wps:spPr>
                      <a:xfrm rot="0">
                        <a:off x="0" y="0"/>
                        <a:ext cx="76200" cy="139526"/>
                      </a:xfrm>
                      <a:prstGeom prst="rect"/>
                      <a:noFill/>
                      <a:ln w="9525" cmpd="sng" cap="flat">
                        <a:noFill/>
                        <a:prstDash val="solid"/>
                        <a:miter/>
                      </a:ln>
                    </wps:spPr>
                    <wps:txbx id="59">
                      <w:txbxContent>
                        <w:p>
                          <w:pPr>
                            <w:pStyle w:val="18"/>
                            <w:tabs>
                              <w:tab w:val="center" w:pos="4153"/>
                              <w:tab w:val="right" w:pos="8306"/>
                            </w:tabs>
                          </w:pPr>
                        </w:p>
                      </w:txbxContent>
                    </wps:txbx>
                    <wps:bodyPr vert="horz" wrap="none" lIns="0" tIns="0" rIns="0" bIns="0" anchor="t" anchorCtr="0" upright="1">
                      <a:spAutoFit/>
                    </wps:bodyPr>
                  </wps:wsp>
                </a:graphicData>
              </a:graphic>
            </wp:anchor>
          </w:drawing>
        </mc:Choice>
        <mc:Fallback>
          <w:pict>
            <v:rect type="#_x0000_t1" id="_x0000_s4201" o:spid="_x0000_s60" filled="f" stroked="f" style="position:absolute;margin-left:0.0pt;margin-top:0.0pt;width:6.0pt;height:10.9862995pt;z-index:62;mso-position-horizontal:right;mso-position-horizontal-relative:margin;mso-position-vertical:absolute;mso-wrap-style:none;">
              <v:stroke/>
              <v:textbox id="877" inset="0mm,0mm,0mm,0mm" o:insetmode="custom" style="layout-flow:horizontal;v-text-anchor:top;mso-fit-shape-to-text:t;">
                <w:txbxContent>
                  <w:p>
                    <w:pPr>
                      <w:pStyle w:val="18"/>
                      <w:tabs>
                        <w:tab w:val="center" w:pos="4153"/>
                        <w:tab w:val="right" w:pos="8306"/>
                      </w:tabs>
                    </w:pPr>
                  </w:p>
                </w:txbxContent>
              </v:textbox>
            </v:rect>
          </w:pict>
        </mc:Fallback>
      </mc:AlternateContent>
    </w:r>
    <w:r>
      <w:tab/>
      <w:tab/>
    </w: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jc w:val="right"/>
    </w:pPr>
    <w:r>
      <mc:AlternateContent>
        <mc:Choice Requires="wps">
          <w:drawing>
            <wp:anchor distT="0" distB="0" distL="114300" distR="114300" simplePos="0" relativeHeight="72" behindDoc="0" locked="0" layoutInCell="1" hidden="0" allowOverlap="1">
              <wp:simplePos x="0" y="0"/>
              <wp:positionH relativeFrom="margin">
                <wp:align>right</wp:align>
              </wp:positionH>
              <wp:positionV relativeFrom="paragraph">
                <wp:posOffset>0</wp:posOffset>
              </wp:positionV>
              <wp:extent cx="76200" cy="139526"/>
              <wp:effectExtent l="0" t="0" r="0" b="0"/>
              <wp:wrapNone/>
              <wp:docPr id="4097" name="_x0000_s4097"/>
              <wp:cNvGraphicFramePr>
                <a:graphicFrameLocks noChangeAspect="0"/>
              </wp:cNvGraphicFramePr>
              <a:graphic>
                <a:graphicData uri="http://schemas.microsoft.com/office/word/2010/wordprocessingShape">
                  <wps:wsp>
                    <wps:cNvSpPr/>
                    <wps:spPr>
                      <a:xfrm rot="0">
                        <a:off x="0" y="0"/>
                        <a:ext cx="76200" cy="139526"/>
                      </a:xfrm>
                      <a:prstGeom prst="rect"/>
                      <a:noFill/>
                      <a:ln w="9525" cmpd="sng" cap="flat">
                        <a:noFill/>
                        <a:prstDash val="solid"/>
                        <a:miter/>
                      </a:ln>
                    </wps:spPr>
                    <wps:txbx id="1">
                      <w:txbxContent>
                        <w:p>
                          <w:pPr>
                            <w:pStyle w:val="18"/>
                            <w:tabs>
                              <w:tab w:val="center" w:pos="4153"/>
                              <w:tab w:val="right" w:pos="8306"/>
                            </w:tabs>
                          </w:pPr>
                          <w:r>
                            <w:fldChar w:fldCharType="begin"/>
                          </w:r>
                          <w:r>
                            <w:instrText xml:space="preserve"> PAGE  \* MERGEFORMAT </w:instrText>
                          </w:r>
                          <w:r>
                            <w:fldChar w:fldCharType="separate"/>
                          </w:r>
                          <w:r>
                            <w:t>5</w:t>
                          </w:r>
                          <w:r>
                            <w:fldChar w:fldCharType="end"/>
                          </w:r>
                        </w:p>
                      </w:txbxContent>
                    </wps:txbx>
                    <wps:bodyPr vert="horz" wrap="none" lIns="0" tIns="0" rIns="0" bIns="0" anchor="t" anchorCtr="0" upright="1">
                      <a:spAutoFit/>
                    </wps:bodyPr>
                  </wps:wsp>
                </a:graphicData>
              </a:graphic>
            </wp:anchor>
          </w:drawing>
        </mc:Choice>
        <mc:Fallback>
          <w:pict>
            <v:rect type="#_x0000_t1" id="_x0000_s4097" o:spid="_x0000_s2" filled="f" stroked="f" style="position:absolute;margin-left:0.0pt;margin-top:0.0pt;width:6.0pt;height:10.9862995pt;z-index:72;mso-position-horizontal:right;mso-position-horizontal-relative:margin;mso-position-vertical:absolute;mso-wrap-style:none;">
              <v:stroke/>
              <v:textbox id="848" inset="0mm,0mm,0mm,0mm" o:insetmode="custom" style="layout-flow:horizontal;v-text-anchor:top;mso-fit-shape-to-text:t;">
                <w:txbxContent>
                  <w:p>
                    <w:pPr>
                      <w:pStyle w:val="18"/>
                      <w:tabs>
                        <w:tab w:val="center" w:pos="4153"/>
                        <w:tab w:val="right" w:pos="8306"/>
                      </w:tabs>
                    </w:pPr>
                    <w:r>
                      <w:fldChar w:fldCharType="begin"/>
                    </w:r>
                    <w:r>
                      <w:instrText xml:space="preserve"> PAGE  \* MERGEFORMAT </w:instrText>
                    </w:r>
                    <w:r>
                      <w:fldChar w:fldCharType="separate"/>
                    </w:r>
                    <w:r>
                      <w:t>5</w:t>
                    </w:r>
                    <w:r>
                      <w:fldChar w:fldCharType="end"/>
                    </w:r>
                  </w:p>
                </w:txbxContent>
              </v:textbox>
            </v:rect>
          </w:pict>
        </mc:Fallback>
      </mc:AlternateContent>
    </w:r>
  </w:p>
</w:ftr>
</file>

<file path=word/footer20.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8"/>
      <w:tabs>
        <w:tab w:val="center" w:pos="4153"/>
        <w:tab w:val="right" w:pos="8306"/>
      </w:tabs>
    </w:pPr>
    <w:r>
      <mc:AlternateContent>
        <mc:Choice Requires="wps">
          <w:drawing>
            <wp:anchor distT="0" distB="0" distL="114300" distR="114300" simplePos="0" relativeHeight="108" behindDoc="0" locked="0" layoutInCell="1" hidden="0" allowOverlap="1">
              <wp:simplePos x="0" y="0"/>
              <wp:positionH relativeFrom="margin">
                <wp:align>right</wp:align>
              </wp:positionH>
              <wp:positionV relativeFrom="paragraph">
                <wp:posOffset>0</wp:posOffset>
              </wp:positionV>
              <wp:extent cx="173794" cy="139526"/>
              <wp:effectExtent l="0" t="0" r="0" b="0"/>
              <wp:wrapNone/>
              <wp:docPr id="4202" name="_x0000_s4202"/>
              <wp:cNvGraphicFramePr>
                <a:graphicFrameLocks noChangeAspect="0"/>
              </wp:cNvGraphicFramePr>
              <a:graphic>
                <a:graphicData uri="http://schemas.microsoft.com/office/word/2010/wordprocessingShape">
                  <wps:wsp>
                    <wps:cNvSpPr/>
                    <wps:spPr>
                      <a:xfrm rot="0">
                        <a:off x="0" y="0"/>
                        <a:ext cx="173794" cy="139526"/>
                      </a:xfrm>
                      <a:prstGeom prst="rect"/>
                      <a:noFill/>
                      <a:ln w="9525" cmpd="sng" cap="flat">
                        <a:noFill/>
                        <a:prstDash val="solid"/>
                        <a:miter/>
                      </a:ln>
                    </wps:spPr>
                    <wps:txbx id="61">
                      <w:txbxContent>
                        <w:p>
                          <w:pPr>
                            <w:pStyle w:val="18"/>
                            <w:tabs>
                              <w:tab w:val="center" w:pos="4153"/>
                              <w:tab w:val="right" w:pos="8306"/>
                            </w:tabs>
                          </w:pPr>
                          <w:r>
                            <w:fldChar w:fldCharType="begin"/>
                          </w:r>
                          <w:r>
                            <w:instrText xml:space="preserve"> PAGE  \* MERGEFORMAT </w:instrText>
                          </w:r>
                          <w:r>
                            <w:fldChar w:fldCharType="separate"/>
                          </w:r>
                          <w:r>
                            <w:t>115</w:t>
                          </w:r>
                          <w:r>
                            <w:fldChar w:fldCharType="end"/>
                          </w:r>
                        </w:p>
                      </w:txbxContent>
                    </wps:txbx>
                    <wps:bodyPr vert="horz" wrap="none" lIns="0" tIns="0" rIns="0" bIns="0" anchor="t" anchorCtr="0" upright="1">
                      <a:spAutoFit/>
                    </wps:bodyPr>
                  </wps:wsp>
                </a:graphicData>
              </a:graphic>
            </wp:anchor>
          </w:drawing>
        </mc:Choice>
        <mc:Fallback>
          <w:pict>
            <v:rect type="#_x0000_t1" id="_x0000_s4202" o:spid="_x0000_s62" filled="f" stroked="f" style="position:absolute;margin-left:0.0pt;margin-top:0.0pt;width:13.684567pt;height:10.9862995pt;z-index:108;mso-position-horizontal:right;mso-position-horizontal-relative:margin;mso-position-vertical:absolute;mso-wrap-style:none;">
              <v:stroke/>
              <v:textbox id="878" inset="0mm,0mm,0mm,0mm" o:insetmode="custom" style="layout-flow:horizontal;v-text-anchor:top;mso-fit-shape-to-text:t;">
                <w:txbxContent>
                  <w:p>
                    <w:pPr>
                      <w:pStyle w:val="18"/>
                      <w:tabs>
                        <w:tab w:val="center" w:pos="4153"/>
                        <w:tab w:val="right" w:pos="8306"/>
                      </w:tabs>
                    </w:pPr>
                    <w:r>
                      <w:fldChar w:fldCharType="begin"/>
                    </w:r>
                    <w:r>
                      <w:instrText xml:space="preserve"> PAGE  \* MERGEFORMAT </w:instrText>
                    </w:r>
                    <w:r>
                      <w:fldChar w:fldCharType="separate"/>
                    </w:r>
                    <w:r>
                      <w:t>115</w:t>
                    </w:r>
                    <w:r>
                      <w:fldChar w:fldCharType="end"/>
                    </w:r>
                  </w:p>
                </w:txbxContent>
              </v:textbox>
            </v:rect>
          </w:pict>
        </mc:Fallback>
      </mc:AlternateContent>
    </w:r>
  </w:p>
</w:ftr>
</file>

<file path=word/footer2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8"/>
      <w:tabs>
        <w:tab w:val="center" w:pos="4153"/>
        <w:tab w:val="right" w:pos="8306"/>
      </w:tabs>
    </w:pPr>
    <w:r>
      <mc:AlternateContent>
        <mc:Choice Requires="wps">
          <w:drawing>
            <wp:anchor distT="0" distB="0" distL="114300" distR="114300" simplePos="0" relativeHeight="110" behindDoc="0" locked="0" layoutInCell="1" hidden="0" allowOverlap="1">
              <wp:simplePos x="0" y="0"/>
              <wp:positionH relativeFrom="margin">
                <wp:align>right</wp:align>
              </wp:positionH>
              <wp:positionV relativeFrom="paragraph">
                <wp:posOffset>0</wp:posOffset>
              </wp:positionV>
              <wp:extent cx="173794" cy="139526"/>
              <wp:effectExtent l="0" t="0" r="0" b="0"/>
              <wp:wrapNone/>
              <wp:docPr id="4203" name="_x0000_s4203"/>
              <wp:cNvGraphicFramePr>
                <a:graphicFrameLocks noChangeAspect="0"/>
              </wp:cNvGraphicFramePr>
              <a:graphic>
                <a:graphicData uri="http://schemas.microsoft.com/office/word/2010/wordprocessingShape">
                  <wps:wsp>
                    <wps:cNvSpPr/>
                    <wps:spPr>
                      <a:xfrm rot="0">
                        <a:off x="0" y="0"/>
                        <a:ext cx="173794" cy="139526"/>
                      </a:xfrm>
                      <a:prstGeom prst="rect"/>
                      <a:noFill/>
                      <a:ln w="9525" cmpd="sng" cap="flat">
                        <a:noFill/>
                        <a:prstDash val="solid"/>
                        <a:miter/>
                      </a:ln>
                    </wps:spPr>
                    <wps:txbx id="63">
                      <w:txbxContent>
                        <w:p>
                          <w:pPr>
                            <w:pStyle w:val="18"/>
                            <w:tabs>
                              <w:tab w:val="center" w:pos="4153"/>
                              <w:tab w:val="right" w:pos="8306"/>
                            </w:tabs>
                          </w:pPr>
                          <w:r>
                            <w:fldChar w:fldCharType="begin"/>
                          </w:r>
                          <w:r>
                            <w:instrText xml:space="preserve"> PAGE  \* MERGEFORMAT </w:instrText>
                          </w:r>
                          <w:r>
                            <w:fldChar w:fldCharType="separate"/>
                          </w:r>
                          <w:r>
                            <w:t>116</w:t>
                          </w:r>
                          <w:r>
                            <w:fldChar w:fldCharType="end"/>
                          </w:r>
                        </w:p>
                      </w:txbxContent>
                    </wps:txbx>
                    <wps:bodyPr vert="horz" wrap="none" lIns="0" tIns="0" rIns="0" bIns="0" anchor="t" anchorCtr="0" upright="1">
                      <a:spAutoFit/>
                    </wps:bodyPr>
                  </wps:wsp>
                </a:graphicData>
              </a:graphic>
            </wp:anchor>
          </w:drawing>
        </mc:Choice>
        <mc:Fallback>
          <w:pict>
            <v:rect type="#_x0000_t1" id="_x0000_s4203" o:spid="_x0000_s64" filled="f" stroked="f" style="position:absolute;margin-left:0.0pt;margin-top:0.0pt;width:13.684567pt;height:10.9862995pt;z-index:110;mso-position-horizontal:right;mso-position-horizontal-relative:margin;mso-position-vertical:absolute;mso-wrap-style:none;">
              <v:stroke/>
              <v:textbox id="879" inset="0mm,0mm,0mm,0mm" o:insetmode="custom" style="layout-flow:horizontal;v-text-anchor:top;mso-fit-shape-to-text:t;">
                <w:txbxContent>
                  <w:p>
                    <w:pPr>
                      <w:pStyle w:val="18"/>
                      <w:tabs>
                        <w:tab w:val="center" w:pos="4153"/>
                        <w:tab w:val="right" w:pos="8306"/>
                      </w:tabs>
                    </w:pPr>
                    <w:r>
                      <w:fldChar w:fldCharType="begin"/>
                    </w:r>
                    <w:r>
                      <w:instrText xml:space="preserve"> PAGE  \* MERGEFORMAT </w:instrText>
                    </w:r>
                    <w:r>
                      <w:fldChar w:fldCharType="separate"/>
                    </w:r>
                    <w:r>
                      <w:t>116</w:t>
                    </w:r>
                    <w:r>
                      <w:fldChar w:fldCharType="end"/>
                    </w:r>
                  </w:p>
                </w:txbxContent>
              </v:textbox>
            </v:rect>
          </w:pict>
        </mc:Fallback>
      </mc:AlternateContent>
    </w:r>
  </w:p>
</w:ftr>
</file>

<file path=word/footer2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8"/>
      <w:tabs>
        <w:tab w:val="center" w:pos="4153"/>
        <w:tab w:val="right" w:pos="8306"/>
      </w:tabs>
    </w:pPr>
    <w:r>
      <mc:AlternateContent>
        <mc:Choice Requires="wps">
          <w:drawing>
            <wp:anchor distT="0" distB="0" distL="114300" distR="114300" simplePos="0" relativeHeight="112" behindDoc="0" locked="0" layoutInCell="1" hidden="0" allowOverlap="1">
              <wp:simplePos x="0" y="0"/>
              <wp:positionH relativeFrom="margin">
                <wp:align>right</wp:align>
              </wp:positionH>
              <wp:positionV relativeFrom="paragraph">
                <wp:posOffset>0</wp:posOffset>
              </wp:positionV>
              <wp:extent cx="173794" cy="139526"/>
              <wp:effectExtent l="0" t="0" r="0" b="0"/>
              <wp:wrapNone/>
              <wp:docPr id="4204" name="_x0000_s4204"/>
              <wp:cNvGraphicFramePr>
                <a:graphicFrameLocks noChangeAspect="0"/>
              </wp:cNvGraphicFramePr>
              <a:graphic>
                <a:graphicData uri="http://schemas.microsoft.com/office/word/2010/wordprocessingShape">
                  <wps:wsp>
                    <wps:cNvSpPr/>
                    <wps:spPr>
                      <a:xfrm rot="0">
                        <a:off x="0" y="0"/>
                        <a:ext cx="173794" cy="139526"/>
                      </a:xfrm>
                      <a:prstGeom prst="rect"/>
                      <a:noFill/>
                      <a:ln w="9525" cmpd="sng" cap="flat">
                        <a:noFill/>
                        <a:prstDash val="solid"/>
                        <a:miter/>
                      </a:ln>
                    </wps:spPr>
                    <wps:txbx id="65">
                      <w:txbxContent>
                        <w:p>
                          <w:pPr>
                            <w:pStyle w:val="18"/>
                            <w:tabs>
                              <w:tab w:val="center" w:pos="4153"/>
                              <w:tab w:val="right" w:pos="8306"/>
                            </w:tabs>
                          </w:pPr>
                          <w:r>
                            <w:fldChar w:fldCharType="begin"/>
                          </w:r>
                          <w:r>
                            <w:instrText xml:space="preserve"> PAGE  \* MERGEFORMAT </w:instrText>
                          </w:r>
                          <w:r>
                            <w:fldChar w:fldCharType="separate"/>
                          </w:r>
                          <w:r>
                            <w:t>117</w:t>
                          </w:r>
                          <w:r>
                            <w:fldChar w:fldCharType="end"/>
                          </w:r>
                        </w:p>
                      </w:txbxContent>
                    </wps:txbx>
                    <wps:bodyPr vert="horz" wrap="none" lIns="0" tIns="0" rIns="0" bIns="0" anchor="t" anchorCtr="0" upright="1">
                      <a:spAutoFit/>
                    </wps:bodyPr>
                  </wps:wsp>
                </a:graphicData>
              </a:graphic>
            </wp:anchor>
          </w:drawing>
        </mc:Choice>
        <mc:Fallback>
          <w:pict>
            <v:rect type="#_x0000_t1" id="_x0000_s4204" o:spid="_x0000_s66" filled="f" stroked="f" style="position:absolute;margin-left:0.0pt;margin-top:0.0pt;width:13.684567pt;height:10.9862995pt;z-index:112;mso-position-horizontal:right;mso-position-horizontal-relative:margin;mso-position-vertical:absolute;mso-wrap-style:none;">
              <v:stroke/>
              <v:textbox id="880" inset="0mm,0mm,0mm,0mm" o:insetmode="custom" style="layout-flow:horizontal;v-text-anchor:top;mso-fit-shape-to-text:t;">
                <w:txbxContent>
                  <w:p>
                    <w:pPr>
                      <w:pStyle w:val="18"/>
                      <w:tabs>
                        <w:tab w:val="center" w:pos="4153"/>
                        <w:tab w:val="right" w:pos="8306"/>
                      </w:tabs>
                    </w:pPr>
                    <w:r>
                      <w:fldChar w:fldCharType="begin"/>
                    </w:r>
                    <w:r>
                      <w:instrText xml:space="preserve"> PAGE  \* MERGEFORMAT </w:instrText>
                    </w:r>
                    <w:r>
                      <w:fldChar w:fldCharType="separate"/>
                    </w:r>
                    <w:r>
                      <w:t>117</w:t>
                    </w:r>
                    <w:r>
                      <w:fldChar w:fldCharType="end"/>
                    </w:r>
                  </w:p>
                </w:txbxContent>
              </v:textbox>
            </v:rect>
          </w:pict>
        </mc:Fallback>
      </mc:AlternateContent>
    </w:r>
  </w:p>
</w:ftr>
</file>

<file path=word/footer23.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8"/>
      <w:tabs>
        <w:tab w:val="center" w:pos="4153"/>
        <w:tab w:val="right" w:pos="8306"/>
      </w:tabs>
    </w:pPr>
    <w:r>
      <mc:AlternateContent>
        <mc:Choice Requires="wps">
          <w:drawing>
            <wp:anchor distT="0" distB="0" distL="114300" distR="114300" simplePos="0" relativeHeight="114" behindDoc="0" locked="0" layoutInCell="1" hidden="0" allowOverlap="1">
              <wp:simplePos x="0" y="0"/>
              <wp:positionH relativeFrom="margin">
                <wp:align>right</wp:align>
              </wp:positionH>
              <wp:positionV relativeFrom="paragraph">
                <wp:posOffset>0</wp:posOffset>
              </wp:positionV>
              <wp:extent cx="173794" cy="139526"/>
              <wp:effectExtent l="0" t="0" r="0" b="0"/>
              <wp:wrapNone/>
              <wp:docPr id="4205" name="_x0000_s4205"/>
              <wp:cNvGraphicFramePr>
                <a:graphicFrameLocks noChangeAspect="0"/>
              </wp:cNvGraphicFramePr>
              <a:graphic>
                <a:graphicData uri="http://schemas.microsoft.com/office/word/2010/wordprocessingShape">
                  <wps:wsp>
                    <wps:cNvSpPr/>
                    <wps:spPr>
                      <a:xfrm rot="0">
                        <a:off x="0" y="0"/>
                        <a:ext cx="173794" cy="139526"/>
                      </a:xfrm>
                      <a:prstGeom prst="rect"/>
                      <a:noFill/>
                      <a:ln w="9525" cmpd="sng" cap="flat">
                        <a:noFill/>
                        <a:prstDash val="solid"/>
                        <a:miter/>
                      </a:ln>
                    </wps:spPr>
                    <wps:txbx id="67">
                      <w:txbxContent>
                        <w:p>
                          <w:pPr>
                            <w:pStyle w:val="18"/>
                            <w:tabs>
                              <w:tab w:val="center" w:pos="4153"/>
                              <w:tab w:val="right" w:pos="8306"/>
                            </w:tabs>
                          </w:pPr>
                          <w:r>
                            <w:fldChar w:fldCharType="begin"/>
                          </w:r>
                          <w:r>
                            <w:instrText xml:space="preserve"> PAGE  \* MERGEFORMAT </w:instrText>
                          </w:r>
                          <w:r>
                            <w:fldChar w:fldCharType="separate"/>
                          </w:r>
                          <w:r>
                            <w:t>118</w:t>
                          </w:r>
                          <w:r>
                            <w:fldChar w:fldCharType="end"/>
                          </w:r>
                        </w:p>
                      </w:txbxContent>
                    </wps:txbx>
                    <wps:bodyPr vert="horz" wrap="none" lIns="0" tIns="0" rIns="0" bIns="0" anchor="t" anchorCtr="0" upright="1">
                      <a:spAutoFit/>
                    </wps:bodyPr>
                  </wps:wsp>
                </a:graphicData>
              </a:graphic>
            </wp:anchor>
          </w:drawing>
        </mc:Choice>
        <mc:Fallback>
          <w:pict>
            <v:rect type="#_x0000_t1" id="_x0000_s4205" o:spid="_x0000_s68" filled="f" stroked="f" style="position:absolute;margin-left:0.0pt;margin-top:0.0pt;width:13.684567pt;height:10.9862995pt;z-index:114;mso-position-horizontal:right;mso-position-horizontal-relative:margin;mso-position-vertical:absolute;mso-wrap-style:none;">
              <v:stroke/>
              <v:textbox id="881" inset="0mm,0mm,0mm,0mm" o:insetmode="custom" style="layout-flow:horizontal;v-text-anchor:top;mso-fit-shape-to-text:t;">
                <w:txbxContent>
                  <w:p>
                    <w:pPr>
                      <w:pStyle w:val="18"/>
                      <w:tabs>
                        <w:tab w:val="center" w:pos="4153"/>
                        <w:tab w:val="right" w:pos="8306"/>
                      </w:tabs>
                    </w:pPr>
                    <w:r>
                      <w:fldChar w:fldCharType="begin"/>
                    </w:r>
                    <w:r>
                      <w:instrText xml:space="preserve"> PAGE  \* MERGEFORMAT </w:instrText>
                    </w:r>
                    <w:r>
                      <w:fldChar w:fldCharType="separate"/>
                    </w:r>
                    <w:r>
                      <w:t>118</w:t>
                    </w:r>
                    <w:r>
                      <w:fldChar w:fldCharType="end"/>
                    </w:r>
                  </w:p>
                </w:txbxContent>
              </v:textbox>
            </v:rect>
          </w:pict>
        </mc:Fallback>
      </mc:AlternateContent>
    </w:r>
  </w:p>
</w:ftr>
</file>

<file path=word/footer24.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8"/>
      <w:tabs>
        <w:tab w:val="center" w:pos="4153"/>
        <w:tab w:val="right" w:pos="8306"/>
      </w:tabs>
    </w:pPr>
    <w:r>
      <mc:AlternateContent>
        <mc:Choice Requires="wps">
          <w:drawing>
            <wp:anchor distT="0" distB="0" distL="114300" distR="114300" simplePos="0" relativeHeight="116" behindDoc="0" locked="0" layoutInCell="1" hidden="0" allowOverlap="1">
              <wp:simplePos x="0" y="0"/>
              <wp:positionH relativeFrom="margin">
                <wp:align>right</wp:align>
              </wp:positionH>
              <wp:positionV relativeFrom="paragraph">
                <wp:posOffset>0</wp:posOffset>
              </wp:positionV>
              <wp:extent cx="173794" cy="139526"/>
              <wp:effectExtent l="0" t="0" r="0" b="0"/>
              <wp:wrapNone/>
              <wp:docPr id="4207" name="_x0000_s4207"/>
              <wp:cNvGraphicFramePr>
                <a:graphicFrameLocks noChangeAspect="0"/>
              </wp:cNvGraphicFramePr>
              <a:graphic>
                <a:graphicData uri="http://schemas.microsoft.com/office/word/2010/wordprocessingShape">
                  <wps:wsp>
                    <wps:cNvSpPr/>
                    <wps:spPr>
                      <a:xfrm rot="0">
                        <a:off x="0" y="0"/>
                        <a:ext cx="173794" cy="139526"/>
                      </a:xfrm>
                      <a:prstGeom prst="rect"/>
                      <a:noFill/>
                      <a:ln w="9525" cmpd="sng" cap="flat">
                        <a:noFill/>
                        <a:prstDash val="solid"/>
                        <a:miter/>
                      </a:ln>
                    </wps:spPr>
                    <wps:txbx id="69">
                      <w:txbxContent>
                        <w:p>
                          <w:pPr>
                            <w:pStyle w:val="18"/>
                            <w:tabs>
                              <w:tab w:val="center" w:pos="4153"/>
                              <w:tab w:val="right" w:pos="8306"/>
                            </w:tabs>
                          </w:pPr>
                          <w:r>
                            <w:fldChar w:fldCharType="begin"/>
                          </w:r>
                          <w:r>
                            <w:instrText xml:space="preserve"> PAGE  \* MERGEFORMAT </w:instrText>
                          </w:r>
                          <w:r>
                            <w:fldChar w:fldCharType="separate"/>
                          </w:r>
                          <w:r>
                            <w:t>121</w:t>
                          </w:r>
                          <w:r>
                            <w:fldChar w:fldCharType="end"/>
                          </w:r>
                        </w:p>
                      </w:txbxContent>
                    </wps:txbx>
                    <wps:bodyPr vert="horz" wrap="none" lIns="0" tIns="0" rIns="0" bIns="0" anchor="t" anchorCtr="0" upright="1">
                      <a:spAutoFit/>
                    </wps:bodyPr>
                  </wps:wsp>
                </a:graphicData>
              </a:graphic>
            </wp:anchor>
          </w:drawing>
        </mc:Choice>
        <mc:Fallback>
          <w:pict>
            <v:rect type="#_x0000_t1" id="_x0000_s4207" o:spid="_x0000_s70" filled="f" stroked="f" style="position:absolute;margin-left:0.0pt;margin-top:0.0pt;width:13.684567pt;height:10.9862995pt;z-index:116;mso-position-horizontal:right;mso-position-horizontal-relative:margin;mso-position-vertical:absolute;mso-wrap-style:none;">
              <v:stroke/>
              <v:textbox id="882" inset="0mm,0mm,0mm,0mm" o:insetmode="custom" style="layout-flow:horizontal;v-text-anchor:top;mso-fit-shape-to-text:t;">
                <w:txbxContent>
                  <w:p>
                    <w:pPr>
                      <w:pStyle w:val="18"/>
                      <w:tabs>
                        <w:tab w:val="center" w:pos="4153"/>
                        <w:tab w:val="right" w:pos="8306"/>
                      </w:tabs>
                    </w:pPr>
                    <w:r>
                      <w:fldChar w:fldCharType="begin"/>
                    </w:r>
                    <w:r>
                      <w:instrText xml:space="preserve"> PAGE  \* MERGEFORMAT </w:instrText>
                    </w:r>
                    <w:r>
                      <w:fldChar w:fldCharType="separate"/>
                    </w:r>
                    <w:r>
                      <w:t>121</w:t>
                    </w:r>
                    <w:r>
                      <w:fldChar w:fldCharType="end"/>
                    </w:r>
                  </w:p>
                </w:txbxContent>
              </v:textbox>
            </v:rect>
          </w:pict>
        </mc:Fallback>
      </mc:AlternateContent>
    </w:r>
  </w:p>
</w:ftr>
</file>

<file path=word/footer25.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8"/>
      <w:tabs>
        <w:tab w:val="center" w:pos="4153"/>
        <w:tab w:val="right" w:pos="8306"/>
      </w:tabs>
    </w:pPr>
    <w:r>
      <mc:AlternateContent>
        <mc:Choice Requires="wps">
          <w:drawing>
            <wp:anchor distT="0" distB="0" distL="114300" distR="114300" simplePos="0" relativeHeight="118" behindDoc="0" locked="0" layoutInCell="1" hidden="0" allowOverlap="1">
              <wp:simplePos x="0" y="0"/>
              <wp:positionH relativeFrom="margin">
                <wp:align>right</wp:align>
              </wp:positionH>
              <wp:positionV relativeFrom="paragraph">
                <wp:posOffset>0</wp:posOffset>
              </wp:positionV>
              <wp:extent cx="173794" cy="139526"/>
              <wp:effectExtent l="0" t="0" r="0" b="0"/>
              <wp:wrapNone/>
              <wp:docPr id="4210" name="_x0000_s4210"/>
              <wp:cNvGraphicFramePr>
                <a:graphicFrameLocks noChangeAspect="0"/>
              </wp:cNvGraphicFramePr>
              <a:graphic>
                <a:graphicData uri="http://schemas.microsoft.com/office/word/2010/wordprocessingShape">
                  <wps:wsp>
                    <wps:cNvSpPr/>
                    <wps:spPr>
                      <a:xfrm rot="0">
                        <a:off x="0" y="0"/>
                        <a:ext cx="173794" cy="139526"/>
                      </a:xfrm>
                      <a:prstGeom prst="rect"/>
                      <a:noFill/>
                      <a:ln w="9525" cmpd="sng" cap="flat">
                        <a:noFill/>
                        <a:prstDash val="solid"/>
                        <a:miter/>
                      </a:ln>
                    </wps:spPr>
                    <wps:txbx id="71">
                      <w:txbxContent>
                        <w:p>
                          <w:pPr>
                            <w:pStyle w:val="18"/>
                            <w:tabs>
                              <w:tab w:val="center" w:pos="4153"/>
                              <w:tab w:val="right" w:pos="8306"/>
                            </w:tabs>
                          </w:pPr>
                          <w:r>
                            <w:fldChar w:fldCharType="begin"/>
                          </w:r>
                          <w:r>
                            <w:instrText xml:space="preserve"> PAGE  \* MERGEFORMAT </w:instrText>
                          </w:r>
                          <w:r>
                            <w:fldChar w:fldCharType="separate"/>
                          </w:r>
                          <w:r>
                            <w:t>124</w:t>
                          </w:r>
                          <w:r>
                            <w:fldChar w:fldCharType="end"/>
                          </w:r>
                        </w:p>
                      </w:txbxContent>
                    </wps:txbx>
                    <wps:bodyPr vert="horz" wrap="none" lIns="0" tIns="0" rIns="0" bIns="0" anchor="t" anchorCtr="0" upright="1">
                      <a:spAutoFit/>
                    </wps:bodyPr>
                  </wps:wsp>
                </a:graphicData>
              </a:graphic>
            </wp:anchor>
          </w:drawing>
        </mc:Choice>
        <mc:Fallback>
          <w:pict>
            <v:rect type="#_x0000_t1" id="_x0000_s4210" o:spid="_x0000_s72" filled="f" stroked="f" style="position:absolute;margin-left:0.0pt;margin-top:0.0pt;width:13.684567pt;height:10.9862995pt;z-index:118;mso-position-horizontal:right;mso-position-horizontal-relative:margin;mso-position-vertical:absolute;mso-wrap-style:none;">
              <v:stroke/>
              <v:textbox id="883" inset="0mm,0mm,0mm,0mm" o:insetmode="custom" style="layout-flow:horizontal;v-text-anchor:top;mso-fit-shape-to-text:t;">
                <w:txbxContent>
                  <w:p>
                    <w:pPr>
                      <w:pStyle w:val="18"/>
                      <w:tabs>
                        <w:tab w:val="center" w:pos="4153"/>
                        <w:tab w:val="right" w:pos="8306"/>
                      </w:tabs>
                    </w:pPr>
                    <w:r>
                      <w:fldChar w:fldCharType="begin"/>
                    </w:r>
                    <w:r>
                      <w:instrText xml:space="preserve"> PAGE  \* MERGEFORMAT </w:instrText>
                    </w:r>
                    <w:r>
                      <w:fldChar w:fldCharType="separate"/>
                    </w:r>
                    <w:r>
                      <w:t>124</w:t>
                    </w:r>
                    <w:r>
                      <w:fldChar w:fldCharType="end"/>
                    </w:r>
                  </w:p>
                </w:txbxContent>
              </v:textbox>
            </v:rect>
          </w:pict>
        </mc:Fallback>
      </mc:AlternateContent>
    </w:r>
  </w:p>
</w:ftr>
</file>

<file path=word/footer26.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8"/>
      <w:tabs>
        <w:tab w:val="center" w:pos="4153"/>
        <w:tab w:val="right" w:pos="8306"/>
      </w:tabs>
    </w:pPr>
    <w:r>
      <mc:AlternateContent>
        <mc:Choice Requires="wps">
          <w:drawing>
            <wp:anchor distT="0" distB="0" distL="114300" distR="114300" simplePos="0" relativeHeight="120" behindDoc="0" locked="0" layoutInCell="1" hidden="0" allowOverlap="1">
              <wp:simplePos x="0" y="0"/>
              <wp:positionH relativeFrom="margin">
                <wp:align>right</wp:align>
              </wp:positionH>
              <wp:positionV relativeFrom="paragraph">
                <wp:posOffset>0</wp:posOffset>
              </wp:positionV>
              <wp:extent cx="173794" cy="139526"/>
              <wp:effectExtent l="0" t="0" r="0" b="0"/>
              <wp:wrapNone/>
              <wp:docPr id="4212" name="_x0000_s4212"/>
              <wp:cNvGraphicFramePr>
                <a:graphicFrameLocks noChangeAspect="0"/>
              </wp:cNvGraphicFramePr>
              <a:graphic>
                <a:graphicData uri="http://schemas.microsoft.com/office/word/2010/wordprocessingShape">
                  <wps:wsp>
                    <wps:cNvSpPr/>
                    <wps:spPr>
                      <a:xfrm rot="0">
                        <a:off x="0" y="0"/>
                        <a:ext cx="173794" cy="139526"/>
                      </a:xfrm>
                      <a:prstGeom prst="rect"/>
                      <a:noFill/>
                      <a:ln w="9525" cmpd="sng" cap="flat">
                        <a:noFill/>
                        <a:prstDash val="solid"/>
                        <a:miter/>
                      </a:ln>
                    </wps:spPr>
                    <wps:txbx id="73">
                      <w:txbxContent>
                        <w:p>
                          <w:pPr>
                            <w:pStyle w:val="18"/>
                            <w:tabs>
                              <w:tab w:val="center" w:pos="4153"/>
                              <w:tab w:val="right" w:pos="8306"/>
                            </w:tabs>
                          </w:pPr>
                          <w:r>
                            <w:fldChar w:fldCharType="begin"/>
                          </w:r>
                          <w:r>
                            <w:instrText xml:space="preserve"> PAGE  \* MERGEFORMAT </w:instrText>
                          </w:r>
                          <w:r>
                            <w:fldChar w:fldCharType="separate"/>
                          </w:r>
                          <w:r>
                            <w:t>132</w:t>
                          </w:r>
                          <w:r>
                            <w:fldChar w:fldCharType="end"/>
                          </w:r>
                        </w:p>
                      </w:txbxContent>
                    </wps:txbx>
                    <wps:bodyPr vert="horz" wrap="none" lIns="0" tIns="0" rIns="0" bIns="0" anchor="t" anchorCtr="0" upright="1">
                      <a:spAutoFit/>
                    </wps:bodyPr>
                  </wps:wsp>
                </a:graphicData>
              </a:graphic>
            </wp:anchor>
          </w:drawing>
        </mc:Choice>
        <mc:Fallback>
          <w:pict>
            <v:rect type="#_x0000_t1" id="_x0000_s4212" o:spid="_x0000_s74" filled="f" stroked="f" style="position:absolute;margin-left:0.0pt;margin-top:0.0pt;width:13.684567pt;height:10.9862995pt;z-index:120;mso-position-horizontal:right;mso-position-horizontal-relative:margin;mso-position-vertical:absolute;mso-wrap-style:none;">
              <v:stroke/>
              <v:textbox id="884" inset="0mm,0mm,0mm,0mm" o:insetmode="custom" style="layout-flow:horizontal;v-text-anchor:top;mso-fit-shape-to-text:t;">
                <w:txbxContent>
                  <w:p>
                    <w:pPr>
                      <w:pStyle w:val="18"/>
                      <w:tabs>
                        <w:tab w:val="center" w:pos="4153"/>
                        <w:tab w:val="right" w:pos="8306"/>
                      </w:tabs>
                    </w:pPr>
                    <w:r>
                      <w:fldChar w:fldCharType="begin"/>
                    </w:r>
                    <w:r>
                      <w:instrText xml:space="preserve"> PAGE  \* MERGEFORMAT </w:instrText>
                    </w:r>
                    <w:r>
                      <w:fldChar w:fldCharType="separate"/>
                    </w:r>
                    <w:r>
                      <w:t>132</w:t>
                    </w:r>
                    <w:r>
                      <w:fldChar w:fldCharType="end"/>
                    </w:r>
                  </w:p>
                </w:txbxContent>
              </v:textbox>
            </v:rect>
          </w:pict>
        </mc:Fallback>
      </mc:AlternateContent>
    </w:r>
  </w:p>
</w:ftr>
</file>

<file path=word/footer3.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jc w:val="right"/>
    </w:pPr>
    <w:r>
      <mc:AlternateContent>
        <mc:Choice Requires="wps">
          <w:drawing>
            <wp:anchor distT="0" distB="0" distL="114300" distR="114300" simplePos="0" relativeHeight="74" behindDoc="0" locked="0" layoutInCell="1" hidden="0" allowOverlap="1">
              <wp:simplePos x="0" y="0"/>
              <wp:positionH relativeFrom="margin">
                <wp:align>right</wp:align>
              </wp:positionH>
              <wp:positionV relativeFrom="paragraph">
                <wp:posOffset>-6936519</wp:posOffset>
              </wp:positionV>
              <wp:extent cx="115862" cy="139526"/>
              <wp:effectExtent l="0" t="0" r="0" b="0"/>
              <wp:wrapNone/>
              <wp:docPr id="4098" name="_x0000_s4098"/>
              <wp:cNvGraphicFramePr>
                <a:graphicFrameLocks noChangeAspect="0"/>
              </wp:cNvGraphicFramePr>
              <a:graphic>
                <a:graphicData uri="http://schemas.microsoft.com/office/word/2010/wordprocessingShape">
                  <wps:wsp>
                    <wps:cNvSpPr/>
                    <wps:spPr>
                      <a:xfrm rot="0">
                        <a:off x="0" y="0"/>
                        <a:ext cx="115862" cy="139526"/>
                      </a:xfrm>
                      <a:prstGeom prst="rect"/>
                      <a:noFill/>
                      <a:ln w="9525" cmpd="sng" cap="flat">
                        <a:noFill/>
                        <a:prstDash val="solid"/>
                        <a:miter/>
                      </a:ln>
                    </wps:spPr>
                    <wps:txbx id="3">
                      <w:txbxContent>
                        <w:p>
                          <w:pPr>
                            <w:pStyle w:val="18"/>
                            <w:tabs>
                              <w:tab w:val="center" w:pos="4153"/>
                              <w:tab w:val="right" w:pos="8306"/>
                            </w:tabs>
                          </w:pPr>
                          <w:r>
                            <w:fldChar w:fldCharType="begin"/>
                          </w:r>
                          <w:r>
                            <w:instrText xml:space="preserve"> PAGE  \* MERGEFORMAT </w:instrText>
                          </w:r>
                          <w:r>
                            <w:fldChar w:fldCharType="separate"/>
                          </w:r>
                          <w:r>
                            <w:t>9</w:t>
                          </w:r>
                          <w:r>
                            <w:fldChar w:fldCharType="end"/>
                          </w:r>
                        </w:p>
                      </w:txbxContent>
                    </wps:txbx>
                    <wps:bodyPr vert="horz" wrap="none" lIns="0" tIns="0" rIns="0" bIns="0" anchor="t" anchorCtr="0" upright="1">
                      <a:spAutoFit/>
                    </wps:bodyPr>
                  </wps:wsp>
                </a:graphicData>
              </a:graphic>
            </wp:anchor>
          </w:drawing>
        </mc:Choice>
        <mc:Fallback>
          <w:pict>
            <v:rect type="#_x0000_t1" id="_x0000_s4098" o:spid="_x0000_s4" filled="f" stroked="f" style="position:absolute;margin-left:-785.00006pt;margin-top:-546.1826pt;width:9.123047pt;height:10.986328pt;z-index:74;mso-position-horizontal:right;mso-position-horizontal-relative:margin;mso-position-vertical:absolute;mso-wrap-style:none;">
              <v:stroke/>
              <v:textbox id="849" inset="0mm,0mm,0mm,0mm" o:insetmode="custom" style="layout-flow:horizontal;v-text-anchor:top;mso-fit-shape-to-text:t;">
                <w:txbxContent>
                  <w:p>
                    <w:pPr>
                      <w:pStyle w:val="18"/>
                      <w:tabs>
                        <w:tab w:val="center" w:pos="4153"/>
                        <w:tab w:val="right" w:pos="8306"/>
                      </w:tabs>
                    </w:pPr>
                    <w:r>
                      <w:fldChar w:fldCharType="begin"/>
                    </w:r>
                    <w:r>
                      <w:instrText xml:space="preserve"> PAGE  \* MERGEFORMAT </w:instrText>
                    </w:r>
                    <w:r>
                      <w:fldChar w:fldCharType="separate"/>
                    </w:r>
                    <w:r>
                      <w:t>9</w:t>
                    </w:r>
                    <w:r>
                      <w:fldChar w:fldCharType="end"/>
                    </w:r>
                  </w:p>
                </w:txbxContent>
              </v:textbox>
            </v:rect>
          </w:pict>
        </mc:Fallback>
      </mc:AlternateContent>
    </w:r>
  </w:p>
</w:ftr>
</file>

<file path=word/footer4.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jc w:val="right"/>
    </w:pPr>
    <w:r>
      <mc:AlternateContent>
        <mc:Choice Requires="wps">
          <w:drawing>
            <wp:anchor distT="0" distB="0" distL="114300" distR="114300" simplePos="0" relativeHeight="76" behindDoc="0" locked="0" layoutInCell="1" hidden="0" allowOverlap="1">
              <wp:simplePos x="0" y="0"/>
              <wp:positionH relativeFrom="margin">
                <wp:align>right</wp:align>
              </wp:positionH>
              <wp:positionV relativeFrom="paragraph">
                <wp:posOffset>0</wp:posOffset>
              </wp:positionV>
              <wp:extent cx="115862" cy="139526"/>
              <wp:effectExtent l="0" t="0" r="0" b="0"/>
              <wp:wrapNone/>
              <wp:docPr id="4100" name="_x0000_s4100"/>
              <wp:cNvGraphicFramePr>
                <a:graphicFrameLocks noChangeAspect="0"/>
              </wp:cNvGraphicFramePr>
              <a:graphic>
                <a:graphicData uri="http://schemas.microsoft.com/office/word/2010/wordprocessingShape">
                  <wps:wsp>
                    <wps:cNvSpPr/>
                    <wps:spPr>
                      <a:xfrm rot="0">
                        <a:off x="0" y="0"/>
                        <a:ext cx="115862" cy="139526"/>
                      </a:xfrm>
                      <a:prstGeom prst="rect"/>
                      <a:noFill/>
                      <a:ln w="9525" cmpd="sng" cap="flat">
                        <a:noFill/>
                        <a:prstDash val="solid"/>
                        <a:miter/>
                      </a:ln>
                    </wps:spPr>
                    <wps:txbx id="5">
                      <w:txbxContent>
                        <w:p>
                          <w:pPr>
                            <w:pStyle w:val="18"/>
                            <w:tabs>
                              <w:tab w:val="center" w:pos="4153"/>
                              <w:tab w:val="right" w:pos="8306"/>
                            </w:tabs>
                          </w:pPr>
                          <w:r>
                            <w:fldChar w:fldCharType="begin"/>
                          </w:r>
                          <w:r>
                            <w:instrText xml:space="preserve"> PAGE  \* MERGEFORMAT </w:instrText>
                          </w:r>
                          <w:r>
                            <w:fldChar w:fldCharType="separate"/>
                          </w:r>
                          <w:r>
                            <w:t>45</w:t>
                          </w:r>
                          <w:r>
                            <w:fldChar w:fldCharType="end"/>
                          </w:r>
                        </w:p>
                      </w:txbxContent>
                    </wps:txbx>
                    <wps:bodyPr vert="horz" wrap="none" lIns="0" tIns="0" rIns="0" bIns="0" anchor="t" anchorCtr="0" upright="1">
                      <a:spAutoFit/>
                    </wps:bodyPr>
                  </wps:wsp>
                </a:graphicData>
              </a:graphic>
            </wp:anchor>
          </w:drawing>
        </mc:Choice>
        <mc:Fallback>
          <w:pict>
            <v:rect type="#_x0000_t1" id="_x0000_s4100" o:spid="_x0000_s6" filled="f" stroked="f" style="position:absolute;margin-left:0.0pt;margin-top:0.0pt;width:9.1229925pt;height:10.9862995pt;z-index:76;mso-position-horizontal:right;mso-position-horizontal-relative:margin;mso-position-vertical:absolute;mso-wrap-style:none;">
              <v:stroke/>
              <v:textbox id="850" inset="0mm,0mm,0mm,0mm" o:insetmode="custom" style="layout-flow:horizontal;v-text-anchor:top;mso-fit-shape-to-text:t;">
                <w:txbxContent>
                  <w:p>
                    <w:pPr>
                      <w:pStyle w:val="18"/>
                      <w:tabs>
                        <w:tab w:val="center" w:pos="4153"/>
                        <w:tab w:val="right" w:pos="8306"/>
                      </w:tabs>
                    </w:pPr>
                    <w:r>
                      <w:fldChar w:fldCharType="begin"/>
                    </w:r>
                    <w:r>
                      <w:instrText xml:space="preserve"> PAGE  \* MERGEFORMAT </w:instrText>
                    </w:r>
                    <w:r>
                      <w:fldChar w:fldCharType="separate"/>
                    </w:r>
                    <w:r>
                      <w:t>45</w:t>
                    </w:r>
                    <w:r>
                      <w:fldChar w:fldCharType="end"/>
                    </w:r>
                  </w:p>
                </w:txbxContent>
              </v:textbox>
            </v:rect>
          </w:pict>
        </mc:Fallback>
      </mc:AlternateContent>
    </w:r>
  </w:p>
</w:ftr>
</file>

<file path=word/footer5.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jc w:val="right"/>
    </w:pPr>
    <w:r>
      <mc:AlternateContent>
        <mc:Choice Requires="wps">
          <w:drawing>
            <wp:anchor distT="0" distB="0" distL="114300" distR="114300" simplePos="0" relativeHeight="78" behindDoc="0" locked="0" layoutInCell="1" hidden="0" allowOverlap="1">
              <wp:simplePos x="0" y="0"/>
              <wp:positionH relativeFrom="margin">
                <wp:align>right</wp:align>
              </wp:positionH>
              <wp:positionV relativeFrom="paragraph">
                <wp:posOffset>0</wp:posOffset>
              </wp:positionV>
              <wp:extent cx="115862" cy="139526"/>
              <wp:effectExtent l="0" t="0" r="0" b="0"/>
              <wp:wrapNone/>
              <wp:docPr id="4101" name="_x0000_s4101"/>
              <wp:cNvGraphicFramePr>
                <a:graphicFrameLocks noChangeAspect="0"/>
              </wp:cNvGraphicFramePr>
              <a:graphic>
                <a:graphicData uri="http://schemas.microsoft.com/office/word/2010/wordprocessingShape">
                  <wps:wsp>
                    <wps:cNvSpPr/>
                    <wps:spPr>
                      <a:xfrm rot="0">
                        <a:off x="0" y="0"/>
                        <a:ext cx="115862" cy="139526"/>
                      </a:xfrm>
                      <a:prstGeom prst="rect"/>
                      <a:noFill/>
                      <a:ln w="9525" cmpd="sng" cap="flat">
                        <a:noFill/>
                        <a:prstDash val="solid"/>
                        <a:miter/>
                      </a:ln>
                    </wps:spPr>
                    <wps:txbx id="7">
                      <w:txbxContent>
                        <w:p>
                          <w:pPr>
                            <w:pStyle w:val="18"/>
                            <w:tabs>
                              <w:tab w:val="center" w:pos="4153"/>
                              <w:tab w:val="right" w:pos="8306"/>
                            </w:tabs>
                          </w:pPr>
                          <w:r>
                            <w:fldChar w:fldCharType="begin"/>
                          </w:r>
                          <w:r>
                            <w:instrText xml:space="preserve"> PAGE  \* MERGEFORMAT </w:instrText>
                          </w:r>
                          <w:r>
                            <w:fldChar w:fldCharType="separate"/>
                          </w:r>
                          <w:r>
                            <w:t>46</w:t>
                          </w:r>
                          <w:r>
                            <w:fldChar w:fldCharType="end"/>
                          </w:r>
                        </w:p>
                      </w:txbxContent>
                    </wps:txbx>
                    <wps:bodyPr vert="horz" wrap="none" lIns="0" tIns="0" rIns="0" bIns="0" anchor="t" anchorCtr="0" upright="1">
                      <a:spAutoFit/>
                    </wps:bodyPr>
                  </wps:wsp>
                </a:graphicData>
              </a:graphic>
            </wp:anchor>
          </w:drawing>
        </mc:Choice>
        <mc:Fallback>
          <w:pict>
            <v:rect type="#_x0000_t1" id="_x0000_s4101" o:spid="_x0000_s8" filled="f" stroked="f" style="position:absolute;margin-left:0.0pt;margin-top:0.0pt;width:9.1229925pt;height:10.9862995pt;z-index:78;mso-position-horizontal:right;mso-position-horizontal-relative:margin;mso-position-vertical:absolute;mso-wrap-style:none;">
              <v:stroke/>
              <v:textbox id="851" inset="0mm,0mm,0mm,0mm" o:insetmode="custom" style="layout-flow:horizontal;v-text-anchor:top;mso-fit-shape-to-text:t;">
                <w:txbxContent>
                  <w:p>
                    <w:pPr>
                      <w:pStyle w:val="18"/>
                      <w:tabs>
                        <w:tab w:val="center" w:pos="4153"/>
                        <w:tab w:val="right" w:pos="8306"/>
                      </w:tabs>
                    </w:pPr>
                    <w:r>
                      <w:fldChar w:fldCharType="begin"/>
                    </w:r>
                    <w:r>
                      <w:instrText xml:space="preserve"> PAGE  \* MERGEFORMAT </w:instrText>
                    </w:r>
                    <w:r>
                      <w:fldChar w:fldCharType="separate"/>
                    </w:r>
                    <w:r>
                      <w:t>46</w:t>
                    </w:r>
                    <w:r>
                      <w:fldChar w:fldCharType="end"/>
                    </w:r>
                  </w:p>
                </w:txbxContent>
              </v:textbox>
            </v:rect>
          </w:pict>
        </mc:Fallback>
      </mc:AlternateContent>
    </w:r>
  </w:p>
</w:ftr>
</file>

<file path=word/footer6.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jc w:val="right"/>
    </w:pPr>
    <w:r>
      <mc:AlternateContent>
        <mc:Choice Requires="wps">
          <w:drawing>
            <wp:anchor distT="0" distB="0" distL="114300" distR="114300" simplePos="0" relativeHeight="80" behindDoc="0" locked="0" layoutInCell="1" hidden="0" allowOverlap="1">
              <wp:simplePos x="0" y="0"/>
              <wp:positionH relativeFrom="margin">
                <wp:align>right</wp:align>
              </wp:positionH>
              <wp:positionV relativeFrom="paragraph">
                <wp:posOffset>0</wp:posOffset>
              </wp:positionV>
              <wp:extent cx="115862" cy="139526"/>
              <wp:effectExtent l="0" t="0" r="0" b="0"/>
              <wp:wrapNone/>
              <wp:docPr id="4102" name="_x0000_s4102"/>
              <wp:cNvGraphicFramePr>
                <a:graphicFrameLocks noChangeAspect="0"/>
              </wp:cNvGraphicFramePr>
              <a:graphic>
                <a:graphicData uri="http://schemas.microsoft.com/office/word/2010/wordprocessingShape">
                  <wps:wsp>
                    <wps:cNvSpPr/>
                    <wps:spPr>
                      <a:xfrm rot="0">
                        <a:off x="0" y="0"/>
                        <a:ext cx="115862" cy="139526"/>
                      </a:xfrm>
                      <a:prstGeom prst="rect"/>
                      <a:noFill/>
                      <a:ln w="9525" cmpd="sng" cap="flat">
                        <a:noFill/>
                        <a:prstDash val="solid"/>
                        <a:miter/>
                      </a:ln>
                    </wps:spPr>
                    <wps:txbx id="9">
                      <w:txbxContent>
                        <w:p>
                          <w:pPr>
                            <w:pStyle w:val="18"/>
                            <w:tabs>
                              <w:tab w:val="center" w:pos="4153"/>
                              <w:tab w:val="right" w:pos="8306"/>
                            </w:tabs>
                          </w:pPr>
                          <w:r>
                            <w:fldChar w:fldCharType="begin"/>
                          </w:r>
                          <w:r>
                            <w:instrText xml:space="preserve"> PAGE  \* MERGEFORMAT </w:instrText>
                          </w:r>
                          <w:r>
                            <w:fldChar w:fldCharType="separate"/>
                          </w:r>
                          <w:r>
                            <w:t>55</w:t>
                          </w:r>
                          <w:r>
                            <w:fldChar w:fldCharType="end"/>
                          </w:r>
                        </w:p>
                      </w:txbxContent>
                    </wps:txbx>
                    <wps:bodyPr vert="horz" wrap="none" lIns="0" tIns="0" rIns="0" bIns="0" anchor="t" anchorCtr="0" upright="1">
                      <a:spAutoFit/>
                    </wps:bodyPr>
                  </wps:wsp>
                </a:graphicData>
              </a:graphic>
            </wp:anchor>
          </w:drawing>
        </mc:Choice>
        <mc:Fallback>
          <w:pict>
            <v:rect type="#_x0000_t1" id="_x0000_s4102" o:spid="_x0000_s10" filled="f" stroked="f" style="position:absolute;margin-left:0.0pt;margin-top:0.0pt;width:9.1229925pt;height:10.9862995pt;z-index:80;mso-position-horizontal:right;mso-position-horizontal-relative:margin;mso-position-vertical:absolute;mso-wrap-style:none;">
              <v:stroke/>
              <v:textbox id="852" inset="0mm,0mm,0mm,0mm" o:insetmode="custom" style="layout-flow:horizontal;v-text-anchor:top;mso-fit-shape-to-text:t;">
                <w:txbxContent>
                  <w:p>
                    <w:pPr>
                      <w:pStyle w:val="18"/>
                      <w:tabs>
                        <w:tab w:val="center" w:pos="4153"/>
                        <w:tab w:val="right" w:pos="8306"/>
                      </w:tabs>
                    </w:pPr>
                    <w:r>
                      <w:fldChar w:fldCharType="begin"/>
                    </w:r>
                    <w:r>
                      <w:instrText xml:space="preserve"> PAGE  \* MERGEFORMAT </w:instrText>
                    </w:r>
                    <w:r>
                      <w:fldChar w:fldCharType="separate"/>
                    </w:r>
                    <w:r>
                      <w:t>55</w:t>
                    </w:r>
                    <w:r>
                      <w:fldChar w:fldCharType="end"/>
                    </w:r>
                  </w:p>
                </w:txbxContent>
              </v:textbox>
            </v:rect>
          </w:pict>
        </mc:Fallback>
      </mc:AlternateContent>
    </w:r>
  </w:p>
</w:ftr>
</file>

<file path=word/footer7.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jc w:val="right"/>
    </w:pPr>
    <w:r>
      <mc:AlternateContent>
        <mc:Choice Requires="wps">
          <w:drawing>
            <wp:anchor distT="0" distB="0" distL="114300" distR="114300" simplePos="0" relativeHeight="82" behindDoc="0" locked="0" layoutInCell="1" hidden="0" allowOverlap="1">
              <wp:simplePos x="0" y="0"/>
              <wp:positionH relativeFrom="margin">
                <wp:align>right</wp:align>
              </wp:positionH>
              <wp:positionV relativeFrom="paragraph">
                <wp:posOffset>0</wp:posOffset>
              </wp:positionV>
              <wp:extent cx="115862" cy="139526"/>
              <wp:effectExtent l="0" t="0" r="0" b="0"/>
              <wp:wrapNone/>
              <wp:docPr id="4103" name="_x0000_s4103"/>
              <wp:cNvGraphicFramePr>
                <a:graphicFrameLocks noChangeAspect="0"/>
              </wp:cNvGraphicFramePr>
              <a:graphic>
                <a:graphicData uri="http://schemas.microsoft.com/office/word/2010/wordprocessingShape">
                  <wps:wsp>
                    <wps:cNvSpPr/>
                    <wps:spPr>
                      <a:xfrm rot="0">
                        <a:off x="0" y="0"/>
                        <a:ext cx="115862" cy="139526"/>
                      </a:xfrm>
                      <a:prstGeom prst="rect"/>
                      <a:noFill/>
                      <a:ln w="9525" cmpd="sng" cap="flat">
                        <a:noFill/>
                        <a:prstDash val="solid"/>
                        <a:miter/>
                      </a:ln>
                    </wps:spPr>
                    <wps:txbx id="11">
                      <w:txbxContent>
                        <w:p>
                          <w:pPr>
                            <w:pStyle w:val="18"/>
                            <w:tabs>
                              <w:tab w:val="center" w:pos="4153"/>
                              <w:tab w:val="right" w:pos="8306"/>
                            </w:tabs>
                          </w:pPr>
                          <w:r>
                            <w:fldChar w:fldCharType="begin"/>
                          </w:r>
                          <w:r>
                            <w:instrText xml:space="preserve"> PAGE  \* MERGEFORMAT </w:instrText>
                          </w:r>
                          <w:r>
                            <w:fldChar w:fldCharType="separate"/>
                          </w:r>
                          <w:r>
                            <w:t>56</w:t>
                          </w:r>
                          <w:r>
                            <w:fldChar w:fldCharType="end"/>
                          </w:r>
                        </w:p>
                      </w:txbxContent>
                    </wps:txbx>
                    <wps:bodyPr vert="horz" wrap="none" lIns="0" tIns="0" rIns="0" bIns="0" anchor="t" anchorCtr="0" upright="1">
                      <a:spAutoFit/>
                    </wps:bodyPr>
                  </wps:wsp>
                </a:graphicData>
              </a:graphic>
            </wp:anchor>
          </w:drawing>
        </mc:Choice>
        <mc:Fallback>
          <w:pict>
            <v:rect type="#_x0000_t1" id="_x0000_s4103" o:spid="_x0000_s12" filled="f" stroked="f" style="position:absolute;margin-left:0.0pt;margin-top:0.0pt;width:9.1229925pt;height:10.9862995pt;z-index:82;mso-position-horizontal:right;mso-position-horizontal-relative:margin;mso-position-vertical:absolute;mso-wrap-style:none;">
              <v:stroke/>
              <v:textbox id="853" inset="0mm,0mm,0mm,0mm" o:insetmode="custom" style="layout-flow:horizontal;v-text-anchor:top;mso-fit-shape-to-text:t;">
                <w:txbxContent>
                  <w:p>
                    <w:pPr>
                      <w:pStyle w:val="18"/>
                      <w:tabs>
                        <w:tab w:val="center" w:pos="4153"/>
                        <w:tab w:val="right" w:pos="8306"/>
                      </w:tabs>
                    </w:pPr>
                    <w:r>
                      <w:fldChar w:fldCharType="begin"/>
                    </w:r>
                    <w:r>
                      <w:instrText xml:space="preserve"> PAGE  \* MERGEFORMAT </w:instrText>
                    </w:r>
                    <w:r>
                      <w:fldChar w:fldCharType="separate"/>
                    </w:r>
                    <w:r>
                      <w:t>56</w:t>
                    </w:r>
                    <w:r>
                      <w:fldChar w:fldCharType="end"/>
                    </w:r>
                  </w:p>
                </w:txbxContent>
              </v:textbox>
            </v:rect>
          </w:pict>
        </mc:Fallback>
      </mc:AlternateContent>
    </w:r>
  </w:p>
</w:ftr>
</file>

<file path=word/footer8.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8"/>
      <w:tabs>
        <w:tab w:val="clear" w:pos="4153"/>
        <w:tab w:val="right" w:pos="8306"/>
        <w:tab w:val="right" w:pos="14799"/>
      </w:tabs>
    </w:pPr>
    <w:r>
      <mc:AlternateContent>
        <mc:Choice Requires="wps">
          <w:drawing>
            <wp:anchor distT="0" distB="0" distL="114300" distR="114300" simplePos="0" relativeHeight="84" behindDoc="0" locked="0" layoutInCell="1" hidden="0" allowOverlap="1">
              <wp:simplePos x="0" y="0"/>
              <wp:positionH relativeFrom="margin">
                <wp:align>right</wp:align>
              </wp:positionH>
              <wp:positionV relativeFrom="paragraph">
                <wp:posOffset>0</wp:posOffset>
              </wp:positionV>
              <wp:extent cx="115862" cy="139526"/>
              <wp:effectExtent l="0" t="0" r="0" b="0"/>
              <wp:wrapNone/>
              <wp:docPr id="4104" name="_x0000_s4104"/>
              <wp:cNvGraphicFramePr>
                <a:graphicFrameLocks noChangeAspect="0"/>
              </wp:cNvGraphicFramePr>
              <a:graphic>
                <a:graphicData uri="http://schemas.microsoft.com/office/word/2010/wordprocessingShape">
                  <wps:wsp>
                    <wps:cNvSpPr/>
                    <wps:spPr>
                      <a:xfrm rot="0">
                        <a:off x="0" y="0"/>
                        <a:ext cx="115862" cy="139526"/>
                      </a:xfrm>
                      <a:prstGeom prst="rect"/>
                      <a:noFill/>
                      <a:ln w="9525" cmpd="sng" cap="flat">
                        <a:noFill/>
                        <a:prstDash val="solid"/>
                        <a:miter/>
                      </a:ln>
                    </wps:spPr>
                    <wps:txbx id="13">
                      <w:txbxContent>
                        <w:p>
                          <w:pPr>
                            <w:pStyle w:val="18"/>
                            <w:tabs>
                              <w:tab w:val="center" w:pos="4153"/>
                              <w:tab w:val="right" w:pos="8306"/>
                            </w:tabs>
                          </w:pPr>
                          <w:r>
                            <w:fldChar w:fldCharType="begin"/>
                          </w:r>
                          <w:r>
                            <w:instrText xml:space="preserve"> PAGE  \* MERGEFORMAT </w:instrText>
                          </w:r>
                          <w:r>
                            <w:fldChar w:fldCharType="separate"/>
                          </w:r>
                          <w:r>
                            <w:t>59</w:t>
                          </w:r>
                          <w:r>
                            <w:fldChar w:fldCharType="end"/>
                          </w:r>
                        </w:p>
                      </w:txbxContent>
                    </wps:txbx>
                    <wps:bodyPr vert="horz" wrap="none" lIns="0" tIns="0" rIns="0" bIns="0" anchor="t" anchorCtr="0" upright="1">
                      <a:spAutoFit/>
                    </wps:bodyPr>
                  </wps:wsp>
                </a:graphicData>
              </a:graphic>
            </wp:anchor>
          </w:drawing>
        </mc:Choice>
        <mc:Fallback>
          <w:pict>
            <v:rect type="#_x0000_t1" id="_x0000_s4104" o:spid="_x0000_s14" filled="f" stroked="f" style="position:absolute;margin-left:0.0pt;margin-top:0.0pt;width:9.1229925pt;height:10.9862995pt;z-index:84;mso-position-horizontal:right;mso-position-horizontal-relative:margin;mso-position-vertical:absolute;mso-wrap-style:none;">
              <v:stroke/>
              <v:textbox id="854" inset="0mm,0mm,0mm,0mm" o:insetmode="custom" style="layout-flow:horizontal;v-text-anchor:top;mso-fit-shape-to-text:t;">
                <w:txbxContent>
                  <w:p>
                    <w:pPr>
                      <w:pStyle w:val="18"/>
                      <w:tabs>
                        <w:tab w:val="center" w:pos="4153"/>
                        <w:tab w:val="right" w:pos="8306"/>
                      </w:tabs>
                    </w:pPr>
                    <w:r>
                      <w:fldChar w:fldCharType="begin"/>
                    </w:r>
                    <w:r>
                      <w:instrText xml:space="preserve"> PAGE  \* MERGEFORMAT </w:instrText>
                    </w:r>
                    <w:r>
                      <w:fldChar w:fldCharType="separate"/>
                    </w:r>
                    <w:r>
                      <w:t>59</w:t>
                    </w:r>
                    <w:r>
                      <w:fldChar w:fldCharType="end"/>
                    </w:r>
                  </w:p>
                </w:txbxContent>
              </v:textbox>
            </v:rect>
          </w:pict>
        </mc:Fallback>
      </mc:AlternateContent>
    </w:r>
    <w:r>
      <mc:AlternateContent>
        <mc:Choice Requires="wps">
          <w:drawing>
            <wp:anchor distT="0" distB="0" distL="114300" distR="114300" simplePos="0" relativeHeight="48" behindDoc="0" locked="0" layoutInCell="1" hidden="0" allowOverlap="1">
              <wp:simplePos x="0" y="0"/>
              <wp:positionH relativeFrom="margin">
                <wp:align>right</wp:align>
              </wp:positionH>
              <wp:positionV relativeFrom="paragraph">
                <wp:posOffset>0</wp:posOffset>
              </wp:positionV>
              <wp:extent cx="76200" cy="139526"/>
              <wp:effectExtent l="0" t="0" r="0" b="0"/>
              <wp:wrapNone/>
              <wp:docPr id="4105" name="_x0000_s4105"/>
              <wp:cNvGraphicFramePr>
                <a:graphicFrameLocks noChangeAspect="0"/>
              </wp:cNvGraphicFramePr>
              <a:graphic>
                <a:graphicData uri="http://schemas.microsoft.com/office/word/2010/wordprocessingShape">
                  <wps:wsp>
                    <wps:cNvSpPr/>
                    <wps:spPr>
                      <a:xfrm rot="0">
                        <a:off x="0" y="0"/>
                        <a:ext cx="76200" cy="139526"/>
                      </a:xfrm>
                      <a:prstGeom prst="rect"/>
                      <a:noFill/>
                      <a:ln w="9525" cmpd="sng" cap="flat">
                        <a:noFill/>
                        <a:prstDash val="solid"/>
                        <a:miter/>
                      </a:ln>
                    </wps:spPr>
                    <wps:txbx id="15">
                      <w:txbxContent>
                        <w:p>
                          <w:pPr>
                            <w:pStyle w:val="18"/>
                            <w:tabs>
                              <w:tab w:val="center" w:pos="4153"/>
                              <w:tab w:val="right" w:pos="8306"/>
                            </w:tabs>
                          </w:pPr>
                        </w:p>
                      </w:txbxContent>
                    </wps:txbx>
                    <wps:bodyPr vert="horz" wrap="none" lIns="0" tIns="0" rIns="0" bIns="0" anchor="t" anchorCtr="0" upright="1">
                      <a:spAutoFit/>
                    </wps:bodyPr>
                  </wps:wsp>
                </a:graphicData>
              </a:graphic>
            </wp:anchor>
          </w:drawing>
        </mc:Choice>
        <mc:Fallback>
          <w:pict>
            <v:rect type="#_x0000_t1" id="_x0000_s4105" o:spid="_x0000_s16" filled="f" stroked="f" style="position:absolute;margin-left:0.0pt;margin-top:0.0pt;width:6.0pt;height:10.9862995pt;z-index:48;mso-position-horizontal:right;mso-position-horizontal-relative:margin;mso-position-vertical:absolute;mso-wrap-style:none;">
              <v:stroke/>
              <v:textbox id="855" inset="0mm,0mm,0mm,0mm" o:insetmode="custom" style="layout-flow:horizontal;v-text-anchor:top;mso-fit-shape-to-text:t;">
                <w:txbxContent>
                  <w:p>
                    <w:pPr>
                      <w:pStyle w:val="18"/>
                      <w:tabs>
                        <w:tab w:val="center" w:pos="4153"/>
                        <w:tab w:val="right" w:pos="8306"/>
                      </w:tabs>
                    </w:pPr>
                  </w:p>
                </w:txbxContent>
              </v:textbox>
            </v:rect>
          </w:pict>
        </mc:Fallback>
      </mc:AlternateContent>
    </w:r>
    <w:r>
      <w:tab/>
      <w:tab/>
    </w:r>
  </w:p>
</w:ftr>
</file>

<file path=word/footer9.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8"/>
      <w:tabs>
        <w:tab w:val="clear" w:pos="4153"/>
        <w:tab w:val="right" w:pos="8306"/>
        <w:tab w:val="right" w:pos="14799"/>
      </w:tabs>
    </w:pPr>
    <w:r>
      <mc:AlternateContent>
        <mc:Choice Requires="wps">
          <w:drawing>
            <wp:anchor distT="0" distB="0" distL="114300" distR="114300" simplePos="0" relativeHeight="86" behindDoc="0" locked="0" layoutInCell="1" hidden="0" allowOverlap="1">
              <wp:simplePos x="0" y="0"/>
              <wp:positionH relativeFrom="margin">
                <wp:align>right</wp:align>
              </wp:positionH>
              <wp:positionV relativeFrom="paragraph">
                <wp:posOffset>0</wp:posOffset>
              </wp:positionV>
              <wp:extent cx="115862" cy="139526"/>
              <wp:effectExtent l="0" t="0" r="0" b="0"/>
              <wp:wrapNone/>
              <wp:docPr id="4106" name="_x0000_s4106"/>
              <wp:cNvGraphicFramePr>
                <a:graphicFrameLocks noChangeAspect="0"/>
              </wp:cNvGraphicFramePr>
              <a:graphic>
                <a:graphicData uri="http://schemas.microsoft.com/office/word/2010/wordprocessingShape">
                  <wps:wsp>
                    <wps:cNvSpPr/>
                    <wps:spPr>
                      <a:xfrm rot="0">
                        <a:off x="0" y="0"/>
                        <a:ext cx="115862" cy="139526"/>
                      </a:xfrm>
                      <a:prstGeom prst="rect"/>
                      <a:noFill/>
                      <a:ln w="9525" cmpd="sng" cap="flat">
                        <a:noFill/>
                        <a:prstDash val="solid"/>
                        <a:miter/>
                      </a:ln>
                    </wps:spPr>
                    <wps:txbx id="17">
                      <w:txbxContent>
                        <w:p>
                          <w:pPr>
                            <w:pStyle w:val="18"/>
                            <w:tabs>
                              <w:tab w:val="center" w:pos="4153"/>
                              <w:tab w:val="right" w:pos="8306"/>
                            </w:tabs>
                          </w:pPr>
                          <w:r>
                            <w:fldChar w:fldCharType="begin"/>
                          </w:r>
                          <w:r>
                            <w:instrText xml:space="preserve"> PAGE  \* MERGEFORMAT </w:instrText>
                          </w:r>
                          <w:r>
                            <w:fldChar w:fldCharType="separate"/>
                          </w:r>
                          <w:r>
                            <w:t>60</w:t>
                          </w:r>
                          <w:r>
                            <w:fldChar w:fldCharType="end"/>
                          </w:r>
                        </w:p>
                      </w:txbxContent>
                    </wps:txbx>
                    <wps:bodyPr vert="horz" wrap="none" lIns="0" tIns="0" rIns="0" bIns="0" anchor="t" anchorCtr="0" upright="1">
                      <a:spAutoFit/>
                    </wps:bodyPr>
                  </wps:wsp>
                </a:graphicData>
              </a:graphic>
            </wp:anchor>
          </w:drawing>
        </mc:Choice>
        <mc:Fallback>
          <w:pict>
            <v:rect type="#_x0000_t1" id="_x0000_s4106" o:spid="_x0000_s18" filled="f" stroked="f" style="position:absolute;margin-left:0.0pt;margin-top:0.0pt;width:9.1229925pt;height:10.9862995pt;z-index:86;mso-position-horizontal:right;mso-position-horizontal-relative:margin;mso-position-vertical:absolute;mso-wrap-style:none;">
              <v:stroke/>
              <v:textbox id="856" inset="0mm,0mm,0mm,0mm" o:insetmode="custom" style="layout-flow:horizontal;v-text-anchor:top;mso-fit-shape-to-text:t;">
                <w:txbxContent>
                  <w:p>
                    <w:pPr>
                      <w:pStyle w:val="18"/>
                      <w:tabs>
                        <w:tab w:val="center" w:pos="4153"/>
                        <w:tab w:val="right" w:pos="8306"/>
                      </w:tabs>
                    </w:pPr>
                    <w:r>
                      <w:fldChar w:fldCharType="begin"/>
                    </w:r>
                    <w:r>
                      <w:instrText xml:space="preserve"> PAGE  \* MERGEFORMAT </w:instrText>
                    </w:r>
                    <w:r>
                      <w:fldChar w:fldCharType="separate"/>
                    </w:r>
                    <w:r>
                      <w:t>60</w:t>
                    </w:r>
                    <w:r>
                      <w:fldChar w:fldCharType="end"/>
                    </w:r>
                  </w:p>
                </w:txbxContent>
              </v:textbox>
            </v:rect>
          </w:pict>
        </mc:Fallback>
      </mc:AlternateContent>
    </w:r>
    <w:r>
      <mc:AlternateContent>
        <mc:Choice Requires="wps">
          <w:drawing>
            <wp:anchor distT="0" distB="0" distL="114300" distR="114300" simplePos="0" relativeHeight="50" behindDoc="0" locked="0" layoutInCell="1" hidden="0" allowOverlap="1">
              <wp:simplePos x="0" y="0"/>
              <wp:positionH relativeFrom="margin">
                <wp:align>right</wp:align>
              </wp:positionH>
              <wp:positionV relativeFrom="paragraph">
                <wp:posOffset>0</wp:posOffset>
              </wp:positionV>
              <wp:extent cx="76200" cy="139526"/>
              <wp:effectExtent l="0" t="0" r="0" b="0"/>
              <wp:wrapNone/>
              <wp:docPr id="4107" name="_x0000_s4107"/>
              <wp:cNvGraphicFramePr>
                <a:graphicFrameLocks noChangeAspect="0"/>
              </wp:cNvGraphicFramePr>
              <a:graphic>
                <a:graphicData uri="http://schemas.microsoft.com/office/word/2010/wordprocessingShape">
                  <wps:wsp>
                    <wps:cNvSpPr/>
                    <wps:spPr>
                      <a:xfrm rot="0">
                        <a:off x="0" y="0"/>
                        <a:ext cx="76200" cy="139526"/>
                      </a:xfrm>
                      <a:prstGeom prst="rect"/>
                      <a:noFill/>
                      <a:ln w="9525" cmpd="sng" cap="flat">
                        <a:noFill/>
                        <a:prstDash val="solid"/>
                        <a:miter/>
                      </a:ln>
                    </wps:spPr>
                    <wps:txbx id="19">
                      <w:txbxContent>
                        <w:p>
                          <w:pPr>
                            <w:pStyle w:val="18"/>
                            <w:tabs>
                              <w:tab w:val="center" w:pos="4153"/>
                              <w:tab w:val="right" w:pos="8306"/>
                            </w:tabs>
                          </w:pPr>
                        </w:p>
                      </w:txbxContent>
                    </wps:txbx>
                    <wps:bodyPr vert="horz" wrap="none" lIns="0" tIns="0" rIns="0" bIns="0" anchor="t" anchorCtr="0" upright="1">
                      <a:spAutoFit/>
                    </wps:bodyPr>
                  </wps:wsp>
                </a:graphicData>
              </a:graphic>
            </wp:anchor>
          </w:drawing>
        </mc:Choice>
        <mc:Fallback>
          <w:pict>
            <v:rect type="#_x0000_t1" id="_x0000_s4107" o:spid="_x0000_s20" filled="f" stroked="f" style="position:absolute;margin-left:0.0pt;margin-top:0.0pt;width:6.0pt;height:10.9862995pt;z-index:50;mso-position-horizontal:right;mso-position-horizontal-relative:margin;mso-position-vertical:absolute;mso-wrap-style:none;">
              <v:stroke/>
              <v:textbox id="857" inset="0mm,0mm,0mm,0mm" o:insetmode="custom" style="layout-flow:horizontal;v-text-anchor:top;mso-fit-shape-to-text:t;">
                <w:txbxContent>
                  <w:p>
                    <w:pPr>
                      <w:pStyle w:val="18"/>
                      <w:tabs>
                        <w:tab w:val="center" w:pos="4153"/>
                        <w:tab w:val="right" w:pos="8306"/>
                      </w:tabs>
                    </w:pPr>
                  </w:p>
                </w:txbxContent>
              </v:textbox>
            </v:rect>
          </w:pict>
        </mc:Fallback>
      </mc:AlternateContent>
    </w:r>
    <w:r>
      <w:tab/>
      <w:tab/>
    </w:r>
  </w:p>
</w:ftr>
</file>

<file path=word/header1.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9"/>
      <w:pBdr>
        <w:top w:val="none" w:sz="0" w:space="0" w:color="auto"/>
        <w:left w:val="none" w:sz="0" w:space="0" w:color="auto"/>
        <w:bottom w:val="none" w:sz="0" w:space="0" w:color="auto"/>
        <w:right w:val="none" w:sz="0" w:space="0" w:color="auto"/>
      </w:pBdr>
      <w:tabs>
        <w:tab w:val="center" w:pos="4153"/>
        <w:tab w:val="right" w:pos="8306"/>
      </w:tabs>
    </w:pPr>
  </w:p>
</w:hdr>
</file>

<file path=word/header10.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9"/>
      <w:pBdr>
        <w:top w:val="none" w:sz="0" w:space="0" w:color="auto"/>
        <w:left w:val="none" w:sz="0" w:space="0" w:color="auto"/>
        <w:bottom w:val="none" w:sz="0" w:space="0" w:color="auto"/>
        <w:right w:val="none" w:sz="0" w:space="0" w:color="auto"/>
      </w:pBdr>
      <w:tabs>
        <w:tab w:val="clear" w:pos="4153"/>
        <w:tab w:val="right" w:pos="8306"/>
        <w:tab w:val="right" w:pos="13959"/>
      </w:tabs>
    </w:pPr>
    <w:r>
      <w:tab/>
      <w:tab/>
    </w:r>
  </w:p>
</w:hdr>
</file>

<file path=word/header11.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9"/>
      <w:pBdr>
        <w:top w:val="none" w:sz="0" w:space="0" w:color="auto"/>
        <w:left w:val="none" w:sz="0" w:space="0" w:color="auto"/>
        <w:bottom w:val="none" w:sz="0" w:space="0" w:color="auto"/>
        <w:right w:val="none" w:sz="0" w:space="0" w:color="auto"/>
      </w:pBdr>
      <w:tabs>
        <w:tab w:val="clear" w:pos="4153"/>
        <w:tab w:val="right" w:pos="8306"/>
        <w:tab w:val="right" w:pos="13959"/>
      </w:tabs>
    </w:pPr>
    <w:r>
      <w:tab/>
      <w:tab/>
    </w:r>
  </w:p>
</w:hdr>
</file>

<file path=word/header12.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9"/>
      <w:pBdr>
        <w:top w:val="none" w:sz="0" w:space="0" w:color="auto"/>
        <w:left w:val="none" w:sz="0" w:space="0" w:color="auto"/>
        <w:bottom w:val="none" w:sz="0" w:space="0" w:color="auto"/>
        <w:right w:val="none" w:sz="0" w:space="0" w:color="auto"/>
      </w:pBdr>
      <w:tabs>
        <w:tab w:val="clear" w:pos="4153"/>
        <w:tab w:val="right" w:pos="8306"/>
        <w:tab w:val="right" w:pos="13959"/>
      </w:tabs>
    </w:pPr>
    <w:r>
      <w:tab/>
      <w:tab/>
    </w:r>
  </w:p>
</w:hdr>
</file>

<file path=word/header13.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9"/>
      <w:pBdr>
        <w:top w:val="none" w:sz="0" w:space="0" w:color="auto"/>
        <w:left w:val="none" w:sz="0" w:space="0" w:color="auto"/>
        <w:bottom w:val="none" w:sz="0" w:space="0" w:color="auto"/>
        <w:right w:val="none" w:sz="0" w:space="0" w:color="auto"/>
      </w:pBdr>
      <w:tabs>
        <w:tab w:val="clear" w:pos="4153"/>
        <w:tab w:val="right" w:pos="8306"/>
        <w:tab w:val="right" w:pos="13959"/>
      </w:tabs>
    </w:pPr>
    <w:r>
      <w:tab/>
      <w:tab/>
    </w:r>
  </w:p>
</w:hdr>
</file>

<file path=word/header14.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9"/>
      <w:pBdr>
        <w:top w:val="none" w:sz="0" w:space="0" w:color="auto"/>
        <w:left w:val="none" w:sz="0" w:space="0" w:color="auto"/>
        <w:bottom w:val="none" w:sz="0" w:space="0" w:color="auto"/>
        <w:right w:val="none" w:sz="0" w:space="0" w:color="auto"/>
      </w:pBdr>
      <w:tabs>
        <w:tab w:val="clear" w:pos="4153"/>
        <w:tab w:val="right" w:pos="8306"/>
        <w:tab w:val="right" w:pos="13959"/>
      </w:tabs>
    </w:pPr>
    <w:r>
      <w:tab/>
      <w:tab/>
    </w:r>
  </w:p>
</w:hdr>
</file>

<file path=word/header15.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9"/>
      <w:pBdr>
        <w:top w:val="none" w:sz="0" w:space="0" w:color="auto"/>
        <w:left w:val="none" w:sz="0" w:space="0" w:color="auto"/>
        <w:bottom w:val="none" w:sz="0" w:space="0" w:color="auto"/>
        <w:right w:val="none" w:sz="0" w:space="0" w:color="auto"/>
      </w:pBdr>
      <w:tabs>
        <w:tab w:val="clear" w:pos="4153"/>
        <w:tab w:val="right" w:pos="8306"/>
        <w:tab w:val="right" w:pos="13959"/>
      </w:tabs>
    </w:pPr>
    <w:r>
      <w:tab/>
      <w:tab/>
    </w:r>
  </w:p>
</w:hdr>
</file>

<file path=word/header16.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9"/>
      <w:pBdr>
        <w:top w:val="none" w:sz="0" w:space="0" w:color="auto"/>
        <w:left w:val="none" w:sz="0" w:space="0" w:color="auto"/>
        <w:bottom w:val="none" w:sz="0" w:space="0" w:color="auto"/>
        <w:right w:val="none" w:sz="0" w:space="0" w:color="auto"/>
      </w:pBdr>
      <w:tabs>
        <w:tab w:val="clear" w:pos="4153"/>
        <w:tab w:val="right" w:pos="8306"/>
        <w:tab w:val="right" w:pos="13959"/>
      </w:tabs>
    </w:pPr>
    <w:r>
      <w:tab/>
      <w:tab/>
    </w:r>
  </w:p>
</w:hdr>
</file>

<file path=word/header17.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9"/>
      <w:pBdr>
        <w:top w:val="none" w:sz="0" w:space="0" w:color="auto"/>
        <w:left w:val="none" w:sz="0" w:space="0" w:color="auto"/>
        <w:bottom w:val="none" w:sz="0" w:space="0" w:color="auto"/>
        <w:right w:val="none" w:sz="0" w:space="0" w:color="auto"/>
      </w:pBdr>
      <w:tabs>
        <w:tab w:val="center" w:pos="4153"/>
        <w:tab w:val="right" w:pos="8306"/>
      </w:tabs>
    </w:pPr>
  </w:p>
</w:hdr>
</file>

<file path=word/header2.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9"/>
      <w:pBdr>
        <w:top w:val="none" w:sz="0" w:space="0" w:color="auto"/>
        <w:left w:val="none" w:sz="0" w:space="0" w:color="auto"/>
        <w:bottom w:val="none" w:sz="0" w:space="0" w:color="auto"/>
        <w:right w:val="none" w:sz="0" w:space="0" w:color="auto"/>
      </w:pBdr>
      <w:tabs>
        <w:tab w:val="center" w:pos="4153"/>
        <w:tab w:val="right" w:pos="8306"/>
      </w:tabs>
    </w:pPr>
  </w:p>
</w:hdr>
</file>

<file path=word/header3.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9"/>
      <w:pBdr>
        <w:top w:val="none" w:sz="0" w:space="0" w:color="auto"/>
        <w:left w:val="none" w:sz="0" w:space="0" w:color="auto"/>
        <w:bottom w:val="none" w:sz="0" w:space="0" w:color="auto"/>
        <w:right w:val="none" w:sz="0" w:space="0" w:color="auto"/>
      </w:pBdr>
      <w:tabs>
        <w:tab w:val="center" w:pos="4153"/>
        <w:tab w:val="right" w:pos="8306"/>
      </w:tabs>
    </w:pPr>
  </w:p>
</w:hdr>
</file>

<file path=word/header4.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9"/>
      <w:pBdr>
        <w:top w:val="none" w:sz="0" w:space="0" w:color="auto"/>
        <w:left w:val="none" w:sz="0" w:space="0" w:color="auto"/>
        <w:bottom w:val="none" w:sz="0" w:space="0" w:color="auto"/>
        <w:right w:val="none" w:sz="0" w:space="0" w:color="auto"/>
      </w:pBdr>
      <w:tabs>
        <w:tab w:val="center" w:pos="4153"/>
        <w:tab w:val="right" w:pos="8306"/>
      </w:tabs>
    </w:pPr>
  </w:p>
</w:hdr>
</file>

<file path=word/header5.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9"/>
      <w:pBdr>
        <w:top w:val="none" w:sz="0" w:space="0" w:color="auto"/>
        <w:left w:val="none" w:sz="0" w:space="0" w:color="auto"/>
        <w:bottom w:val="none" w:sz="0" w:space="0" w:color="auto"/>
        <w:right w:val="none" w:sz="0" w:space="0" w:color="auto"/>
      </w:pBdr>
      <w:tabs>
        <w:tab w:val="clear" w:pos="4153"/>
        <w:tab w:val="right" w:pos="8306"/>
        <w:tab w:val="right" w:pos="13959"/>
      </w:tabs>
    </w:pPr>
    <w:r>
      <w:tab/>
      <w:tab/>
    </w:r>
  </w:p>
</w:hdr>
</file>

<file path=word/header6.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9"/>
      <w:pBdr>
        <w:top w:val="none" w:sz="0" w:space="0" w:color="auto"/>
        <w:left w:val="none" w:sz="0" w:space="0" w:color="auto"/>
        <w:bottom w:val="none" w:sz="0" w:space="0" w:color="auto"/>
        <w:right w:val="none" w:sz="0" w:space="0" w:color="auto"/>
      </w:pBdr>
      <w:tabs>
        <w:tab w:val="clear" w:pos="4153"/>
        <w:tab w:val="right" w:pos="8306"/>
        <w:tab w:val="right" w:pos="13959"/>
      </w:tabs>
    </w:pPr>
    <w:r>
      <w:tab/>
      <w:tab/>
    </w:r>
  </w:p>
</w:hdr>
</file>

<file path=word/header7.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9"/>
      <w:pBdr>
        <w:top w:val="none" w:sz="0" w:space="0" w:color="auto"/>
        <w:left w:val="none" w:sz="0" w:space="0" w:color="auto"/>
        <w:bottom w:val="none" w:sz="0" w:space="0" w:color="auto"/>
        <w:right w:val="none" w:sz="0" w:space="0" w:color="auto"/>
      </w:pBdr>
      <w:tabs>
        <w:tab w:val="clear" w:pos="4153"/>
        <w:tab w:val="right" w:pos="8306"/>
        <w:tab w:val="right" w:pos="13959"/>
      </w:tabs>
    </w:pPr>
    <w:r>
      <w:tab/>
      <w:tab/>
    </w:r>
  </w:p>
</w:hdr>
</file>

<file path=word/header8.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9"/>
      <w:pBdr>
        <w:top w:val="none" w:sz="0" w:space="0" w:color="auto"/>
        <w:left w:val="none" w:sz="0" w:space="0" w:color="auto"/>
        <w:bottom w:val="none" w:sz="0" w:space="0" w:color="auto"/>
        <w:right w:val="none" w:sz="0" w:space="0" w:color="auto"/>
      </w:pBdr>
      <w:tabs>
        <w:tab w:val="clear" w:pos="4153"/>
        <w:tab w:val="right" w:pos="8306"/>
        <w:tab w:val="right" w:pos="13959"/>
      </w:tabs>
    </w:pPr>
    <w:r>
      <w:tab/>
      <w:tab/>
    </w:r>
  </w:p>
</w:hdr>
</file>

<file path=word/header9.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9"/>
      <w:pBdr>
        <w:top w:val="none" w:sz="0" w:space="0" w:color="auto"/>
        <w:left w:val="none" w:sz="0" w:space="0" w:color="auto"/>
        <w:bottom w:val="none" w:sz="0" w:space="0" w:color="auto"/>
        <w:right w:val="none" w:sz="0" w:space="0" w:color="auto"/>
      </w:pBdr>
      <w:tabs>
        <w:tab w:val="clear" w:pos="4153"/>
        <w:tab w:val="right" w:pos="8306"/>
        <w:tab w:val="right" w:pos="13959"/>
      </w:tabs>
    </w:pPr>
    <w:r>
      <w:tab/>
      <w:tab/>
    </w:r>
  </w:p>
</w:hd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5E989123"/>
    <w:multiLevelType w:val="singleLevel"/>
    <w:tmpl w:val="5E989123"/>
    <w:lvl w:ilvl="0">
      <w:start w:val="1"/>
      <w:numFmt w:val="decimal"/>
      <w:lvlRestart w:val="0"/>
      <w:suff w:val="nothing"/>
      <w:lvlText w:val="（%1）"/>
      <w:lvlJc w:val="left"/>
      <w:pPr/>
    </w:lvl>
  </w:abstractNum>
  <w:abstractNum w:abstractNumId="1">
    <w:nsid w:val="7FAE0AB3"/>
    <w:multiLevelType w:val="singleLevel"/>
    <w:tmpl w:val="7FAE0AB3"/>
    <w:lvl w:ilvl="0">
      <w:start w:val="1"/>
      <w:numFmt w:val="decimal"/>
      <w:lvlRestart w:val="0"/>
      <w:suff w:val="nothing"/>
      <w:lvlText w:val="（%1）"/>
      <w:lvlJc w:val="left"/>
      <w:pPr/>
    </w:lvl>
  </w:abstractNum>
  <w:abstractNum w:abstractNumId="2">
    <w:nsid w:val="73E85A5A"/>
    <w:multiLevelType w:val="singleLevel"/>
    <w:tmpl w:val="73E85A5A"/>
    <w:lvl w:ilvl="0">
      <w:start w:val="2"/>
      <w:numFmt w:val="chineseCounting"/>
      <w:lvlRestart w:val="0"/>
      <w:suff w:val="nothing"/>
      <w:lvlText w:val="（%1）"/>
      <w:lvlJc w:val="left"/>
      <w:pPr/>
      <w:rPr>
        <w:rFonts w:cs="Times New Roman" w:hint="eastAsia"/>
      </w:rPr>
    </w:lvl>
  </w:abstractNum>
  <w:abstractNum w:abstractNumId="3">
    <w:nsid w:val="090D5458"/>
    <w:multiLevelType w:val="singleLevel"/>
    <w:tmpl w:val="090D5458"/>
    <w:lvl w:ilvl="0">
      <w:start w:val="1"/>
      <w:numFmt w:val="decimal"/>
      <w:lvlRestart w:val="0"/>
      <w:suff w:val="nothing"/>
      <w:lvlText w:val="%1、"/>
      <w:lvlJc w:val="left"/>
      <w:pPr/>
    </w:lvl>
  </w:abstractNum>
  <w:abstractNum w:abstractNumId="4">
    <w:nsid w:val="160F5858"/>
    <w:multiLevelType w:val="singleLevel"/>
    <w:tmpl w:val="160F5858"/>
    <w:lvl w:ilvl="0">
      <w:start w:val="1"/>
      <w:numFmt w:val="decimal"/>
      <w:lvlRestart w:val="0"/>
      <w:suff w:val="nothing"/>
      <w:lvlText w:val="（%1）"/>
      <w:lvlJc w:val="left"/>
      <w:pPr/>
    </w:lvl>
  </w:abstractNum>
  <w:abstractNum w:abstractNumId="5">
    <w:nsid w:val="C7EBC03C"/>
    <w:multiLevelType w:val="singleLevel"/>
    <w:tmpl w:val="C7EBC03C"/>
    <w:lvl w:ilvl="0">
      <w:start w:val="1"/>
      <w:numFmt w:val="decimal"/>
      <w:lvlRestart w:val="0"/>
      <w:suff w:val="nothing"/>
      <w:lvlText w:val="（%1）"/>
      <w:lvlJc w:val="left"/>
      <w:pPr/>
    </w:lvl>
  </w:abstractNum>
  <w:abstractNum w:abstractNumId="6">
    <w:nsid w:val="411A204B"/>
    <w:multiLevelType w:val="singleLevel"/>
    <w:tmpl w:val="411A204B"/>
    <w:lvl w:ilvl="0">
      <w:start w:val="1"/>
      <w:numFmt w:val="decimal"/>
      <w:lvlRestart w:val="0"/>
      <w:suff w:val="nothing"/>
      <w:lvlText w:val="（%1）"/>
      <w:lvlJc w:val="left"/>
      <w:pPr/>
    </w:lvl>
  </w:abstractNum>
  <w:abstractNum w:abstractNumId="7">
    <w:nsid w:val="504F5E8F"/>
    <w:multiLevelType w:val="singleLevel"/>
    <w:tmpl w:val="504F5E8F"/>
    <w:lvl w:ilvl="0">
      <w:start w:val="1"/>
      <w:numFmt w:val="decimal"/>
      <w:lvlRestart w:val="0"/>
      <w:suff w:val="nothing"/>
      <w:lvlText w:val="（%1）"/>
      <w:lvlJc w:val="left"/>
      <w:pPr/>
    </w:lvl>
  </w:abstractNum>
  <w:abstractNum w:abstractNumId="8">
    <w:nsid w:val="034610D6"/>
    <w:multiLevelType w:val="singleLevel"/>
    <w:tmpl w:val="034610D6"/>
    <w:lvl w:ilvl="0">
      <w:start w:val="1"/>
      <w:numFmt w:val="decimal"/>
      <w:lvlRestart w:val="0"/>
      <w:suff w:val="nothing"/>
      <w:lvlText w:val="（%1）"/>
      <w:lvlJc w:val="left"/>
      <w:pPr/>
    </w:lvl>
  </w:abstractNum>
  <w:abstractNum w:abstractNumId="9">
    <w:nsid w:val="5A0A53FC"/>
    <w:multiLevelType w:val="singleLevel"/>
    <w:tmpl w:val="5A0A53FC"/>
    <w:lvl w:ilvl="0">
      <w:start w:val="2"/>
      <w:numFmt w:val="decimal"/>
      <w:lvlRestart w:val="0"/>
      <w:suff w:val="nothing"/>
      <w:lvlText w:val="（%1）"/>
      <w:lvlJc w:val="left"/>
      <w:pPr/>
    </w:lvl>
  </w:abstractNum>
  <w:abstractNum w:abstractNumId="10">
    <w:nsid w:val="B360B4EA"/>
    <w:multiLevelType w:val="singleLevel"/>
    <w:tmpl w:val="B360B4EA"/>
    <w:lvl w:ilvl="0">
      <w:start w:val="1"/>
      <w:numFmt w:val="decimal"/>
      <w:lvlRestart w:val="0"/>
      <w:suff w:val="nothing"/>
      <w:lvlText w:val="（%1）"/>
      <w:lvlJc w:val="left"/>
      <w:pPr/>
    </w:lvl>
  </w:abstractNum>
  <w:abstractNum w:abstractNumId="11">
    <w:nsid w:val="1D56093F"/>
    <w:multiLevelType w:val="singleLevel"/>
    <w:tmpl w:val="1D56093F"/>
    <w:lvl w:ilvl="0">
      <w:start w:val="1"/>
      <w:numFmt w:val="decimal"/>
      <w:lvlRestart w:val="0"/>
      <w:suff w:val="nothing"/>
      <w:lvlText w:val="（%1）"/>
      <w:lvlJc w:val="left"/>
      <w:pPr/>
    </w:lvl>
  </w:abstractNum>
  <w:abstractNum w:abstractNumId="12">
    <w:nsid w:val="9EEFB638"/>
    <w:multiLevelType w:val="singleLevel"/>
    <w:tmpl w:val="9EEFB638"/>
    <w:lvl w:ilvl="0">
      <w:start w:val="1"/>
      <w:numFmt w:val="decimal"/>
      <w:lvlRestart w:val="0"/>
      <w:suff w:val="nothing"/>
      <w:lvlText w:val="（%1）"/>
      <w:lvlJc w:val="left"/>
      <w:pPr/>
    </w:lvl>
  </w:abstractNum>
  <w:abstractNum w:abstractNumId="13">
    <w:nsid w:val="A700F6CE"/>
    <w:multiLevelType w:val="singleLevel"/>
    <w:tmpl w:val="A700F6CE"/>
    <w:lvl w:ilvl="0">
      <w:start w:val="4"/>
      <w:numFmt w:val="chineseCounting"/>
      <w:lvlRestart w:val="0"/>
      <w:suff w:val="nothing"/>
      <w:lvlText w:val="%1、"/>
      <w:lvlJc w:val="left"/>
      <w:pPr/>
      <w:rPr>
        <w:rFonts w:hint="eastAsia"/>
      </w:rPr>
    </w:lvl>
  </w:abstractNum>
  <w:abstractNum w:abstractNumId="14">
    <w:nsid w:val="F4304CB2"/>
    <w:multiLevelType w:val="singleLevel"/>
    <w:tmpl w:val="F4304CB2"/>
    <w:lvl w:ilvl="0">
      <w:start w:val="1"/>
      <w:numFmt w:val="decimal"/>
      <w:lvlRestart w:val="0"/>
      <w:suff w:val="nothing"/>
      <w:lvlText w:val="（%1）"/>
      <w:lvlJc w:val="left"/>
      <w:pPr/>
    </w:lvl>
  </w:abstractNum>
  <w:abstractNum w:abstractNumId="15">
    <w:nsid w:val="97448A89"/>
    <w:multiLevelType w:val="singleLevel"/>
    <w:tmpl w:val="97448A89"/>
    <w:lvl w:ilvl="0">
      <w:start w:val="1"/>
      <w:numFmt w:val="decimal"/>
      <w:lvlRestart w:val="0"/>
      <w:suff w:val="nothing"/>
      <w:lvlText w:val="（%1）"/>
      <w:lvlJc w:val="left"/>
      <w:pPr/>
    </w:lvl>
  </w:abstractNum>
  <w:abstractNum w:abstractNumId="16">
    <w:nsid w:val="A7208373"/>
    <w:multiLevelType w:val="singleLevel"/>
    <w:tmpl w:val="A7208373"/>
    <w:lvl w:ilvl="0">
      <w:start w:val="1"/>
      <w:numFmt w:val="decimal"/>
      <w:lvlRestart w:val="0"/>
      <w:suff w:val="nothing"/>
      <w:lvlText w:val="（%1）"/>
      <w:lvlJc w:val="left"/>
      <w:pPr/>
    </w:lvl>
  </w:abstractNum>
  <w:abstractNum w:abstractNumId="17">
    <w:nsid w:val="9A3DAAAC"/>
    <w:multiLevelType w:val="singleLevel"/>
    <w:tmpl w:val="9A3DAAAC"/>
    <w:lvl w:ilvl="0">
      <w:start w:val="1"/>
      <w:numFmt w:val="decimal"/>
      <w:lvlRestart w:val="0"/>
      <w:suff w:val="nothing"/>
      <w:lvlText w:val="（%1）"/>
      <w:lvlJc w:val="left"/>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ulTrailSpace/>
    <w:doNotExpandShiftReturn/>
    <w:adjustLineHeightInTable/>
    <w:doNotUseIndentAsNumberingTabStop/>
    <w:useAltKinsokuLineBreakRules/>
    <w:doNotSuppressIndentation/>
    <w:splitPgBreakAndParaMark/>
    <w:autofitToFirstFixedWidthCell/>
    <w:compatSetting w:name="compatibilityMode" w:uri="http://schemas.microsoft.com/office/word" w:val="11"/>
  </w:compat>
  <m:mathPr>
    <m:mathFont m:val="Cambria Math"/>
    <m:brkBin m:val="before"/>
    <m:brkBinSub m:val="--"/>
    <m:smallFrac m:val="0"/>
    <m:dispDef/>
    <m:lMargin m:val="0"/>
    <m:rMargin m:val="0"/>
    <m:defJc m:val="centerGroup"/>
    <m:wrapIndent m:val="1440"/>
    <m:intLim m:val="subSup"/>
    <m:naryLim m:val="undOvr"/>
  </m:mathPr>
  <w:doNotIncludeSubdocsInStat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Arial"/>
        <w:lang w:val="en-US" w:eastAsia="zh-CN" w:bidi="ar-SA"/>
      </w:rPr>
    </w:rPrDefault>
    <w:pPrDefault/>
  </w:docDefaults>
  <w:latentStyles w:count="15">
    <w:lsdException w:name="heading 1" w:locked="1"/>
    <w:lsdException w:name="heading 2" w:locked="1"/>
    <w:lsdException w:name="heading 3" w:locked="1"/>
    <w:lsdException w:name="heading 4" w:locked="1"/>
    <w:lsdException w:name="heading 5" w:locked="1"/>
    <w:lsdException w:name="heading 6" w:locked="1"/>
    <w:lsdException w:name="heading 7" w:locked="1"/>
    <w:lsdException w:name="heading 8" w:locked="1"/>
    <w:lsdException w:name="heading 9" w:locked="1"/>
    <w:lsdException w:name="toc 4" w:locked="1"/>
    <w:lsdException w:name="caption" w:locked="1"/>
    <w:lsdException w:name="Title" w:locked="1"/>
    <w:lsdException w:name="Subtitle" w:locked="1"/>
    <w:lsdException w:name="Strong" w:locked="1"/>
    <w:lsdException w:name="Emphasis" w:locked="1"/>
  </w:latentStyles>
  <w:style w:type="paragraph" w:default="1" w:styleId="0">
    <w:name w:val="Normal"/>
    <w:qFormat/>
    <w:next w:val="15"/>
    <w:pPr>
      <w:widowControl w:val="0"/>
      <w:jc w:val="both"/>
    </w:pPr>
    <w:rPr>
      <w:rFonts w:ascii="Calibri" w:eastAsia="宋体" w:cs="Times New Roman" w:hAnsi="Calibri"/>
      <w:kern w:val="2"/>
      <w:sz w:val="21"/>
      <w:szCs w:val="24"/>
      <w:lang w:val="en-US" w:eastAsia="zh-CN" w:bidi="ar-SA"/>
    </w:rPr>
  </w:style>
  <w:style w:type="paragraph" w:styleId="1">
    <w:name w:val="heading 1"/>
    <w:qFormat/>
    <w:basedOn w:val="0"/>
    <w:locked/>
    <w:next w:val="0"/>
    <w:link w:val="1Char"/>
    <w:pPr>
      <w:keepNext/>
      <w:keepLines/>
      <w:spacing w:before="340" w:after="330" w:line="578" w:lineRule="auto"/>
      <w:outlineLvl w:val="0"/>
    </w:pPr>
    <w:rPr>
      <w:b/>
      <w:bCs/>
      <w:kern w:val="44"/>
      <w:sz w:val="44"/>
      <w:szCs w:val="44"/>
    </w:rPr>
  </w:style>
  <w:style w:type="character" w:customStyle="1" w:styleId="1Char">
    <w:name w:val="heading 1 Char"/>
    <w:basedOn w:val="10"/>
    <w:link w:val="1"/>
    <w:rPr>
      <w:rFonts w:ascii="Calibri" w:eastAsia="宋体" w:cs="Times New Roman" w:hAnsi="Calibri"/>
      <w:b/>
      <w:bCs/>
      <w:kern w:val="44"/>
      <w:sz w:val="44"/>
      <w:szCs w:val="44"/>
      <w:lang w:val="en-US" w:eastAsia="zh-CN" w:bidi="ar-SA"/>
    </w:rPr>
  </w:style>
  <w:style w:type="paragraph" w:styleId="2">
    <w:name w:val="heading 2"/>
    <w:qFormat/>
    <w:basedOn w:val="0"/>
    <w:locked/>
    <w:next w:val="0"/>
    <w:link w:val="2Char"/>
    <w:pPr>
      <w:keepNext/>
      <w:keepLines/>
      <w:spacing w:before="260" w:after="260" w:line="415" w:lineRule="auto"/>
      <w:outlineLvl w:val="1"/>
    </w:pPr>
    <w:rPr>
      <w:rFonts w:ascii="Times New Roman" w:eastAsia="黑体" w:hAnsi="Times New Roman"/>
      <w:b/>
      <w:bCs/>
      <w:sz w:val="32"/>
      <w:szCs w:val="32"/>
    </w:rPr>
  </w:style>
  <w:style w:type="character" w:customStyle="1" w:styleId="2Char">
    <w:name w:val="heading 2 Char"/>
    <w:basedOn w:val="10"/>
    <w:link w:val="2"/>
    <w:rPr>
      <w:rFonts w:ascii="Times New Roman" w:eastAsia="黑体" w:cs="Times New Roman" w:hAnsi="Times New Roman"/>
      <w:b/>
      <w:bCs/>
      <w:kern w:val="2"/>
      <w:sz w:val="32"/>
      <w:szCs w:val="32"/>
      <w:lang w:val="en-US" w:eastAsia="zh-CN" w:bidi="ar-SA"/>
    </w:rPr>
  </w:style>
  <w:style w:type="paragraph" w:styleId="3">
    <w:name w:val="heading 3"/>
    <w:qFormat/>
    <w:basedOn w:val="0"/>
    <w:locked/>
    <w:next w:val="0"/>
    <w:link w:val="3Char"/>
    <w:pPr>
      <w:keepNext/>
      <w:keepLines/>
      <w:spacing w:before="260" w:after="260" w:line="415" w:lineRule="auto"/>
      <w:outlineLvl w:val="2"/>
    </w:pPr>
    <w:rPr>
      <w:b/>
      <w:bCs/>
      <w:sz w:val="32"/>
      <w:szCs w:val="32"/>
    </w:rPr>
  </w:style>
  <w:style w:type="character" w:customStyle="1" w:styleId="3Char">
    <w:name w:val="heading 3 Char"/>
    <w:basedOn w:val="10"/>
    <w:link w:val="3"/>
    <w:rPr>
      <w:rFonts w:ascii="Calibri" w:eastAsia="宋体" w:cs="Times New Roman" w:hAnsi="Calibri"/>
      <w:b/>
      <w:bCs/>
      <w:kern w:val="2"/>
      <w:sz w:val="32"/>
      <w:szCs w:val="32"/>
      <w:lang w:val="en-US" w:eastAsia="zh-CN" w:bidi="ar-SA"/>
    </w:rPr>
  </w:style>
  <w:style w:type="character" w:default="1" w:styleId="10">
    <w:name w:val="Default Paragraph Font"/>
    <w:qFormat/>
  </w:style>
  <w:style w:type="paragraph" w:customStyle="1" w:styleId="15">
    <w:name w:val="正文1"/>
    <w:qFormat/>
    <w:basedOn w:val="0"/>
    <w:next w:val="16"/>
    <w:pPr>
      <w:snapToGrid w:val="0"/>
      <w:spacing w:line="324" w:lineRule="auto"/>
      <w:ind w:firstLineChars="200" w:firstLine="200"/>
      <w:jc w:val="left"/>
    </w:pPr>
    <w:rPr>
      <w:rFonts w:cs="宋体"/>
      <w:snapToGrid w:val="0"/>
      <w:kern w:val="0"/>
    </w:rPr>
  </w:style>
  <w:style w:type="paragraph" w:customStyle="1" w:styleId="16">
    <w:name w:val="样式 样式 正文缩进正文（首行缩进两字）正文2 + 首行缩进:  2 字符 + 首行缩进:  2 字符"/>
    <w:qFormat/>
    <w:basedOn w:val="0"/>
    <w:pPr>
      <w:snapToGrid w:val="0"/>
      <w:spacing w:line="324" w:lineRule="auto"/>
      <w:ind w:firstLine="600"/>
    </w:pPr>
    <w:rPr>
      <w:rFonts w:ascii="Times New Roman" w:eastAsia="宋体" w:cs="宋体" w:hAnsi="Times New Roman"/>
      <w:sz w:val="28"/>
      <w:szCs w:val="20"/>
    </w:rPr>
  </w:style>
  <w:style w:type="paragraph" w:styleId="17">
    <w:name w:val="toc 3"/>
    <w:qFormat/>
    <w:basedOn w:val="0"/>
    <w:next w:val="0"/>
    <w:pPr>
      <w:ind w:leftChars="400" w:left="400"/>
    </w:pPr>
  </w:style>
  <w:style w:type="paragraph" w:styleId="18">
    <w:name w:val="footer"/>
    <w:qFormat/>
    <w:basedOn w:val="0"/>
    <w:pPr>
      <w:tabs>
        <w:tab w:val="center" w:pos="4153"/>
        <w:tab w:val="right" w:pos="8306"/>
      </w:tabs>
      <w:snapToGrid w:val="0"/>
      <w:jc w:val="left"/>
    </w:pPr>
    <w:rPr>
      <w:sz w:val="18"/>
    </w:rPr>
  </w:style>
  <w:style w:type="paragraph" w:styleId="19">
    <w:name w:val="header"/>
    <w:qFormat/>
    <w:basedOn w:val="0"/>
    <w:pPr>
      <w:pBdr>
        <w:top w:val="none" w:sz="0" w:space="0" w:color="auto"/>
        <w:left w:val="none" w:sz="0" w:space="0" w:color="auto"/>
        <w:bottom w:val="none" w:sz="0" w:space="0" w:color="auto"/>
        <w:right w:val="none" w:sz="0" w:space="0" w:color="auto"/>
      </w:pBdr>
      <w:tabs>
        <w:tab w:val="center" w:pos="4153"/>
        <w:tab w:val="right" w:pos="8306"/>
      </w:tabs>
      <w:snapToGrid w:val="0"/>
    </w:pPr>
    <w:rPr>
      <w:sz w:val="18"/>
    </w:rPr>
  </w:style>
  <w:style w:type="paragraph" w:styleId="20">
    <w:name w:val="toc 2"/>
    <w:qFormat/>
    <w:basedOn w:val="0"/>
    <w:next w:val="0"/>
    <w:pPr>
      <w:ind w:leftChars="200" w:left="200"/>
    </w:pPr>
  </w:style>
  <w:style w:type="character" w:styleId="21">
    <w:name w:val="page number"/>
    <w:qFormat/>
    <w:basedOn w:val="10"/>
    <w:rPr>
      <w:rFonts w:cs="Times New Roman"/>
    </w:rPr>
  </w:style>
  <w:style w:type="character" w:styleId="22">
    <w:name w:val="Hyperlink"/>
    <w:qFormat/>
    <w:basedOn w:val="10"/>
    <w:rPr>
      <w:rFonts w:cs="Times New Roman"/>
      <w:color w:val="0000FF"/>
      <w:u w:val="single"/>
    </w:rPr>
  </w:style>
  <w:style w:type="paragraph" w:customStyle="1" w:styleId="23">
    <w:name w:val="TOC 11"/>
    <w:qFormat/>
    <w:basedOn w:val="0"/>
    <w:pPr>
      <w:spacing w:before="120"/>
      <w:ind w:firstLine="560"/>
    </w:pPr>
    <w:rPr>
      <w:rFonts w:eastAsia="方正仿宋_GBK"/>
      <w:color w:val="000000"/>
      <w:sz w:val="28"/>
    </w:rPr>
  </w:style>
  <w:style w:type="paragraph" w:customStyle="1" w:styleId="24">
    <w:name w:val="单元格样式3"/>
    <w:qFormat/>
    <w:basedOn w:val="0"/>
    <w:pPr>
      <w:jc w:val="center"/>
    </w:pPr>
    <w:rPr>
      <w:rFonts w:ascii="????_GBK" w:cs="????_GBK" w:hAnsi="????_GBK"/>
    </w:rPr>
  </w:style>
  <w:style w:type="paragraph" w:customStyle="1" w:styleId="25">
    <w:name w:val="单元格样式20"/>
    <w:qFormat/>
    <w:basedOn w:val="0"/>
    <w:rPr>
      <w:rFonts w:ascii="方正小标宋_GBK" w:eastAsia="方正小标宋_GBK" w:cs="方正小标宋_GBK" w:hAnsi="方正小标宋_GBK"/>
    </w:rPr>
  </w:style>
  <w:style w:type="paragraph" w:customStyle="1" w:styleId="26">
    <w:name w:val="单元格样式21"/>
    <w:qFormat/>
    <w:basedOn w:val="0"/>
    <w:pPr>
      <w:jc w:val="center"/>
    </w:pPr>
    <w:rPr>
      <w:rFonts w:ascii="方正小标宋_GBK" w:eastAsia="方正小标宋_GBK" w:cs="方正小标宋_GBK" w:hAnsi="方正小标宋_GBK"/>
    </w:rPr>
  </w:style>
  <w:style w:type="paragraph" w:customStyle="1" w:styleId="27">
    <w:name w:val="单元格样式22"/>
    <w:qFormat/>
    <w:basedOn w:val="0"/>
    <w:pPr>
      <w:jc w:val="right"/>
    </w:pPr>
    <w:rPr>
      <w:rFonts w:ascii="方正小标宋_GBK" w:eastAsia="方正小标宋_GBK" w:cs="方正小标宋_GBK" w:hAnsi="方正小标宋_GBK"/>
    </w:rPr>
  </w:style>
  <w:style w:type="paragraph" w:customStyle="1" w:styleId="28">
    <w:name w:val="单元格样式1"/>
    <w:qFormat/>
    <w:basedOn w:val="0"/>
    <w:pPr>
      <w:jc w:val="center"/>
    </w:pPr>
    <w:rPr>
      <w:rFonts w:ascii="????_GBK" w:cs="????_GBK" w:hAnsi="????_GBK"/>
      <w:b/>
    </w:rPr>
  </w:style>
  <w:style w:type="paragraph" w:customStyle="1" w:styleId="29">
    <w:name w:val="单元格样式2"/>
    <w:qFormat/>
    <w:basedOn w:val="0"/>
    <w:rPr>
      <w:rFonts w:ascii="????_GBK" w:cs="????_GBK" w:hAnsi="????_GBK"/>
    </w:rPr>
  </w:style>
  <w:style w:type="paragraph" w:customStyle="1" w:styleId="30">
    <w:name w:val="单元格样式4"/>
    <w:qFormat/>
    <w:basedOn w:val="0"/>
    <w:pPr>
      <w:jc w:val="right"/>
    </w:pPr>
    <w:rPr>
      <w:rFonts w:ascii="????_GBK" w:cs="????_GBK" w:hAnsi="????_GBK"/>
    </w:rPr>
  </w:style>
  <w:style w:type="paragraph" w:customStyle="1" w:styleId="31">
    <w:name w:val="单元格样式23"/>
    <w:qFormat/>
    <w:basedOn w:val="0"/>
    <w:pPr>
      <w:jc w:val="right"/>
    </w:pPr>
    <w:rPr>
      <w:rFonts w:ascii="????_GBK" w:cs="????_GBK" w:hAnsi="????_GBK"/>
      <w:sz w:val="24"/>
    </w:rPr>
  </w:style>
  <w:style w:type="paragraph" w:customStyle="1" w:styleId="32">
    <w:name w:val="单元格样式6"/>
    <w:qFormat/>
    <w:basedOn w:val="0"/>
    <w:pPr>
      <w:jc w:val="center"/>
    </w:pPr>
    <w:rPr>
      <w:rFonts w:ascii="????_GBK" w:cs="????_GBK" w:hAnsi="????_GBK"/>
      <w:b/>
    </w:rPr>
  </w:style>
  <w:style w:type="paragraph" w:customStyle="1" w:styleId="33">
    <w:name w:val="单元格样式5"/>
    <w:qFormat/>
    <w:basedOn w:val="0"/>
    <w:pPr>
      <w:jc w:val="left"/>
    </w:pPr>
    <w:rPr>
      <w:rFonts w:ascii="????_GBK" w:cs="????_GBK" w:hAnsi="????_GBK"/>
      <w:b/>
    </w:rPr>
  </w:style>
  <w:style w:type="paragraph" w:customStyle="1" w:styleId="34">
    <w:name w:val="单元格样式7"/>
    <w:qFormat/>
    <w:basedOn w:val="0"/>
    <w:pPr>
      <w:jc w:val="right"/>
    </w:pPr>
    <w:rPr>
      <w:rFonts w:ascii="????_GBK" w:cs="????_GBK" w:hAnsi="????_GBK"/>
      <w:b/>
    </w:rPr>
  </w:style>
  <w:style w:type="paragraph" w:customStyle="1" w:styleId="35">
    <w:name w:val="插入文本样式-插入实现年度发展规划目标的保障措施文件"/>
    <w:qFormat/>
    <w:basedOn w:val="0"/>
    <w:pPr>
      <w:spacing w:line="500" w:lineRule="exact"/>
      <w:ind w:firstLine="560"/>
      <w:jc w:val="left"/>
    </w:pPr>
    <w:rPr>
      <w:rFonts w:ascii="Times New Roman" w:eastAsia="方正仿宋_GBK" w:hAnsi="Times New Roman"/>
      <w:sz w:val="28"/>
    </w:rPr>
  </w:style>
  <w:style w:type="paragraph" w:customStyle="1" w:styleId="36">
    <w:name w:val="插入文本样式-插入单位职责文件"/>
    <w:qFormat/>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37">
    <w:name w:val="插入文本样式-插入预算公开部门财政拨款三公经费预算情况及增减变化原因文件"/>
    <w:qFormat/>
    <w:basedOn w:val="0"/>
    <w:pPr>
      <w:spacing w:line="500" w:lineRule="exact"/>
      <w:ind w:firstLine="560"/>
    </w:pPr>
    <w:rPr>
      <w:rFonts w:eastAsia="方正仿宋_GBK" w:cs="Times New Roman"/>
      <w:sz w:val="2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header" Target="header4.xml"/><Relationship Id="rId7" Type="http://schemas.openxmlformats.org/officeDocument/2006/relationships/footer" Target="footer2.xml"/><Relationship Id="rId8" Type="http://schemas.openxmlformats.org/officeDocument/2006/relationships/footer" Target="footer3.xml"/><Relationship Id="rId9" Type="http://schemas.openxmlformats.org/officeDocument/2006/relationships/header" Target="header5.xml"/><Relationship Id="rId10" Type="http://schemas.openxmlformats.org/officeDocument/2006/relationships/footer" Target="footer4.xml"/><Relationship Id="rId11" Type="http://schemas.openxmlformats.org/officeDocument/2006/relationships/header" Target="header6.xml"/><Relationship Id="rId12" Type="http://schemas.openxmlformats.org/officeDocument/2006/relationships/footer" Target="footer5.xml"/><Relationship Id="rId13" Type="http://schemas.openxmlformats.org/officeDocument/2006/relationships/header" Target="header7.xml"/><Relationship Id="rId14" Type="http://schemas.openxmlformats.org/officeDocument/2006/relationships/footer" Target="footer6.xml"/><Relationship Id="rId15" Type="http://schemas.openxmlformats.org/officeDocument/2006/relationships/header" Target="header8.xml"/><Relationship Id="rId16" Type="http://schemas.openxmlformats.org/officeDocument/2006/relationships/footer" Target="footer7.xml"/><Relationship Id="rId17" Type="http://schemas.openxmlformats.org/officeDocument/2006/relationships/header" Target="header9.xml"/><Relationship Id="rId18" Type="http://schemas.openxmlformats.org/officeDocument/2006/relationships/footer" Target="footer8.xml"/><Relationship Id="rId19" Type="http://schemas.openxmlformats.org/officeDocument/2006/relationships/header" Target="header10.xml"/><Relationship Id="rId20" Type="http://schemas.openxmlformats.org/officeDocument/2006/relationships/footer" Target="footer9.xml"/><Relationship Id="rId21" Type="http://schemas.openxmlformats.org/officeDocument/2006/relationships/header" Target="header11.xml"/><Relationship Id="rId22" Type="http://schemas.openxmlformats.org/officeDocument/2006/relationships/footer" Target="footer10.xml"/><Relationship Id="rId23" Type="http://schemas.openxmlformats.org/officeDocument/2006/relationships/header" Target="header12.xml"/><Relationship Id="rId24" Type="http://schemas.openxmlformats.org/officeDocument/2006/relationships/footer" Target="footer11.xml"/><Relationship Id="rId25" Type="http://schemas.openxmlformats.org/officeDocument/2006/relationships/header" Target="header13.xml"/><Relationship Id="rId26" Type="http://schemas.openxmlformats.org/officeDocument/2006/relationships/footer" Target="footer12.xml"/><Relationship Id="rId27" Type="http://schemas.openxmlformats.org/officeDocument/2006/relationships/header" Target="header14.xml"/><Relationship Id="rId28" Type="http://schemas.openxmlformats.org/officeDocument/2006/relationships/footer" Target="footer13.xml"/><Relationship Id="rId29" Type="http://schemas.openxmlformats.org/officeDocument/2006/relationships/header" Target="header15.xml"/><Relationship Id="rId30" Type="http://schemas.openxmlformats.org/officeDocument/2006/relationships/footer" Target="footer14.xml"/><Relationship Id="rId31" Type="http://schemas.openxmlformats.org/officeDocument/2006/relationships/header" Target="header16.xml"/><Relationship Id="rId32" Type="http://schemas.openxmlformats.org/officeDocument/2006/relationships/footer" Target="footer15.xml"/><Relationship Id="rId33" Type="http://schemas.openxmlformats.org/officeDocument/2006/relationships/footer" Target="footer16.xml"/><Relationship Id="rId34" Type="http://schemas.openxmlformats.org/officeDocument/2006/relationships/footer" Target="footer17.xml"/><Relationship Id="rId35" Type="http://schemas.openxmlformats.org/officeDocument/2006/relationships/footer" Target="footer18.xml"/><Relationship Id="rId36" Type="http://schemas.openxmlformats.org/officeDocument/2006/relationships/footer" Target="footer19.xml"/><Relationship Id="rId37" Type="http://schemas.openxmlformats.org/officeDocument/2006/relationships/header" Target="header17.xml"/><Relationship Id="rId38" Type="http://schemas.openxmlformats.org/officeDocument/2006/relationships/footer" Target="footer20.xml"/><Relationship Id="rId39" Type="http://schemas.openxmlformats.org/officeDocument/2006/relationships/footer" Target="footer21.xml"/><Relationship Id="rId40" Type="http://schemas.openxmlformats.org/officeDocument/2006/relationships/footer" Target="footer22.xml"/><Relationship Id="rId41" Type="http://schemas.openxmlformats.org/officeDocument/2006/relationships/footer" Target="footer23.xml"/><Relationship Id="rId42" Type="http://schemas.openxmlformats.org/officeDocument/2006/relationships/footer" Target="footer24.xml"/><Relationship Id="rId43" Type="http://schemas.openxmlformats.org/officeDocument/2006/relationships/footer" Target="footer25.xml"/><Relationship Id="rId44" Type="http://schemas.openxmlformats.org/officeDocument/2006/relationships/footer" Target="footer26.xml"/><Relationship Id="rId45" Type="http://schemas.openxmlformats.org/officeDocument/2006/relationships/styles" Target="styles.xml"/><Relationship Id="rId46" Type="http://schemas.openxmlformats.org/officeDocument/2006/relationships/numbering" Target="numbering.xml"/><Relationship Id="rId47" Type="http://schemas.openxmlformats.org/officeDocument/2006/relationships/fontTable" Target="fontTable.xml"/><Relationship Id="rId48" Type="http://schemas.openxmlformats.org/officeDocument/2006/relationships/customXml" Target="../customXml/item1.xml"/><Relationship Id="rId49"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Theme">
      <a:majorFont>
        <a:latin typeface=""/>
        <a:ea typeface=""/>
        <a:cs typeface=""/>
      </a:majorFont>
      <a:minorFont>
        <a:latin typeface=""/>
        <a:ea typeface=""/>
        <a:cs typefac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1"/>
        </a:gradFill>
      </a:fillStyleLst>
      <a:lnStyleLst>
        <a:ln w="9525" cmpd="sng" cap="flat">
          <a:solidFill>
            <a:schemeClr val="phClr">
              <a:shade val="95000"/>
              <a:satMod val="105000"/>
            </a:schemeClr>
          </a:solidFill>
          <a:prstDash val="solid"/>
          <a:round/>
        </a:ln>
        <a:ln w="25400" cmpd="sng" cap="flat">
          <a:solidFill>
            <a:schemeClr val="phClr"/>
          </a:solidFill>
          <a:prstDash val="solid"/>
          <a:round/>
        </a:ln>
        <a:ln w="38100" cmpd="sng" cap="flat">
          <a:solidFill>
            <a:schemeClr val="phClr"/>
          </a:solidFill>
          <a:prstDash val="solid"/>
          <a:round/>
        </a:ln>
      </a:lnStyleLst>
      <a:effectStyleLst>
        <a:effectStyle>
          <a:effectLst>
            <a:outerShdw sx="100000" sy="100000" algn="b" rotWithShape="0" blurRad="40000" dist="20000" dir="5400000">
              <a:srgbClr val="000000">
                <a:alpha val="37647"/>
              </a:srgbClr>
            </a:outerShdw>
          </a:effectLst>
        </a:effectStyle>
        <a:effectStyle>
          <a:effectLst>
            <a:outerShdw sx="100000" sy="100000" algn="b" rotWithShape="0" blurRad="40000" dist="23000" dir="5400000">
              <a:srgbClr val="000000">
                <a:alpha val="34509"/>
              </a:srgbClr>
            </a:outerShdw>
          </a:effectLst>
        </a:effectStyle>
        <a:effectStyle>
          <a:effectLst>
            <a:outerShdw sx="100000" sy="100000" algn="b" rotWithShape="0" blurRad="40000" dist="23000" dir="5400000">
              <a:srgbClr val="000000">
                <a:alpha val="34509"/>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100000" t="100000"/>
          </a:path>
          <a:tileRect r="-100000" b="-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sectPr/>
    <sectPr/>
    <sectPr/>
    <sectPr/>
    <sectPr/>
    <sectPr/>
    <sectPr/>
    <sectPr/>
    <sectPr/>
    <sectPr/>
    <sectPr/>
    <sectPr/>
    <sectPr/>
    <sectPr/>
    <sectPr/>
    <sectPr/>
    <sectPr/>
    <sectPr/>
    <sectPr/>
    <sectPr/>
    <sectPr/>
    <sectPr/>
    <sectPr/>
    <sectPr/>
    <sectPr/>
    <sectPr/>
    <sectPr/>
  </customProps>
</customData>
</file>

<file path=customXml/itemProps1.xml><?xml version="1.0" encoding="utf-8"?>
<ds:datastoreItem xmlns:ds="http://schemas.openxmlformats.org/officeDocument/2006/customXml" ds:itemID="{082E6799-8E7B-4B27-B10C-3E05F8F7E433}">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3</TotalTime>
  <Application>Yozo_Office27021597764231189</Application>
  <Pages>161</Pages>
  <Words>0</Words>
  <Characters>63232</Characters>
  <Lines>0</Lines>
  <Paragraphs>966</Paragraphs>
  <CharactersWithSpaces>84310</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gg</dc:creator>
  <cp:lastModifiedBy>gg</cp:lastModifiedBy>
  <cp:revision>3</cp:revision>
  <cp:lastPrinted>2022-05-19T01:53:00Z</cp:lastPrinted>
  <dcterms:created xsi:type="dcterms:W3CDTF">2022-01-27T02:32:00Z</dcterms:created>
  <dcterms:modified xsi:type="dcterms:W3CDTF">2025-02-17T01:16:07Z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2052-11.8.2.10229</vt:lpwstr>
  </property>
</Properties>
</file>