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jc w:val="center"/>
        <w:textAlignment w:val="center"/>
        <w:rPr>
          <w:rFonts w:ascii="宋体" w:eastAsia="宋体" w:cs="宋体" w:hAnsi="宋体"/>
          <w:b/>
          <w:bCs/>
          <w:i w:val="0"/>
          <w:iCs w:val="0"/>
          <w:color w:val="000000"/>
          <w:kern w:val="0"/>
          <w:sz w:val="43"/>
          <w:szCs w:val="43"/>
          <w:u w:val="none"/>
          <w:lang w:val="en-US" w:eastAsia="zh-CN"/>
        </w:rPr>
      </w:pPr>
      <w:r>
        <w:rPr>
          <w:rFonts w:ascii="宋体" w:eastAsia="宋体" w:cs="宋体" w:hAnsi="宋体" w:hint="eastAsia"/>
          <w:b/>
          <w:bCs/>
          <w:i w:val="0"/>
          <w:iCs w:val="0"/>
          <w:color w:val="000000"/>
          <w:kern w:val="0"/>
          <w:sz w:val="43"/>
          <w:szCs w:val="43"/>
          <w:u w:val="none"/>
          <w:lang w:val="en-US" w:eastAsia="zh-CN"/>
        </w:rPr>
        <w:t xml:space="preserve">  </w:t>
      </w:r>
    </w:p>
    <w:p>
      <w:pPr>
        <w:jc w:val="center"/>
        <w:outlineLvl w:val="0"/>
        <w:rPr>
          <w:rFonts w:ascii="黑体" w:eastAsia="黑体" w:cs="Times New Roman" w:hAnsi="Calibri" w:hint="eastAsia"/>
          <w:b w:val="0"/>
          <w:bCs/>
          <w:sz w:val="44"/>
          <w:szCs w:val="22"/>
        </w:rPr>
      </w:pPr>
      <w:r>
        <w:rPr>
          <w:rFonts w:ascii="黑体" w:eastAsia="黑体" w:cs="Times New Roman" w:hAnsi="Calibri" w:hint="eastAsia"/>
          <w:b w:val="0"/>
          <w:bCs/>
          <w:sz w:val="44"/>
          <w:szCs w:val="22"/>
        </w:rPr>
        <w:t>202</w:t>
      </w:r>
      <w:r>
        <w:rPr>
          <w:rFonts w:ascii="黑体" w:eastAsia="黑体" w:cs="Times New Roman" w:hAnsi="Calibri" w:hint="eastAsia"/>
          <w:b w:val="0"/>
          <w:bCs/>
          <w:sz w:val="44"/>
          <w:szCs w:val="22"/>
          <w:lang w:val="en-US" w:eastAsia="zh-CN"/>
        </w:rPr>
        <w:t>3</w:t>
      </w:r>
      <w:r>
        <w:rPr>
          <w:rFonts w:ascii="黑体" w:eastAsia="黑体" w:cs="Times New Roman" w:hAnsi="Calibri" w:hint="eastAsia"/>
          <w:b w:val="0"/>
          <w:bCs/>
          <w:sz w:val="44"/>
          <w:szCs w:val="22"/>
        </w:rPr>
        <w:t>年部门预算信息公开目录</w:t>
      </w:r>
    </w:p>
    <w:p>
      <w:pPr>
        <w:jc w:val="center"/>
        <w:rPr>
          <w:rFonts w:ascii="Times New Roman" w:eastAsia="宋体" w:cs="Times New Roman" w:hAnsi="宋体"/>
          <w:b/>
          <w:sz w:val="30"/>
        </w:rPr>
      </w:pPr>
      <w:r>
        <w:rPr>
          <w:rFonts w:ascii="黑体" w:eastAsia="黑体" w:cs="Times New Roman" w:hAnsi="黑体"/>
          <w:b/>
          <w:sz w:val="30"/>
        </w:rPr>
        <w:t xml:space="preserve"> </w:t>
      </w:r>
    </w:p>
    <w:p>
      <w:pPr>
        <w:jc w:val="left"/>
        <w:rPr>
          <w:rFonts w:ascii="方正楷体_GBK" w:eastAsia="方正楷体_GBK" w:cs="Times New Roman" w:hAnsi="Calibri" w:hint="eastAsia"/>
          <w:b w:val="0"/>
          <w:bCs/>
          <w:sz w:val="28"/>
          <w:szCs w:val="22"/>
        </w:rPr>
      </w:pPr>
      <w:r>
        <w:rPr>
          <w:rFonts w:ascii="方正楷体_GBK" w:eastAsia="方正楷体_GBK" w:cs="Times New Roman" w:hAnsi="Calibri" w:hint="eastAsia"/>
          <w:b w:val="0"/>
          <w:bCs/>
          <w:sz w:val="28"/>
          <w:szCs w:val="22"/>
        </w:rPr>
        <w:t>部门预算公开表</w:t>
      </w:r>
    </w:p>
    <w:p>
      <w:pPr>
        <w:pStyle w:val="21"/>
        <w:tabs>
          <w:tab w:val="right" w:leader="dot" w:pos="14789"/>
        </w:tabs>
        <w:jc w:val="center"/>
        <w:rPr>
          <w:rStyle w:val="22"/>
          <w:rFonts w:ascii="Times New Roman" w:eastAsia="方正仿宋_GBK" w:cs="Times New Roman" w:hAnsi="Calibri"/>
          <w:sz w:val="28"/>
          <w:szCs w:val="22"/>
          <w:u w:val="none"/>
          <w:highlight w:val="auto"/>
        </w:rPr>
      </w:pPr>
      <w:r>
        <w:rPr>
          <w:rFonts w:ascii="Times New Roman" w:eastAsia="方正仿宋_GBK" w:cs="Times New Roman" w:hAnsi="Calibri"/>
          <w:sz w:val="28"/>
          <w:highlight w:val="red"/>
        </w:rPr>
        <w:fldChar w:fldCharType="begin"/>
      </w:r>
      <w:r>
        <w:rPr>
          <w:rFonts w:ascii="Times New Roman" w:eastAsia="方正仿宋_GBK" w:cs="Times New Roman" w:hAnsi="Calibri"/>
          <w:sz w:val="28"/>
          <w:highlight w:val="red"/>
        </w:rPr>
        <w:instrText xml:space="preserve"> TOC \o "2-2" \h \z \u \t "-1" </w:instrText>
      </w:r>
      <w:r>
        <w:rPr>
          <w:rFonts w:ascii="Times New Roman" w:eastAsia="方正仿宋_GBK" w:cs="Times New Roman" w:hAnsi="Calibri"/>
          <w:sz w:val="28"/>
          <w:highlight w:val="red"/>
        </w:rPr>
        <w:fldChar w:fldCharType="separate"/>
      </w: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"_Toc68791536"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部门预算收支总表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1</w:t>
      </w:r>
      <w:r>
        <w:rPr>
          <w:rStyle w:val="22"/>
          <w:rFonts w:ascii="Times New Roman" w:eastAsia="方正仿宋_GBK" w:cs="Times New Roman" w:hAnsi="Calibri"/>
          <w:sz w:val="28"/>
          <w:szCs w:val="22"/>
          <w:u w:val="none"/>
          <w:highlight w:val="auto"/>
        </w:rPr>
        <w:fldChar w:fldCharType="end"/>
      </w:r>
    </w:p>
    <w:p>
      <w:pPr>
        <w:pStyle w:val="21"/>
        <w:tabs>
          <w:tab w:val="right" w:leader="dot" w:pos="14789"/>
        </w:tabs>
        <w:jc w:val="center"/>
        <w:rPr>
          <w:rStyle w:val="22"/>
          <w:rFonts w:ascii="Times New Roman" w:eastAsia="方正仿宋_GBK" w:cs="Times New Roman" w:hAnsi="Calibri"/>
          <w:sz w:val="28"/>
          <w:szCs w:val="22"/>
          <w:u w:val="none"/>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"_Toc68791537"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部门预算收入总表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4</w:t>
      </w:r>
      <w:r>
        <w:rPr>
          <w:rStyle w:val="22"/>
          <w:rFonts w:ascii="Times New Roman" w:eastAsia="方正仿宋_GBK" w:cs="Times New Roman" w:hAnsi="Calibri"/>
          <w:sz w:val="28"/>
          <w:szCs w:val="22"/>
          <w:u w:val="none"/>
          <w:highlight w:val="auto"/>
        </w:rPr>
        <w:fldChar w:fldCharType="end"/>
      </w:r>
    </w:p>
    <w:p>
      <w:pPr>
        <w:pStyle w:val="21"/>
        <w:tabs>
          <w:tab w:val="right" w:leader="dot" w:pos="14789"/>
        </w:tabs>
        <w:jc w:val="center"/>
        <w:rPr>
          <w:rStyle w:val="22"/>
          <w:rFonts w:ascii="Times New Roman" w:eastAsia="方正仿宋_GBK" w:cs="Times New Roman" w:hAnsi="Calibri"/>
          <w:sz w:val="28"/>
          <w:szCs w:val="22"/>
          <w:u w:val="none"/>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"_Toc68791538"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部门预算支出总表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7</w:t>
      </w:r>
      <w:r>
        <w:rPr>
          <w:rStyle w:val="22"/>
          <w:rFonts w:ascii="Times New Roman" w:eastAsia="方正仿宋_GBK" w:cs="Times New Roman" w:hAnsi="Calibri"/>
          <w:sz w:val="28"/>
          <w:szCs w:val="22"/>
          <w:u w:val="none"/>
          <w:highlight w:val="auto"/>
        </w:rPr>
        <w:fldChar w:fldCharType="end"/>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"_Toc68791539"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部门预算财政拨款收支总表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9</w:t>
      </w:r>
      <w:r>
        <w:rPr>
          <w:rStyle w:val="22"/>
          <w:rFonts w:ascii="Times New Roman" w:eastAsia="方正仿宋_GBK" w:cs="Times New Roman" w:hAnsi="Calibri"/>
          <w:sz w:val="28"/>
          <w:szCs w:val="22"/>
          <w:u w:val="none"/>
          <w:highlight w:val="auto"/>
        </w:rPr>
        <w:fldChar w:fldCharType="end"/>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"_Toc68791540"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部门预算一般公共预算财政拨款支出表</w:t>
      </w:r>
      <w:r>
        <w:rPr>
          <w:rFonts w:ascii="Times New Roman" w:eastAsia="方正仿宋_GBK" w:cs="Times New Roman" w:hAnsi="Calibri"/>
          <w:sz w:val="28"/>
          <w:szCs w:val="22"/>
          <w:u w:val="none"/>
          <w:highlight w:val="auto"/>
        </w:rPr>
        <w:tab/>
      </w:r>
      <w:r>
        <w:rPr>
          <w:rFonts w:ascii="Times New Roman" w:eastAsia="方正仿宋_GBK" w:cs="Times New Roman" w:hAnsi="Calibri" w:hint="eastAsia"/>
          <w:sz w:val="28"/>
          <w:szCs w:val="22"/>
          <w:u w:val="none"/>
          <w:lang w:val="en-US" w:eastAsia="zh-CN"/>
          <w:highlight w:val="auto"/>
        </w:rPr>
        <w:t>1</w:t>
      </w:r>
      <w:r>
        <w:rPr>
          <w:rStyle w:val="22"/>
          <w:rFonts w:ascii="Times New Roman" w:eastAsia="方正仿宋_GBK" w:cs="Times New Roman" w:hAnsi="Calibri"/>
          <w:sz w:val="28"/>
          <w:szCs w:val="22"/>
          <w:u w:val="none"/>
          <w:highlight w:val="auto"/>
        </w:rPr>
        <w:fldChar w:fldCharType="end"/>
      </w:r>
      <w:r>
        <w:rPr>
          <w:rStyle w:val="22"/>
          <w:rFonts w:ascii="Times New Roman" w:eastAsia="方正仿宋_GBK" w:cs="Times New Roman" w:hAnsi="Times New Roman" w:hint="eastAsia"/>
          <w:sz w:val="28"/>
          <w:szCs w:val="22"/>
          <w:u w:val="none"/>
          <w:lang w:val="en-US" w:eastAsia="zh-CN"/>
          <w:highlight w:val="auto"/>
        </w:rPr>
        <w:t>2</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"_Toc68791541"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部门预算一般公共预算财政拨款基本支出表</w:t>
      </w:r>
      <w:r>
        <w:rPr>
          <w:rFonts w:ascii="Times New Roman" w:eastAsia="方正仿宋_GBK" w:cs="Times New Roman" w:hAnsi="Calibri"/>
          <w:sz w:val="28"/>
          <w:szCs w:val="22"/>
          <w:u w:val="none"/>
          <w:highlight w:val="auto"/>
        </w:rPr>
        <w:tab/>
      </w:r>
      <w:r>
        <w:rPr>
          <w:rFonts w:ascii="Times New Roman" w:eastAsia="方正仿宋_GBK" w:cs="Times New Roman" w:hAnsi="Calibri" w:hint="eastAsia"/>
          <w:sz w:val="28"/>
          <w:szCs w:val="22"/>
          <w:u w:val="none"/>
          <w:lang w:val="en-US" w:eastAsia="zh-CN"/>
          <w:highlight w:val="auto"/>
        </w:rPr>
        <w:t>1</w:t>
      </w:r>
      <w:r>
        <w:rPr>
          <w:rStyle w:val="22"/>
          <w:rFonts w:ascii="Times New Roman" w:eastAsia="方正仿宋_GBK" w:cs="Times New Roman" w:hAnsi="Calibri"/>
          <w:sz w:val="28"/>
          <w:szCs w:val="22"/>
          <w:u w:val="none"/>
          <w:highlight w:val="auto"/>
        </w:rPr>
        <w:fldChar w:fldCharType="end"/>
      </w:r>
      <w:r>
        <w:rPr>
          <w:rStyle w:val="22"/>
          <w:rFonts w:ascii="Times New Roman" w:eastAsia="方正仿宋_GBK" w:cs="Times New Roman" w:hAnsi="Times New Roman" w:hint="eastAsia"/>
          <w:sz w:val="28"/>
          <w:szCs w:val="22"/>
          <w:u w:val="none"/>
          <w:lang w:val="en-US" w:eastAsia="zh-CN"/>
          <w:highlight w:val="auto"/>
        </w:rPr>
        <w:t>5</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"_Toc68791542"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部门预算政府基金预算财政拨款支出表</w:t>
      </w:r>
      <w:r>
        <w:rPr>
          <w:rFonts w:ascii="Times New Roman" w:eastAsia="方正仿宋_GBK" w:cs="Times New Roman" w:hAnsi="Calibri"/>
          <w:sz w:val="28"/>
          <w:szCs w:val="22"/>
          <w:u w:val="none"/>
          <w:highlight w:val="auto"/>
        </w:rPr>
        <w:tab/>
      </w:r>
      <w:r>
        <w:rPr>
          <w:rFonts w:ascii="Times New Roman" w:eastAsia="方正仿宋_GBK" w:cs="Times New Roman" w:hAnsi="Calibri" w:hint="eastAsia"/>
          <w:sz w:val="28"/>
          <w:szCs w:val="22"/>
          <w:u w:val="none"/>
          <w:lang w:val="en-US" w:eastAsia="zh-CN"/>
          <w:highlight w:val="auto"/>
        </w:rPr>
        <w:t>1</w:t>
      </w:r>
      <w:r>
        <w:rPr>
          <w:rStyle w:val="22"/>
          <w:rFonts w:ascii="Times New Roman" w:eastAsia="方正仿宋_GBK" w:cs="Times New Roman" w:hAnsi="Calibri"/>
          <w:sz w:val="28"/>
          <w:szCs w:val="22"/>
          <w:u w:val="none"/>
          <w:highlight w:val="auto"/>
        </w:rPr>
        <w:fldChar w:fldCharType="end"/>
      </w:r>
      <w:r>
        <w:rPr>
          <w:rStyle w:val="22"/>
          <w:rFonts w:ascii="Times New Roman" w:eastAsia="方正仿宋_GBK" w:cs="Times New Roman" w:hAnsi="Times New Roman" w:hint="eastAsia"/>
          <w:sz w:val="28"/>
          <w:szCs w:val="22"/>
          <w:u w:val="none"/>
          <w:lang w:val="en-US" w:eastAsia="zh-CN"/>
          <w:highlight w:val="auto"/>
        </w:rPr>
        <w:t>8</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"_Toc68791543"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部门预算国有资本经营预算财政拨款支出表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1</w:t>
      </w:r>
      <w:r>
        <w:rPr>
          <w:rStyle w:val="22"/>
          <w:rFonts w:ascii="Times New Roman" w:eastAsia="方正仿宋_GBK" w:cs="Times New Roman" w:hAnsi="Calibri"/>
          <w:sz w:val="28"/>
          <w:szCs w:val="22"/>
          <w:u w:val="none"/>
          <w:highlight w:val="auto"/>
        </w:rPr>
        <w:fldChar w:fldCharType="end"/>
      </w:r>
      <w:r>
        <w:rPr>
          <w:rStyle w:val="22"/>
          <w:rFonts w:ascii="Times New Roman" w:eastAsia="方正仿宋_GBK" w:cs="Times New Roman" w:hAnsi="Times New Roman" w:hint="eastAsia"/>
          <w:sz w:val="28"/>
          <w:szCs w:val="22"/>
          <w:u w:val="none"/>
          <w:lang w:val="en-US" w:eastAsia="zh-CN"/>
          <w:highlight w:val="auto"/>
        </w:rPr>
        <w:t>9</w:t>
      </w:r>
    </w:p>
    <w:p>
      <w:pPr>
        <w:pStyle w:val="21"/>
        <w:tabs>
          <w:tab w:val="right" w:leader="dot" w:pos="14789"/>
        </w:tabs>
        <w:jc w:val="center"/>
        <w:rPr>
          <w:rFonts w:ascii="Times New Roman" w:eastAsia="方正仿宋_GBK" w:cs="Times New Roman" w:hAnsi="Calibri" w:hint="eastAsia"/>
          <w:sz w:val="28"/>
          <w:lang w:val="en-US" w:eastAsia="zh-CN"/>
          <w:highlight w:val="auto"/>
        </w:rPr>
      </w:pPr>
      <w:r>
        <w:rPr>
          <w:rStyle w:val="22"/>
          <w:rFonts w:ascii="Times New Roman" w:eastAsia="方正仿宋_GBK" w:cs="Times New Roman" w:hAnsi="Calibri"/>
          <w:sz w:val="28"/>
          <w:szCs w:val="22"/>
          <w:u w:val="none"/>
          <w:highlight w:val="auto"/>
        </w:rPr>
        <w:fldChar w:fldCharType="begin"/>
      </w:r>
      <w:r>
        <w:rPr>
          <w:rStyle w:val="22"/>
          <w:rFonts w:ascii="Times New Roman" w:eastAsia="方正仿宋_GBK" w:cs="Times New Roman" w:hAnsi="Calibri"/>
          <w:sz w:val="28"/>
          <w:szCs w:val="22"/>
          <w:u w:val="none"/>
          <w:highlight w:val="auto"/>
        </w:rPr>
        <w:instrText xml:space="preserve"> HYPERLINK \l "_Toc68791544" </w:instrText>
      </w:r>
      <w:r>
        <w:rPr>
          <w:rStyle w:val="22"/>
          <w:rFonts w:ascii="Times New Roman" w:eastAsia="方正仿宋_GBK" w:cs="Times New Roman" w:hAnsi="Calibri"/>
          <w:sz w:val="28"/>
          <w:szCs w:val="22"/>
          <w:u w:val="none"/>
          <w:highlight w:val="auto"/>
        </w:rPr>
        <w:fldChar w:fldCharType="separate"/>
      </w:r>
      <w:r>
        <w:rPr>
          <w:rFonts w:ascii="Times New Roman" w:eastAsia="方正仿宋_GBK" w:cs="Times New Roman" w:hAnsi="Calibri" w:hint="eastAsia"/>
          <w:sz w:val="28"/>
          <w:szCs w:val="22"/>
          <w:u w:val="none"/>
          <w:highlight w:val="auto"/>
        </w:rPr>
        <w:t>部门预算财政拨款“三公”经费支出表</w:t>
      </w:r>
      <w:r>
        <w:rPr>
          <w:rFonts w:ascii="Times New Roman" w:eastAsia="方正仿宋_GBK" w:cs="Times New Roman" w:hAnsi="Calibri"/>
          <w:sz w:val="28"/>
          <w:szCs w:val="22"/>
          <w:u w:val="none"/>
          <w:highlight w:val="auto"/>
        </w:rPr>
        <w:tab/>
      </w:r>
      <w:r>
        <w:rPr>
          <w:rFonts w:ascii="Times New Roman" w:eastAsia="方正仿宋_GBK" w:cs="Times New Roman" w:hAnsi="Times New Roman" w:hint="eastAsia"/>
          <w:sz w:val="28"/>
          <w:szCs w:val="22"/>
          <w:u w:val="none"/>
          <w:lang w:val="en-US" w:eastAsia="zh-CN"/>
          <w:highlight w:val="auto"/>
        </w:rPr>
        <w:t>2</w:t>
      </w:r>
      <w:r>
        <w:rPr>
          <w:rStyle w:val="22"/>
          <w:rFonts w:ascii="Times New Roman" w:eastAsia="方正仿宋_GBK" w:cs="Times New Roman" w:hAnsi="Calibri"/>
          <w:sz w:val="28"/>
          <w:szCs w:val="22"/>
          <w:u w:val="none"/>
          <w:highlight w:val="auto"/>
        </w:rPr>
        <w:fldChar w:fldCharType="end"/>
      </w:r>
      <w:r>
        <w:rPr>
          <w:rStyle w:val="22"/>
          <w:rFonts w:ascii="Times New Roman" w:eastAsia="方正仿宋_GBK" w:cs="Times New Roman" w:hAnsi="Times New Roman" w:hint="eastAsia"/>
          <w:sz w:val="28"/>
          <w:szCs w:val="22"/>
          <w:u w:val="none"/>
          <w:lang w:val="en-US" w:eastAsia="zh-CN"/>
          <w:highlight w:val="auto"/>
        </w:rPr>
        <w:t>0</w:t>
      </w:r>
    </w:p>
    <w:p>
      <w:pPr>
        <w:ind w:leftChars="200" w:left="420"/>
        <w:jc w:val="center"/>
        <w:rPr>
          <w:rFonts w:ascii="Times New Roman" w:eastAsia="方正仿宋_GBK" w:cs="Times New Roman" w:hAnsi="Calibri"/>
          <w:sz w:val="28"/>
        </w:rPr>
      </w:pPr>
      <w:r>
        <w:rPr>
          <w:rFonts w:ascii="Times New Roman" w:eastAsia="方正仿宋_GBK" w:cs="Times New Roman" w:hAnsi="Calibri"/>
          <w:sz w:val="28"/>
          <w:highlight w:val="red"/>
        </w:rPr>
        <w:fldChar w:fldCharType="end"/>
      </w:r>
    </w:p>
    <w:p>
      <w:pPr>
        <w:pStyle w:val="15"/>
        <w:rPr>
          <w:rFonts w:ascii="Times New Roman" w:eastAsia="方正仿宋_GBK" w:cs="Times New Roman" w:hAnsi="Calibri"/>
          <w:sz w:val="28"/>
        </w:rPr>
      </w:pPr>
    </w:p>
    <w:p>
      <w:pPr>
        <w:pStyle w:val="16"/>
        <w:sectPr>
          <w:headerReference w:type="default" r:id="rId2"/>
          <w:footerReference w:type="default" r:id="rId3"/>
          <w:pgSz w:w="16838" w:h="11906" w:orient="landscape"/>
          <w:pgMar w:top="680" w:right="1440" w:bottom="680" w:left="1440" w:header="851" w:footer="992" w:gutter="0"/>
          <w:pgNumType w:start="1"/>
          <w:cols w:num="1" w:space="720"/>
          <w:rtlGutter/>
          <w:docGrid w:type="lines" w:linePitch="319" w:charSpace="0"/>
        </w:sectPr>
      </w:pPr>
    </w:p>
    <w:p>
      <w:pPr>
        <w:pStyle w:val="16"/>
      </w:pPr>
    </w:p>
    <w:p>
      <w:pPr>
        <w:jc w:val="left"/>
        <w:rPr>
          <w:rFonts w:ascii="Times New Roman" w:eastAsia="宋体" w:cs="Times New Roman" w:hAnsi="宋体" w:hint="eastAsia"/>
          <w:b w:val="0"/>
          <w:bCs/>
          <w:sz w:val="28"/>
        </w:rPr>
      </w:pPr>
      <w:r>
        <w:rPr>
          <w:rFonts w:ascii="方正楷体_GBK" w:eastAsia="方正楷体_GBK" w:cs="Times New Roman" w:hAnsi="Calibri" w:hint="eastAsia"/>
          <w:b w:val="0"/>
          <w:bCs/>
          <w:sz w:val="28"/>
        </w:rPr>
        <w:t>部门预算信息公开情况说明</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"3-3" \h \z \u \t "-1" </w:instrText>
      </w:r>
      <w:r>
        <w:rPr>
          <w:rFonts w:ascii="Times New Roman" w:eastAsia="方正仿宋_GBK" w:cs="Times New Roman" w:hAnsi="Calibri"/>
          <w:sz w:val="28"/>
        </w:rPr>
        <w:fldChar w:fldCharType="separate"/>
      </w: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"_Toc68791545"</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一、部门职责及机构设置情况</w:t>
      </w:r>
      <w:r>
        <w:rPr>
          <w:rFonts w:ascii="Times New Roman" w:eastAsia="方正仿宋_GBK" w:cs="Times New Roman" w:hAnsi="Calibri"/>
          <w:sz w:val="28"/>
        </w:rPr>
        <w:tab/>
      </w:r>
      <w:r>
        <w:rPr>
          <w:rFonts w:ascii="Times New Roman" w:eastAsia="方正仿宋_GBK" w:cs="Times New Roman" w:hAnsi="Calibri" w:hint="eastAsia"/>
          <w:sz w:val="28"/>
          <w:lang w:val="en-US" w:eastAsia="zh-CN"/>
        </w:rPr>
        <w:t>2</w:t>
      </w:r>
      <w:r>
        <w:rPr>
          <w:rFonts w:ascii="Times New Roman" w:cs="Times New Roman" w:hAnsi="Times New Roman" w:hint="eastAsia"/>
          <w:sz w:val="28"/>
          <w:lang w:val="en-US" w:eastAsia="zh-CN"/>
        </w:rPr>
        <w:t>1</w:t>
      </w:r>
      <w:r>
        <w:rPr>
          <w:rStyle w:val="22"/>
          <w:rFonts w:ascii="Times New Roman" w:eastAsia="方正仿宋_GBK" w:cs="Times New Roman" w:hAnsi="Calibri"/>
          <w:sz w:val="28"/>
          <w:u w:val="none"/>
        </w:rPr>
        <w:fldChar w:fldCharType="end"/>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"_Toc68791546"</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二、部门预算安排的总体情况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7</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"_Toc68791547"</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三、机关运行经费安排情况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8</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"_Toc68791548"</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四、财政拨款</w:t>
      </w:r>
      <w:r>
        <w:rPr>
          <w:rFonts w:ascii="Times New Roman" w:eastAsia="方正仿宋_GBK" w:cs="Times New Roman" w:hAnsi="黑体"/>
          <w:sz w:val="28"/>
          <w:u w:val="none"/>
        </w:rPr>
        <w:t>“</w:t>
      </w:r>
      <w:r>
        <w:rPr>
          <w:rFonts w:ascii="Times New Roman" w:eastAsia="方正仿宋_GBK" w:cs="Times New Roman" w:hAnsi="黑体" w:hint="eastAsia"/>
          <w:sz w:val="28"/>
          <w:u w:val="none"/>
        </w:rPr>
        <w:t>三公</w:t>
      </w:r>
      <w:r>
        <w:rPr>
          <w:rFonts w:ascii="Times New Roman" w:eastAsia="方正仿宋_GBK" w:cs="Times New Roman" w:hAnsi="黑体"/>
          <w:sz w:val="28"/>
          <w:u w:val="none"/>
        </w:rPr>
        <w:t>”</w:t>
      </w:r>
      <w:r>
        <w:rPr>
          <w:rFonts w:ascii="Times New Roman" w:eastAsia="方正仿宋_GBK" w:cs="Times New Roman" w:hAnsi="黑体" w:hint="eastAsia"/>
          <w:sz w:val="28"/>
          <w:u w:val="none"/>
        </w:rPr>
        <w:t>经费预算情况及增减变化原因</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8</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"_Toc68791549"</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五、预算绩效信息</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cs="Times New Roman" w:hAnsi="Times New Roman" w:hint="eastAsia"/>
          <w:sz w:val="28"/>
          <w:u w:val="none"/>
          <w:lang w:val="en-US" w:eastAsia="zh-CN"/>
        </w:rPr>
        <w:t>8</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"_Toc68791550"</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六、政府采购预算情况</w:t>
      </w:r>
      <w:r>
        <w:rPr>
          <w:rFonts w:ascii="Times New Roman" w:eastAsia="方正仿宋_GBK" w:cs="Times New Roman" w:hAnsi="Calibri"/>
          <w:sz w:val="28"/>
        </w:rPr>
        <w:tab/>
      </w:r>
      <w:r>
        <w:rPr>
          <w:rFonts w:ascii="Times New Roman" w:eastAsia="方正仿宋_GBK" w:cs="Times New Roman" w:hAnsi="Times New Roman" w:hint="eastAsia"/>
          <w:sz w:val="28"/>
          <w:lang w:val="en-US" w:eastAsia="zh-CN"/>
        </w:rPr>
        <w:t>9</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4</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"_Toc68791551"</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七、国有资产信息</w:t>
      </w:r>
      <w:r>
        <w:rPr>
          <w:rFonts w:ascii="Times New Roman" w:eastAsia="方正仿宋_GBK" w:cs="Times New Roman" w:hAnsi="Calibri"/>
          <w:sz w:val="28"/>
        </w:rPr>
        <w:tab/>
      </w:r>
      <w:r>
        <w:rPr>
          <w:rFonts w:ascii="Times New Roman" w:eastAsia="方正仿宋_GBK" w:cs="Times New Roman" w:hAnsi="Times New Roman" w:hint="eastAsia"/>
          <w:sz w:val="28"/>
          <w:lang w:val="en-US" w:eastAsia="zh-CN"/>
        </w:rPr>
        <w:t>9</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5</w:t>
      </w:r>
    </w:p>
    <w:p>
      <w:pPr>
        <w:pStyle w:val="17"/>
        <w:tabs>
          <w:tab w:val="right" w:leader="dot" w:pos="14789"/>
        </w:tabs>
        <w:ind w:leftChars="200" w:left="420"/>
        <w:jc w:val="center"/>
        <w:rPr>
          <w:rFonts w:ascii="Times New Roman" w:eastAsia="宋体" w:cs="Times New Roman" w:hAnsi="Calibri"/>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"_Toc68791552"</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八、名词解释</w:t>
      </w:r>
      <w:r>
        <w:rPr>
          <w:rFonts w:ascii="Times New Roman" w:eastAsia="方正仿宋_GBK" w:cs="Times New Roman" w:hAnsi="Calibri"/>
          <w:sz w:val="28"/>
        </w:rPr>
        <w:tab/>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96</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"_Toc68791553"</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九、其他需要说明的事项</w:t>
      </w:r>
      <w:r>
        <w:rPr>
          <w:rFonts w:ascii="Times New Roman" w:eastAsia="方正仿宋_GBK" w:cs="Times New Roman" w:hAnsi="Calibri"/>
          <w:sz w:val="28"/>
        </w:rPr>
        <w:tab/>
      </w:r>
      <w:r>
        <w:rPr>
          <w:rFonts w:ascii="Times New Roman" w:eastAsia="方正仿宋_GBK" w:cs="Times New Roman" w:hAnsi="Times New Roman" w:hint="eastAsia"/>
          <w:sz w:val="28"/>
          <w:lang w:val="en-US" w:eastAsia="zh-CN"/>
        </w:rPr>
        <w:t>9</w:t>
      </w:r>
      <w:r>
        <w:rPr>
          <w:rStyle w:val="22"/>
          <w:rFonts w:ascii="Times New Roman" w:eastAsia="方正仿宋_GBK" w:cs="Times New Roman" w:hAnsi="Calibri"/>
          <w:sz w:val="28"/>
          <w:u w:val="none"/>
        </w:rPr>
        <w:fldChar w:fldCharType="end"/>
      </w:r>
      <w:r>
        <w:rPr>
          <w:rStyle w:val="22"/>
          <w:rFonts w:ascii="Times New Roman" w:eastAsia="方正仿宋_GBK" w:cs="Times New Roman" w:hAnsi="Times New Roman" w:hint="eastAsia"/>
          <w:sz w:val="28"/>
          <w:u w:val="none"/>
          <w:lang w:val="en-US" w:eastAsia="zh-CN"/>
        </w:rPr>
        <w:t>7</w:t>
      </w:r>
    </w:p>
    <w:p>
      <w:pPr>
        <w:jc w:val="center"/>
        <w:outlineLvl w:val="0"/>
        <w:rPr>
          <w:rFonts w:ascii="Times New Roman" w:eastAsia="方正仿宋_GBK" w:cs="Times New Roman" w:hAnsi="Calibri"/>
          <w:sz w:val="28"/>
        </w:rPr>
      </w:pPr>
      <w:r>
        <w:rPr>
          <w:rFonts w:ascii="Times New Roman" w:eastAsia="方正仿宋_GBK" w:cs="Times New Roman" w:hAnsi="Calibri"/>
          <w:sz w:val="28"/>
        </w:rPr>
        <w:fldChar w:fldCharType="end"/>
      </w:r>
    </w:p>
    <w:p>
      <w:pPr>
        <w:rPr>
          <w:rStyle w:val="22"/>
          <w:rFonts w:ascii="方正仿宋简体" w:eastAsia="方正仿宋简体" w:cs="方正仿宋简体" w:hAnsi="方正仿宋简体" w:hint="eastAsia"/>
          <w:color w:val="auto"/>
          <w:sz w:val="21"/>
          <w:szCs w:val="21"/>
          <w:u w:val="none"/>
          <w:lang w:eastAsia="zh-CN"/>
        </w:rPr>
      </w:pPr>
    </w:p>
    <w:p>
      <w:pPr>
        <w:pStyle w:val="16"/>
        <w:ind w:left="0" w:firstLine="0"/>
        <w:rPr>
          <w:rFonts w:hint="eastAsia"/>
          <w:lang w:eastAsia="zh-CN"/>
        </w:rPr>
        <w:sectPr>
          <w:footerReference w:type="default" r:id="rId4"/>
          <w:pgSz w:w="16838" w:h="11906" w:orient="landscape"/>
          <w:pgMar w:top="680" w:right="1440" w:bottom="680" w:left="1440" w:header="851" w:footer="992" w:gutter="0"/>
          <w:pgNumType w:start="1"/>
          <w:cols w:num="1" w:space="720"/>
          <w:rtlGutter/>
          <w:docGrid w:type="lines" w:linePitch="319" w:charSpace="0"/>
        </w:sect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部门</w:t>
      </w:r>
      <w:r>
        <w:rPr>
          <w:rStyle w:val="22"/>
          <w:rFonts w:ascii="方正小标宋简体" w:eastAsia="方正小标宋简体" w:cs="方正小标宋简体" w:hAnsi="方正小标宋简体" w:hint="eastAsia"/>
          <w:color w:val="auto"/>
          <w:sz w:val="44"/>
          <w:szCs w:val="44"/>
          <w:u w:val="none"/>
        </w:rPr>
        <w:t>预算收支总表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 w:val="21"/>
          <w:szCs w:val="21"/>
          <w:u w:val="none"/>
          <w:lang w:val="en-US" w:eastAsia="zh-CN"/>
        </w:rPr>
        <w:t xml:space="preserve">323遵化市人力资源和社会保障局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15"/>
        <w:gridCol w:w="5041"/>
        <w:gridCol w:w="1644"/>
        <w:gridCol w:w="5377"/>
        <w:gridCol w:w="1663"/>
      </w:tblGrid>
      <w:tr>
        <w:trPr>
          <w:trHeight w:hRule="exact" w:val="510"/>
          <w:tblHeader/>
        </w:trPr>
        <w:tc>
          <w:tcPr>
            <w:tcW w:w="1015"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85" w:type="dxa"/>
            <w:gridSpan w:val="2"/>
            <w:noWrap/>
            <w:vAlign w:val="center"/>
          </w:tcPr>
          <w:p>
            <w:pPr>
              <w:spacing w:line="560" w:lineRule="exact"/>
              <w:ind w:firstLineChars="600" w:firstLine="12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40" w:type="dxa"/>
            <w:gridSpan w:val="2"/>
            <w:noWrap/>
            <w:vAlign w:val="center"/>
          </w:tcPr>
          <w:p>
            <w:pPr>
              <w:spacing w:line="560" w:lineRule="exact"/>
              <w:ind w:firstLineChars="800" w:firstLine="168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15" w:type="dxa"/>
            <w:vMerge/>
            <w:noWrap/>
            <w:vAlign w:val="center"/>
          </w:tcP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64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3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15"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64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3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88856.52</w:t>
            </w: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88387.84</w:t>
            </w: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9</w:t>
            </w:r>
          </w:p>
        </w:tc>
        <w:tc>
          <w:tcPr>
            <w:tcW w:w="5041"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九、其他收入</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w:t>
            </w:r>
            <w:r>
              <w:rPr>
                <w:rStyle w:val="22"/>
                <w:rFonts w:ascii="方正仿宋简体" w:eastAsia="方正仿宋简体" w:cs="方正仿宋简体" w:hAnsi="方正仿宋简体" w:hint="eastAsia"/>
                <w:color w:val="auto"/>
                <w:szCs w:val="21"/>
                <w:u w:val="none"/>
                <w:lang w:eastAsia="zh-CN"/>
              </w:rPr>
              <w:t>社会保险基金支出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66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12</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13</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hRule="exact" w:val="466"/>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14</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15</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16</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17</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18</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21</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23</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预备费</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25</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无</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其他</w:t>
            </w:r>
            <w:r>
              <w:rPr>
                <w:rStyle w:val="22"/>
                <w:rFonts w:ascii="方正仿宋简体" w:eastAsia="方正仿宋简体" w:cs="方正仿宋简体" w:hAnsi="方正仿宋简体" w:hint="eastAsia"/>
                <w:color w:val="auto"/>
                <w:szCs w:val="21"/>
                <w:u w:val="none"/>
              </w:rPr>
              <w:t>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26</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转移性支出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2</w:t>
            </w:r>
            <w:r>
              <w:rPr>
                <w:rStyle w:val="22"/>
                <w:rFonts w:ascii="方正仿宋简体" w:eastAsia="方正仿宋简体" w:cs="方正仿宋简体" w:hAnsi="方正仿宋简体" w:hint="eastAsia"/>
                <w:color w:val="auto"/>
                <w:szCs w:val="21"/>
                <w:u w:val="none"/>
                <w:lang w:val="en-US" w:eastAsia="zh-CN"/>
              </w:rPr>
              <w:t>7</w:t>
            </w:r>
          </w:p>
        </w:tc>
        <w:tc>
          <w:tcPr>
            <w:tcW w:w="504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4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债务还本</w:t>
            </w:r>
            <w:r>
              <w:rPr>
                <w:rStyle w:val="22"/>
                <w:rFonts w:ascii="方正仿宋简体" w:eastAsia="方正仿宋简体" w:cs="方正仿宋简体" w:hAnsi="方正仿宋简体" w:hint="eastAsia"/>
                <w:color w:val="auto"/>
                <w:szCs w:val="21"/>
                <w:u w:val="none"/>
              </w:rPr>
              <w:t>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二十八、债务付息支出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二十九、债务发行费用支出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50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88856.52</w:t>
            </w:r>
          </w:p>
        </w:tc>
        <w:tc>
          <w:tcPr>
            <w:tcW w:w="53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89162.96</w:t>
            </w: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306.44</w:t>
            </w:r>
          </w:p>
        </w:tc>
        <w:tc>
          <w:tcPr>
            <w:tcW w:w="53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166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01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504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164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89162.96</w:t>
            </w:r>
          </w:p>
        </w:tc>
        <w:tc>
          <w:tcPr>
            <w:tcW w:w="53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166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89162.96</w:t>
            </w:r>
          </w:p>
        </w:tc>
      </w:tr>
    </w:tbl>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val="en-US" w:eastAsia="zh-CN"/>
        </w:rPr>
      </w:pPr>
    </w:p>
    <w:p>
      <w:pPr>
        <w:rPr>
          <w:rStyle w:val="22"/>
          <w:rFonts w:ascii="方正仿宋简体" w:eastAsia="方正仿宋简体" w:cs="方正仿宋简体" w:hAnsi="方正仿宋简体" w:hint="eastAsia"/>
          <w:color w:val="auto"/>
          <w:sz w:val="21"/>
          <w:szCs w:val="21"/>
          <w:u w:val="none"/>
          <w:lang w:val="en-US" w:eastAsia="zh-CN"/>
        </w:rPr>
      </w:pPr>
    </w:p>
    <w:p>
      <w:pPr>
        <w:pStyle w:val="15"/>
        <w:rPr>
          <w:rStyle w:val="22"/>
          <w:rFonts w:ascii="方正仿宋简体" w:eastAsia="方正仿宋简体" w:cs="方正仿宋简体" w:hAnsi="方正仿宋简体" w:hint="eastAsia"/>
          <w:color w:val="auto"/>
          <w:sz w:val="21"/>
          <w:szCs w:val="21"/>
          <w:u w:val="none"/>
          <w:lang w:val="en-US" w:eastAsia="zh-CN"/>
        </w:rPr>
      </w:pPr>
    </w:p>
    <w:p>
      <w:pPr>
        <w:pStyle w:val="16"/>
        <w:rPr>
          <w:rStyle w:val="22"/>
          <w:rFonts w:ascii="方正仿宋简体" w:eastAsia="方正仿宋简体" w:cs="方正仿宋简体" w:hAnsi="方正仿宋简体" w:hint="eastAsia"/>
          <w:color w:val="auto"/>
          <w:sz w:val="21"/>
          <w:szCs w:val="21"/>
          <w:u w:val="none"/>
          <w:lang w:val="en-US" w:eastAsia="zh-CN"/>
        </w:rPr>
      </w:pPr>
    </w:p>
    <w:p>
      <w:pPr>
        <w:pStyle w:val="16"/>
        <w:rPr>
          <w:rStyle w:val="22"/>
          <w:rFonts w:ascii="方正仿宋简体" w:eastAsia="方正仿宋简体" w:cs="方正仿宋简体" w:hAnsi="方正仿宋简体" w:hint="eastAsia"/>
          <w:color w:val="auto"/>
          <w:sz w:val="21"/>
          <w:szCs w:val="21"/>
          <w:u w:val="none"/>
          <w:lang w:val="en-US" w:eastAsia="zh-CN"/>
        </w:rPr>
      </w:pPr>
    </w:p>
    <w:p>
      <w:pPr>
        <w:pStyle w:val="16"/>
        <w:rPr>
          <w:rStyle w:val="22"/>
          <w:rFonts w:ascii="方正仿宋简体" w:eastAsia="方正仿宋简体" w:cs="方正仿宋简体" w:hAnsi="方正仿宋简体" w:hint="eastAsia"/>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附件1-2</w:t>
      </w:r>
    </w:p>
    <w:p>
      <w:pPr>
        <w:ind w:firstLineChars="1100" w:firstLine="4840"/>
        <w:rPr>
          <w:rStyle w:val="22"/>
          <w:rFonts w:ascii="方正小标宋简体" w:eastAsia="方正小标宋简体" w:cs="方正小标宋简体" w:hAnsi="方正小标宋简体" w:hint="eastAsia"/>
          <w:color w:val="auto"/>
          <w:sz w:val="44"/>
          <w:szCs w:val="44"/>
          <w:u w:val="none"/>
          <w:lang w:val="en-US" w:eastAsia="zh-CN"/>
        </w:rPr>
      </w:pPr>
    </w:p>
    <w:p>
      <w:pPr>
        <w:ind w:firstLineChars="1100" w:firstLine="4840"/>
      </w:pPr>
      <w:r>
        <w:rPr>
          <w:rStyle w:val="22"/>
          <w:rFonts w:ascii="方正小标宋简体" w:eastAsia="方正小标宋简体" w:cs="方正小标宋简体" w:hAnsi="方正小标宋简体" w:hint="eastAsia"/>
          <w:color w:val="auto"/>
          <w:sz w:val="44"/>
          <w:szCs w:val="44"/>
          <w:u w:val="none"/>
          <w:lang w:val="en-US" w:eastAsia="zh-CN"/>
        </w:rPr>
        <w:t>部门预算收入总表</w:t>
      </w:r>
    </w:p>
    <w:p>
      <w:pPr>
        <w:spacing w:line="560" w:lineRule="exact"/>
        <w:ind w:firstLineChars="100" w:firstLine="210"/>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预算年度：2023                                      单位：万元</w:t>
      </w:r>
    </w:p>
    <w:tbl>
      <w:tblPr>
        <w:tblpPr w:leftFromText="180" w:rightFromText="180" w:vertAnchor="text" w:horzAnchor="page" w:tblpX="1168" w:tblpY="168"/>
        <w:tblOverlap w:val="never"/>
        <w:tblW w:w="519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33"/>
        <w:gridCol w:w="1016"/>
        <w:gridCol w:w="3939"/>
        <w:gridCol w:w="1045"/>
        <w:gridCol w:w="1163"/>
        <w:gridCol w:w="1163"/>
        <w:gridCol w:w="897"/>
        <w:gridCol w:w="634"/>
        <w:gridCol w:w="680"/>
        <w:gridCol w:w="897"/>
        <w:gridCol w:w="972"/>
        <w:gridCol w:w="596"/>
        <w:gridCol w:w="929"/>
      </w:tblGrid>
      <w:tr>
        <w:trPr>
          <w:trHeight w:hRule="exact" w:val="510"/>
        </w:trPr>
        <w:tc>
          <w:tcPr>
            <w:tcW w:w="184" w:type="pct"/>
            <w:vMerge w:val="restart"/>
            <w:tcBorders>
              <w:top w:val="single" w:sz="8"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1712" w:type="pct"/>
            <w:gridSpan w:val="2"/>
            <w:tcBorders>
              <w:top w:val="single" w:sz="8"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功能分类科目</w:t>
            </w:r>
          </w:p>
        </w:tc>
        <w:tc>
          <w:tcPr>
            <w:tcW w:w="361" w:type="pct"/>
            <w:tcBorders>
              <w:top w:val="single" w:sz="8"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420" w:type="pct"/>
            <w:gridSpan w:val="8"/>
            <w:tcBorders>
              <w:top w:val="single" w:sz="8"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本年收入</w:t>
            </w:r>
          </w:p>
        </w:tc>
        <w:tc>
          <w:tcPr>
            <w:tcW w:w="321" w:type="pct"/>
            <w:vMerge w:val="restart"/>
            <w:tcBorders>
              <w:top w:val="single" w:sz="8" w:space="0" w:color="000000"/>
              <w:left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上年结转</w:t>
            </w:r>
          </w:p>
        </w:tc>
      </w:tr>
      <w:tr>
        <w:trPr>
          <w:trHeight w:hRule="exact" w:val="1061"/>
        </w:trPr>
        <w:tc>
          <w:tcPr>
            <w:tcW w:w="184" w:type="pct"/>
            <w:vMerge/>
            <w:tcBorders>
              <w:top w:val="single" w:sz="8" w:space="0" w:color="000000"/>
              <w:left w:val="single" w:sz="8" w:space="0" w:color="000000"/>
              <w:bottom w:val="single" w:sz="4" w:space="0" w:color="000000"/>
              <w:right w:val="single" w:sz="4" w:space="0" w:color="000000"/>
            </w:tcBorders>
            <w:vAlign w:val="center"/>
          </w:tcP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科目编码</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361" w:type="pct"/>
            <w:tcBorders>
              <w:top w:val="single" w:sz="8" w:space="0" w:color="000000"/>
              <w:left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小计</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财政拨款收入</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财政专户收入</w:t>
            </w: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事业收入收入收入</w:t>
            </w: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经营收入</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上级补助收入</w:t>
            </w: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附属单位上缴收入</w:t>
            </w: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其他收入</w:t>
            </w:r>
          </w:p>
        </w:tc>
        <w:tc>
          <w:tcPr>
            <w:tcW w:w="321" w:type="pct"/>
            <w:vMerge/>
            <w:tcBorders>
              <w:left w:val="single" w:sz="4" w:space="0" w:color="000000"/>
              <w:right w:val="single" w:sz="8" w:space="0" w:color="000000"/>
            </w:tcBorders>
            <w:vAlign w:val="center"/>
          </w:tc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12</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89162.96</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88856.52</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88856.52</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306.44</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社会保障和就业支出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88387.84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88175.18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88175.18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212.66</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3</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人力资源和社会保障管理事务</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1839.74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1820.74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1850.74</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19.00</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4</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行政运行</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1333.42</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1333.42</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1333.42</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5</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2080102</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一般行政管理事务</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109.00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109.00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109.00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47"/>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2080106</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就业管理事务</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47"/>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2080109</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社会保险经办机构</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362.32</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362.32</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362.32</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2080199</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其他人力资源和社会保障管理事务支出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19.00</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行政事业单位</w:t>
            </w:r>
            <w:r>
              <w:rPr>
                <w:rStyle w:val="22"/>
                <w:rFonts w:ascii="方正仿宋简体" w:eastAsia="方正仿宋简体" w:cs="方正仿宋简体" w:hAnsi="方正仿宋简体" w:hint="eastAsia"/>
                <w:color w:val="auto"/>
                <w:sz w:val="21"/>
                <w:szCs w:val="21"/>
                <w:u w:val="none"/>
                <w:lang w:val="en-US" w:eastAsia="zh-CN"/>
              </w:rPr>
              <w:t>养老支出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59985.44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59985.44</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59985.44</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101111</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2080505</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205.08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205.08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205.08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2080506</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机关事业单位职业年金缴费支出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2080507</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对机关事业单位基本养老保险基金的补助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59373.00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59373.00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59373.00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2080599</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行政事业单位养老支出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352.00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352.00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352.00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2444.66</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2439</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2439</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5.66</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20807011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就业创业服务补贴</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2434.66</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2429</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2429</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5.66</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208071111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就业见习补贴</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财政对基本养老保险基金的补助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24068.00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23880.00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23880.00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188.00</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财政对企业职工基本养老保险基金的补助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1282.00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1282.00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1282.00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2082602</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财政对城乡居民基本养老保险基金的补助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21226.00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21038.00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21038.00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188.00</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2082699</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财政对其他基本养老保险基金的补助</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1560.00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1560.00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1560.00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20830</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财政代缴社会保险费支出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2083001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财政代缴城乡居民基本养老保险费支出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卫生健康支出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行政事业单位医疗</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行政单位医疗</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农林水支出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297.49</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297.49</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93.78</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21308</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普惠金融发展支出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391.27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297.49</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297.49</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93.78</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2130804</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创业担保贷款贴息及奖补</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391.27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297.49</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297.49</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93.78</w:t>
            </w: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住房保障支出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22102</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住房改革支出</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84" w:type="pct"/>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35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2210201</w:t>
            </w:r>
          </w:p>
        </w:tc>
        <w:tc>
          <w:tcPr>
            <w:tcW w:w="136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361"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402"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1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5"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3"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21"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bl>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color w:val="auto"/>
          <w:sz w:val="21"/>
          <w:szCs w:val="21"/>
          <w:u w:val="none"/>
        </w:rPr>
      </w:pPr>
    </w:p>
    <w:p>
      <w:pPr>
        <w:spacing w:line="560" w:lineRule="exact"/>
        <w:jc w:val="left"/>
        <w:rPr>
          <w:rStyle w:val="22"/>
          <w:rFonts w:ascii="方正仿宋简体" w:eastAsia="方正仿宋简体" w:cs="方正仿宋简体" w:hAnsi="方正仿宋简体"/>
          <w:color w:val="auto"/>
          <w:sz w:val="21"/>
          <w:szCs w:val="21"/>
          <w:u w:val="none"/>
        </w:rPr>
      </w:pPr>
    </w:p>
    <w:p>
      <w:pPr>
        <w:spacing w:line="560" w:lineRule="exact"/>
        <w:jc w:val="left"/>
        <w:rPr>
          <w:rFonts w:ascii="宋体" w:eastAsia="宋体" w:cs="宋体" w:hAnsi="宋体" w:hint="eastAsia"/>
          <w:b/>
          <w:bCs/>
          <w:i w:val="0"/>
          <w:iCs w:val="0"/>
          <w:color w:val="000000"/>
          <w:kern w:val="0"/>
          <w:sz w:val="21"/>
          <w:szCs w:val="21"/>
          <w:u w:val="none"/>
          <w:lang w:val="en-US" w:eastAsia="zh-CN"/>
        </w:rPr>
      </w:pPr>
      <w:r>
        <w:rPr>
          <w:rStyle w:val="22"/>
          <w:rFonts w:ascii="方正仿宋简体" w:eastAsia="方正仿宋简体" w:cs="方正仿宋简体" w:hAnsi="方正仿宋简体" w:hint="eastAsia"/>
          <w:color w:val="auto"/>
          <w:sz w:val="21"/>
          <w:szCs w:val="21"/>
          <w:u w:val="none"/>
        </w:rPr>
        <w:t>附表1-3</w:t>
      </w:r>
    </w:p>
    <w:p>
      <w:pPr>
        <w:ind w:firstLineChars="1100" w:firstLine="4730"/>
        <w:rPr>
          <w:rFonts w:ascii="宋体" w:eastAsia="宋体" w:cs="宋体" w:hAnsi="宋体" w:hint="eastAsia"/>
          <w:b/>
          <w:bCs/>
          <w:i w:val="0"/>
          <w:iCs w:val="0"/>
          <w:color w:val="000000"/>
          <w:kern w:val="0"/>
          <w:sz w:val="43"/>
          <w:szCs w:val="43"/>
          <w:u w:val="none"/>
          <w:lang w:val="en-US" w:eastAsia="zh-CN"/>
        </w:rPr>
      </w:pPr>
      <w:r>
        <w:rPr>
          <w:rFonts w:ascii="宋体" w:eastAsia="宋体" w:cs="宋体" w:hAnsi="宋体" w:hint="eastAsia"/>
          <w:b/>
          <w:bCs/>
          <w:i w:val="0"/>
          <w:iCs w:val="0"/>
          <w:color w:val="000000"/>
          <w:kern w:val="0"/>
          <w:sz w:val="43"/>
          <w:szCs w:val="43"/>
          <w:u w:val="none"/>
          <w:lang w:val="en-US" w:eastAsia="zh-CN"/>
        </w:rPr>
        <w:t>部门预算支出总表</w:t>
      </w:r>
    </w:p>
    <w:p>
      <w:pPr>
        <w:spacing w:line="560" w:lineRule="exact"/>
        <w:ind w:firstLineChars="100" w:firstLine="210"/>
        <w:jc w:val="both"/>
        <w:rPr>
          <w:rFonts w:ascii="方正仿宋简体" w:eastAsia="方正仿宋简体" w:cs="方正仿宋简体" w:hAnsi="方正仿宋简体" w:hint="eastAsia"/>
          <w:sz w:val="21"/>
          <w:szCs w:val="21"/>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预算年度：2023                                               单位：万元</w:t>
      </w:r>
    </w:p>
    <w:tbl>
      <w:tblPr>
        <w:tblpPr w:leftFromText="180" w:rightFromText="180" w:vertAnchor="text" w:horzAnchor="page" w:tblpX="1168" w:tblpY="45"/>
        <w:tblOverlap w:val="never"/>
        <w:tblW w:w="147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105"/>
        <w:gridCol w:w="1516"/>
        <w:gridCol w:w="4027"/>
        <w:gridCol w:w="1246"/>
        <w:gridCol w:w="1537"/>
        <w:gridCol w:w="1388"/>
        <w:gridCol w:w="978"/>
        <w:gridCol w:w="1418"/>
        <w:gridCol w:w="1525"/>
      </w:tblGrid>
      <w:tr>
        <w:trPr>
          <w:trHeight w:hRule="exact" w:val="1170"/>
        </w:trPr>
        <w:tc>
          <w:tcPr>
            <w:tcW w:w="1105" w:type="dxa"/>
            <w:vMerge w:val="restart"/>
            <w:tcBorders>
              <w:top w:val="single" w:sz="8" w:space="0" w:color="000000"/>
              <w:left w:val="single" w:sz="8"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543" w:type="dxa"/>
            <w:gridSpan w:val="2"/>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功能分类科目</w:t>
            </w:r>
          </w:p>
        </w:tc>
        <w:tc>
          <w:tcPr>
            <w:tcW w:w="1246" w:type="dxa"/>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537" w:type="dxa"/>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基本支出</w:t>
            </w:r>
          </w:p>
        </w:tc>
        <w:tc>
          <w:tcPr>
            <w:tcW w:w="1388" w:type="dxa"/>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项目支出</w:t>
            </w:r>
          </w:p>
        </w:tc>
        <w:tc>
          <w:tcPr>
            <w:tcW w:w="978" w:type="dxa"/>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经营支出</w:t>
            </w:r>
          </w:p>
        </w:tc>
        <w:tc>
          <w:tcPr>
            <w:tcW w:w="1418" w:type="dxa"/>
            <w:tcBorders>
              <w:top w:val="single" w:sz="8" w:space="0" w:color="000000"/>
              <w:left w:val="single" w:sz="4" w:space="0" w:color="000000"/>
              <w:bottom w:val="single" w:sz="4" w:space="0" w:color="000000"/>
              <w:right w:val="single" w:sz="4"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上解上级支出</w:t>
            </w:r>
          </w:p>
        </w:tc>
        <w:tc>
          <w:tcPr>
            <w:tcW w:w="1525" w:type="dxa"/>
            <w:tcBorders>
              <w:top w:val="single" w:sz="8" w:space="0" w:color="000000"/>
              <w:left w:val="single" w:sz="4" w:space="0" w:color="000000"/>
              <w:bottom w:val="single" w:sz="4" w:space="0" w:color="000000"/>
              <w:right w:val="single" w:sz="8" w:space="0" w:color="000000"/>
            </w:tcBorders>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对附属单位补助支出</w:t>
            </w:r>
          </w:p>
        </w:tc>
      </w:tr>
      <w:tr>
        <w:trPr>
          <w:trHeight w:hRule="exact" w:val="510"/>
        </w:trPr>
        <w:tc>
          <w:tcPr>
            <w:tcW w:w="1105" w:type="dxa"/>
            <w:vMerge/>
            <w:tcBorders>
              <w:top w:val="single" w:sz="8" w:space="0" w:color="000000"/>
              <w:left w:val="single" w:sz="8" w:space="0" w:color="000000"/>
              <w:bottom w:val="single" w:sz="4" w:space="0" w:color="000000"/>
              <w:right w:val="single" w:sz="4" w:space="0" w:color="000000"/>
            </w:tcBorders>
            <w:vAlign w:val="center"/>
          </w:tcP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  编码</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1246" w:type="dxa"/>
            <w:tcBorders>
              <w:top w:val="single" w:sz="8" w:space="0" w:color="000000"/>
              <w:left w:val="single" w:sz="4" w:space="0" w:color="000000"/>
              <w:right w:val="single" w:sz="4"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537" w:type="dxa"/>
            <w:tcBorders>
              <w:top w:val="single" w:sz="8" w:space="0" w:color="000000"/>
              <w:left w:val="single" w:sz="4" w:space="0" w:color="000000"/>
              <w:right w:val="single" w:sz="4"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388" w:type="dxa"/>
            <w:tcBorders>
              <w:top w:val="single" w:sz="8" w:space="0" w:color="000000"/>
              <w:left w:val="single" w:sz="4" w:space="0" w:color="000000"/>
              <w:right w:val="single" w:sz="4"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978" w:type="dxa"/>
            <w:tcBorders>
              <w:top w:val="single" w:sz="8" w:space="0" w:color="000000"/>
              <w:left w:val="single" w:sz="4" w:space="0" w:color="000000"/>
              <w:right w:val="single" w:sz="4"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418" w:type="dxa"/>
            <w:tcBorders>
              <w:top w:val="single" w:sz="8" w:space="0" w:color="000000"/>
              <w:left w:val="single" w:sz="4" w:space="0" w:color="000000"/>
              <w:right w:val="single" w:sz="4"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525" w:type="dxa"/>
            <w:tcBorders>
              <w:top w:val="single" w:sz="8" w:space="0" w:color="000000"/>
              <w:left w:val="single" w:sz="4" w:space="0" w:color="000000"/>
              <w:right w:val="single" w:sz="8" w:space="0" w:color="000000"/>
            </w:tcBorders>
            <w:vAlign w:val="center"/>
          </w:tcPr>
          <w:p>
            <w:pPr>
              <w:jc w:val="center"/>
              <w:rPr>
                <w:rFonts w:ascii="方正仿宋简体" w:eastAsia="方正仿宋简体" w:cs="方正仿宋简体" w:hAnsi="方正仿宋简体" w:hint="eastAsia"/>
                <w:b/>
                <w:bCs/>
                <w:i w:val="0"/>
                <w:iCs w:val="0"/>
                <w:color w:val="000000"/>
                <w:sz w:val="21"/>
                <w:szCs w:val="21"/>
                <w:u w:val="none"/>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栏次</w:t>
            </w:r>
          </w:p>
        </w:tc>
        <w:tc>
          <w:tcPr>
            <w:tcW w:w="151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1</w:t>
            </w:r>
          </w:p>
        </w:tc>
        <w:tc>
          <w:tcPr>
            <w:tcW w:w="402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2</w:t>
            </w:r>
          </w:p>
        </w:tc>
        <w:tc>
          <w:tcPr>
            <w:tcW w:w="124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3</w:t>
            </w:r>
          </w:p>
        </w:tc>
        <w:tc>
          <w:tcPr>
            <w:tcW w:w="153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4</w:t>
            </w:r>
          </w:p>
        </w:tc>
        <w:tc>
          <w:tcPr>
            <w:tcW w:w="13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5</w:t>
            </w:r>
          </w:p>
        </w:tc>
        <w:tc>
          <w:tcPr>
            <w:tcW w:w="97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7</w:t>
            </w:r>
          </w:p>
        </w:tc>
        <w:tc>
          <w:tcPr>
            <w:tcW w:w="15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8</w:t>
            </w: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89162.96</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2306.03</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86856.93</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社会保障和就业支出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88387.84</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1922.18</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86465.66</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人力资源和社会保障管理事务</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1839.74</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1661.74</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178.00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行政运行</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133.42</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133.42</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2080102</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一般行政管理事务</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109.00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109.00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2080106</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就业管理事务</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2080109</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社会保险经办机构</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362.32</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328.32</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2080199</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其他人力资源和社会保</w:t>
            </w:r>
            <w:r>
              <w:rPr>
                <w:rStyle w:val="22"/>
                <w:rFonts w:ascii="方正仿宋简体" w:eastAsia="方正仿宋简体" w:cs="方正仿宋简体" w:hAnsi="方正仿宋简体"/>
                <w:color w:val="auto"/>
                <w:sz w:val="21"/>
                <w:szCs w:val="21"/>
                <w:u w:val="none"/>
                <w:lang w:val="en-US" w:eastAsia="zh-CN"/>
              </w:rPr>
              <w:t>障</w:t>
            </w:r>
            <w:bookmarkStart w:id="0" w:name="_GoBack"/>
            <w:bookmarkEnd w:id="0"/>
            <w:r>
              <w:rPr>
                <w:rStyle w:val="22"/>
                <w:rFonts w:ascii="方正仿宋简体" w:eastAsia="方正仿宋简体" w:cs="方正仿宋简体" w:hAnsi="方正仿宋简体" w:hint="eastAsia"/>
                <w:color w:val="auto"/>
                <w:sz w:val="21"/>
                <w:szCs w:val="21"/>
                <w:u w:val="none"/>
                <w:lang w:val="en-US" w:eastAsia="zh-CN"/>
              </w:rPr>
              <w:t>管理事务支出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行政事业单位养老支出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59985.44</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260.44</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59725.00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2080505</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机关事业单位基本养老保险缴费支出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205.08</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205.08</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2080506</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机关事业单位职业年金缴费支出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2080507</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对机关事业单位基本养老保险基金的补助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59373.00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59373.00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2080599</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其他行政事业单位养老支出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352.00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352.00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2444.66</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2444.66</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就业创业服务补贴</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2434.66</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2434.66</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2080711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就业见习补贴</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财政对基本养老保险基金的补助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24068.00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24068.00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财政对企业职工基本养老保险基金的补助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1282.00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1282.00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2082602</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财政对城乡居民基本养老保险基金的补助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21226.00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21226.00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2082699</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财政对其他基本养老保险基金的补助</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1560.00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1560.00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20830</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财政代缴社会保险费支出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2083001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财政代缴城乡居民基本养老保险费支出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50.00</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卫生健康支出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行政事业单位医疗</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行政单位医疗</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农林水支出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21308</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普惠金融发展支出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2130804</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创业担保贷款贴息及奖补</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住房保障支出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22102</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住房改革支出</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05"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151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2210201</w:t>
            </w:r>
          </w:p>
        </w:tc>
        <w:tc>
          <w:tcPr>
            <w:tcW w:w="402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1246"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537"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38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97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25"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bl>
    <w:p>
      <w:pPr>
        <w:rPr>
          <w:rStyle w:val="22"/>
          <w:rFonts w:ascii="方正仿宋简体" w:eastAsia="方正仿宋简体" w:cs="方正仿宋简体" w:hAnsi="方正仿宋简体"/>
          <w:color w:val="auto"/>
          <w:sz w:val="21"/>
          <w:szCs w:val="21"/>
          <w:u w:val="none"/>
        </w:rPr>
      </w:pPr>
    </w:p>
    <w:p>
      <w:pPr>
        <w:rPr>
          <w:rStyle w:val="22"/>
          <w:rFonts w:ascii="方正仿宋简体" w:eastAsia="方正仿宋简体" w:cs="方正仿宋简体" w:hAnsi="方正仿宋简体"/>
          <w:color w:val="auto"/>
          <w:sz w:val="21"/>
          <w:szCs w:val="21"/>
          <w:u w:val="none"/>
        </w:rPr>
      </w:pPr>
    </w:p>
    <w:p>
      <w:pPr>
        <w:rPr>
          <w:rStyle w:val="22"/>
          <w:rFonts w:ascii="方正仿宋简体" w:eastAsia="方正仿宋简体" w:cs="方正仿宋简体" w:hAnsi="方正仿宋简体"/>
          <w:color w:val="auto"/>
          <w:sz w:val="21"/>
          <w:szCs w:val="21"/>
          <w:u w:val="none"/>
        </w:rPr>
      </w:pPr>
    </w:p>
    <w:p>
      <w:pPr>
        <w:rPr>
          <w:rStyle w:val="22"/>
          <w:rFonts w:ascii="方正仿宋简体" w:eastAsia="方正仿宋简体" w:cs="方正仿宋简体" w:hAnsi="方正仿宋简体"/>
          <w:color w:val="auto"/>
          <w:sz w:val="21"/>
          <w:szCs w:val="21"/>
          <w:u w:val="none"/>
        </w:rPr>
      </w:pPr>
    </w:p>
    <w:p>
      <w:pPr>
        <w:rPr>
          <w:rStyle w:val="22"/>
          <w:rFonts w:ascii="方正仿宋简体" w:eastAsia="方正仿宋简体" w:cs="方正仿宋简体" w:hAnsi="方正仿宋简体"/>
          <w:color w:val="auto"/>
          <w:sz w:val="21"/>
          <w:szCs w:val="21"/>
          <w:u w:val="none"/>
        </w:rPr>
      </w:pPr>
    </w:p>
    <w:p>
      <w:pPr>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rPr>
        <w:t>附表1-4</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部门预算财政拨款收支总表</w:t>
      </w:r>
    </w:p>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323</w:t>
      </w:r>
      <w:r>
        <w:rPr>
          <w:rStyle w:val="22"/>
          <w:rFonts w:ascii="方正仿宋简体" w:eastAsia="方正仿宋简体" w:cs="方正仿宋简体" w:hAnsi="方正仿宋简体"/>
          <w:color w:val="auto"/>
          <w:sz w:val="21"/>
          <w:szCs w:val="21"/>
          <w:u w:val="none"/>
          <w:lang w:val="en-US" w:eastAsia="zh-CN"/>
        </w:rPr>
        <w:t>遵化市人</w:t>
      </w:r>
      <w:r>
        <w:rPr>
          <w:rStyle w:val="22"/>
          <w:rFonts w:ascii="方正仿宋简体" w:eastAsia="方正仿宋简体" w:cs="方正仿宋简体" w:hAnsi="方正仿宋简体" w:hint="eastAsia"/>
          <w:color w:val="auto"/>
          <w:sz w:val="21"/>
          <w:szCs w:val="21"/>
          <w:u w:val="none"/>
          <w:lang w:val="en-US" w:eastAsia="zh-CN"/>
        </w:rPr>
        <w:t xml:space="preserve">力资源和社会保障局                          </w:t>
      </w:r>
      <w:r>
        <w:rPr>
          <w:rStyle w:val="22"/>
          <w:rFonts w:ascii="方正仿宋简体" w:eastAsia="方正仿宋简体" w:cs="方正仿宋简体" w:hAnsi="方正仿宋简体"/>
          <w:color w:val="auto"/>
          <w:sz w:val="21"/>
          <w:szCs w:val="21"/>
          <w:u w:val="none"/>
          <w:lang w:val="en-US" w:eastAsia="zh-CN"/>
        </w:rPr>
        <w:t>预算年度：202</w:t>
      </w:r>
      <w:r>
        <w:rPr>
          <w:rStyle w:val="22"/>
          <w:rFonts w:ascii="方正仿宋简体" w:eastAsia="方正仿宋简体" w:cs="方正仿宋简体" w:hAnsi="方正仿宋简体" w:hint="eastAsia"/>
          <w:color w:val="auto"/>
          <w:sz w:val="21"/>
          <w:szCs w:val="21"/>
          <w:u w:val="none"/>
          <w:lang w:val="en-US" w:eastAsia="zh-CN"/>
        </w:rPr>
        <w:t xml:space="preserve">3                                                    </w:t>
      </w:r>
      <w:r>
        <w:rPr>
          <w:rStyle w:val="22"/>
          <w:rFonts w:ascii="方正仿宋简体" w:eastAsia="方正仿宋简体" w:cs="方正仿宋简体" w:hAnsi="方正仿宋简体"/>
          <w:color w:val="auto"/>
          <w:sz w:val="21"/>
          <w:szCs w:val="21"/>
          <w:u w:val="none"/>
          <w:lang w:val="en-US" w:eastAsia="zh-CN"/>
        </w:rPr>
        <w:t>单位：万</w:t>
      </w:r>
      <w:r>
        <w:rPr>
          <w:rStyle w:val="22"/>
          <w:rFonts w:ascii="方正仿宋简体" w:eastAsia="方正仿宋简体" w:cs="方正仿宋简体" w:hAnsi="方正仿宋简体" w:hint="eastAsia"/>
          <w:color w:val="auto"/>
          <w:sz w:val="21"/>
          <w:szCs w:val="21"/>
          <w:u w:val="none"/>
          <w:lang w:val="en-US" w:eastAsia="zh-CN"/>
        </w:rPr>
        <w:t>元</w:t>
      </w:r>
    </w:p>
    <w:tbl>
      <w:tblPr>
        <w:jc w:val="left"/>
        <w:tblInd w:w="91" w:type="dxa"/>
        <w:tblW w:w="147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12"/>
        <w:gridCol w:w="3103"/>
        <w:gridCol w:w="1361"/>
        <w:gridCol w:w="3251"/>
        <w:gridCol w:w="1180"/>
        <w:gridCol w:w="1284"/>
        <w:gridCol w:w="1439"/>
        <w:gridCol w:w="2210"/>
      </w:tblGrid>
      <w:tr>
        <w:trPr>
          <w:trHeight w:hRule="exact" w:val="510"/>
        </w:trPr>
        <w:tc>
          <w:tcPr>
            <w:tcW w:w="912" w:type="dxa"/>
            <w:vMerge w:val="restart"/>
            <w:tcBorders>
              <w:top w:val="single" w:sz="4" w:space="0" w:color="auto"/>
              <w:left w:val="single" w:sz="4" w:space="0" w:color="auto"/>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序号</w:t>
            </w:r>
          </w:p>
        </w:tc>
        <w:tc>
          <w:tcPr>
            <w:tcW w:w="4464" w:type="dxa"/>
            <w:gridSpan w:val="2"/>
            <w:tcBorders>
              <w:top w:val="single" w:sz="4" w:space="0" w:color="auto"/>
              <w:left w:val="single" w:sz="4" w:space="0" w:color="000000"/>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收入</w:t>
            </w:r>
          </w:p>
        </w:tc>
        <w:tc>
          <w:tcPr>
            <w:tcW w:w="9364" w:type="dxa"/>
            <w:gridSpan w:val="5"/>
            <w:tcBorders>
              <w:top w:val="single" w:sz="4" w:space="0" w:color="auto"/>
              <w:left w:val="single" w:sz="4" w:space="0" w:color="000000"/>
              <w:bottom w:val="single" w:sz="4" w:space="0" w:color="auto"/>
              <w:right w:val="single" w:sz="4" w:space="0" w:color="auto"/>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支出</w:t>
            </w:r>
          </w:p>
        </w:tc>
      </w:tr>
      <w:tr>
        <w:trPr>
          <w:trHeight w:hRule="exact" w:val="1227"/>
        </w:trPr>
        <w:tc>
          <w:tcPr>
            <w:tcW w:w="912" w:type="dxa"/>
            <w:vMerge/>
            <w:tcBorders>
              <w:top w:val="single" w:sz="4" w:space="0" w:color="auto"/>
              <w:left w:val="single" w:sz="4" w:space="0" w:color="auto"/>
              <w:bottom w:val="single" w:sz="4" w:space="0" w:color="000000"/>
              <w:right w:val="single" w:sz="4" w:space="0" w:color="000000"/>
            </w:tcBorders>
            <w:vAlign w:val="center"/>
          </w:tcPr>
          <w:p/>
        </w:tc>
        <w:tc>
          <w:tcPr>
            <w:tcW w:w="3103"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  目</w:t>
            </w:r>
          </w:p>
        </w:tc>
        <w:tc>
          <w:tcPr>
            <w:tcW w:w="1361"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金额</w:t>
            </w:r>
          </w:p>
        </w:tc>
        <w:tc>
          <w:tcPr>
            <w:tcW w:w="3251"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  目</w:t>
            </w:r>
          </w:p>
        </w:tc>
        <w:tc>
          <w:tcPr>
            <w:tcW w:w="118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1284"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一般公共预算财政拨款</w:t>
            </w:r>
          </w:p>
        </w:tc>
        <w:tc>
          <w:tcPr>
            <w:tcW w:w="1439"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政府性基金预算财政拨款</w:t>
            </w:r>
          </w:p>
        </w:tc>
        <w:tc>
          <w:tcPr>
            <w:tcW w:w="2210" w:type="dxa"/>
            <w:tcBorders>
              <w:top w:val="single" w:sz="4" w:space="0" w:color="auto"/>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国有资本经营预算财政拨款</w:t>
            </w: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栏次</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6</w:t>
            </w: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7</w:t>
            </w: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88856.52</w:t>
            </w: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一、一般公共服务支出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二、政府性基金预算拨款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二、外交支出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三、国有资本经营预算拨款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三、国防支出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四、公共安全支出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五、教育支出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六、科学技术支出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七、文化旅游体育与传媒支出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八、社会保障和就业支出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88387.84</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88387.84</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九、社会保险基金支出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十、卫生健康支出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十一、节能环保支出卫生健康支出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226.08</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十二、城乡社区支出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十三、农林水支出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391.27</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十四、交通运输支出农林水支出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十五、资源勘探工业信息</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十六、商业服务业等支出等支出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十七、金融支出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十八、援助其他地区支出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十九、自然资源海洋气象</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二十、住房保障支出等支出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二十一、粮油物资储备支</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二十二、国有资本经营预出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二十三、灾害防治及应急管理支出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二十四、预备费</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二十五、其他支出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二十六、转移性支出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二十七、债务还本支出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二十八、债务付息支出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二十九、债务发行费用支出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三十、抗疫特别国债安排的支出</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三十一、人行科目</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本年收入合计</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88856.52</w:t>
            </w: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本年支出合计</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89126.96</w:t>
            </w: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89126.96</w:t>
            </w: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年初财政拨款结转和结余</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306.44</w:t>
            </w: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年末财政拨款结转和结余</w:t>
            </w: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306.44</w:t>
            </w: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二、政府性基金预算拨款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w:t>
            </w:r>
          </w:p>
        </w:tc>
        <w:tc>
          <w:tcPr>
            <w:tcW w:w="3103"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三、国有资本经营预算拨款</w:t>
            </w:r>
          </w:p>
        </w:tc>
        <w:tc>
          <w:tcPr>
            <w:tcW w:w="136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37</w:t>
            </w:r>
          </w:p>
        </w:tc>
        <w:tc>
          <w:tcPr>
            <w:tcW w:w="3103"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收入总计</w:t>
            </w:r>
          </w:p>
        </w:tc>
        <w:tc>
          <w:tcPr>
            <w:tcW w:w="1361"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89126.96</w:t>
            </w:r>
          </w:p>
        </w:tc>
        <w:tc>
          <w:tcPr>
            <w:tcW w:w="3251"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支出总计</w:t>
            </w:r>
          </w:p>
        </w:tc>
        <w:tc>
          <w:tcPr>
            <w:tcW w:w="1180"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89126.96</w:t>
            </w:r>
          </w:p>
        </w:tc>
        <w:tc>
          <w:tcPr>
            <w:tcW w:w="1284"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89126.96</w:t>
            </w:r>
          </w:p>
        </w:tc>
        <w:tc>
          <w:tcPr>
            <w:tcW w:w="1439"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8" w:space="0" w:color="000000"/>
              <w:right w:val="single" w:sz="8"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bl>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ind w:firstLineChars="800" w:firstLine="35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部门</w:t>
      </w:r>
      <w:r>
        <w:rPr>
          <w:rStyle w:val="22"/>
          <w:rFonts w:ascii="方正小标宋简体" w:eastAsia="方正小标宋简体" w:cs="方正小标宋简体" w:hAnsi="方正小标宋简体" w:hint="eastAsia"/>
          <w:color w:val="auto"/>
          <w:sz w:val="44"/>
          <w:szCs w:val="44"/>
          <w:u w:val="none"/>
        </w:rPr>
        <w:t>预算一般公共预算财政拨款支出表</w:t>
      </w:r>
    </w:p>
    <w:tbl>
      <w:tblPr>
        <w:jc w:val="center"/>
        <w:tblW w:w="14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w:t>
            </w:r>
          </w:p>
        </w:tc>
        <w:tc>
          <w:tcPr>
            <w:tcW w:w="2551" w:type="dxa"/>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2023</w:t>
            </w:r>
          </w:p>
        </w:tc>
        <w:tc>
          <w:tcPr>
            <w:tcW w:w="5102" w:type="dxa"/>
            <w:gridSpan w:val="2"/>
            <w:tcBorders>
              <w:top w:val="single" w:sz="6" w:space="0" w:color="FFFFFF"/>
              <w:left w:val="single" w:sz="6" w:space="0" w:color="FFFFFF"/>
              <w:right w:val="single" w:sz="6" w:space="0" w:color="FFFFFF"/>
            </w:tcBorders>
            <w:vAlign w:val="center"/>
          </w:tcPr>
          <w:p>
            <w:pPr>
              <w:spacing w:line="560" w:lineRule="exact"/>
              <w:ind w:firstLineChars="1600" w:firstLine="33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单位：万元</w:t>
            </w:r>
          </w:p>
        </w:tc>
      </w:tr>
      <w:tr>
        <w:trPr>
          <w:trHeight w:val="369"/>
          <w:tblHeader/>
        </w:trPr>
        <w:tc>
          <w:tcPr>
            <w:tcW w:w="850" w:type="dxa"/>
            <w:vMerge w:val="restart"/>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序号</w:t>
            </w:r>
          </w:p>
        </w:tc>
        <w:tc>
          <w:tcPr>
            <w:tcW w:w="5726" w:type="dxa"/>
            <w:gridSpan w:val="2"/>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功能分类科目</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基本支出</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项目支出</w:t>
            </w:r>
          </w:p>
        </w:tc>
      </w:tr>
      <w:tr>
        <w:trPr>
          <w:trHeight w:val="369"/>
          <w:tblHeader/>
        </w:trPr>
        <w:tc>
          <w:tcPr>
            <w:tcW w:w="850" w:type="dxa"/>
            <w:vMerge/>
          </w:tcP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科目编码</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栏次</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89162.96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2306.03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86856.93</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社会保障和就业支出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88387.84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1922.18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86465.66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人力资源和社会保障管理事务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1839.74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1661.74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行政运行</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133.42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133.42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一般行政管理事务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社会保险经办机构</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362.32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328.32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其他人力资源和社会保障管理事务支出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59985.44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260.44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59725.00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机关事业单位养老保险缴费支出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机关事业单位职业年金缴费支出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55.36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55.36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2080507</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对机关事业单位基本养老保险基金的补助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其他行政事业单位养老支出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就业创业服务补贴</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就业见习补贴</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财政对企业职工基本养老保险基金的补助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财政对城乡居民基本养老保险基金的补助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财政对其他基本养老保险基金的补助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财政代缴社会保险费支出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财政代缴城乡居民基本养老保险费支出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卫生健康支出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226.08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农林水支出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普惠金融发展支出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2130804</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创业担保贷款贴息及奖补</w:t>
            </w:r>
          </w:p>
        </w:tc>
        <w:tc>
          <w:tcPr>
            <w:tcW w:w="255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p>
        </w:tc>
        <w:tc>
          <w:tcPr>
            <w:tcW w:w="255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住房保障支出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住房改革支出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住房公积金</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157.77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bl>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rPr>
        <w:t>附表1-6</w:t>
      </w:r>
    </w:p>
    <w:p>
      <w:pPr>
        <w:spacing w:line="560" w:lineRule="exact"/>
        <w:jc w:val="center"/>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val="en-US" w:eastAsia="zh-CN"/>
        </w:rPr>
        <w:t>部门预算一般公共预算财政拨款基本支出表</w:t>
      </w:r>
    </w:p>
    <w:p>
      <w:pPr>
        <w:spacing w:line="560" w:lineRule="exact"/>
        <w:ind w:firstLineChars="100" w:firstLine="210"/>
        <w:jc w:val="both"/>
        <w:rPr>
          <w:rFonts w:ascii="方正仿宋简体" w:eastAsia="方正仿宋简体" w:cs="方正仿宋简体" w:hAnsi="方正仿宋简体" w:hint="eastAsia"/>
          <w:sz w:val="21"/>
          <w:szCs w:val="21"/>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预算年度：2023                                     金额单位：万元</w:t>
      </w:r>
    </w:p>
    <w:tbl>
      <w:tblPr>
        <w:jc w:val="left"/>
        <w:tblInd w:w="93" w:type="dxa"/>
        <w:tblW w:w="135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80"/>
        <w:gridCol w:w="1459"/>
        <w:gridCol w:w="3960"/>
        <w:gridCol w:w="2520"/>
        <w:gridCol w:w="2265"/>
        <w:gridCol w:w="2550"/>
      </w:tblGrid>
      <w:tr>
        <w:trPr>
          <w:trHeight w:val="400"/>
        </w:trPr>
        <w:tc>
          <w:tcPr>
            <w:tcW w:w="780" w:type="dxa"/>
            <w:vMerge w:val="restart"/>
            <w:tcBorders>
              <w:top w:val="single" w:sz="4" w:space="0" w:color="auto"/>
              <w:left w:val="single" w:sz="4" w:space="0" w:color="auto"/>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419" w:type="dxa"/>
            <w:gridSpan w:val="2"/>
            <w:tcBorders>
              <w:top w:val="single" w:sz="4" w:space="0" w:color="auto"/>
              <w:left w:val="single" w:sz="4" w:space="0" w:color="000000"/>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支出部门经济分类科目</w:t>
            </w:r>
          </w:p>
        </w:tc>
        <w:tc>
          <w:tcPr>
            <w:tcW w:w="7335" w:type="dxa"/>
            <w:gridSpan w:val="3"/>
            <w:tcBorders>
              <w:top w:val="single" w:sz="4" w:space="0" w:color="auto"/>
              <w:left w:val="single" w:sz="4" w:space="0" w:color="000000"/>
              <w:bottom w:val="single" w:sz="4" w:space="0" w:color="auto"/>
              <w:right w:val="single" w:sz="4" w:space="0" w:color="auto"/>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一般公共预算基本支出</w:t>
            </w:r>
          </w:p>
        </w:tc>
      </w:tr>
      <w:tr>
        <w:trPr>
          <w:trHeight w:val="400"/>
        </w:trPr>
        <w:tc>
          <w:tcPr>
            <w:tcW w:w="780" w:type="dxa"/>
            <w:vMerge/>
            <w:tcBorders>
              <w:top w:val="single" w:sz="4" w:space="0" w:color="auto"/>
              <w:left w:val="single" w:sz="4" w:space="0" w:color="auto"/>
              <w:bottom w:val="single" w:sz="4" w:space="0" w:color="000000"/>
              <w:right w:val="single" w:sz="4" w:space="0" w:color="000000"/>
            </w:tcBorders>
            <w:vAlign w:val="center"/>
          </w:tcPr>
          <w:p/>
        </w:tc>
        <w:tc>
          <w:tcPr>
            <w:tcW w:w="1459"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科目编码</w:t>
            </w:r>
          </w:p>
        </w:tc>
        <w:tc>
          <w:tcPr>
            <w:tcW w:w="396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252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265"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人员经费</w:t>
            </w:r>
          </w:p>
        </w:tc>
        <w:tc>
          <w:tcPr>
            <w:tcW w:w="2550" w:type="dxa"/>
            <w:tcBorders>
              <w:top w:val="single" w:sz="4" w:space="0" w:color="auto"/>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公用经费</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2306.03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2227.33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78.70</w:t>
            </w:r>
          </w:p>
        </w:tc>
      </w:tr>
      <w:tr>
        <w:trPr>
          <w:trHeight w:val="587"/>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工资福利支出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2113.23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2113.23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9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基本工资</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873.92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873.92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津贴补贴</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373.08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373.08</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奖金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200.12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200.12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绩效工资</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36.67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36.67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72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212.18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212.18</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职业年金缴费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55.36</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30110</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职工基本医疗保险缴费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143.04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143.04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公务员医疗补助缴费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55.19</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55.19</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其他社会保障缴费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5.90</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157.77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FF0000"/>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78.70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FF0000"/>
                <w:sz w:val="21"/>
                <w:szCs w:val="21"/>
                <w:u w:val="none"/>
                <w:lang w:val="en-US"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78.70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办公费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电费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邮电费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0.80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0.80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取暖费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10.65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10.65</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差旅费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30215</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会议费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培训费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公务接待费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30228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工会经费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30229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福利费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8.52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8.52</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30231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公务用车运行维护费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30239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其他交通费用</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35.70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35.70</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30299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1.95</w:t>
            </w: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对个人和家庭的补助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114.40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114.40</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30301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离休费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0.95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0.95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退休费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83.10</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83.10</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医疗费补助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29.37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29.37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1459"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30309</w:t>
            </w:r>
          </w:p>
        </w:tc>
        <w:tc>
          <w:tcPr>
            <w:tcW w:w="3960"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奖励金</w:t>
            </w:r>
          </w:p>
        </w:tc>
        <w:tc>
          <w:tcPr>
            <w:tcW w:w="2520"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0.68</w:t>
            </w:r>
          </w:p>
        </w:tc>
        <w:tc>
          <w:tcPr>
            <w:tcW w:w="2265" w:type="dxa"/>
            <w:tcBorders>
              <w:top w:val="single" w:sz="4" w:space="0" w:color="000000"/>
              <w:left w:val="single" w:sz="4" w:space="0" w:color="000000"/>
              <w:bottom w:val="single" w:sz="8"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0.68</w:t>
            </w:r>
          </w:p>
        </w:tc>
        <w:tc>
          <w:tcPr>
            <w:tcW w:w="2550" w:type="dxa"/>
            <w:tcBorders>
              <w:top w:val="single" w:sz="4" w:space="0" w:color="000000"/>
              <w:left w:val="single" w:sz="4" w:space="0" w:color="000000"/>
              <w:bottom w:val="single" w:sz="8" w:space="0" w:color="000000"/>
              <w:right w:val="single" w:sz="8"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bl>
    <w:p>
      <w:pPr>
        <w:spacing w:line="560" w:lineRule="exact"/>
        <w:jc w:val="center"/>
        <w:rPr>
          <w:rStyle w:val="22"/>
          <w:rFonts w:ascii="方正仿宋简体" w:eastAsia="方正仿宋简体" w:cs="方正仿宋简体" w:hAnsi="方正仿宋简体" w:hint="eastAsia"/>
          <w:color w:val="auto"/>
          <w:sz w:val="28"/>
          <w:szCs w:val="22"/>
          <w:u w:val="none"/>
          <w:lang w:eastAsia="zh-CN"/>
        </w:rPr>
      </w:pPr>
    </w:p>
    <w:p/>
    <w:p/>
    <w:p/>
    <w:p/>
    <w:p/>
    <w:p/>
    <w:p/>
    <w:p/>
    <w:p/>
    <w:p/>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附表1-7</w:t>
      </w:r>
    </w:p>
    <w:p>
      <w:pPr>
        <w:spacing w:line="560" w:lineRule="exact"/>
        <w:jc w:val="center"/>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val="en-US" w:eastAsia="zh-CN"/>
        </w:rPr>
        <w:t>部门预算政府基金预算财政拨款支出表</w:t>
      </w:r>
    </w:p>
    <w:p>
      <w:pPr>
        <w:spacing w:line="560" w:lineRule="exact"/>
        <w:jc w:val="left"/>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                                  金额单位：万元</w:t>
      </w:r>
    </w:p>
    <w:p/>
    <w:tbl>
      <w:tblPr>
        <w:jc w:val="left"/>
        <w:tblInd w:w="91" w:type="dxa"/>
        <w:tblW w:w="138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65"/>
        <w:gridCol w:w="2295"/>
        <w:gridCol w:w="3585"/>
        <w:gridCol w:w="2460"/>
        <w:gridCol w:w="2460"/>
        <w:gridCol w:w="2269"/>
      </w:tblGrid>
      <w:tr>
        <w:trPr>
          <w:trHeight w:hRule="exact" w:val="51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序号</w:t>
            </w:r>
          </w:p>
        </w:tc>
        <w:tc>
          <w:tcPr>
            <w:tcW w:w="5880" w:type="dxa"/>
            <w:gridSpan w:val="2"/>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pacing w:val="0"/>
                <w:w w:val="100"/>
                <w:sz w:val="21"/>
                <w:szCs w:val="21"/>
                <w:u w:val="none"/>
                <w:lang w:val="en-US" w:eastAsia="zh-CN"/>
              </w:rPr>
              <w:t>科目</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基本支出</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项目支出</w:t>
            </w:r>
          </w:p>
        </w:tc>
      </w:tr>
      <w:tr>
        <w:trPr>
          <w:trHeight w:hRule="exact" w:val="510"/>
        </w:trPr>
        <w:tc>
          <w:tcPr>
            <w:tcW w:w="765" w:type="dxa"/>
            <w:vMerge/>
            <w:tcBorders>
              <w:top w:val="single" w:sz="4" w:space="0" w:color="000000"/>
              <w:left w:val="single" w:sz="4" w:space="0" w:color="000000"/>
              <w:bottom w:val="single" w:sz="4" w:space="0" w:color="000000"/>
              <w:right w:val="single" w:sz="4" w:space="0" w:color="000000"/>
            </w:tcBorders>
            <w:vAlign w:val="center"/>
          </w:tcPr>
          <w:p/>
        </w:tc>
        <w:tc>
          <w:tcPr>
            <w:tcW w:w="2295"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eastAsia="zh-CN"/>
              </w:rPr>
            </w:pPr>
            <w:r>
              <w:rPr>
                <w:rStyle w:val="22"/>
                <w:rFonts w:ascii="方正仿宋简体" w:eastAsia="方正仿宋简体" w:cs="方正仿宋简体" w:hAnsi="方正仿宋简体" w:hint="eastAsia"/>
                <w:color w:val="auto"/>
                <w:spacing w:val="38"/>
                <w:w w:val="92"/>
                <w:sz w:val="21"/>
                <w:szCs w:val="21"/>
                <w:u w:val="none"/>
                <w:lang w:eastAsia="zh-CN"/>
              </w:rPr>
              <w:t>功能分类科目编</w:t>
            </w:r>
            <w:r>
              <w:rPr>
                <w:rStyle w:val="22"/>
                <w:rFonts w:ascii="方正仿宋简体" w:eastAsia="方正仿宋简体" w:cs="方正仿宋简体" w:hAnsi="方正仿宋简体" w:hint="eastAsia"/>
                <w:color w:val="auto"/>
                <w:spacing w:val="0"/>
                <w:w w:val="92"/>
                <w:sz w:val="21"/>
                <w:szCs w:val="21"/>
                <w:u w:val="none"/>
                <w:lang w:eastAsia="zh-CN"/>
              </w:rPr>
              <w:t>码</w:t>
            </w:r>
          </w:p>
        </w:tc>
        <w:tc>
          <w:tcPr>
            <w:tcW w:w="358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pacing w:val="0"/>
                <w:w w:val="100"/>
                <w:sz w:val="21"/>
                <w:szCs w:val="21"/>
                <w:u w:val="none"/>
                <w:lang w:eastAsia="zh-CN"/>
              </w:rPr>
            </w:pPr>
            <w:r>
              <w:rPr>
                <w:rStyle w:val="22"/>
                <w:rFonts w:ascii="方正仿宋简体" w:eastAsia="方正仿宋简体" w:cs="方正仿宋简体" w:hAnsi="方正仿宋简体" w:hint="eastAsia"/>
                <w:color w:val="auto"/>
                <w:spacing w:val="0"/>
                <w:w w:val="100"/>
                <w:sz w:val="21"/>
                <w:szCs w:val="21"/>
                <w:u w:val="none"/>
                <w:lang w:eastAsia="zh-CN"/>
              </w:rPr>
              <w:t>科目名称</w:t>
            </w:r>
          </w:p>
        </w:tc>
        <w:tc>
          <w:tcPr>
            <w:tcW w:w="2460" w:type="dxa"/>
            <w:vMerge/>
            <w:tcBorders>
              <w:top w:val="single" w:sz="4" w:space="0" w:color="000000"/>
              <w:left w:val="single" w:sz="4" w:space="0" w:color="000000"/>
              <w:bottom w:val="single" w:sz="4" w:space="0" w:color="000000"/>
              <w:right w:val="single" w:sz="4" w:space="0" w:color="000000"/>
            </w:tcBorders>
            <w:tcFitText/>
            <w:vAlign w:val="center"/>
          </w:tcPr>
          <w:p/>
        </w:tc>
        <w:tc>
          <w:tcPr>
            <w:tcW w:w="2460" w:type="dxa"/>
            <w:vMerge/>
            <w:tcBorders>
              <w:top w:val="single" w:sz="4" w:space="0" w:color="000000"/>
              <w:left w:val="single" w:sz="4" w:space="0" w:color="000000"/>
              <w:bottom w:val="single" w:sz="4" w:space="0" w:color="000000"/>
              <w:right w:val="single" w:sz="4" w:space="0" w:color="000000"/>
            </w:tcBorders>
            <w:tcFitText/>
            <w:vAlign w:val="center"/>
          </w:tcPr>
          <w:p/>
        </w:tc>
        <w:tc>
          <w:tcPr>
            <w:tcW w:w="2269" w:type="dxa"/>
            <w:vMerge/>
            <w:tcBorders>
              <w:top w:val="single" w:sz="4" w:space="0" w:color="000000"/>
              <w:left w:val="single" w:sz="4" w:space="0" w:color="000000"/>
              <w:bottom w:val="single" w:sz="4" w:space="0" w:color="000000"/>
              <w:right w:val="single" w:sz="4" w:space="0" w:color="000000"/>
            </w:tcBorders>
            <w:tcFitText/>
            <w:vAlign w:val="center"/>
          </w:tc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栏次</w:t>
            </w:r>
          </w:p>
        </w:tc>
        <w:tc>
          <w:tcPr>
            <w:tcW w:w="2295"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3585"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2460"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2460"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2269" w:type="dxa"/>
            <w:tcBorders>
              <w:top w:val="single" w:sz="4" w:space="0" w:color="000000"/>
              <w:left w:val="single" w:sz="4" w:space="0" w:color="000000"/>
              <w:bottom w:val="single" w:sz="4" w:space="0" w:color="000000"/>
              <w:right w:val="single" w:sz="4" w:space="0" w:color="000000"/>
            </w:tcBorders>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229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229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229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229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c>
          <w:tcPr>
            <w:tcW w:w="229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val="540"/>
        </w:trPr>
        <w:tc>
          <w:tcPr>
            <w:tcW w:w="13834" w:type="dxa"/>
            <w:gridSpan w:val="6"/>
            <w:tcBorders>
              <w:top w:val="nil"/>
              <w:left w:val="nil"/>
              <w:bottom w:val="nil"/>
              <w:right w:val="nil"/>
            </w:tcBorders>
            <w:noWrap/>
          </w:tcPr>
          <w:p>
            <w:pPr>
              <w:spacing w:line="560" w:lineRule="exact"/>
              <w:jc w:val="both"/>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注：无政府基金预算</w:t>
            </w:r>
            <w:r>
              <w:rPr>
                <w:rStyle w:val="22"/>
                <w:rFonts w:ascii="方正仿宋简体" w:eastAsia="方正仿宋简体" w:cs="方正仿宋简体" w:hAnsi="方正仿宋简体" w:hint="eastAsia"/>
                <w:color w:val="auto"/>
                <w:sz w:val="21"/>
                <w:szCs w:val="21"/>
                <w:u w:val="none"/>
                <w:lang w:val="en-US" w:eastAsia="zh-CN"/>
              </w:rPr>
              <w:t>财政拨款支出</w:t>
            </w:r>
            <w:r>
              <w:rPr>
                <w:rStyle w:val="22"/>
                <w:rFonts w:ascii="方正仿宋简体" w:eastAsia="方正仿宋简体" w:cs="方正仿宋简体" w:hAnsi="方正仿宋简体"/>
                <w:color w:val="auto"/>
                <w:sz w:val="21"/>
                <w:szCs w:val="21"/>
                <w:u w:val="none"/>
                <w:lang w:val="en-US" w:eastAsia="zh-CN"/>
              </w:rPr>
              <w:t>，空表列示。</w:t>
            </w:r>
          </w:p>
        </w:tc>
      </w:tr>
    </w:tbl>
    <w:p/>
    <w:p/>
    <w:p/>
    <w:p/>
    <w:p>
      <w:pPr>
        <w:spacing w:line="560" w:lineRule="exact"/>
        <w:jc w:val="left"/>
        <w:rPr>
          <w:rStyle w:val="22"/>
          <w:rFonts w:ascii="方正小标宋简体" w:eastAsia="方正小标宋简体" w:cs="方正小标宋简体" w:hAnsi="方正小标宋简体" w:hint="eastAsia"/>
          <w:color w:val="auto"/>
          <w:sz w:val="44"/>
          <w:szCs w:val="44"/>
          <w:u w:val="none"/>
        </w:rPr>
      </w:pPr>
      <w:r>
        <w:rPr>
          <w:rStyle w:val="22"/>
          <w:rFonts w:ascii="方正仿宋简体" w:eastAsia="方正仿宋简体" w:cs="方正仿宋简体" w:hAnsi="方正仿宋简体" w:hint="eastAsia"/>
          <w:color w:val="auto"/>
          <w:sz w:val="28"/>
          <w:u w:val="none"/>
        </w:rPr>
        <w:br w:type="page"/>
      </w:r>
      <w:r>
        <w:rPr>
          <w:rStyle w:val="22"/>
          <w:rFonts w:ascii="方正仿宋简体" w:eastAsia="方正仿宋简体" w:cs="方正仿宋简体" w:hAnsi="方正仿宋简体" w:hint="eastAsia"/>
          <w:color w:val="auto"/>
          <w:sz w:val="21"/>
          <w:szCs w:val="21"/>
          <w:u w:val="none"/>
        </w:rPr>
        <w:t>附表1-8</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部门预算国有资本经营预算财政拨款支出表</w:t>
      </w:r>
    </w:p>
    <w:p>
      <w:pPr>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预算年度：2023                                  金额单位：万元</w:t>
      </w:r>
    </w:p>
    <w:tbl>
      <w:tblPr>
        <w:jc w:val="left"/>
        <w:tblInd w:w="93" w:type="dxa"/>
        <w:tblW w:w="1387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90"/>
        <w:gridCol w:w="1455"/>
        <w:gridCol w:w="4009"/>
        <w:gridCol w:w="2741"/>
        <w:gridCol w:w="2224"/>
        <w:gridCol w:w="2460"/>
      </w:tblGrid>
      <w:tr>
        <w:trPr>
          <w:trHeight w:val="540"/>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464" w:type="dxa"/>
            <w:gridSpan w:val="2"/>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科目</w:t>
            </w:r>
          </w:p>
        </w:tc>
        <w:tc>
          <w:tcPr>
            <w:tcW w:w="2741"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基本支出</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项目支出</w:t>
            </w:r>
          </w:p>
        </w:tc>
      </w:tr>
      <w:tr>
        <w:trPr>
          <w:trHeight w:val="570"/>
        </w:trPr>
        <w:tc>
          <w:tcPr>
            <w:tcW w:w="990" w:type="dxa"/>
            <w:vMerge/>
            <w:tcBorders>
              <w:top w:val="single" w:sz="4" w:space="0" w:color="000000"/>
              <w:left w:val="single" w:sz="4" w:space="0" w:color="000000"/>
              <w:bottom w:val="single" w:sz="4" w:space="0" w:color="000000"/>
              <w:right w:val="single" w:sz="4" w:space="0" w:color="000000"/>
            </w:tcBorders>
            <w:vAlign w:val="center"/>
          </w:tcPr>
          <w:p/>
        </w:tc>
        <w:tc>
          <w:tcPr>
            <w:tcW w:w="145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功能分类科目编码</w:t>
            </w:r>
          </w:p>
        </w:tc>
        <w:tc>
          <w:tcPr>
            <w:tcW w:w="400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2741" w:type="dxa"/>
            <w:vMerge/>
            <w:tcBorders>
              <w:top w:val="single" w:sz="4" w:space="0" w:color="000000"/>
              <w:left w:val="single" w:sz="4" w:space="0" w:color="000000"/>
              <w:bottom w:val="single" w:sz="4" w:space="0" w:color="000000"/>
              <w:right w:val="single" w:sz="4" w:space="0" w:color="000000"/>
            </w:tcBorders>
            <w:vAlign w:val="center"/>
          </w:tcPr>
          <w:p/>
        </w:tc>
        <w:tc>
          <w:tcPr>
            <w:tcW w:w="2224" w:type="dxa"/>
            <w:vMerge/>
            <w:tcBorders>
              <w:top w:val="single" w:sz="4" w:space="0" w:color="000000"/>
              <w:left w:val="single" w:sz="4" w:space="0" w:color="000000"/>
              <w:bottom w:val="single" w:sz="4" w:space="0" w:color="000000"/>
              <w:right w:val="single" w:sz="4" w:space="0" w:color="000000"/>
            </w:tcBorders>
            <w:vAlign w:val="center"/>
          </w:tcPr>
          <w:p/>
        </w:tc>
        <w:tc>
          <w:tcPr>
            <w:tcW w:w="2460" w:type="dxa"/>
            <w:vMerge/>
            <w:tcBorders>
              <w:top w:val="single" w:sz="4" w:space="0" w:color="000000"/>
              <w:left w:val="single" w:sz="4" w:space="0" w:color="000000"/>
              <w:bottom w:val="single" w:sz="4" w:space="0" w:color="000000"/>
              <w:right w:val="single" w:sz="4" w:space="0" w:color="000000"/>
            </w:tcBorders>
            <w:vAlign w:val="center"/>
          </w:tcPr>
          <w:p/>
        </w:tc>
      </w:tr>
      <w:tr>
        <w:trPr>
          <w:trHeight w:val="480"/>
        </w:trPr>
        <w:tc>
          <w:tcPr>
            <w:tcW w:w="99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4009"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2741"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2224"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460" w:type="dxa"/>
            <w:tcBorders>
              <w:top w:val="single" w:sz="4" w:space="0" w:color="000000"/>
              <w:left w:val="single" w:sz="4" w:space="0" w:color="000000"/>
              <w:bottom w:val="single" w:sz="4" w:space="0" w:color="000000"/>
              <w:right w:val="single" w:sz="4"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w:t>
            </w:r>
          </w:p>
        </w:tc>
      </w:tr>
      <w:tr>
        <w:trPr>
          <w:trHeight w:val="310"/>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35"/>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35"/>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275"/>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65"/>
        </w:trPr>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540"/>
        </w:trPr>
        <w:tc>
          <w:tcPr>
            <w:tcW w:w="13879" w:type="dxa"/>
            <w:gridSpan w:val="6"/>
            <w:tcBorders>
              <w:top w:val="nil"/>
              <w:left w:val="nil"/>
              <w:bottom w:val="nil"/>
              <w:right w:val="nil"/>
            </w:tcBorders>
            <w:noWrap/>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注：无国有资本经营预算财政拨款支出，空表列示。</w:t>
            </w:r>
          </w:p>
        </w:tc>
      </w:tr>
    </w:tbl>
    <w:p/>
    <w:p>
      <w:pPr>
        <w:spacing w:line="560" w:lineRule="exact"/>
        <w:rPr>
          <w:rStyle w:val="22"/>
          <w:rFonts w:ascii="方正仿宋简体" w:eastAsia="方正仿宋简体" w:cs="方正仿宋简体" w:hAnsi="方正仿宋简体" w:hint="eastAsia"/>
          <w:color w:val="auto"/>
          <w:sz w:val="28"/>
          <w:u w:val="none"/>
        </w:rPr>
      </w:pPr>
      <w:r>
        <w:rPr>
          <w:rStyle w:val="22"/>
          <w:rFonts w:ascii="方正仿宋简体" w:eastAsia="方正仿宋简体" w:cs="方正仿宋简体" w:hAnsi="方正仿宋简体" w:hint="eastAsia"/>
          <w:color w:val="auto"/>
          <w:sz w:val="28"/>
          <w:u w:val="none"/>
        </w:rPr>
        <w:br w:type="page"/>
      </w: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部门预算财政拨款“三公”经费支出表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3950" w:type="dxa"/>
            <w:vMerge w:val="restart"/>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目</w:t>
            </w:r>
          </w:p>
        </w:tc>
        <w:tc>
          <w:tcPr>
            <w:tcW w:w="9906" w:type="dxa"/>
            <w:gridSpan w:val="4"/>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资</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金</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性</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质</w:t>
            </w:r>
          </w:p>
        </w:tc>
      </w:tr>
      <w:tr>
        <w:trPr>
          <w:cantSplit/>
          <w:trHeight w:hRule="exact" w:val="671"/>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一般公共预算财政拨款</w:t>
            </w:r>
          </w:p>
        </w:tc>
        <w:tc>
          <w:tcPr>
            <w:tcW w:w="2477"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政府性基金预算拨款</w:t>
            </w:r>
          </w:p>
        </w:tc>
        <w:tc>
          <w:tcPr>
            <w:tcW w:w="2477"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国有资本经营预算财政拨款</w:t>
            </w:r>
          </w:p>
        </w:tc>
      </w:tr>
      <w:tr>
        <w:trPr>
          <w:cantSplit/>
          <w:trHeight w:hRule="exact" w:val="510"/>
          <w:tblHeader/>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3950"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3950"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计</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6.42</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6.42</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“三公”经费小计</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6.42</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6.42</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一、因公出国（境）费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其中：教学科研人员因公出国（境）费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其他因公出国（境）费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6</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二、公务用车购置及运维费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6.15</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6.15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7</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其中：公务用车购置费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9"/>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8</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公务用车运行维护费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6.15</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6.15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9"/>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9</w:t>
            </w:r>
          </w:p>
        </w:tc>
        <w:tc>
          <w:tcPr>
            <w:tcW w:w="3950" w:type="dxa"/>
            <w:tcBorders>
              <w:left w:val="single" w:sz="6" w:space="0" w:color="000000"/>
            </w:tcBorders>
            <w:noWrap/>
            <w:vAlign w:val="center"/>
          </w:tcPr>
          <w:p>
            <w:pPr>
              <w:pStyle w:val="29"/>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三、公务接待费</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0.27</w:t>
            </w:r>
          </w:p>
        </w:tc>
        <w:tc>
          <w:tcPr>
            <w:tcW w:w="2476" w:type="dxa"/>
            <w:tcBorders>
              <w:left w:val="single" w:sz="6" w:space="0" w:color="000000"/>
            </w:tcBorders>
            <w:noWrap/>
            <w:vAlign w:val="center"/>
          </w:tcPr>
          <w:p>
            <w:pPr>
              <w:pStyle w:val="29"/>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0.27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rPr>
          <w:rStyle w:val="22"/>
          <w:rFonts w:ascii="方正仿宋简体" w:eastAsia="方正仿宋简体" w:cs="方正仿宋简体" w:hAnsi="方正仿宋简体" w:hint="eastAsia"/>
          <w:color w:val="auto"/>
          <w:sz w:val="21"/>
          <w:szCs w:val="21"/>
          <w:u w:val="none"/>
        </w:rPr>
      </w:pPr>
    </w:p>
    <w:p>
      <w:pPr>
        <w:spacing w:line="560" w:lineRule="exact"/>
        <w:ind w:firstLineChars="900" w:firstLine="3960"/>
        <w:jc w:val="both"/>
        <w:rPr>
          <w:rFonts w:ascii="方正小标宋简体" w:eastAsia="方正小标宋简体" w:cs="方正小标宋简体" w:hAnsi="方正小标宋简体" w:hint="eastAsia"/>
          <w:sz w:val="44"/>
          <w:szCs w:val="44"/>
        </w:rPr>
      </w:pPr>
    </w:p>
    <w:p>
      <w:pPr>
        <w:spacing w:line="560" w:lineRule="exact"/>
        <w:ind w:firstLineChars="900" w:firstLine="3960"/>
        <w:jc w:val="both"/>
        <w:rPr>
          <w:rFonts w:ascii="方正小标宋简体" w:eastAsia="方正小标宋简体" w:cs="方正小标宋简体" w:hAnsi="方正小标宋简体" w:hint="eastAsia"/>
          <w:sz w:val="44"/>
          <w:szCs w:val="44"/>
        </w:rPr>
      </w:pPr>
    </w:p>
    <w:p>
      <w:pPr>
        <w:spacing w:line="560" w:lineRule="exact"/>
        <w:ind w:firstLineChars="900" w:firstLine="3960"/>
        <w:jc w:val="both"/>
        <w:rPr>
          <w:rFonts w:ascii="方正小标宋简体" w:eastAsia="方正小标宋简体" w:cs="方正小标宋简体" w:hAnsi="方正小标宋简体" w:hint="eastAsia"/>
          <w:sz w:val="44"/>
          <w:szCs w:val="44"/>
        </w:rPr>
      </w:pPr>
    </w:p>
    <w:p>
      <w:pPr>
        <w:spacing w:line="560" w:lineRule="exact"/>
        <w:ind w:firstLineChars="900" w:firstLine="3960"/>
        <w:jc w:val="both"/>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遵化市人力资源和社会保障局</w:t>
      </w: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202</w:t>
      </w:r>
      <w:r>
        <w:rPr>
          <w:rFonts w:ascii="方正小标宋简体" w:eastAsia="方正小标宋简体" w:cs="方正小标宋简体" w:hAnsi="方正小标宋简体" w:hint="eastAsia"/>
          <w:sz w:val="44"/>
          <w:szCs w:val="44"/>
          <w:lang w:val="en-US" w:eastAsia="zh-CN"/>
        </w:rPr>
        <w:t>3</w:t>
      </w:r>
      <w:r>
        <w:rPr>
          <w:rFonts w:ascii="方正小标宋简体" w:eastAsia="方正小标宋简体" w:cs="方正小标宋简体" w:hAnsi="方正小标宋简体" w:hint="eastAsia"/>
          <w:sz w:val="44"/>
          <w:szCs w:val="44"/>
        </w:rPr>
        <w:t>年部门预算信息公开情况说明</w:t>
      </w:r>
    </w:p>
    <w:p>
      <w:pPr>
        <w:spacing w:line="560" w:lineRule="exact"/>
        <w:ind w:firstLine="560"/>
        <w:jc w:val="left"/>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bookmarkStart w:id="1" w:name="_Toc68082202"/>
      <w:r>
        <w:rPr>
          <w:rFonts w:ascii="方正黑体简体" w:eastAsia="方正黑体简体" w:cs="方正黑体简体" w:hAnsi="方正黑体简体" w:hint="eastAsia"/>
          <w:sz w:val="32"/>
          <w:szCs w:val="32"/>
        </w:rPr>
        <w:t>一、部门职责及机构设置情况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（一）</w:t>
      </w:r>
      <w:r>
        <w:rPr>
          <w:rFonts w:ascii="方正楷体简体" w:eastAsia="方正楷体简体" w:cs="方正楷体简体" w:hAnsi="方正楷体简体" w:hint="eastAsia"/>
          <w:sz w:val="32"/>
          <w:szCs w:val="32"/>
        </w:rPr>
        <w:t>部门职责：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拟订全市人力资源和社会保障事业发展政策、规划，起草人力资源和社会保障相关规范性文件和政府规章草案并组织实施。</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拟订人力资源市场发展规划和人力资源服务业发展、人力资源流动政策，促进人力资源合理流动、有效配置。按照管理权限拟订人员（不含公务员）调配和特殊人员安置政策。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负责就业、失业和相关社会保险基金预测预警和信息引导，拟订应对预案，实施预防、调节和控制，保持就业形势稳定和社会保险基金总体收支平衡。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会同有关部门指导事业单位人事制度改革，按照管理权限负责规范事业单位岗位设置、公开招聘、聘用合同等人事综合管理工作，拟订事业单位工作人员和机关工勤人员管理政策。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sz w:val="32"/>
          <w:szCs w:val="32"/>
        </w:rPr>
        <w:t>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会同有关部门拟订全市事业单位人员工资收入分配政策。建立全市企事业单位人员工资决定、正常增长和支付保障机制。落实全市企事业单位人员福利和离退休政策，并负责组织实施和监督检查。</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rPr>
        <w:t>拟订农民工工作综合性政策和规划，推动相关政策的落实，协调解决重点难点问题，维护农民工合法权益。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12、</w:t>
      </w:r>
      <w:r>
        <w:rPr>
          <w:rFonts w:ascii="方正仿宋简体" w:eastAsia="方正仿宋简体" w:cs="方正仿宋简体" w:hAnsi="方正仿宋简体" w:hint="eastAsia"/>
          <w:sz w:val="32"/>
          <w:szCs w:val="32"/>
        </w:rPr>
        <w:t>负责机关及所属单位国际交流与合作。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13、</w:t>
      </w:r>
      <w:r>
        <w:rPr>
          <w:rFonts w:ascii="方正仿宋简体" w:eastAsia="方正仿宋简体" w:cs="方正仿宋简体" w:hAnsi="方正仿宋简体" w:hint="eastAsia"/>
          <w:sz w:val="32"/>
          <w:szCs w:val="32"/>
        </w:rPr>
        <w:t>完成市委、市政府交办的其他任务。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办公室。综合协调机关重要政务、事务；负责机关公文审核、文电、机要、保密、档案、值班、安全和应急管理工作；负责组织办理人大代表建议和政协提案；负责政务信息工作；负责网民互动交流事项处置等工作；负责新闻发布；负责网络舆情监控、处置应对工作；负责机关离退休干部工作，指导直属单位的离退休干部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就业促进与职业能力建设科。拟订促进城乡统筹就业规划和年度计划；制定促进就业、鼓励创业、劳动者平等公平就业、农村劳动力转移就业、跨地区有序流动等政策；统筹负责全市公共就业创业服务体系建设；牵头拟订高校毕业生就业政策，落实就业援助、特殊群体就业等政策；拟订国（境）外人员（不含专家）就业管理政策，拟订B类和C类人员来遵工作政策，负责C类人员工作许可证核发的相关工作；会同财政部门拟订就业专项补助资金使用管理办法并组织实施；负责指导全市创业担保贷款审查等相关工作。贯彻落实失业保险政策、标准和基金管理办法；建立失业监测和预警制度；落实预防、调节和控制较大规模失业政策；拟订经济结构调整中涉及职工安置权益保障政策；负责审核市属关闭破产企业职工安置方案；落实失业管理办法，指导建立失业登记制度，承担失业统计。拟订人力资源市场、人力资源服务业发展和人力资源流动的政策和规划；负责人力资源服务机构的备案和监督管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才管理科。牵头高校毕业生到基层工作的组织实施；负责接收毕业生工作；负责市、省和国家特殊需要人员的选调和安置，参与拟订干部人才援派及管理政策并组织实施；牵头拟订人力资源市场发展项目资金管理办法并组织实施。拟订人才工作有关目标，参与全市人才工作的指导、组织、协调和管理，承办有关人才工作。拟订全市专业技术人员综合管理政策和发展规划并组织实施；负责相关高层次专业技术人才的选拔、培养和管理，拟订发挥作用、提高待遇的办法措施并组织实施；拟订吸引留学人员来遵工作政策并组织实施。负责全市博士后管理、专业技术人员继续教育工作以及相关专家出国培训、组织休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事业单位人事管理科。拟订人员（不含公务员）调配政策并组织实施。按规定承办市直企事业单位（含中央、省驻唐单位）工作人员调配；拟订全市事业单位人事制度改革方案并组织实施；拟订全市事业单位人员和机关工勤人员管理政策并组织实施；按照管理权限拟订全市事业单位人员调配、聘用、登记管理、岗位设置、竞争上岗、考核奖惩等政策并组织实施；拟订事业单位岗位设置方案；会同有关部门拟订事业单位人员公开招聘管理办法，负责全市事业单位人员公开招聘工作。负责落实机关工资、津贴补贴和福利政策，组织实施事业单位工作人员和机关工勤人员工资收入分配、津贴补贴和福利政策；组织实施事业单位人员和机关工勤人员受奖励、处分、处罚后和疾病等停工期间工资待遇政策；按照管理权限配合有关部门完善事业单位编制、人员和工资协调联动机制；按照管理权限负责市直部分事业单位人员工资基金手册管理；负责事业单位工作人员和机关工勤在职人员工龄计算、工作年限认定工作；受委托负责中央省驻唐事业单位人员工资审核管理、工作年限认定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劳动和社会保障科（养老保险科）。负责落实劳动人事争议调解仲裁政策，拟订相关制度和发展规划并组织实施。指导全市劳动人事争议调解、仲裁工作；指导全市重大劳动人事争议案件处理；指导全市劳动人事仲裁机构体系建设；指导开展劳动人事争议预防。落实企业劳动关系政策；拟订劳动合同、集体合同、用工备案制度和劳务派遣管理办法，并组织实施；落实职工工作时间、休息休假和假期制度，落实清除非法使用童工政策和女工、未成年工特殊劳动保护政策；落实企业职工工资收入分配的宏观调控和支付保障政策，指导和监督国有企业工资总额管理及其负责人工资收入分配；落实地方劳动标准；落实最低工资标准、工资增长指导线和工资指导价位。拟订工伤保险政策、规划、标准并组织实施;落实工伤认定和工伤预防政策、行业差别费率办法、工伤医疗和工伤康复政策及标准;落实协议工伤服务机构的资格标准;落实工伤保险基金管理办法;组织落实劳动能力鉴定办法、鉴定标准；组织开展人力资源社会保障政策研究工作；负责组织重大政策和综合性政策调研；承担重要文稿起草；牵头组织专家咨询论证工作；负责督办工作。参与拟订机关离退休政策，负责组织实施事业单位工作人员和机关工勤人员离退休政策；组织实施企事业单位离退休人员离退休费待遇调整政策；落实全市机关企事业基本养老保险、社会化管理服务政策；落实全市职业年金、企业年金发展规划和政策；负责企业年金方案备案和监督管理；负责全市特殊工种认定和管理；负责全市企业提前退休初审、机关事业退休待遇条件确认、企业正常退休条件核准。落实城乡居民基本养老保险和被征地农民参加基本养老保险的政策、规划、标准;落实城乡居民基本养老保险和其他社会保障关系转移接续办法;落实城乡居民基本养老保险基础养老金、缴费档次和政府补贴等调整方案;落实征地方案中被征地农民社会保障措施的审核办法。</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社会保险基金监管科。负责落实基金管理办法和预测预警制度；负责机关事业和企业养老保险基金调剂计划和中央、省、市财政基金分配复核，会同有关部门组织实施；负责审核汇总相关社会保险基金预决算草案，编制年度基金财务报告；落实全市养老、失业工伤等社会保险、补充保险、企业(职业)年金、个人储蓄性养老保险基金监管制度;落实补充养老保险基金管理办法;负责依法监管养老、工伤、失业保险基金收支、管理,组织查处重大案件;负责全市养老、工伤、失业保险基金内部审计；负责对参保单位和个人社会保险费缴纳情况进行稽核。</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遵化市人力资源和社会保障局机关行政编制18名。正股级领导职数7名（含直属机关党委专职副书记1名）。</w:t>
      </w:r>
    </w:p>
    <w:p>
      <w:pPr>
        <w:spacing w:line="560" w:lineRule="exact"/>
        <w:ind w:firstLineChars="1800" w:firstLine="5760"/>
        <w:jc w:val="both"/>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1843"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126"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827"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遵化市人力资源和社会保障局本级</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遵化市社会保险服务中心</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财政性资金基本保证</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遵化市就业服务中心</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财政性资金基本保证</w:t>
            </w:r>
          </w:p>
        </w:tc>
      </w:tr>
    </w:tbl>
    <w:p>
      <w:pPr>
        <w:spacing w:line="560" w:lineRule="exact"/>
        <w:ind w:firstLineChars="200" w:firstLine="640"/>
        <w:jc w:val="left"/>
        <w:rPr>
          <w:rFonts w:ascii="方正黑体简体" w:eastAsia="方正黑体简体" w:cs="方正黑体简体" w:hAnsi="方正黑体简体" w:hint="eastAsia"/>
          <w:sz w:val="32"/>
          <w:szCs w:val="32"/>
        </w:rPr>
      </w:pPr>
      <w:bookmarkStart w:id="2" w:name="_Toc68082203"/>
      <w:r>
        <w:rPr>
          <w:rFonts w:ascii="方正黑体简体" w:eastAsia="方正黑体简体" w:cs="方正黑体简体" w:hAnsi="方正黑体简体" w:hint="eastAsia"/>
          <w:sz w:val="32"/>
          <w:szCs w:val="32"/>
          <w:lang w:eastAsia="zh-CN"/>
        </w:rPr>
        <w:t>二、</w:t>
      </w:r>
      <w:r>
        <w:rPr>
          <w:rFonts w:ascii="方正黑体简体" w:eastAsia="方正黑体简体" w:cs="方正黑体简体" w:hAnsi="方正黑体简体" w:hint="eastAsia"/>
          <w:sz w:val="32"/>
          <w:szCs w:val="32"/>
        </w:rPr>
        <w:t>部门预算安排的总体情况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bookmarkStart w:id="3" w:name="_Toc68082204"/>
      <w:r>
        <w:rPr>
          <w:rFonts w:ascii="方正仿宋简体" w:eastAsia="方正仿宋简体" w:cs="方正仿宋简体" w:hAnsi="方正仿宋简体" w:hint="eastAsia"/>
          <w:sz w:val="32"/>
          <w:szCs w:val="32"/>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89126.96</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88856.52</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上年结转</w:t>
      </w:r>
      <w:r>
        <w:rPr>
          <w:rFonts w:ascii="方正仿宋简体" w:eastAsia="方正仿宋简体" w:cs="方正仿宋简体" w:hAnsi="方正仿宋简体" w:hint="eastAsia"/>
          <w:sz w:val="32"/>
          <w:szCs w:val="32"/>
          <w:lang w:val="en-US" w:eastAsia="zh-CN"/>
        </w:rPr>
        <w:t>306.44</w:t>
      </w:r>
      <w:r>
        <w:rPr>
          <w:rFonts w:ascii="方正仿宋简体" w:eastAsia="方正仿宋简体" w:cs="方正仿宋简体" w:hAnsi="方正仿宋简体" w:hint="eastAsia"/>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人力资源和社会保障局202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年度部门预算中支出预算的总体情况。20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89126.96</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2227.33</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78.70</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86856.93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包括本级支出，主要为</w:t>
      </w:r>
      <w:r>
        <w:rPr>
          <w:rFonts w:ascii="方正仿宋简体" w:eastAsia="方正仿宋简体" w:cs="方正仿宋简体" w:hAnsi="方正仿宋简体" w:hint="eastAsia"/>
          <w:sz w:val="32"/>
          <w:szCs w:val="32"/>
          <w:lang w:val="en-US" w:eastAsia="zh-CN"/>
        </w:rPr>
        <w:t>公开招聘事业编制教师及招聘事业单位工作人员经费;被征地农民养老保险地方财政退休人员待遇补贴;冀财金【2021】51号河北省财政厅关于提前下达中央2023年普惠金融发展专项资金等项目支出</w:t>
      </w:r>
      <w:r>
        <w:rPr>
          <w:rFonts w:ascii="方正仿宋简体" w:eastAsia="方正仿宋简体" w:cs="方正仿宋简体" w:hAnsi="方正仿宋简体"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经过对比测算20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年财政拨款预算比20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16371.93</w:t>
      </w:r>
      <w:r>
        <w:rPr>
          <w:rFonts w:ascii="方正仿宋简体" w:eastAsia="方正仿宋简体" w:cs="方正仿宋简体" w:hAnsi="方正仿宋简体" w:hint="eastAsia"/>
          <w:sz w:val="32"/>
          <w:szCs w:val="32"/>
        </w:rPr>
        <w:t>万元，主要是项目经费</w:t>
      </w:r>
      <w:r>
        <w:rPr>
          <w:rFonts w:ascii="方正仿宋简体" w:eastAsia="方正仿宋简体" w:cs="方正仿宋简体" w:hAnsi="方正仿宋简体" w:hint="eastAsia"/>
          <w:sz w:val="32"/>
          <w:szCs w:val="32"/>
          <w:lang w:val="en-US" w:eastAsia="zh-CN"/>
        </w:rPr>
        <w:t>增加16371.93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主要因素为：</w:t>
      </w:r>
      <w:r>
        <w:rPr>
          <w:rFonts w:ascii="方正仿宋简体" w:eastAsia="方正仿宋简体" w:cs="方正仿宋简体" w:hAnsi="方正仿宋简体" w:hint="eastAsia"/>
          <w:sz w:val="32"/>
          <w:szCs w:val="32"/>
          <w:lang w:eastAsia="zh-CN"/>
        </w:rPr>
        <w:t>对机关事业单位基本养老保险基金的补助增加</w:t>
      </w:r>
      <w:r>
        <w:rPr>
          <w:rFonts w:ascii="方正仿宋简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三、机关运行经费安排情况</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2023年机关运行经费78.70万元。</w:t>
      </w:r>
      <w:r>
        <w:rPr>
          <w:rFonts w:ascii="方正仿宋简体" w:eastAsia="方正仿宋简体" w:cs="方正仿宋简体" w:hAnsi="方正仿宋简体" w:hint="eastAsia"/>
          <w:sz w:val="32"/>
          <w:szCs w:val="32"/>
        </w:rPr>
        <w:t>主要用于日常办公、</w:t>
      </w:r>
      <w:r>
        <w:rPr>
          <w:rFonts w:ascii="方正仿宋简体" w:eastAsia="方正仿宋简体" w:cs="方正仿宋简体" w:hAnsi="方正仿宋简体" w:hint="eastAsia"/>
          <w:sz w:val="32"/>
          <w:szCs w:val="32"/>
          <w:lang w:eastAsia="zh-CN"/>
        </w:rPr>
        <w:t>电费、</w:t>
      </w:r>
      <w:r>
        <w:rPr>
          <w:rFonts w:ascii="方正仿宋简体" w:eastAsia="方正仿宋简体" w:cs="方正仿宋简体" w:hAnsi="方正仿宋简体" w:hint="eastAsia"/>
          <w:sz w:val="32"/>
          <w:szCs w:val="32"/>
        </w:rPr>
        <w:t>邮电</w:t>
      </w:r>
      <w:r>
        <w:rPr>
          <w:rFonts w:ascii="方正仿宋简体" w:eastAsia="方正仿宋简体" w:cs="方正仿宋简体" w:hAnsi="方正仿宋简体" w:hint="eastAsia"/>
          <w:sz w:val="32"/>
          <w:szCs w:val="32"/>
          <w:lang w:eastAsia="zh-CN"/>
        </w:rPr>
        <w:t>费</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取暖费</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差旅费、会议费、培训费</w:t>
      </w:r>
      <w:r>
        <w:rPr>
          <w:rFonts w:ascii="方正仿宋简体" w:eastAsia="方正仿宋简体" w:cs="方正仿宋简体" w:hAnsi="方正仿宋简体" w:hint="eastAsia"/>
          <w:sz w:val="32"/>
          <w:szCs w:val="32"/>
        </w:rPr>
        <w:t>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highlight w:val="auto"/>
        </w:rPr>
      </w:pPr>
      <w:bookmarkStart w:id="4" w:name="_Toc68791548"/>
      <w:r>
        <w:rPr>
          <w:rFonts w:ascii="方正黑体简体" w:eastAsia="方正黑体简体" w:cs="方正黑体简体" w:hAnsi="方正黑体简体" w:hint="eastAsia"/>
          <w:sz w:val="32"/>
          <w:szCs w:val="32"/>
          <w:highlight w:val="auto"/>
        </w:rPr>
        <w:t>四、财政拨款</w:t>
      </w:r>
      <w:r>
        <w:rPr>
          <w:rFonts w:ascii="方正黑体简体" w:eastAsia="方正黑体简体" w:cs="方正黑体简体" w:hAnsi="方正黑体简体" w:hint="eastAsia"/>
          <w:sz w:val="32"/>
          <w:szCs w:val="32"/>
          <w:highlight w:val="auto"/>
          <w:cs/>
        </w:rPr>
        <w:t>“</w:t>
      </w:r>
      <w:r>
        <w:rPr>
          <w:rFonts w:ascii="方正黑体简体" w:eastAsia="方正黑体简体" w:cs="方正黑体简体" w:hAnsi="方正黑体简体" w:hint="eastAsia"/>
          <w:sz w:val="32"/>
          <w:szCs w:val="32"/>
          <w:highlight w:val="auto"/>
        </w:rPr>
        <w:t>三公</w:t>
      </w:r>
      <w:r>
        <w:rPr>
          <w:rFonts w:ascii="方正黑体简体" w:eastAsia="方正黑体简体" w:cs="方正黑体简体" w:hAnsi="方正黑体简体" w:hint="eastAsia"/>
          <w:sz w:val="32"/>
          <w:szCs w:val="32"/>
          <w:highlight w:val="auto"/>
          <w:cs/>
        </w:rPr>
        <w:t>”</w:t>
      </w:r>
      <w:r>
        <w:rPr>
          <w:rFonts w:ascii="方正黑体简体" w:eastAsia="方正黑体简体" w:cs="方正黑体简体" w:hAnsi="方正黑体简体" w:hint="eastAsia"/>
          <w:sz w:val="32"/>
          <w:szCs w:val="32"/>
          <w:highlight w:val="auto"/>
        </w:rPr>
        <w:t>经费预算情况及增减变化原因</w:t>
      </w:r>
      <w:bookmarkEnd w:id="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2023年，我部门财政拨款“三公”经费预算安排6.42万元，与2022年持平。具体安排情况为：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6.15</w:t>
      </w:r>
      <w:r>
        <w:rPr>
          <w:rFonts w:ascii="方正仿宋简体" w:eastAsia="方正仿宋简体" w:cs="方正仿宋简体" w:hAnsi="方正仿宋简体" w:hint="eastAsia"/>
          <w:sz w:val="32"/>
          <w:szCs w:val="32"/>
        </w:rPr>
        <w:t>万元，与2</w:t>
      </w:r>
      <w:r>
        <w:rPr>
          <w:rFonts w:ascii="方正仿宋简体" w:eastAsia="方正仿宋简体" w:cs="方正仿宋简体" w:hAnsi="方正仿宋简体" w:hint="eastAsia"/>
          <w:sz w:val="32"/>
          <w:szCs w:val="32"/>
          <w:lang w:val="en-US" w:eastAsia="zh-CN"/>
        </w:rPr>
        <w:t>022年持平,按照统一定额标准计算,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。其中①公务用车购置安排0万元，与上年持平，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hint="eastAsia"/>
          <w:sz w:val="32"/>
          <w:szCs w:val="32"/>
          <w:lang w:val="en-US" w:eastAsia="zh-CN"/>
        </w:rPr>
        <w:t>6.15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与</w:t>
      </w:r>
      <w:r>
        <w:rPr>
          <w:rFonts w:ascii="方正仿宋简体" w:eastAsia="方正仿宋简体" w:cs="方正仿宋简体" w:hAnsi="方正仿宋简体" w:hint="eastAsia"/>
          <w:sz w:val="32"/>
          <w:szCs w:val="32"/>
          <w:lang w:val="en-US" w:eastAsia="zh-CN"/>
        </w:rPr>
        <w:t>2022年持平,按照统一定额标准计算,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0.27</w:t>
      </w:r>
      <w:r>
        <w:rPr>
          <w:rFonts w:ascii="方正仿宋简体" w:eastAsia="方正仿宋简体" w:cs="方正仿宋简体" w:hAnsi="方正仿宋简体" w:hint="eastAsia"/>
          <w:sz w:val="32"/>
          <w:szCs w:val="32"/>
        </w:rPr>
        <w:t>万元，与20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,按照统一定额标准计算无增加变化。</w:t>
      </w:r>
    </w:p>
    <w:p>
      <w:pPr>
        <w:pStyle w:val="35"/>
        <w:spacing w:line="570" w:lineRule="exac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w:t>
      </w:r>
      <w:r>
        <w:rPr>
          <w:rFonts w:ascii="方正仿宋简体" w:eastAsia="方正仿宋简体"/>
          <w:sz w:val="32"/>
          <w:szCs w:val="32"/>
        </w:rPr>
        <w:t>因公出国（境）费。</w:t>
      </w: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w:t>
      </w:r>
      <w:r>
        <w:rPr>
          <w:rFonts w:ascii="方正仿宋简体" w:eastAsia="方正仿宋简体" w:hint="eastAsia"/>
          <w:sz w:val="32"/>
          <w:szCs w:val="32"/>
          <w:lang w:eastAsia="zh-CN"/>
        </w:rPr>
        <w:t>没有因公出国（境）</w:t>
      </w:r>
      <w:r>
        <w:rPr>
          <w:rFonts w:ascii="方正仿宋简体" w:eastAsia="方正仿宋简体"/>
          <w:sz w:val="32"/>
          <w:szCs w:val="32"/>
        </w:rPr>
        <w:t>安排，</w:t>
      </w:r>
      <w:r>
        <w:rPr>
          <w:rFonts w:ascii="方正仿宋简体" w:eastAsia="方正仿宋简体" w:hint="eastAsia"/>
          <w:sz w:val="32"/>
          <w:szCs w:val="32"/>
          <w:lang w:eastAsia="zh-CN"/>
        </w:rPr>
        <w:t>所以未安排因公出国（境）费，</w:t>
      </w:r>
      <w:r>
        <w:rPr>
          <w:rFonts w:ascii="方正仿宋简体" w:eastAsia="方正仿宋简体"/>
          <w:sz w:val="32"/>
          <w:szCs w:val="32"/>
        </w:rPr>
        <w:t>与2022年持平，无增减变化。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hint="eastAsia"/>
          <w:color w:val="auto"/>
          <w:sz w:val="32"/>
          <w:szCs w:val="32"/>
        </w:rPr>
      </w:pPr>
      <w:r>
        <w:rPr>
          <w:rFonts w:ascii="方正黑体简体" w:eastAsia="方正黑体简体" w:cs="方正黑体简体" w:hAnsi="方正黑体简体" w:hint="eastAsia"/>
          <w:color w:val="auto"/>
          <w:sz w:val="32"/>
          <w:szCs w:val="32"/>
          <w:lang w:eastAsia="zh-CN"/>
        </w:rPr>
        <w:t>五、</w:t>
      </w:r>
      <w:r>
        <w:rPr>
          <w:rFonts w:ascii="方正黑体简体" w:eastAsia="方正黑体简体" w:cs="方正黑体简体" w:hAnsi="方正黑体简体" w:hint="eastAsia"/>
          <w:color w:val="auto"/>
          <w:sz w:val="32"/>
          <w:szCs w:val="32"/>
        </w:rPr>
        <w:t>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1、安可计算机购置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绩效目标：为确保我局业务的正常开展，进一步推动人社工作需购置安可计算机。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（1）全年购置工作在人力资源和社会保障工作中的完成情况，达到90%以上；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（2）严格执行安可计算机的采购程序；</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2、公开招聘事业编制教师及招聘事业单位工作人员经费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按照招聘协议金额申请拨付资金；</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3、冀财社【2021】192号提前下达2022年省级城乡居民基本养老保险、就业公共服务村级代员补助资金</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绩效目标：为积极响应国家号召，对从事城乡居民养老保险、就业工作人员更好的服务群众。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（1）按照养老保险人数拨付资金；</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4、监察员岗位津贴及仲裁员补贴</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绩效目标：为积极响应国家号召，对从事安全生产监管、监察岗位工作人员给予岗位津贴，不断加强监察监督力度，更好的服务群众。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（1）按照招聘协议金额申请拨付资金；</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sz w:val="32"/>
          <w:szCs w:val="32"/>
          <w:lang w:val="en-US" w:eastAsia="zh-CN"/>
        </w:rPr>
        <w:t>职称评</w:t>
      </w:r>
      <w:r>
        <w:rPr>
          <w:rFonts w:ascii="方正仿宋简体" w:eastAsia="方正仿宋简体" w:cs="方正仿宋简体" w:hAnsi="方正仿宋简体" w:hint="eastAsia"/>
          <w:sz w:val="32"/>
          <w:szCs w:val="32"/>
          <w:lang w:val="en-US" w:eastAsia="zh-CN"/>
        </w:rPr>
        <w:t>定</w:t>
      </w:r>
      <w:r>
        <w:rPr>
          <w:rFonts w:ascii="方正仿宋简体" w:eastAsia="方正仿宋简体" w:cs="方正仿宋简体" w:hAnsi="方正仿宋简体"/>
          <w:sz w:val="32"/>
          <w:szCs w:val="32"/>
          <w:lang w:val="en-US" w:eastAsia="zh-CN"/>
        </w:rPr>
        <w:t>职业技能鉴定成本性支出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绩效目标：通过职业技能培训，提高全市就业队伍的整体素质，增加就业机会。免费培训使困难人群仍然能够学习技能，提高自身素质，使群众的满意度提高，收到社会的好评。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sz w:val="32"/>
          <w:szCs w:val="32"/>
          <w:lang w:val="en-US" w:eastAsia="zh-CN"/>
        </w:rPr>
        <w:t>综合业务管理费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（1）按照办公经费管理办法审核经费开支</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7、被征地农民养老保险地方财政参保人员缴费补贴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绩效目标：确保被征地农民老有所养，充分享受改革发展成果，充分体会政府的关怀，同时确保2023年被征地农民养老保险足额、按时到位，减少社会不稳定因素。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8、被征地农民养老保险地方财政退休人员待遇补贴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绩效目标：确保被征地农民老有所养，充分享受改革发展成果，同时弥补被征地农民养老金缺口，确保2023年被征地农民养老保险足额、按时到位，减少社会不稳定因素。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9、城乡居民地方财政缴费补贴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10、城乡居民丧葬抚恤金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绩效目标：城乡居民丧葬抚恤支出，落实国家惠民政策，促进社会公平正义，确保2022年城乡居民丧葬抚恤金及时发放。</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6"/>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年度实际经办工作占年计划完成工作的比例达到90%以上；</w:t>
      </w:r>
    </w:p>
    <w:p>
      <w:pPr>
        <w:keepNext w:val="0"/>
        <w:keepLines w:val="0"/>
        <w:pageBreakBefore w:val="0"/>
        <w:widowControl w:val="0"/>
        <w:numPr>
          <w:ilvl w:val="0"/>
          <w:numId w:val="6"/>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11、城乡居民养老保险地方财政基础养老金补贴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12、机关事业单位离退休人员工资补助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绩效目标：依据2022年机关事业试点单位实际收入与机关事业老户的实际支出，预算2023年机关事业老户缺口，主要用于机关事业老户及统筹外人员待遇的正常、及时、足额发放。</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（1）全年发放金额、发放时间在全市人力资源和社会保障工作中的完成情况达到90%以上； </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13、机关事业单位离休及人才挂档人员取暖费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绩效目标：确保2023年人才挂档人员及离休人员取暖费的发放，提升享受待遇人员的幸福指数和生活质量。</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（1）2022年人才中心退休人员604人，人均取暖费4900元；离休人员54人；</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14、机关事业单位遗属费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绩效目标：进一步调整我市机关事业单位工作人员死亡后遗属生活困难补助标准，并保证按时、足额发放。为遗属生活提供保障，为遗属带去慰藉，让他们充分体会市委、市政府的关怀和帮助。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 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15、冀财社【2022】145号河北省财政厅提前下达2023年中央财政城乡居民基本养老保险补助资金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16、冀财社【2022】151号提前下达2023年中央财政机关事业养老保险制度改革补助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17、冀财社【2022】170号提前下达2023年省级城乡居民养老保险补助资金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18、冀财社【2022】170号提前下达2023年省级城乡居民养老保险补助资金（代缴）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19、冀财社【2022】174号提前下达2023年省级城乡居民保险代办员补助资金</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绩效目标：为积极响应国家号召，对从事城乡居民养老保险工作人员更好的服务群众。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（1）按照养老保险人数拨付资金；</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20、冀财社【2022】208号下达中央财政结算2021年城乡居民基本养老保险补助资金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21、中华人民共和国成立前老工人工资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绩效目标：尽职尽责地按时、足额发放老工人的工资及各项待遇，确保老人的生活质量，为他们的生活提供保障，从而进一步提升幸福指数。</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（1）享受待遇人数2人；</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22、经办业务经费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新增办公仪器、设备数30台；</w:t>
      </w:r>
    </w:p>
    <w:p>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23、离休干部遗属取暖费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绩效目标：确保2023年离休干部遗属取暖费足额、按时发放，为离休干部遗属送去冬日的温暖和慰藉，提升其内心满足感和幸福感。</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（1）维护系统正常运行率达到90%以上；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24、企业退休人员遗属困难补贴及企业退休人员生活补贴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25、企业养老保险资金缺口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1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26、清算机关事业养老保险改革前试点制度个人缴费本息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绩效目标：切实落实退休中人单位应缴部分职业年金及退休中人职业年金个人账户贴息，完成好职业年金虚账记实工作，维护好退休中人个人利益，进一步做好职业年金征缴、账实匹配和基金归集工作。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（1）维护机关事业系统正常运行率达到90%以上；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27、全额事业单位人员丧抚费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绩效目标：确保2023年丧抚费发放及时、到位，以2022年丧抚费实际支出为计算依据，推算2023年全额事业单位丧抚费支出缺口。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28、社保网报系统使用CA证书使用费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绩效目标：确保2023年社保网报系统的正常运转，及时支付网报CA 证书使用费。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（1）社保网报系统的正常使用况达到90%以上；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29、大学生就业见习岗位补贴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绩效目标：通过落实就业创业政策，抓培训、促创业、保就业，就业形势总体保持稳定，圆满完成就业见习岗位开发任务积极落实青年就业见习计划等就业扶持政策，增加就业机会，促进青年群体就业。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努力开发就业见习岗位，提高服务水平达95%以上；</w:t>
      </w:r>
    </w:p>
    <w:p>
      <w:pPr>
        <w:keepNext w:val="0"/>
        <w:keepLines w:val="0"/>
        <w:pageBreakBefore w:val="0"/>
        <w:widowControl w:val="0"/>
        <w:numPr>
          <w:ilvl w:val="0"/>
          <w:numId w:val="1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30、公益岗人员资金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绩效目标：通过落实就业创业政策，抓培训、促创业、保就业，就业形势总体保持稳定，圆满完成公益岗位开发任务积极落实青年就业公益计划等就业扶持政策，增加就业机会，促进青年群体就业。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努力开发就业公益岗位，提高服务水平达95%以上；</w:t>
      </w:r>
    </w:p>
    <w:p>
      <w:pPr>
        <w:keepNext w:val="0"/>
        <w:keepLines w:val="0"/>
        <w:pageBreakBefore w:val="0"/>
        <w:widowControl w:val="0"/>
        <w:numPr>
          <w:ilvl w:val="0"/>
          <w:numId w:val="1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31、冀财金【2021】54号提前下达2022年度省级普惠金融发展专项资金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3"/>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32、冀财金【2021】50号提前下达2022年度中央普惠金融发展专项资金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33、冀财金【2021】51号河北省财政厅关于提前下达中央2023年普惠金融发展专项资金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34、冀财金【2021】51号河北省财政厅关于提前下达中央2023年普惠金融发展专项资金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35、冀财社【2021】153号提前下达2022年中央就业补助资金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36、冀财社【2021】188号提前下达2022年省级就业补助资金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37、冀财社【2022】150号关于提前下达2023年中央就业补助资金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38、冀财社【2022】162号关于提前下达2023年省级就业补助资金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39、冀财社【2022】42号2022年就业补助资金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40、企业担保贷款贴息资金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根据河北省财政厅冀财金【2021】50号要求，结合我市工作实际，用于小额贷款贴息资金，列2130804“农林水支出-普惠金融发展-创业担保贷款贴息”支出，所需金额为98万元。创业担保贷款工作坚持“积极稳妥、扩大规模、突出重点、防范风险”的总体思路，把创业担保贷款工作作为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4"/>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4"/>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补贴资金发放准确率、及时率100%；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41、综合业务工作经费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2、加强支出管理。优化支出结构、强化支出管理、严格执行年初预算，做到账证相符、账实相符、账账相符。</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4、做好绩效自评。按要求开展预算项目绩效自评和重点评价工作，对评价中发现的问题及时整改，调整优化支出结构，提高财政资金使用效益。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pStyle w:val="28"/>
        <w:keepNext w:val="0"/>
        <w:keepLines w:val="0"/>
        <w:pageBreakBefore w:val="0"/>
        <w:widowControl w:val="0"/>
        <w:kinsoku/>
        <w:wordWrap/>
        <w:overflowPunct/>
        <w:topLinePunct w:val="0"/>
        <w:autoSpaceDE/>
        <w:autoSpaceDN/>
        <w:bidi w:val="0"/>
        <w:adjustRightInd/>
        <w:snapToGrid/>
        <w:spacing w:line="620" w:lineRule="exact"/>
        <w:ind w:left="0" w:firstLine="0"/>
        <w:textAlignment w:val="auto"/>
        <w:rPr>
          <w:rFonts w:ascii="方正黑体简体" w:eastAsia="方正黑体简体" w:cs="方正黑体简体" w:hAnsi="方正黑体简体" w:hint="eastAsia"/>
          <w:color w:val="auto"/>
          <w:sz w:val="32"/>
          <w:szCs w:val="32"/>
          <w:lang w:val="en-US" w:eastAsia="zh-CN"/>
          <w:highlight w:val="red"/>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widowControl/>
        <w:spacing w:line="570" w:lineRule="exact"/>
        <w:ind w:firstLine="560"/>
        <w:jc w:val="both"/>
        <w:rPr>
          <w:rFonts w:ascii="方正仿宋简体" w:eastAsia="方正仿宋简体" w:cs="方正仿宋简体" w:hAnsi="方正仿宋简体" w:hint="eastAsia"/>
          <w:kern w:val="2"/>
          <w:sz w:val="32"/>
          <w:szCs w:val="32"/>
          <w:lang w:val="en-US" w:eastAsia="zh-CN" w:bidi="ar-SA"/>
        </w:rPr>
      </w:pPr>
      <w:r>
        <w:rPr>
          <w:rFonts w:ascii="宋体" w:eastAsia="方正仿宋简体" w:cs="Times New Roman" w:hAnsi="宋体" w:hint="eastAsia"/>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kern w:val="2"/>
          <w:sz w:val="32"/>
          <w:szCs w:val="32"/>
          <w:lang w:val="en-US" w:eastAsia="zh-CN" w:bidi="ar-SA"/>
        </w:rPr>
        <w:sectPr>
          <w:footerReference w:type="default" r:id="rId5"/>
          <w:pgSz w:w="16840" w:h="11900" w:orient="landscape"/>
          <w:pgMar w:top="567" w:right="1984" w:bottom="567" w:left="1134" w:header="720" w:footer="720" w:gutter="0"/>
          <w:pgNumType w:start="1"/>
          <w:cols w:num="1" w:space="720"/>
          <w:docGrid w:linePitch="312" w:charSpace="0"/>
        </w:sectPr>
      </w:pPr>
      <w:r>
        <w:rPr>
          <w:rFonts w:ascii="方正仿宋简体" w:eastAsia="方正仿宋简体" w:cs="方正仿宋简体" w:hAnsi="方正仿宋简体" w:hint="eastAsia"/>
          <w:sz w:val="32"/>
          <w:szCs w:val="32"/>
          <w:lang w:val="en-US" w:eastAsia="zh-CN"/>
        </w:rPr>
        <w:t>第三部分 单位</w:t>
      </w:r>
      <w:r>
        <w:rPr>
          <w:rFonts w:ascii="方正仿宋简体" w:eastAsia="方正仿宋简体" w:cs="方正仿宋简体" w:hAnsi="方正仿宋简体" w:hint="eastAsia"/>
          <w:sz w:val="32"/>
          <w:szCs w:val="32"/>
        </w:rPr>
        <w:t>预算项目</w:t>
      </w:r>
      <w:r>
        <w:rPr>
          <w:rFonts w:ascii="方正仿宋简体" w:eastAsia="方正仿宋简体" w:cs="方正仿宋简体" w:hAnsi="方正仿宋简体" w:hint="eastAsia"/>
          <w:sz w:val="32"/>
          <w:szCs w:val="32"/>
          <w:lang w:val="en-US" w:eastAsia="uk-UA"/>
        </w:rPr>
        <w:t>绩效目</w:t>
      </w:r>
      <w:r>
        <w:rPr>
          <w:rFonts w:ascii="方正仿宋简体" w:eastAsia="方正仿宋简体" w:cs="方正仿宋简体" w:hAnsi="方正仿宋简体" w:hint="eastAsia"/>
          <w:sz w:val="32"/>
          <w:szCs w:val="32"/>
          <w:lang w:val="en-US" w:eastAsia="zh-CN"/>
        </w:rPr>
        <w:t>标</w:t>
      </w: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eastAsia="uk-UA"/>
        </w:rPr>
      </w:pPr>
      <w:r>
        <w:rPr>
          <w:rFonts w:ascii="方正仿宋简体" w:eastAsia="方正仿宋简体" w:cs="方正仿宋简体" w:hAnsi="方正仿宋简体" w:hint="eastAsia"/>
          <w:b w:val="0"/>
          <w:bCs/>
          <w:color w:val="000000"/>
          <w:sz w:val="32"/>
          <w:szCs w:val="32"/>
          <w:lang w:eastAsia="uk-UA"/>
        </w:rPr>
        <w:t>1、安可计算机购置绩效目标表</w:t>
      </w:r>
    </w:p>
    <w:p>
      <w:pPr>
        <w:widowControl/>
        <w:spacing w:before="0" w:after="0"/>
        <w:ind w:firstLineChars="100" w:firstLine="21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323001遵化市人力资源和社会保障局本级</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327" w:type="dxa"/>
            <w:gridSpan w:val="2"/>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13028123P00303010001N</w:t>
            </w:r>
          </w:p>
        </w:tc>
        <w:tc>
          <w:tcPr>
            <w:tcW w:w="20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项目名称</w:t>
            </w:r>
          </w:p>
        </w:tc>
        <w:tc>
          <w:tcPr>
            <w:tcW w:w="6738" w:type="dxa"/>
            <w:gridSpan w:val="3"/>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安可计算机购置</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22</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22</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预算数22万元。其中：财政资金22万元，其他资金0万元。主要用于：安可应用替代工作，保障日常工作正常运转。</w:t>
            </w:r>
          </w:p>
        </w:tc>
      </w:tr>
      <w:tr>
        <w:trPr>
          <w:trHeight w:val="36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33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eastAsia="uk-UA"/>
              </w:rPr>
              <w:t>1.做好安可应用替代工作，加强安全保密管理，完成替代工作。</w:t>
            </w:r>
          </w:p>
        </w:tc>
      </w:tr>
    </w:tbl>
    <w:tbl>
      <w:tblPr>
        <w:tblpPr w:leftFromText="180" w:rightFromText="180" w:vertAnchor="text" w:horzAnchor="page" w:tblpX="1478" w:tblpY="132"/>
        <w:tblOverlap w:val="never"/>
        <w:tblW w:w="14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3149"/>
        <w:gridCol w:w="1187"/>
        <w:gridCol w:w="2127"/>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3294"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36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314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87"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27"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涉密专业设备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涉密专业设备采购</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≥25台</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经费足额拨付率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经费足额及时按月发放到位</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≥99%</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完成率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各项资金及时拨付到位</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≥99%</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公用经费节约率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率节约率=（预算金额-报销金额）/预算金额</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设备的保管情况</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做好设备保管、使用，推进人社工作</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为机关事业单位提供保障服务</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为机关事业单位提供保障服务，全面推进人社工作</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长期使用性</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促进社会和谐</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服务群众的满意度</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满意和较满意的服务对象人数占调查总人数的比率</w:t>
            </w:r>
          </w:p>
        </w:tc>
        <w:tc>
          <w:tcPr>
            <w:tcW w:w="1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212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2、公开招聘事业编制教师及招聘事业单位工作人员经费预算项目绩效表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8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67"/>
        <w:gridCol w:w="2043"/>
        <w:gridCol w:w="1998"/>
        <w:gridCol w:w="2214"/>
        <w:gridCol w:w="1935"/>
        <w:gridCol w:w="2277"/>
        <w:gridCol w:w="2183"/>
      </w:tblGrid>
      <w:tr>
        <w:trPr>
          <w:trHeight w:val="300"/>
        </w:trPr>
        <w:tc>
          <w:tcPr>
            <w:tcW w:w="216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41"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13028123P002932100015</w:t>
            </w:r>
          </w:p>
        </w:tc>
        <w:tc>
          <w:tcPr>
            <w:tcW w:w="2214"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395"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公开招聘事业编制教师</w:t>
            </w:r>
          </w:p>
        </w:tc>
      </w:tr>
      <w:tr>
        <w:trPr>
          <w:trHeight w:val="259"/>
        </w:trPr>
        <w:tc>
          <w:tcPr>
            <w:tcW w:w="2167"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98"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221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3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227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18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285"/>
        </w:trPr>
        <w:tc>
          <w:tcPr>
            <w:tcW w:w="2167" w:type="dxa"/>
            <w:vMerge/>
          </w:tcPr>
          <w:p/>
        </w:tc>
        <w:tc>
          <w:tcPr>
            <w:tcW w:w="1265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预算数36万元。其中：财政资金36万元，其他资金0万元。主要用于：我市招聘事业编制教师三方委托费用。</w:t>
            </w:r>
          </w:p>
        </w:tc>
      </w:tr>
      <w:tr>
        <w:trPr>
          <w:trHeight w:val="244"/>
        </w:trPr>
        <w:tc>
          <w:tcPr>
            <w:tcW w:w="2167"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41"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21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3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460"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214"/>
        </w:trPr>
        <w:tc>
          <w:tcPr>
            <w:tcW w:w="2167" w:type="dxa"/>
            <w:vMerge/>
          </w:tcPr>
          <w:p/>
        </w:tc>
        <w:tc>
          <w:tcPr>
            <w:tcW w:w="4041"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21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93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4460"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315"/>
        </w:trPr>
        <w:tc>
          <w:tcPr>
            <w:tcW w:w="216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65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1.通过招聘提高全市事业编制工作人员的整体素质，提高工作效率</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1733"/>
        <w:gridCol w:w="2205"/>
        <w:gridCol w:w="4245"/>
        <w:gridCol w:w="2040"/>
        <w:gridCol w:w="2412"/>
      </w:tblGrid>
      <w:tr>
        <w:trPr>
          <w:trHeight w:val="345"/>
          <w:tblHeader/>
        </w:trPr>
        <w:tc>
          <w:tcPr>
            <w:tcW w:w="21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73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2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4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2040"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41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8"/>
        </w:trPr>
        <w:tc>
          <w:tcPr>
            <w:tcW w:w="2105"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实际完成率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公开招聘教师和事业单位工作人员实际完成情况</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≥30000人</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业务工作完成率（%）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科室业务工作完成率（%）</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33"/>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科室工作任务完成及时率</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612"/>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每一项工作项目成本投入情况</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每一项工作项目成本投入情况</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413"/>
        </w:trPr>
        <w:tc>
          <w:tcPr>
            <w:tcW w:w="2105"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项目持续影响效果</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通过招聘，达到的效果</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r>
      <w:tr>
        <w:trPr>
          <w:trHeight w:val="510"/>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提高效率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通过投入，提高效率情况</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专业技术人才总量</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专业技术人才总量增长情况</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资源消耗</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控制成本，减少资源消耗</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73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2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满意率</w:t>
            </w:r>
          </w:p>
        </w:tc>
        <w:tc>
          <w:tcPr>
            <w:tcW w:w="424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通过服务，通过群众的满意率</w:t>
            </w:r>
          </w:p>
        </w:tc>
        <w:tc>
          <w:tcPr>
            <w:tcW w:w="204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1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3、冀财社【2021】192号提前下达2022年省级城乡居民基本养老保险、就业公共服务村级代办员补助资金</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8"/>
        <w:gridCol w:w="2112"/>
        <w:gridCol w:w="2106"/>
        <w:gridCol w:w="2106"/>
        <w:gridCol w:w="2106"/>
        <w:gridCol w:w="2106"/>
        <w:gridCol w:w="2106"/>
      </w:tblGrid>
      <w:tr>
        <w:trPr>
          <w:trHeight w:val="458"/>
        </w:trPr>
        <w:tc>
          <w:tcPr>
            <w:tcW w:w="2098"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218"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13028122P00354210001H</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318"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冀财社【2021】192号提前下达2022年省级城乡居民基本养老保险、就业公共服务村级代办员补助资金</w:t>
            </w:r>
          </w:p>
        </w:tc>
      </w:tr>
      <w:tr>
        <w:trPr>
          <w:trHeight w:val="360"/>
        </w:trPr>
        <w:tc>
          <w:tcPr>
            <w:tcW w:w="2098"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11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468"/>
        </w:trPr>
        <w:tc>
          <w:tcPr>
            <w:tcW w:w="2098" w:type="dxa"/>
            <w:vMerge/>
          </w:tcPr>
          <w:p/>
        </w:tc>
        <w:tc>
          <w:tcPr>
            <w:tcW w:w="12642"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城乡居民养老、就业公共服务村级代办员补助资金</w:t>
            </w:r>
          </w:p>
        </w:tc>
      </w:tr>
      <w:tr>
        <w:trPr>
          <w:trHeight w:val="315"/>
        </w:trPr>
        <w:tc>
          <w:tcPr>
            <w:tcW w:w="2098"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218"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00"/>
        </w:trPr>
        <w:tc>
          <w:tcPr>
            <w:tcW w:w="2098" w:type="dxa"/>
            <w:vMerge/>
          </w:tcPr>
          <w:p/>
        </w:tc>
        <w:tc>
          <w:tcPr>
            <w:tcW w:w="4218"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2098"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642"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1.冀财社[2020]190号提前下达2021年省级财政城乡居民养老、就业公共服务村级代办员补助资金</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2106"/>
        <w:gridCol w:w="2106"/>
        <w:gridCol w:w="4211"/>
        <w:gridCol w:w="1905"/>
        <w:gridCol w:w="2307"/>
      </w:tblGrid>
      <w:tr>
        <w:trPr>
          <w:trHeight w:val="510"/>
          <w:tblHeader/>
        </w:trPr>
        <w:tc>
          <w:tcPr>
            <w:tcW w:w="21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9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30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2105"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就业培训次数</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就业培训达到的次数</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b w:val="0"/>
                <w:bCs/>
                <w:szCs w:val="22"/>
                <w:lang w:val="en-US" w:eastAsia="zh-CN"/>
              </w:rPr>
              <w:t>≥</w:t>
            </w:r>
            <w:r>
              <w:rPr>
                <w:rFonts w:ascii="方正仿宋简体" w:eastAsia="方正仿宋简体" w:cs="方正仿宋简体" w:hAnsi="方正仿宋简体" w:hint="eastAsia"/>
                <w:b w:val="0"/>
                <w:bCs/>
                <w:szCs w:val="22"/>
                <w:lang w:val="en-US" w:eastAsia="zh-CN"/>
              </w:rPr>
              <w:t>40次</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业务工作完成率（%）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养老、就业业务工作完成情况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458"/>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工作任务完成及时率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养老、就业工作任务完成及时率</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预算执行率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养老、就业专项资金预算执行情况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保障业务工作情况</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保障业务工作完成情况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提高效率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通过补助资金发放，提高效率情况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社保费征缴完成情况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生态效益指标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提高生态效益指标情况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服务对象满意情况</w:t>
            </w:r>
          </w:p>
        </w:tc>
        <w:tc>
          <w:tcPr>
            <w:tcW w:w="19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bookmarkStart w:id="5" w:name="_Toc_4_4_0000000007"/>
      <w:r>
        <w:rPr>
          <w:rFonts w:ascii="方正仿宋简体" w:eastAsia="方正仿宋简体" w:cs="方正仿宋简体" w:hAnsi="方正仿宋简体" w:hint="eastAsia"/>
          <w:b w:val="0"/>
          <w:bCs/>
          <w:color w:val="000000"/>
          <w:sz w:val="32"/>
          <w:szCs w:val="32"/>
          <w:lang w:val="en-US" w:eastAsia="zh-CN"/>
        </w:rPr>
        <w:t>4、监察员岗位津贴及仲裁员补贴绩效目标表</w:t>
      </w:r>
      <w:bookmarkEnd w:id="5"/>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323001遵化市人力资源和社会保障局本级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25"/>
        <w:gridCol w:w="2391"/>
        <w:gridCol w:w="1259"/>
        <w:gridCol w:w="2060"/>
        <w:gridCol w:w="1317"/>
        <w:gridCol w:w="1464"/>
        <w:gridCol w:w="3957"/>
      </w:tblGrid>
      <w:tr>
        <w:trPr>
          <w:trHeight w:val="349"/>
        </w:trPr>
        <w:tc>
          <w:tcPr>
            <w:tcW w:w="172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项目编码</w:t>
            </w:r>
          </w:p>
        </w:tc>
        <w:tc>
          <w:tcPr>
            <w:tcW w:w="3650" w:type="dxa"/>
            <w:gridSpan w:val="2"/>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13028123P00295110001X</w:t>
            </w:r>
          </w:p>
        </w:tc>
        <w:tc>
          <w:tcPr>
            <w:tcW w:w="20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项目名称</w:t>
            </w:r>
          </w:p>
        </w:tc>
        <w:tc>
          <w:tcPr>
            <w:tcW w:w="6738" w:type="dxa"/>
            <w:gridSpan w:val="3"/>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监察员岗位津贴及仲裁员补贴</w:t>
            </w:r>
          </w:p>
        </w:tc>
      </w:tr>
      <w:tr>
        <w:trPr>
          <w:trHeight w:val="274"/>
        </w:trPr>
        <w:tc>
          <w:tcPr>
            <w:tcW w:w="1725"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预算规模及资金用途</w:t>
            </w:r>
          </w:p>
        </w:tc>
        <w:tc>
          <w:tcPr>
            <w:tcW w:w="2391"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color w:val="auto"/>
                <w:szCs w:val="22"/>
                <w:lang w:val="en-US" w:eastAsia="zh-CN"/>
              </w:rPr>
            </w:pPr>
            <w:r>
              <w:rPr>
                <w:rFonts w:ascii="方正仿宋简体" w:eastAsia="方正仿宋简体" w:cs="方正仿宋简体" w:hAnsi="方正仿宋简体" w:hint="eastAsia"/>
                <w:b w:val="0"/>
                <w:bCs/>
                <w:color w:val="auto"/>
                <w:szCs w:val="22"/>
                <w:lang w:val="en-US" w:eastAsia="zh-CN"/>
              </w:rPr>
              <w:t>5</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color w:val="auto"/>
                <w:szCs w:val="22"/>
                <w:lang w:val="en-US" w:eastAsia="zh-CN"/>
              </w:rPr>
            </w:pPr>
            <w:r>
              <w:rPr>
                <w:rFonts w:ascii="方正仿宋简体" w:eastAsia="方正仿宋简体" w:cs="方正仿宋简体" w:hAnsi="方正仿宋简体" w:hint="eastAsia"/>
                <w:b w:val="0"/>
                <w:bCs/>
                <w:color w:val="auto"/>
                <w:szCs w:val="22"/>
                <w:lang w:val="en-US" w:eastAsia="zh-CN"/>
              </w:rPr>
              <w:t>5</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 xml:space="preserve"> </w:t>
            </w:r>
          </w:p>
        </w:tc>
      </w:tr>
      <w:tr>
        <w:trPr>
          <w:trHeight w:val="349"/>
        </w:trPr>
        <w:tc>
          <w:tcPr>
            <w:tcW w:w="1725" w:type="dxa"/>
            <w:vMerge/>
          </w:tcPr>
          <w:p/>
        </w:tc>
        <w:tc>
          <w:tcPr>
            <w:tcW w:w="12448"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预算数5万元。其中：财政资金：5万元，其他资金0万元。主要用于：监察员、仲裁员每月的岗位津补贴。</w:t>
            </w:r>
          </w:p>
        </w:tc>
      </w:tr>
      <w:tr>
        <w:trPr>
          <w:trHeight w:val="289"/>
        </w:trPr>
        <w:tc>
          <w:tcPr>
            <w:tcW w:w="1725"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资金支出计划（%）</w:t>
            </w:r>
          </w:p>
        </w:tc>
        <w:tc>
          <w:tcPr>
            <w:tcW w:w="3650"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12月底</w:t>
            </w:r>
          </w:p>
        </w:tc>
      </w:tr>
      <w:tr>
        <w:trPr>
          <w:trHeight w:val="214"/>
        </w:trPr>
        <w:tc>
          <w:tcPr>
            <w:tcW w:w="1725" w:type="dxa"/>
            <w:vMerge/>
          </w:tcPr>
          <w:p/>
        </w:tc>
        <w:tc>
          <w:tcPr>
            <w:tcW w:w="3650"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30</w:t>
            </w:r>
            <w:r>
              <w:rPr>
                <w:rFonts w:ascii="方正仿宋简体" w:eastAsia="方正仿宋简体" w:cs="方正仿宋简体" w:hAnsi="方正仿宋简体" w:hint="eastAsia"/>
                <w:b w:val="0"/>
                <w:bCs/>
                <w:color w:val="auto"/>
                <w:szCs w:val="22"/>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6</w:t>
            </w:r>
            <w:r>
              <w:rPr>
                <w:rFonts w:ascii="方正仿宋简体" w:eastAsia="方正仿宋简体" w:cs="方正仿宋简体" w:hAnsi="方正仿宋简体" w:hint="eastAsia"/>
                <w:b w:val="0"/>
                <w:bCs/>
                <w:color w:val="auto"/>
                <w:szCs w:val="22"/>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90</w:t>
            </w:r>
            <w:r>
              <w:rPr>
                <w:rFonts w:ascii="方正仿宋简体" w:eastAsia="方正仿宋简体" w:cs="方正仿宋简体" w:hAnsi="方正仿宋简体" w:hint="eastAsia"/>
                <w:b w:val="0"/>
                <w:bCs/>
                <w:color w:val="auto"/>
                <w:szCs w:val="22"/>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100%</w:t>
            </w:r>
          </w:p>
        </w:tc>
      </w:tr>
      <w:tr>
        <w:trPr>
          <w:trHeight w:val="454"/>
        </w:trPr>
        <w:tc>
          <w:tcPr>
            <w:tcW w:w="172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绩效目标</w:t>
            </w:r>
          </w:p>
        </w:tc>
        <w:tc>
          <w:tcPr>
            <w:tcW w:w="12448" w:type="dxa"/>
            <w:gridSpan w:val="6"/>
            <w:tcBorders>
              <w:left w:val="single" w:sz="6" w:space="0" w:color="000000"/>
            </w:tcBorders>
            <w:vAlign w:val="center"/>
          </w:tcPr>
          <w:p>
            <w:pPr>
              <w:pStyle w:val="3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1.为积极响应国家号召，对从事安全生产监管监察岗位工作人员给予岗位津贴，不断加强监督监察力度，更好地服务群众。</w:t>
              <w:tab/>
              <w:t>2.根据人社部发【2012】55号文件要求认真落实好劳动监察员、劳动仲裁员津补贴发放。</w:t>
              <w:tab/>
            </w:r>
          </w:p>
        </w:tc>
      </w:tr>
    </w:tbl>
    <w:tbl>
      <w:tblPr>
        <w:tblpPr w:leftFromText="180" w:rightFromText="180" w:vertAnchor="text" w:horzAnchor="page" w:tblpX="1478" w:tblpY="131"/>
        <w:tblOverlap w:val="never"/>
        <w:tblW w:w="14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20"/>
        <w:gridCol w:w="2115"/>
        <w:gridCol w:w="3808"/>
        <w:gridCol w:w="3149"/>
        <w:gridCol w:w="963"/>
        <w:gridCol w:w="2351"/>
      </w:tblGrid>
      <w:tr>
        <w:trPr>
          <w:trHeight w:val="270"/>
          <w:tblHeader/>
        </w:trPr>
        <w:tc>
          <w:tcPr>
            <w:tcW w:w="172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一级指标</w:t>
            </w:r>
          </w:p>
        </w:tc>
        <w:tc>
          <w:tcPr>
            <w:tcW w:w="211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二级指标</w:t>
            </w:r>
          </w:p>
        </w:tc>
        <w:tc>
          <w:tcPr>
            <w:tcW w:w="380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三级指标</w:t>
            </w:r>
          </w:p>
        </w:tc>
        <w:tc>
          <w:tcPr>
            <w:tcW w:w="314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绩效指标描述</w:t>
            </w:r>
          </w:p>
        </w:tc>
        <w:tc>
          <w:tcPr>
            <w:tcW w:w="96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指标值</w:t>
            </w:r>
          </w:p>
        </w:tc>
        <w:tc>
          <w:tcPr>
            <w:tcW w:w="235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指标值确定依据</w:t>
            </w:r>
          </w:p>
        </w:tc>
      </w:tr>
      <w:tr>
        <w:trPr>
          <w:trHeight w:val="852"/>
        </w:trPr>
        <w:tc>
          <w:tcPr>
            <w:tcW w:w="1720"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211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案件受理率督办案件</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仲裁申请受理数占仲裁申请数的比率。 对重大欠薪案件进行实地督办的次数</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≥400件</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368"/>
        </w:trPr>
        <w:tc>
          <w:tcPr>
            <w:tcW w:w="1720" w:type="dxa"/>
            <w:vMerge/>
            <w:vAlign w:val="center"/>
          </w:tcPr>
          <w:p/>
        </w:tc>
        <w:tc>
          <w:tcPr>
            <w:tcW w:w="211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群众来访接待率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群众来访接待率</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405"/>
        </w:trPr>
        <w:tc>
          <w:tcPr>
            <w:tcW w:w="1720" w:type="dxa"/>
            <w:vMerge/>
            <w:vAlign w:val="center"/>
          </w:tcPr>
          <w:p/>
        </w:tc>
        <w:tc>
          <w:tcPr>
            <w:tcW w:w="211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及时性</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及时性</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Merge/>
            <w:vAlign w:val="center"/>
          </w:tcP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劳动关系的调解、仲裁、信访完成率（%）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劳动关系的调解、仲裁、信访工作完成个数占申请调解、仲裁、信访数量的比率</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360"/>
        </w:trPr>
        <w:tc>
          <w:tcPr>
            <w:tcW w:w="1720" w:type="dxa"/>
            <w:vMerge w:val="restart"/>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裁决撤销率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裁决撤销率</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608"/>
        </w:trPr>
        <w:tc>
          <w:tcPr>
            <w:tcW w:w="1720" w:type="dxa"/>
            <w:vMerge/>
            <w:vAlign w:val="center"/>
          </w:tcP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安全事故有效处理率（%）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本年有效处理的安全事故次数占安全事故总次数的比率</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63"/>
        </w:trPr>
        <w:tc>
          <w:tcPr>
            <w:tcW w:w="1720" w:type="dxa"/>
            <w:vMerge/>
            <w:vAlign w:val="center"/>
          </w:tcP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群众满意率</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群众对提供各种政务等服务的满意程度</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Merge/>
            <w:vAlign w:val="center"/>
          </w:tcP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促进生态文明建设，推动绿色发展和绿色生活方式</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促进生态文明建设，推动绿色发展和绿色生活方式</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211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380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31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接受服务的重点人群对劳动监察大队所提供服务的满意程度</w:t>
            </w:r>
          </w:p>
        </w:tc>
        <w:tc>
          <w:tcPr>
            <w:tcW w:w="9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bl>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5、职称评审职业技能鉴定等成本性支出预算项目绩效表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2602" w:type="dxa"/>
            <w:gridSpan w:val="2"/>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13028123P00293910001W</w:t>
            </w:r>
          </w:p>
        </w:tc>
        <w:tc>
          <w:tcPr>
            <w:tcW w:w="1327"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项目名称</w:t>
            </w:r>
          </w:p>
        </w:tc>
        <w:tc>
          <w:tcPr>
            <w:tcW w:w="3981" w:type="dxa"/>
            <w:gridSpan w:val="3"/>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职称评定职业技能鉴定成本性支出</w:t>
            </w:r>
          </w:p>
        </w:tc>
      </w:tr>
      <w:tr>
        <w:trPr>
          <w:trHeight w:val="510"/>
        </w:trPr>
        <w:tc>
          <w:tcPr>
            <w:tcW w:w="1379" w:type="dxa"/>
            <w:vMerge w:val="restart"/>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127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    资金</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tcPr>
          <w:p>
            <w:pPr>
              <w:pStyle w:val="3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预算数25万元。其中：财政资金25万元，其他资金0万元。主要用于：局机关日常开支及各科室正常运转。</w:t>
            </w:r>
          </w:p>
        </w:tc>
      </w:tr>
      <w:tr>
        <w:trPr>
          <w:trHeight w:val="386"/>
        </w:trPr>
        <w:tc>
          <w:tcPr>
            <w:tcW w:w="1379" w:type="dxa"/>
            <w:vMerge w:val="restart"/>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2602" w:type="dxa"/>
            <w:gridSpan w:val="2"/>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2654" w:type="dxa"/>
            <w:gridSpan w:val="2"/>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72"/>
        </w:trPr>
        <w:tc>
          <w:tcPr>
            <w:tcW w:w="1379" w:type="dxa"/>
            <w:vMerge/>
          </w:tcPr>
          <w:p/>
        </w:tc>
        <w:tc>
          <w:tcPr>
            <w:tcW w:w="2602" w:type="dxa"/>
            <w:gridSpan w:val="2"/>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13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654" w:type="dxa"/>
            <w:gridSpan w:val="2"/>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379"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7910" w:type="dxa"/>
            <w:gridSpan w:val="6"/>
            <w:tcBorders>
              <w:left w:val="single" w:sz="6" w:space="0" w:color="000000"/>
            </w:tcBorders>
            <w:vAlign w:val="center"/>
          </w:tcPr>
          <w:p>
            <w:pPr>
              <w:pStyle w:val="30"/>
              <w:jc w:val="both"/>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1.通过培训，提高全市就业人员的整体水平，提高就业率</w:t>
            </w:r>
          </w:p>
        </w:tc>
      </w:tr>
    </w:tbl>
    <w:tbl>
      <w:tblPr>
        <w:tblpPr w:leftFromText="180" w:rightFromText="180" w:vertAnchor="text" w:horzAnchor="page" w:tblpX="1193" w:tblpY="9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8"/>
        <w:gridCol w:w="1735"/>
        <w:gridCol w:w="2619"/>
        <w:gridCol w:w="4066"/>
        <w:gridCol w:w="1647"/>
        <w:gridCol w:w="2565"/>
      </w:tblGrid>
      <w:tr>
        <w:trPr>
          <w:trHeight w:val="510"/>
          <w:tblHeader/>
        </w:trPr>
        <w:tc>
          <w:tcPr>
            <w:tcW w:w="2108"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735"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619"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066"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647"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565"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473"/>
        </w:trPr>
        <w:tc>
          <w:tcPr>
            <w:tcW w:w="2108" w:type="dxa"/>
            <w:vMerge w:val="restart"/>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培训人员人次</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职业技能鉴定培训人员人次</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≤25000人</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完成率</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职业技能鉴定职称评审完成情况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发放率</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职业技能鉴定发放情况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预算执行率</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职业技能鉴定职称评审预算执行率</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restart"/>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持续提升我局社会影响力</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持续提升我局社会影响力情况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提高效率</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通过职业技能鉴定提高效率情况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促进就业</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通过职业技能鉴定促进就业情况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生态效益指标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生态影响</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职业技能鉴定职称评审对生态影响情况</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173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261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满意率</w:t>
            </w:r>
          </w:p>
        </w:tc>
        <w:tc>
          <w:tcPr>
            <w:tcW w:w="40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培训人员满意率</w:t>
            </w:r>
          </w:p>
        </w:tc>
        <w:tc>
          <w:tcPr>
            <w:tcW w:w="164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bl>
    <w:p>
      <w:pPr>
        <w:pStyle w:val="30"/>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6、综合业务管理费绩效目标表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73"/>
        <w:gridCol w:w="2337"/>
        <w:gridCol w:w="2106"/>
        <w:gridCol w:w="2106"/>
        <w:gridCol w:w="2106"/>
        <w:gridCol w:w="2106"/>
        <w:gridCol w:w="2106"/>
      </w:tblGrid>
      <w:tr>
        <w:trPr>
          <w:trHeight w:val="510"/>
        </w:trPr>
        <w:tc>
          <w:tcPr>
            <w:tcW w:w="187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443"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13028123P002957100010</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综合业务管理费</w:t>
            </w:r>
          </w:p>
        </w:tc>
      </w:tr>
      <w:tr>
        <w:trPr>
          <w:trHeight w:val="345"/>
        </w:trPr>
        <w:tc>
          <w:tcPr>
            <w:tcW w:w="1873"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33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    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p>
        </w:tc>
      </w:tr>
      <w:tr>
        <w:trPr>
          <w:trHeight w:val="300"/>
        </w:trPr>
        <w:tc>
          <w:tcPr>
            <w:tcW w:w="1873" w:type="dxa"/>
            <w:vMerge/>
          </w:tcPr>
          <w:p/>
        </w:tc>
        <w:tc>
          <w:tcPr>
            <w:tcW w:w="12867"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预算数21万元。其中：财政资金21万元，其他资金0万元。主要用于：日常办公及各科室业务运行。</w:t>
            </w:r>
          </w:p>
        </w:tc>
      </w:tr>
      <w:tr>
        <w:trPr>
          <w:trHeight w:val="292"/>
        </w:trPr>
        <w:tc>
          <w:tcPr>
            <w:tcW w:w="1873"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443"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08"/>
        </w:trPr>
        <w:tc>
          <w:tcPr>
            <w:tcW w:w="1873" w:type="dxa"/>
            <w:vMerge/>
          </w:tcPr>
          <w:p/>
        </w:tc>
        <w:tc>
          <w:tcPr>
            <w:tcW w:w="4443"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78"/>
        </w:trPr>
        <w:tc>
          <w:tcPr>
            <w:tcW w:w="187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867"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1.为确保我局各项业务正常运转，新老办公设备无缝衔接及设备更迭情况与我局各科室业务量相匹配，为职工营造更好地工作环境和卫生条件，为了更好地为百姓、为群众服务。</w:t>
            </w:r>
          </w:p>
        </w:tc>
      </w:tr>
    </w:tbl>
    <w:p>
      <w:pPr>
        <w:spacing w:before="0" w:after="0" w:line="2" w:lineRule="exact"/>
        <w:ind w:firstLine="0"/>
        <w:jc w:val="center"/>
        <w:outlineLvl w:val="9"/>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1725"/>
        <w:gridCol w:w="2070"/>
        <w:gridCol w:w="4980"/>
        <w:gridCol w:w="1770"/>
        <w:gridCol w:w="2442"/>
      </w:tblGrid>
      <w:tr>
        <w:trPr>
          <w:trHeight w:val="405"/>
          <w:tblHeader/>
        </w:trPr>
        <w:tc>
          <w:tcPr>
            <w:tcW w:w="1753"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725"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070"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980"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770"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442"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458"/>
        </w:trPr>
        <w:tc>
          <w:tcPr>
            <w:tcW w:w="1753"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0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审核金额</w:t>
            </w:r>
          </w:p>
        </w:tc>
        <w:tc>
          <w:tcPr>
            <w:tcW w:w="49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按照办公经费管理办法审核经费开支</w:t>
            </w:r>
          </w:p>
        </w:tc>
        <w:tc>
          <w:tcPr>
            <w:tcW w:w="1770" w:type="dxa"/>
            <w:tcBorders>
              <w:left w:val="single" w:sz="6" w:space="0" w:color="000000"/>
            </w:tcBorders>
            <w:vAlign w:val="center"/>
          </w:tcPr>
          <w:p>
            <w:pPr>
              <w:pStyle w:val="30"/>
              <w:ind w:firstLine="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≤21万元</w:t>
            </w:r>
          </w:p>
        </w:tc>
        <w:tc>
          <w:tcPr>
            <w:tcW w:w="244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458"/>
        </w:trPr>
        <w:tc>
          <w:tcPr>
            <w:tcW w:w="1753" w:type="dxa"/>
            <w:vMerge/>
            <w:vAlign w:val="center"/>
          </w:tcP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0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办公用品质量</w:t>
            </w:r>
          </w:p>
        </w:tc>
        <w:tc>
          <w:tcPr>
            <w:tcW w:w="49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把关采购办公用品质优价廉</w:t>
            </w:r>
          </w:p>
        </w:tc>
        <w:tc>
          <w:tcPr>
            <w:tcW w:w="1770" w:type="dxa"/>
            <w:tcBorders>
              <w:left w:val="single" w:sz="6" w:space="0" w:color="000000"/>
            </w:tcBorders>
            <w:vAlign w:val="center"/>
          </w:tcPr>
          <w:p>
            <w:pPr>
              <w:pStyle w:val="30"/>
              <w:ind w:firstLine="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48"/>
        </w:trPr>
        <w:tc>
          <w:tcPr>
            <w:tcW w:w="1753" w:type="dxa"/>
            <w:vMerge/>
            <w:vAlign w:val="center"/>
          </w:tcP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0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完工及时率</w:t>
            </w:r>
          </w:p>
        </w:tc>
        <w:tc>
          <w:tcPr>
            <w:tcW w:w="49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完工及时率</w:t>
            </w:r>
          </w:p>
        </w:tc>
        <w:tc>
          <w:tcPr>
            <w:tcW w:w="17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2023年12月31日前完成</w:t>
            </w:r>
          </w:p>
        </w:tc>
        <w:tc>
          <w:tcPr>
            <w:tcW w:w="2442"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公用经费节约率</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率节约率=（预算金额-报销金额）/预算金额</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工作环境改善程度</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购买办公用品、专用材料等对工作环境的改善程度</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年初预算执行情况</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严格执行年初预算，有效防止超预算</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节约经费开支</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践行厉行节约反对浪费制度体系建设</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生态效益指标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提升公共服务水平</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保障机关运转对公共服务水平提升情况</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172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20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群众满意度</w:t>
            </w:r>
          </w:p>
        </w:tc>
        <w:tc>
          <w:tcPr>
            <w:tcW w:w="4980" w:type="dxa"/>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群众满意度</w:t>
            </w:r>
          </w:p>
        </w:tc>
        <w:tc>
          <w:tcPr>
            <w:tcW w:w="1770"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bl>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7、被征地农民养老保险地方财政参保人员缴费补贴绩效目标表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6"/>
        <w:gridCol w:w="2106"/>
        <w:gridCol w:w="2106"/>
        <w:gridCol w:w="2106"/>
        <w:gridCol w:w="2106"/>
        <w:gridCol w:w="2106"/>
      </w:tblGrid>
      <w:tr>
        <w:trPr>
          <w:trHeight w:val="90"/>
        </w:trPr>
        <w:tc>
          <w:tcPr>
            <w:tcW w:w="1934"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38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13028123P002982100019</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被征地农民养老保险地方财政参保人员缴费补贴</w:t>
            </w:r>
          </w:p>
        </w:tc>
      </w:tr>
      <w:tr>
        <w:trPr>
          <w:trHeight w:val="440"/>
        </w:trPr>
        <w:tc>
          <w:tcPr>
            <w:tcW w:w="1934"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27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1097</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1097</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 xml:space="preserve"> </w:t>
            </w:r>
          </w:p>
        </w:tc>
      </w:tr>
      <w:tr>
        <w:trPr>
          <w:trHeight w:val="465"/>
        </w:trPr>
        <w:tc>
          <w:tcPr>
            <w:tcW w:w="1934" w:type="dxa"/>
            <w:vMerge/>
          </w:tcPr>
          <w:p/>
        </w:tc>
        <w:tc>
          <w:tcPr>
            <w:tcW w:w="12806"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预算数：1097万元，其中：财政资金1097万元，其他资金0万元。主要用于：被征地农民养老保险待遇发放</w:t>
            </w:r>
          </w:p>
        </w:tc>
      </w:tr>
      <w:tr>
        <w:trPr>
          <w:trHeight w:val="375"/>
        </w:trPr>
        <w:tc>
          <w:tcPr>
            <w:tcW w:w="1934"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38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67"/>
        </w:trPr>
        <w:tc>
          <w:tcPr>
            <w:tcW w:w="1934" w:type="dxa"/>
            <w:vMerge/>
          </w:tcPr>
          <w:p/>
        </w:tc>
        <w:tc>
          <w:tcPr>
            <w:tcW w:w="438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934"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806" w:type="dxa"/>
            <w:gridSpan w:val="6"/>
            <w:tcBorders>
              <w:left w:val="single" w:sz="6" w:space="0" w:color="000000"/>
            </w:tcBorders>
            <w:vAlign w:val="center"/>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1.用于被征地农民养老保险地方财政给缴费人员补贴，确保足额、及时发放到位。</w:t>
            </w:r>
          </w:p>
        </w:tc>
      </w:tr>
    </w:tbl>
    <w:tbl>
      <w:tblPr>
        <w:tblpPr w:leftFromText="180" w:rightFromText="180" w:vertAnchor="text" w:horzAnchor="page" w:tblpX="1148" w:tblpY="95"/>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58"/>
        <w:gridCol w:w="2175"/>
        <w:gridCol w:w="2184"/>
        <w:gridCol w:w="4822"/>
        <w:gridCol w:w="1404"/>
        <w:gridCol w:w="2197"/>
      </w:tblGrid>
      <w:tr>
        <w:trPr>
          <w:trHeight w:val="416"/>
          <w:tblHeader/>
        </w:trPr>
        <w:tc>
          <w:tcPr>
            <w:tcW w:w="1958"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2175"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184"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822"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404"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19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510"/>
        </w:trPr>
        <w:tc>
          <w:tcPr>
            <w:tcW w:w="1958"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基础养老金养老金发放到位数</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被征地农民养老金发放到位率</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2023年12月31日前完成</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728"/>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项目成本到位率</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41"/>
        </w:trPr>
        <w:tc>
          <w:tcPr>
            <w:tcW w:w="1958"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68"/>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41"/>
        </w:trPr>
        <w:tc>
          <w:tcPr>
            <w:tcW w:w="1958" w:type="dxa"/>
            <w:vMerge/>
            <w:vAlign w:val="center"/>
          </w:tcP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社会影响力</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在全市范围产生的影响力，得到广大群众认可情况</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21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城乡参保对象满意度</w:t>
            </w:r>
          </w:p>
        </w:tc>
        <w:tc>
          <w:tcPr>
            <w:tcW w:w="218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482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1404"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bl>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kern w:val="2"/>
          <w:sz w:val="32"/>
          <w:szCs w:val="32"/>
          <w:lang w:val="en-US" w:eastAsia="zh-CN" w:bidi="ar-SA"/>
        </w:rPr>
      </w:pPr>
      <w:r>
        <w:rPr>
          <w:rFonts w:ascii="方正仿宋简体" w:eastAsia="方正仿宋简体" w:cs="方正仿宋简体" w:hAnsi="方正仿宋简体" w:hint="eastAsia"/>
          <w:b w:val="0"/>
          <w:bCs/>
          <w:color w:val="000000"/>
          <w:kern w:val="2"/>
          <w:sz w:val="32"/>
          <w:szCs w:val="32"/>
          <w:lang w:val="en-US" w:eastAsia="zh-CN" w:bidi="ar-SA"/>
        </w:rPr>
        <w:t>8、被征地农民养老保险地方财政退休人员待遇补贴绩效目标表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8"/>
        <w:gridCol w:w="2382"/>
        <w:gridCol w:w="2106"/>
        <w:gridCol w:w="2106"/>
        <w:gridCol w:w="2106"/>
        <w:gridCol w:w="2106"/>
        <w:gridCol w:w="2106"/>
      </w:tblGrid>
      <w:tr>
        <w:trPr>
          <w:trHeight w:val="90"/>
        </w:trPr>
        <w:tc>
          <w:tcPr>
            <w:tcW w:w="1828"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488"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13028123P00298810001B</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被征地农民养老保险地方财政退休人员待遇补</w:t>
            </w:r>
          </w:p>
        </w:tc>
      </w:tr>
      <w:tr>
        <w:trPr>
          <w:trHeight w:val="375"/>
        </w:trPr>
        <w:tc>
          <w:tcPr>
            <w:tcW w:w="1828"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382"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463</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463</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 xml:space="preserve"> </w:t>
            </w:r>
          </w:p>
        </w:tc>
      </w:tr>
      <w:tr>
        <w:trPr>
          <w:trHeight w:val="608"/>
        </w:trPr>
        <w:tc>
          <w:tcPr>
            <w:tcW w:w="1828" w:type="dxa"/>
            <w:vMerge/>
          </w:tcPr>
          <w:p/>
        </w:tc>
        <w:tc>
          <w:tcPr>
            <w:tcW w:w="12912" w:type="dxa"/>
            <w:gridSpan w:val="6"/>
            <w:tcBorders>
              <w:left w:val="single" w:sz="6" w:space="0" w:color="000000"/>
            </w:tcBorders>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预算数：463万元，其中：财政资金463万元，其他资金0万元。主要用于：用于发放被征地农民养老保险领取退休金人员补贴，确保及时、足额发放到位。</w:t>
            </w:r>
            <w:r>
              <w:rPr>
                <w:rFonts w:ascii="方正仿宋简体" w:eastAsia="方正仿宋简体" w:cs="方正仿宋简体" w:hAnsi="方正仿宋简体" w:hint="eastAsia"/>
                <w:b w:val="0"/>
                <w:bCs/>
                <w:color w:val="auto"/>
                <w:kern w:val="2"/>
                <w:sz w:val="21"/>
                <w:szCs w:val="22"/>
                <w:lang w:val="en-US" w:eastAsia="uk-UA" w:bidi="ar-SA"/>
              </w:rPr>
              <w:t>。</w:t>
            </w:r>
          </w:p>
        </w:tc>
      </w:tr>
      <w:tr>
        <w:trPr>
          <w:trHeight w:val="324"/>
        </w:trPr>
        <w:tc>
          <w:tcPr>
            <w:tcW w:w="1828"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488"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25"/>
        </w:trPr>
        <w:tc>
          <w:tcPr>
            <w:tcW w:w="1828" w:type="dxa"/>
            <w:vMerge/>
          </w:tcPr>
          <w:p/>
        </w:tc>
        <w:tc>
          <w:tcPr>
            <w:tcW w:w="4488"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828"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912" w:type="dxa"/>
            <w:gridSpan w:val="6"/>
            <w:tcBorders>
              <w:left w:val="single" w:sz="6" w:space="0" w:color="000000"/>
            </w:tcBorders>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1.用于发放被征地农民养老保险领取退休金人员补贴，确保及时、足额发放到位。</w:t>
            </w:r>
            <w:r>
              <w:rPr>
                <w:rFonts w:ascii="方正仿宋简体" w:eastAsia="方正仿宋简体" w:cs="方正仿宋简体" w:hAnsi="方正仿宋简体" w:hint="eastAsia"/>
                <w:b w:val="0"/>
                <w:bCs/>
                <w:color w:val="auto"/>
                <w:kern w:val="2"/>
                <w:sz w:val="21"/>
                <w:szCs w:val="22"/>
                <w:lang w:val="en-US" w:eastAsia="uk-UA" w:bidi="ar-SA"/>
              </w:rPr>
              <w:t>。</w:t>
            </w:r>
          </w:p>
        </w:tc>
      </w:tr>
    </w:tbl>
    <w:tbl>
      <w:tblPr>
        <w:tblpPr w:leftFromText="180" w:rightFromText="180" w:vertAnchor="text" w:horzAnchor="page" w:tblpX="1193" w:tblpY="168"/>
        <w:tblOverlap w:val="never"/>
        <w:tblW w:w="16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663"/>
        <w:gridCol w:w="2701"/>
        <w:gridCol w:w="5059"/>
        <w:gridCol w:w="1386"/>
        <w:gridCol w:w="2106"/>
        <w:gridCol w:w="2106"/>
      </w:tblGrid>
      <w:tr>
        <w:trPr>
          <w:trHeight w:val="394"/>
          <w:tblHeader/>
        </w:trPr>
        <w:tc>
          <w:tcPr>
            <w:tcW w:w="1825"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66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701"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505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38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33"/>
        </w:trPr>
        <w:tc>
          <w:tcPr>
            <w:tcW w:w="1825"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基础养老金养老金发放到位数</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被征地农民养老金发放到位率</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0"/>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33"/>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443"/>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项目成本到位率</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8"/>
        </w:trPr>
        <w:tc>
          <w:tcPr>
            <w:tcW w:w="1825"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488"/>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360"/>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0"/>
        </w:trPr>
        <w:tc>
          <w:tcPr>
            <w:tcW w:w="1825" w:type="dxa"/>
            <w:vMerge/>
            <w:vAlign w:val="center"/>
          </w:tcP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社会影响力</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在全市范围产生的影响力，得到广大群众认可情况</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848"/>
        </w:trPr>
        <w:tc>
          <w:tcPr>
            <w:tcW w:w="1825"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1663"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城乡参保对象满意</w:t>
            </w:r>
          </w:p>
        </w:tc>
        <w:tc>
          <w:tcPr>
            <w:tcW w:w="2701"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5059"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138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bl>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9、2022年城乡居民地方财政缴费补贴预算项目绩效表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81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824"/>
      </w:tblGrid>
      <w:tr>
        <w:trPr>
          <w:trHeight w:val="435"/>
        </w:trPr>
        <w:tc>
          <w:tcPr>
            <w:tcW w:w="1901"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885"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13028123P00299210001G</w:t>
            </w:r>
          </w:p>
        </w:tc>
        <w:tc>
          <w:tcPr>
            <w:tcW w:w="2364"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668"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城乡居民地方财政缴费补贴</w:t>
            </w:r>
          </w:p>
        </w:tc>
      </w:tr>
      <w:tr>
        <w:trPr>
          <w:trHeight w:val="435"/>
        </w:trPr>
        <w:tc>
          <w:tcPr>
            <w:tcW w:w="1901"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0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254</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254</w:t>
            </w:r>
          </w:p>
        </w:tc>
        <w:tc>
          <w:tcPr>
            <w:tcW w:w="190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82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698"/>
        </w:trPr>
        <w:tc>
          <w:tcPr>
            <w:tcW w:w="1901" w:type="dxa"/>
            <w:vMerge/>
          </w:tcPr>
          <w:p/>
        </w:tc>
        <w:tc>
          <w:tcPr>
            <w:tcW w:w="129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预算数：254万元，其中：财政资金254万元，其他资金0万元。主要用于：城乡居民地方财政缴费补贴，确保城乡居民养老金发放及时到位。</w:t>
            </w:r>
          </w:p>
        </w:tc>
      </w:tr>
      <w:tr>
        <w:trPr>
          <w:trHeight w:val="383"/>
        </w:trPr>
        <w:tc>
          <w:tcPr>
            <w:tcW w:w="1901"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88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72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19"/>
        </w:trPr>
        <w:tc>
          <w:tcPr>
            <w:tcW w:w="1901" w:type="dxa"/>
            <w:vMerge/>
          </w:tcPr>
          <w:p/>
        </w:tc>
        <w:tc>
          <w:tcPr>
            <w:tcW w:w="388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72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901"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917"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1.用于城乡居民地方财政缴费补贴，确保城乡居民养老金发放及时到位。。</w:t>
            </w:r>
          </w:p>
        </w:tc>
      </w:tr>
    </w:tbl>
    <w:tbl>
      <w:tblPr>
        <w:tblpPr w:leftFromText="180" w:rightFromText="180" w:vertAnchor="text" w:horzAnchor="page" w:tblpX="1148" w:tblpY="117"/>
        <w:tblOverlap w:val="never"/>
        <w:tblW w:w="148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3"/>
        <w:gridCol w:w="2195"/>
        <w:gridCol w:w="2195"/>
        <w:gridCol w:w="4490"/>
        <w:gridCol w:w="1995"/>
        <w:gridCol w:w="2235"/>
      </w:tblGrid>
      <w:tr>
        <w:trPr>
          <w:trHeight w:val="327"/>
          <w:tblHeader/>
        </w:trPr>
        <w:tc>
          <w:tcPr>
            <w:tcW w:w="1703"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21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1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449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9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23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703"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城乡居民缴费补贴发放到位率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城乡居民缴费补贴发放到位率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冀政【2014】69号</w:t>
            </w:r>
          </w:p>
        </w:tc>
      </w:tr>
      <w:tr>
        <w:trPr>
          <w:trHeight w:val="66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467"/>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bl>
    <w:p>
      <w:pPr>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1</w:t>
      </w:r>
      <w:r>
        <w:rPr>
          <w:rFonts w:ascii="方正仿宋简体" w:eastAsia="方正仿宋简体" w:cs="方正仿宋简体" w:hAnsi="方正仿宋简体" w:hint="eastAsia"/>
          <w:b w:val="0"/>
          <w:bCs/>
          <w:color w:val="000000"/>
          <w:sz w:val="32"/>
          <w:szCs w:val="32"/>
          <w:lang w:val="en-US" w:eastAsia="zh-CN"/>
        </w:rPr>
        <w:t>0</w:t>
      </w:r>
      <w:r>
        <w:rPr>
          <w:rFonts w:ascii="方正仿宋简体" w:eastAsia="方正仿宋简体" w:cs="方正仿宋简体" w:hAnsi="方正仿宋简体" w:hint="eastAsia"/>
          <w:b w:val="0"/>
          <w:bCs/>
          <w:color w:val="000000"/>
          <w:sz w:val="32"/>
          <w:szCs w:val="32"/>
        </w:rPr>
        <w:t>、城乡居民丧葬抚恤金预算项目绩效表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68"/>
        <w:gridCol w:w="2142"/>
        <w:gridCol w:w="2106"/>
        <w:gridCol w:w="2106"/>
        <w:gridCol w:w="2106"/>
        <w:gridCol w:w="2106"/>
        <w:gridCol w:w="2106"/>
      </w:tblGrid>
      <w:tr>
        <w:trPr>
          <w:trHeight w:val="457"/>
        </w:trPr>
        <w:tc>
          <w:tcPr>
            <w:tcW w:w="206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4248"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13028123P00299110001T</w:t>
            </w:r>
          </w:p>
        </w:tc>
        <w:tc>
          <w:tcPr>
            <w:tcW w:w="2106"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318"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城乡居民丧葬抚恤金</w:t>
            </w:r>
          </w:p>
        </w:tc>
      </w:tr>
      <w:tr>
        <w:trPr>
          <w:trHeight w:val="478"/>
        </w:trPr>
        <w:tc>
          <w:tcPr>
            <w:tcW w:w="206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21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322</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322</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p>
        </w:tc>
      </w:tr>
      <w:tr>
        <w:trPr>
          <w:trHeight w:val="473"/>
        </w:trPr>
        <w:tc>
          <w:tcPr>
            <w:tcW w:w="2068" w:type="dxa"/>
            <w:vMerge/>
          </w:tcPr>
          <w:p/>
        </w:tc>
        <w:tc>
          <w:tcPr>
            <w:tcW w:w="12672"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主要用于城乡居民丧葬抚恤金的发放，进一步完善城乡居民基本养老保险制度。</w:t>
            </w:r>
          </w:p>
        </w:tc>
      </w:tr>
      <w:tr>
        <w:trPr>
          <w:trHeight w:val="379"/>
        </w:trPr>
        <w:tc>
          <w:tcPr>
            <w:tcW w:w="206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424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64"/>
        </w:trPr>
        <w:tc>
          <w:tcPr>
            <w:tcW w:w="2068" w:type="dxa"/>
            <w:vMerge/>
          </w:tcPr>
          <w:p/>
        </w:tc>
        <w:tc>
          <w:tcPr>
            <w:tcW w:w="424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90"/>
        </w:trPr>
        <w:tc>
          <w:tcPr>
            <w:tcW w:w="206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672"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预算资金：322万元，其中：财政资金322万元，其他资金0万元。主要用于：用于发放城乡居民丧葬抚恤金。</w:t>
            </w:r>
          </w:p>
        </w:tc>
      </w:tr>
    </w:tbl>
    <w:tbl>
      <w:tblPr>
        <w:tblpPr w:leftFromText="180" w:rightFromText="180" w:vertAnchor="text" w:horzAnchor="page" w:tblpX="1208" w:tblpY="133"/>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38"/>
        <w:gridCol w:w="1630"/>
        <w:gridCol w:w="2220"/>
        <w:gridCol w:w="3405"/>
        <w:gridCol w:w="2925"/>
        <w:gridCol w:w="2522"/>
      </w:tblGrid>
      <w:tr>
        <w:trPr>
          <w:trHeight w:val="427"/>
          <w:tblHeader/>
        </w:trPr>
        <w:tc>
          <w:tcPr>
            <w:tcW w:w="203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63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22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40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92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522"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90"/>
        </w:trPr>
        <w:tc>
          <w:tcPr>
            <w:tcW w:w="203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项目资金支持率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质量指标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抚恤金发放到位率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抚恤金发放到位率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时效指标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2023年12月31日前完成</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成本指标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资金成本</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资金成本到位率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486"/>
        </w:trPr>
        <w:tc>
          <w:tcPr>
            <w:tcW w:w="2038"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生态效益指标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促进生态文明建设，推动绿色发展</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促进生态文明建设，推动绿色发展和绿色生活方式</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27"/>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经济效益指标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可持续性服务</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可持续性服务</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4"/>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154"/>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可持续</w:t>
            </w:r>
            <w:r>
              <w:rPr>
                <w:rFonts w:ascii="方正仿宋简体" w:eastAsia="方正仿宋简体" w:cs="方正仿宋简体" w:hAnsi="方正仿宋简体" w:hint="eastAsia"/>
                <w:b w:val="0"/>
                <w:bCs/>
                <w:szCs w:val="22"/>
                <w:lang w:val="en-US" w:eastAsia="uk-UA"/>
              </w:rPr>
              <w:t>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社会影响力</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256"/>
        </w:trPr>
        <w:tc>
          <w:tcPr>
            <w:tcW w:w="203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11、2022年城乡居民地方财政基础养老金补贴预算项目绩效表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323003遵化市社保服务中心                                                                                               单位：万元    </w:t>
      </w:r>
    </w:p>
    <w:tbl>
      <w:tblPr>
        <w:jc w:val="center"/>
        <w:tblW w:w="1488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95"/>
        <w:gridCol w:w="1959"/>
        <w:gridCol w:w="1984"/>
        <w:gridCol w:w="2364"/>
        <w:gridCol w:w="1943"/>
        <w:gridCol w:w="1901"/>
        <w:gridCol w:w="3042"/>
      </w:tblGrid>
      <w:tr>
        <w:trPr>
          <w:trHeight w:val="510"/>
        </w:trPr>
        <w:tc>
          <w:tcPr>
            <w:tcW w:w="169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943"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13028123P00296810001W</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886"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城乡居民养老保险地方财政基础养老金补贴</w:t>
            </w:r>
          </w:p>
        </w:tc>
      </w:tr>
      <w:tr>
        <w:trPr>
          <w:trHeight w:val="90"/>
        </w:trPr>
        <w:tc>
          <w:tcPr>
            <w:tcW w:w="1695"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5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2475</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2475</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304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698"/>
        </w:trPr>
        <w:tc>
          <w:tcPr>
            <w:tcW w:w="1695" w:type="dxa"/>
            <w:vMerge/>
          </w:tcPr>
          <w:p/>
        </w:tc>
        <w:tc>
          <w:tcPr>
            <w:tcW w:w="13193"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2475万元，其中：财政资金2475万元，其他资金0万元。主要用于：确保城乡居民养老保险参保人员能够按时、足额领取养老保险费，全面建成公平、统一、规范、可持续的城乡居民养老保险制度，与社会救助、社会福利等其他社会保障政策相配套。</w:t>
            </w:r>
          </w:p>
        </w:tc>
      </w:tr>
      <w:tr>
        <w:trPr>
          <w:trHeight w:val="547"/>
        </w:trPr>
        <w:tc>
          <w:tcPr>
            <w:tcW w:w="1695"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94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94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560"/>
        </w:trPr>
        <w:tc>
          <w:tcPr>
            <w:tcW w:w="1695" w:type="dxa"/>
            <w:vMerge/>
          </w:tcPr>
          <w:p/>
        </w:tc>
        <w:tc>
          <w:tcPr>
            <w:tcW w:w="394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94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69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3193" w:type="dxa"/>
            <w:gridSpan w:val="6"/>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1.确保城乡居民养老保险参保人员能够按时、足额领取养老保险费，全面建成公平、统一、规范、可持续的城乡居民养老保险制度，与社会救助、社会福利等其他社会保障政策相配套</w:t>
            </w:r>
          </w:p>
        </w:tc>
      </w:tr>
    </w:tbl>
    <w:tbl>
      <w:tblPr>
        <w:tblpPr w:leftFromText="180" w:rightFromText="180" w:vertAnchor="text" w:horzAnchor="page" w:tblpX="1111" w:tblpY="155"/>
        <w:tblOverlap w:val="never"/>
        <w:tblW w:w="14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10"/>
        <w:gridCol w:w="1910"/>
        <w:gridCol w:w="3054"/>
        <w:gridCol w:w="4787"/>
        <w:gridCol w:w="1200"/>
        <w:gridCol w:w="2251"/>
      </w:tblGrid>
      <w:tr>
        <w:trPr>
          <w:trHeight w:val="405"/>
          <w:tblHeader/>
        </w:trPr>
        <w:tc>
          <w:tcPr>
            <w:tcW w:w="171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91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305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478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20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251"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390"/>
        </w:trPr>
        <w:tc>
          <w:tcPr>
            <w:tcW w:w="1710"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基础养老金养老金发放到位率</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390"/>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质量指标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473"/>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时效指标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w:t>
            </w:r>
          </w:p>
        </w:tc>
      </w:tr>
      <w:tr>
        <w:trPr>
          <w:trHeight w:val="390"/>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成本指标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3054"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787"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经济效益指标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生态效益指标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社会影响力</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满意度指标</w:t>
            </w:r>
          </w:p>
        </w:tc>
        <w:tc>
          <w:tcPr>
            <w:tcW w:w="191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服务对象满意度指标</w:t>
            </w:r>
          </w:p>
        </w:tc>
        <w:tc>
          <w:tcPr>
            <w:tcW w:w="30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47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120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bl>
    <w:p>
      <w:pPr>
        <w:pStyle w:val="29"/>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12</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b w:val="0"/>
          <w:bCs/>
          <w:color w:val="000000"/>
          <w:sz w:val="32"/>
          <w:szCs w:val="32"/>
          <w:lang w:val="en-US" w:eastAsia="zh-CN"/>
        </w:rPr>
        <w:t>机关单位离休人员工资补助绩效目标表</w:t>
      </w:r>
    </w:p>
    <w:p>
      <w:pPr>
        <w:pStyle w:val="31"/>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65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659"/>
      </w:tblGrid>
      <w:tr>
        <w:trPr>
          <w:trHeight w:val="420"/>
        </w:trPr>
        <w:tc>
          <w:tcPr>
            <w:tcW w:w="1901"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885"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13028123P00296210001T</w:t>
            </w:r>
            <w:r>
              <w:rPr>
                <w:rFonts w:ascii="方正仿宋简体" w:eastAsia="方正仿宋简体" w:cs="方正仿宋简体" w:hAnsi="方正仿宋简体" w:hint="eastAsia"/>
                <w:b w:val="0"/>
                <w:bCs/>
                <w:szCs w:val="22"/>
                <w:lang w:val="en-US" w:eastAsia="zh-CN"/>
              </w:rPr>
              <w:t xml:space="preserve">  </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03"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机关单位离退休人员工资补助</w:t>
            </w:r>
          </w:p>
        </w:tc>
      </w:tr>
      <w:tr>
        <w:trPr>
          <w:trHeight w:val="334"/>
        </w:trPr>
        <w:tc>
          <w:tcPr>
            <w:tcW w:w="1901"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43053.00</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43053.00</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65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901" w:type="dxa"/>
            <w:vMerge/>
          </w:tcPr>
          <w:p/>
        </w:tc>
        <w:tc>
          <w:tcPr>
            <w:tcW w:w="12752"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预算数：43053万元，其中：财政资金43053万元，其他资金0万元。主要用于：进一步推进全市机关事业养老保险制度改革，为我市人力资源和社会保障工作迈向新的台阶奠定基础。</w:t>
            </w:r>
          </w:p>
        </w:tc>
      </w:tr>
      <w:tr>
        <w:trPr>
          <w:trHeight w:val="420"/>
        </w:trPr>
        <w:tc>
          <w:tcPr>
            <w:tcW w:w="1901"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885"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560"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45"/>
        </w:trPr>
        <w:tc>
          <w:tcPr>
            <w:tcW w:w="1901" w:type="dxa"/>
            <w:vMerge/>
          </w:tcPr>
          <w:p/>
        </w:tc>
        <w:tc>
          <w:tcPr>
            <w:tcW w:w="3885"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560"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901"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752"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1.进一步推进全市机关事业养老保险制度改革，为我市人力资源和社会保障工作迈向新的台阶奠定基础。。</w:t>
            </w:r>
          </w:p>
        </w:tc>
      </w:tr>
    </w:tbl>
    <w:tbl>
      <w:tblPr>
        <w:tblpPr w:leftFromText="180" w:rightFromText="180" w:vertAnchor="text" w:horzAnchor="page" w:tblpX="1171" w:tblpY="236"/>
        <w:tblOverlap w:val="never"/>
        <w:tblW w:w="14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60"/>
        <w:gridCol w:w="1695"/>
        <w:gridCol w:w="2535"/>
        <w:gridCol w:w="3060"/>
        <w:gridCol w:w="2565"/>
        <w:gridCol w:w="2942"/>
      </w:tblGrid>
      <w:tr>
        <w:trPr>
          <w:trHeight w:val="360"/>
          <w:tblHeader/>
        </w:trPr>
        <w:tc>
          <w:tcPr>
            <w:tcW w:w="186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69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53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06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56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942"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860"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发放到位情况</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基础养老金养老金发放到位率</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质量指标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完成质量</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时效指标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完成及时性</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2023年12月31日前完成</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成本指标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按预算资金完成率</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按预算资金完成率</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可持续影响指标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推动环保事业发展</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推动环保事业发展</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提升退休人员生活保障</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提升退休人员生活保障</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69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5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满意率</w:t>
            </w:r>
          </w:p>
        </w:tc>
        <w:tc>
          <w:tcPr>
            <w:tcW w:w="30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领取待遇人员满意度</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bl>
    <w:p>
      <w:pPr>
        <w:pStyle w:val="29"/>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13</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b w:val="0"/>
          <w:bCs/>
          <w:color w:val="000000"/>
          <w:sz w:val="32"/>
          <w:szCs w:val="32"/>
          <w:lang w:val="en-US" w:eastAsia="zh-CN"/>
        </w:rPr>
        <w:t>机关事业单位离休及人才挂档人员取暖费预算项目绩效表</w:t>
      </w:r>
    </w:p>
    <w:p>
      <w:pPr>
        <w:pStyle w:val="31"/>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83"/>
        <w:gridCol w:w="1719"/>
        <w:gridCol w:w="1984"/>
        <w:gridCol w:w="2364"/>
        <w:gridCol w:w="1853"/>
        <w:gridCol w:w="1991"/>
        <w:gridCol w:w="2746"/>
      </w:tblGrid>
      <w:tr>
        <w:trPr>
          <w:trHeight w:val="420"/>
        </w:trPr>
        <w:tc>
          <w:tcPr>
            <w:tcW w:w="2083"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703"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13028123P00299810001J</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90"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机关事业单位离休及人才挂挡人员取暖费</w:t>
            </w:r>
          </w:p>
        </w:tc>
      </w:tr>
      <w:tr>
        <w:trPr>
          <w:trHeight w:val="390"/>
        </w:trPr>
        <w:tc>
          <w:tcPr>
            <w:tcW w:w="2083"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7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347</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85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347</w:t>
            </w:r>
          </w:p>
        </w:tc>
        <w:tc>
          <w:tcPr>
            <w:tcW w:w="199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7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2083" w:type="dxa"/>
            <w:vMerge/>
          </w:tcPr>
          <w:p/>
        </w:tc>
        <w:tc>
          <w:tcPr>
            <w:tcW w:w="1265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预算数：347万元，其中：财政资金347万元，其他资金0万元。主要用于：发放机关事业单位离休及人才挂档人员取暖费，确保及时、足额发放到位。</w:t>
            </w:r>
          </w:p>
        </w:tc>
      </w:tr>
      <w:tr>
        <w:trPr>
          <w:trHeight w:val="510"/>
        </w:trPr>
        <w:tc>
          <w:tcPr>
            <w:tcW w:w="2083"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70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85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73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75"/>
        </w:trPr>
        <w:tc>
          <w:tcPr>
            <w:tcW w:w="2083" w:type="dxa"/>
            <w:vMerge/>
          </w:tcPr>
          <w:p/>
        </w:tc>
        <w:tc>
          <w:tcPr>
            <w:tcW w:w="370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50</w:t>
            </w:r>
            <w:r>
              <w:rPr>
                <w:rFonts w:ascii="方正仿宋简体" w:eastAsia="方正仿宋简体" w:cs="方正仿宋简体" w:hAnsi="方正仿宋简体" w:hint="eastAsia"/>
                <w:b w:val="0"/>
                <w:bCs/>
                <w:szCs w:val="22"/>
                <w:lang w:val="en-US" w:eastAsia="uk-UA"/>
              </w:rPr>
              <w:t>%</w:t>
            </w:r>
          </w:p>
        </w:tc>
        <w:tc>
          <w:tcPr>
            <w:tcW w:w="185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73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2083"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65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1.用于发放机关事业单位离休及人才挂档人员取暖费，确保及时、足额发放到位。</w:t>
              <w:tab/>
              <w:tab/>
              <w:tab/>
            </w:r>
          </w:p>
        </w:tc>
      </w:tr>
    </w:tbl>
    <w:tbl>
      <w:tblPr>
        <w:tblpPr w:leftFromText="180" w:rightFromText="180" w:vertAnchor="text" w:horzAnchor="page" w:tblpX="1148" w:tblpY="11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1743"/>
        <w:gridCol w:w="2469"/>
        <w:gridCol w:w="3846"/>
        <w:gridCol w:w="2115"/>
        <w:gridCol w:w="2462"/>
      </w:tblGrid>
      <w:tr>
        <w:trPr>
          <w:trHeight w:val="405"/>
          <w:tblHeader/>
        </w:trPr>
        <w:tc>
          <w:tcPr>
            <w:tcW w:w="210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743"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469"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846"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11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462"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2105"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取暖费发放到位数</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取暖费发放到位数</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质量指标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时效指标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2023年12月3</w:t>
            </w:r>
            <w:r>
              <w:rPr>
                <w:rFonts w:ascii="方正仿宋简体" w:eastAsia="方正仿宋简体" w:cs="方正仿宋简体" w:hAnsi="方正仿宋简体" w:hint="eastAsia"/>
                <w:b w:val="0"/>
                <w:bCs/>
                <w:szCs w:val="22"/>
                <w:lang w:val="en-US" w:eastAsia="zh-CN"/>
              </w:rPr>
              <w:t>1</w:t>
            </w:r>
            <w:r>
              <w:rPr>
                <w:rFonts w:ascii="方正仿宋简体" w:eastAsia="方正仿宋简体" w:cs="方正仿宋简体" w:hAnsi="方正仿宋简体" w:hint="eastAsia"/>
                <w:b w:val="0"/>
                <w:bCs/>
                <w:szCs w:val="22"/>
                <w:lang w:val="en-US" w:eastAsia="uk-UA"/>
              </w:rPr>
              <w:t>日</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成本指标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可持续影响指标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38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bl>
    <w:p>
      <w:pPr>
        <w:pStyle w:val="29"/>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14</w:t>
      </w:r>
      <w:r>
        <w:rPr>
          <w:rFonts w:ascii="方正仿宋简体" w:eastAsia="方正仿宋简体" w:cs="方正仿宋简体" w:hAnsi="方正仿宋简体" w:hint="eastAsia"/>
          <w:b w:val="0"/>
          <w:bCs/>
          <w:color w:val="000000"/>
          <w:sz w:val="32"/>
          <w:szCs w:val="32"/>
        </w:rPr>
        <w:t>、机关事业单位遗属费预算项目绩效表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50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52"/>
        <w:gridCol w:w="1639"/>
        <w:gridCol w:w="1534"/>
        <w:gridCol w:w="3607"/>
        <w:gridCol w:w="1277"/>
        <w:gridCol w:w="511"/>
        <w:gridCol w:w="1648"/>
        <w:gridCol w:w="1649"/>
      </w:tblGrid>
      <w:tr>
        <w:trPr>
          <w:trHeight w:val="420"/>
        </w:trPr>
        <w:tc>
          <w:tcPr>
            <w:tcW w:w="3152"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173"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13028123P002996100017</w:t>
            </w:r>
          </w:p>
        </w:tc>
        <w:tc>
          <w:tcPr>
            <w:tcW w:w="360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5085" w:type="dxa"/>
            <w:gridSpan w:val="4"/>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机关事业单位遗属费</w:t>
            </w:r>
          </w:p>
        </w:tc>
      </w:tr>
      <w:tr>
        <w:trPr>
          <w:trHeight w:val="353"/>
        </w:trPr>
        <w:tc>
          <w:tcPr>
            <w:tcW w:w="3152"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63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53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854.00</w:t>
            </w:r>
          </w:p>
        </w:tc>
        <w:tc>
          <w:tcPr>
            <w:tcW w:w="360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7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854.00</w:t>
            </w:r>
          </w:p>
        </w:tc>
        <w:tc>
          <w:tcPr>
            <w:tcW w:w="16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64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3152" w:type="dxa"/>
            <w:vMerge/>
            <w:vAlign w:val="center"/>
          </w:tcPr>
          <w:p/>
        </w:tc>
        <w:tc>
          <w:tcPr>
            <w:tcW w:w="11865" w:type="dxa"/>
            <w:gridSpan w:val="7"/>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预算数：854万元，其中：财政资金854万元，其他资金0万元。主要用于：确保及时足额发放机关事业单位遗属补助，为我市减少社会不稳定隐患。</w:t>
            </w:r>
          </w:p>
        </w:tc>
      </w:tr>
      <w:tr>
        <w:trPr>
          <w:trHeight w:val="420"/>
        </w:trPr>
        <w:tc>
          <w:tcPr>
            <w:tcW w:w="3152"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17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36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808" w:type="dxa"/>
            <w:gridSpan w:val="3"/>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15"/>
        </w:trPr>
        <w:tc>
          <w:tcPr>
            <w:tcW w:w="3152" w:type="dxa"/>
            <w:vMerge/>
            <w:vAlign w:val="center"/>
          </w:tcPr>
          <w:p/>
        </w:tc>
        <w:tc>
          <w:tcPr>
            <w:tcW w:w="317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360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808" w:type="dxa"/>
            <w:gridSpan w:val="3"/>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3152"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1865" w:type="dxa"/>
            <w:gridSpan w:val="7"/>
            <w:tcBorders>
              <w:left w:val="single" w:sz="6" w:space="0" w:color="000000"/>
            </w:tcBorders>
          </w:tcPr>
          <w:p>
            <w:pPr>
              <w:pStyle w:val="29"/>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1.确保及时足额发放机关事业单位遗属补助，为我市减少社会不稳定隐患</w:t>
            </w:r>
          </w:p>
        </w:tc>
      </w:tr>
    </w:tbl>
    <w:tbl>
      <w:tblPr>
        <w:tblpPr w:leftFromText="180" w:rightFromText="180" w:vertAnchor="text" w:horzAnchor="page" w:tblpX="1043" w:tblpY="150"/>
        <w:tblOverlap w:val="never"/>
        <w:tblW w:w="14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62"/>
        <w:gridCol w:w="2366"/>
        <w:gridCol w:w="2805"/>
        <w:gridCol w:w="2670"/>
        <w:gridCol w:w="1455"/>
        <w:gridCol w:w="2528"/>
      </w:tblGrid>
      <w:tr>
        <w:trPr>
          <w:trHeight w:val="361"/>
          <w:tblHeader/>
        </w:trPr>
        <w:tc>
          <w:tcPr>
            <w:tcW w:w="3162"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366"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805"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670"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455"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528"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3162"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遗属费发放到位率</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遗属费发放情况</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遗属费发放情况</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资金成本</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资金成本到位率</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707"/>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80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267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14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28"/>
          <w:szCs w:val="28"/>
          <w:lang w:val="en-US" w:eastAsia="zh-CN"/>
        </w:rPr>
        <w:t>15、</w:t>
      </w:r>
      <w:r>
        <w:rPr>
          <w:rFonts w:ascii="方正仿宋简体" w:eastAsia="方正仿宋简体" w:cs="方正仿宋简体" w:hAnsi="方正仿宋简体" w:hint="eastAsia"/>
          <w:b w:val="0"/>
          <w:bCs/>
          <w:color w:val="000000"/>
          <w:sz w:val="32"/>
          <w:szCs w:val="32"/>
          <w:lang w:val="en-US" w:eastAsia="zh-CN"/>
        </w:rPr>
        <w:t>冀财社【2022】145号河北省财政厅提前下达2023年中央财政城乡居民基本养老保险补助资金绩效目标表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33"/>
        </w:trPr>
        <w:tc>
          <w:tcPr>
            <w:tcW w:w="1276"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2608"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13028123P000121100015</w:t>
            </w:r>
          </w:p>
        </w:tc>
        <w:tc>
          <w:tcPr>
            <w:tcW w:w="158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4422"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冀财社【2022】145号河北省财政厅提前下达2023年中央财政城乡居民基本养老保险补助资金</w:t>
            </w:r>
          </w:p>
        </w:tc>
      </w:tr>
      <w:tr>
        <w:trPr>
          <w:trHeight w:val="255"/>
        </w:trPr>
        <w:tc>
          <w:tcPr>
            <w:tcW w:w="1276"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32" w:type="dxa"/>
            <w:tcBorders>
              <w:left w:val="single" w:sz="6" w:space="0" w:color="000000"/>
            </w:tcBorders>
            <w:vAlign w:val="center"/>
          </w:tcPr>
          <w:p>
            <w:pPr>
              <w:pStyle w:val="29"/>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13884</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13884</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8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12"/>
        </w:trPr>
        <w:tc>
          <w:tcPr>
            <w:tcW w:w="1276" w:type="dxa"/>
            <w:vMerge/>
          </w:tcPr>
          <w:p/>
        </w:tc>
        <w:tc>
          <w:tcPr>
            <w:tcW w:w="861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13884万元，其中：财政资金0万元，其他资金13884万元。资金用途：确保城乡居民养老保险参保人员能够按时、足额领取养老保险费，全面建成公平、统一、规范、可持续的城乡居民养老保险制度，与社会救助、社会福利等其他社会保障政策相配套。</w:t>
            </w:r>
          </w:p>
        </w:tc>
      </w:tr>
      <w:tr>
        <w:trPr>
          <w:trHeight w:val="214"/>
        </w:trPr>
        <w:tc>
          <w:tcPr>
            <w:tcW w:w="1276"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184"/>
        </w:trPr>
        <w:tc>
          <w:tcPr>
            <w:tcW w:w="1276" w:type="dxa"/>
            <w:vMerge/>
          </w:tcP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276"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861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63"/>
        <w:gridCol w:w="1710"/>
        <w:gridCol w:w="3015"/>
        <w:gridCol w:w="3225"/>
        <w:gridCol w:w="2790"/>
        <w:gridCol w:w="2337"/>
      </w:tblGrid>
      <w:tr>
        <w:trPr>
          <w:trHeight w:val="390"/>
          <w:tblHeader/>
        </w:trPr>
        <w:tc>
          <w:tcPr>
            <w:tcW w:w="1663"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10"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663" w:type="dxa"/>
            <w:vMerge w:val="restart"/>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城乡居民待遇发放实际情况</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restart"/>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360"/>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405"/>
        </w:trPr>
        <w:tc>
          <w:tcPr>
            <w:tcW w:w="1663" w:type="dxa"/>
            <w:vMerge/>
            <w:vAlign w:val="center"/>
          </w:tcP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Align w:val="center"/>
          </w:tcPr>
          <w:p>
            <w:pPr>
              <w:pStyle w:val="27"/>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1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16、冀财社【2022】151号提前下达2023年中央财政机关事业养老保险制度改革补助经费绩效目标表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33"/>
        </w:trPr>
        <w:tc>
          <w:tcPr>
            <w:tcW w:w="1798"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13028123P00306510001Q</w:t>
            </w:r>
          </w:p>
        </w:tc>
        <w:tc>
          <w:tcPr>
            <w:tcW w:w="2364"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冀财社【2022】151号提前下达2023年中央财政机关事业养老保险制度改革补助经费</w:t>
            </w:r>
          </w:p>
        </w:tc>
      </w:tr>
      <w:tr>
        <w:trPr>
          <w:trHeight w:val="439"/>
        </w:trPr>
        <w:tc>
          <w:tcPr>
            <w:tcW w:w="1798"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书宋_GBK" w:eastAsia="方正书宋_GBK" w:cs="方正书宋_GBK" w:hAnsi="方正书宋_GBK"/>
                <w:kern w:val="2"/>
                <w:sz w:val="21"/>
                <w:szCs w:val="24"/>
                <w:lang w:val="en-US" w:eastAsia="zh-CN" w:bidi="ar-SA"/>
              </w:rPr>
            </w:pPr>
            <w:r>
              <w:rPr>
                <w:rFonts w:ascii="方正仿宋简体" w:eastAsia="方正仿宋简体" w:cs="方正仿宋简体" w:hAnsi="方正仿宋简体" w:hint="eastAsia"/>
                <w:b w:val="0"/>
                <w:bCs/>
                <w:kern w:val="2"/>
                <w:sz w:val="21"/>
                <w:szCs w:val="22"/>
                <w:lang w:val="en-US" w:eastAsia="uk-UA" w:bidi="ar-SA"/>
              </w:rPr>
              <w:t>6350.00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6350.00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42"/>
        </w:trPr>
        <w:tc>
          <w:tcPr>
            <w:tcW w:w="1798" w:type="dxa"/>
            <w:vMerge/>
          </w:tcPr>
          <w:p/>
        </w:tc>
        <w:tc>
          <w:tcPr>
            <w:tcW w:w="12942"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进一步推进全市机关事业养老保险制度改革，为我市人力资源和社会保障工作迈向新的台阶奠定基础</w:t>
            </w:r>
          </w:p>
        </w:tc>
      </w:tr>
      <w:tr>
        <w:trPr>
          <w:trHeight w:val="439"/>
        </w:trPr>
        <w:tc>
          <w:tcPr>
            <w:tcW w:w="1798"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24"/>
        </w:trPr>
        <w:tc>
          <w:tcPr>
            <w:tcW w:w="1798" w:type="dxa"/>
            <w:vMerge/>
          </w:tcP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1.进一步推进全市机关事业养老保险制度改革，为我市人力资源和社会保障工作迈向新的台阶奠定基础。</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90"/>
          <w:tblHeader/>
        </w:trPr>
        <w:tc>
          <w:tcPr>
            <w:tcW w:w="1748"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发放到位情况</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完成质量</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完成及时性</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养老金发放及时率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按预算资金完成率</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按预算资金完成率</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推动环保事业发展</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推动环保事业发展</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420"/>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提升退休人员生活保障</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提升退休人员生活保障</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405"/>
        </w:trPr>
        <w:tc>
          <w:tcPr>
            <w:tcW w:w="1748" w:type="dxa"/>
            <w:vMerge/>
            <w:vAlign w:val="center"/>
          </w:tcP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满意率</w:t>
            </w:r>
          </w:p>
        </w:tc>
        <w:tc>
          <w:tcPr>
            <w:tcW w:w="32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领取待遇人员满意度</w:t>
            </w:r>
          </w:p>
        </w:tc>
        <w:tc>
          <w:tcPr>
            <w:tcW w:w="27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uk-UA" w:bidi="ar-SA"/>
        </w:rPr>
        <w:t xml:space="preserve"> </w:t>
      </w:r>
      <w:r>
        <w:rPr>
          <w:rFonts w:ascii="方正仿宋简体" w:eastAsia="方正仿宋简体" w:cs="方正仿宋简体" w:hAnsi="方正仿宋简体" w:hint="eastAsia"/>
          <w:b w:val="0"/>
          <w:bCs/>
          <w:color w:val="000000"/>
          <w:kern w:val="2"/>
          <w:sz w:val="28"/>
          <w:szCs w:val="28"/>
          <w:lang w:val="en-US" w:eastAsia="zh-CN" w:bidi="ar-SA"/>
        </w:rPr>
        <w:t>17、冀财社【2022】170号提前下达2023年省级城乡居民基本养老保险补助资金绩效目标表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13028123P00012010001F</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冀财社【2022】170号提前下达2023年省级城乡居民基本养老保险补助资金</w:t>
            </w:r>
          </w:p>
        </w:tc>
      </w:tr>
      <w:tr>
        <w:trPr>
          <w:trHeight w:val="349"/>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4103</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4103</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897"/>
        </w:trPr>
        <w:tc>
          <w:tcPr>
            <w:tcW w:w="1798" w:type="dxa"/>
            <w:vMerge/>
          </w:tcP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4103万元，其中：财政资金0万元，其他资金4103万元。主要用于：城乡居民养老金发放，确保城乡居民养老保险参保人员能够按时、足额领取养老保险费，全面建成公平、统一、规范、可持续的城乡居民养老保险制度，与社会救助、社会福利等其他社会保障政策相配套。</w:t>
            </w:r>
          </w:p>
        </w:tc>
      </w:tr>
      <w:tr>
        <w:trPr>
          <w:trHeight w:val="334"/>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19"/>
        </w:trPr>
        <w:tc>
          <w:tcPr>
            <w:tcW w:w="1798" w:type="dxa"/>
            <w:vMerge/>
          </w:tcP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30"/>
          <w:tblHeader/>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按照城乡居民待遇发放支出</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2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05"/>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uk-UA" w:bidi="ar-SA"/>
        </w:rPr>
        <w:t xml:space="preserve"> </w:t>
      </w:r>
      <w:r>
        <w:rPr>
          <w:rFonts w:ascii="方正仿宋简体" w:eastAsia="方正仿宋简体" w:cs="方正仿宋简体" w:hAnsi="方正仿宋简体" w:hint="eastAsia"/>
          <w:b w:val="0"/>
          <w:bCs/>
          <w:color w:val="000000"/>
          <w:kern w:val="2"/>
          <w:sz w:val="28"/>
          <w:szCs w:val="28"/>
          <w:lang w:val="en-US" w:eastAsia="zh-CN" w:bidi="ar-SA"/>
        </w:rPr>
        <w:t>18、冀财社【2022】170号提前下达2023年省级城乡居民基本养老保险补助资金（代缴）绩效目标表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13028123P00012210001T</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冀财社【2022】170号提前下达2023年省级城乡居民基本养老保险补助资金（代缴）</w:t>
            </w:r>
          </w:p>
        </w:tc>
      </w:tr>
      <w:tr>
        <w:trPr>
          <w:trHeight w:val="349"/>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预算数：50万元，其中：财政资金0万元，其他资金50万元。主要用于：进一步全面建成公平、统一、规范、可持续的城乡居民养老保险制度，与社会救助、社会福利等其他社会保障政策相配套。</w:t>
            </w:r>
          </w:p>
        </w:tc>
      </w:tr>
      <w:tr>
        <w:trPr>
          <w:trHeight w:val="499"/>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79"/>
        </w:trPr>
        <w:tc>
          <w:tcPr>
            <w:tcW w:w="1798" w:type="dxa"/>
            <w:vMerge/>
          </w:tcP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30"/>
          <w:tblHeader/>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项目预算成本到位率</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2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05"/>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19、冀财社【2022】174号河北省财政厅提前下达2023年省级城乡居民社会保险代办员补助资金绩效目标表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13028123P00012610003Q</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冀财社【2022】174号河北省财政厅提前下达2023年省级城乡居民社会保险代办员补助资金</w:t>
            </w:r>
          </w:p>
        </w:tc>
      </w:tr>
      <w:tr>
        <w:trPr>
          <w:trHeight w:val="259"/>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预算数：11万元，其中：财政资金0万元，其他资金11万元。主要用于：用于城乡居民社会保险代办员补助资金的发放，确保代办员及时、足额领取资金。</w:t>
            </w:r>
          </w:p>
        </w:tc>
      </w:tr>
      <w:tr>
        <w:trPr>
          <w:trHeight w:val="274"/>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04"/>
        </w:trPr>
        <w:tc>
          <w:tcPr>
            <w:tcW w:w="1798" w:type="dxa"/>
            <w:vMerge/>
          </w:tcP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1.用于城乡居民社会保险代办员补助资金的发放，确保代办员及时、足额领取资金</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160"/>
        <w:gridCol w:w="3180"/>
        <w:gridCol w:w="2690"/>
        <w:gridCol w:w="2337"/>
      </w:tblGrid>
      <w:tr>
        <w:trPr>
          <w:trHeight w:val="330"/>
          <w:tblHeader/>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6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18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6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城乡居民基本养老保险参保人数</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城乡居民基本养老保险参保人数</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≥380000人次</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养老金发放及时率</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待遇发放及时情况</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待遇发放资金率</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42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405"/>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20、冀财社【2022】208号下达中央财政结算2021年城乡居民基本养老保险补助资金绩效目标表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13028122P004675100026</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冀财社【2022】208号下达中央财政结算2021年城乡居民基本养老保险补助资金</w:t>
            </w:r>
          </w:p>
        </w:tc>
      </w:tr>
      <w:tr>
        <w:trPr>
          <w:trHeight w:val="259"/>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188</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188</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此项目用于2022年城乡居民养老保险发放工作，确保项目资金按时、足额发放到符合待遇领取条件的城乡居民手中，全面建成公平、统一、规范、可持续的城乡居民养老保险制度，与社会救助、社会福利等其他社会保障政策相配套</w:t>
            </w:r>
          </w:p>
        </w:tc>
      </w:tr>
      <w:tr>
        <w:trPr>
          <w:trHeight w:val="364"/>
        </w:trPr>
        <w:tc>
          <w:tcPr>
            <w:tcW w:w="179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34"/>
        </w:trPr>
        <w:tc>
          <w:tcPr>
            <w:tcW w:w="1798" w:type="dxa"/>
            <w:vMerge/>
          </w:tcPr>
          <w:p/>
        </w:tc>
        <w:tc>
          <w:tcPr>
            <w:tcW w:w="3988"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此项目用于2022年城乡居民养老保险发放工作，确保项目资金按时、足额发放到符合待遇领取条件的城乡居民手中，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160"/>
        <w:gridCol w:w="3180"/>
        <w:gridCol w:w="2690"/>
        <w:gridCol w:w="2337"/>
      </w:tblGrid>
      <w:tr>
        <w:trPr>
          <w:trHeight w:val="435"/>
          <w:tblHeader/>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6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18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6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188万元</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188万</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420"/>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405"/>
        </w:trPr>
        <w:tc>
          <w:tcPr>
            <w:tcW w:w="1748" w:type="dxa"/>
            <w:vMerge/>
            <w:vAlign w:val="center"/>
          </w:tcP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6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18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69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21、中华人民共和国成立前老工人工资绩效目标表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61"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13028123P003000100011</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w:t>
            </w:r>
          </w:p>
        </w:tc>
      </w:tr>
      <w:tr>
        <w:trPr>
          <w:trHeight w:val="510"/>
        </w:trPr>
        <w:tc>
          <w:tcPr>
            <w:tcW w:w="1825"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97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1825" w:type="dxa"/>
            <w:vMerge/>
          </w:tcPr>
          <w:p/>
        </w:tc>
        <w:tc>
          <w:tcPr>
            <w:tcW w:w="12915" w:type="dxa"/>
            <w:gridSpan w:val="6"/>
            <w:tcBorders>
              <w:left w:val="single" w:sz="6" w:space="0" w:color="000000"/>
            </w:tcBorders>
          </w:tcPr>
          <w:p>
            <w:pPr>
              <w:pStyle w:val="30"/>
              <w:ind w:firstLine="0"/>
              <w:jc w:val="both"/>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预算数17万元，其中：财政资金17万元，其他资金0万元。主要用于：按时足额发放</w:t>
            </w: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前老工人工资，确保老人生活无忧。</w:t>
            </w:r>
          </w:p>
        </w:tc>
      </w:tr>
      <w:tr>
        <w:trPr>
          <w:trHeight w:val="330"/>
        </w:trPr>
        <w:tc>
          <w:tcPr>
            <w:tcW w:w="1825"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61"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89"/>
        </w:trPr>
        <w:tc>
          <w:tcPr>
            <w:tcW w:w="1825" w:type="dxa"/>
            <w:vMerge/>
          </w:tcPr>
          <w:p/>
        </w:tc>
        <w:tc>
          <w:tcPr>
            <w:tcW w:w="3961"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82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15" w:type="dxa"/>
            <w:gridSpan w:val="6"/>
            <w:tcBorders>
              <w:left w:val="single" w:sz="6" w:space="0" w:color="000000"/>
            </w:tcBorders>
          </w:tcPr>
          <w:p>
            <w:pPr>
              <w:pStyle w:val="30"/>
              <w:ind w:firstLine="0"/>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1.按时足额发放</w:t>
            </w: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前老工人工资，确保老人生活无忧。</w:t>
            </w:r>
          </w:p>
        </w:tc>
      </w:tr>
    </w:tbl>
    <w:tbl>
      <w:tblPr>
        <w:tblpPr w:leftFromText="180" w:rightFromText="180" w:vertAnchor="text" w:horzAnchor="page" w:tblpX="1208" w:tblpY="9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63"/>
        <w:gridCol w:w="1930"/>
        <w:gridCol w:w="2237"/>
        <w:gridCol w:w="3948"/>
        <w:gridCol w:w="2024"/>
        <w:gridCol w:w="2838"/>
      </w:tblGrid>
      <w:tr>
        <w:trPr>
          <w:trHeight w:val="450"/>
          <w:tblHeader/>
        </w:trPr>
        <w:tc>
          <w:tcPr>
            <w:tcW w:w="176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93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23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94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02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838"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6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生活质量提升率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完成工作时间</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完成发放工作及时率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总费用</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完成项目所需总费用率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持续服务率(%)</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持续服务提升率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经济效益增值率</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项目实施后经济效益增长率</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社会稳定水平</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社会稳定水平</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项目对生态效益提升比</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项目对生态效益提升比值</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930"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237"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394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享受待遇人员满意度</w:t>
            </w:r>
          </w:p>
        </w:tc>
        <w:tc>
          <w:tcPr>
            <w:tcW w:w="202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22、经办业务经费绩效目标表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13028123P003003100012</w:t>
            </w:r>
          </w:p>
        </w:tc>
        <w:tc>
          <w:tcPr>
            <w:tcW w:w="132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经办业务经费</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p>
        </w:tc>
      </w:tr>
      <w:tr>
        <w:trPr>
          <w:trHeight w:val="713"/>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14万元，其中：财政资金14万元，其他资金0万元。主要用于：确保我局各项业务正常运转，新老办公设备无缝衔接及设备更迭情况与我局各科室业务量相匹配，为职工营造更好地工作环境和卫生条件，为了更好地为百姓、为群众服务。</w:t>
            </w:r>
          </w:p>
        </w:tc>
      </w:tr>
      <w:tr>
        <w:trPr>
          <w:trHeight w:val="435"/>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758"/>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1.为确保我局各项业务正常运转，新老办公设备无缝衔接及设备更迭情况与我局各科室业务量相匹配，为职工营造更好地工作环境和卫生条件，为了更好地为百姓、为群众服务。</w:t>
            </w:r>
            <w:r>
              <w:rPr>
                <w:rFonts w:ascii="方正仿宋简体" w:eastAsia="方正仿宋简体" w:cs="方正仿宋简体" w:hAnsi="方正仿宋简体" w:hint="eastAsia"/>
                <w:b w:val="0"/>
                <w:bCs/>
                <w:kern w:val="2"/>
                <w:sz w:val="21"/>
                <w:szCs w:val="22"/>
                <w:lang w:val="en-US" w:eastAsia="zh-CN" w:bidi="ar-SA"/>
              </w:rPr>
              <w:t>。</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07"/>
        <w:gridCol w:w="2236"/>
        <w:gridCol w:w="2196"/>
        <w:gridCol w:w="4789"/>
        <w:gridCol w:w="1743"/>
        <w:gridCol w:w="2469"/>
      </w:tblGrid>
      <w:tr>
        <w:trPr>
          <w:trHeight w:val="400"/>
          <w:tblHeader/>
        </w:trPr>
        <w:tc>
          <w:tcPr>
            <w:tcW w:w="1307"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236"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196"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4789"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4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469"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307"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审核金额</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按照办公经费管理办法审核经费开支率</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03"/>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办公用品质量</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把关采购办公用品质优价廉</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54"/>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14"/>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公用经费节约率</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率节约率=（预算金额-报销金额）/预算金额</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399"/>
        </w:trPr>
        <w:tc>
          <w:tcPr>
            <w:tcW w:w="1307"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工作环境改善程度</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购买办公用品、专用材料等对工作环境的改善程度</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年初预算执行情况</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严格执行年初预算，有效防止超预算</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节约经费开支</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践行厉行节约反对浪费制度体系建设</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提升公共服务水平</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保障机关运转对公共服务水平提升情况</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23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19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478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17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bl>
    <w:p>
      <w:pPr>
        <w:pStyle w:val="30"/>
        <w:ind w:firstLine="0"/>
        <w:jc w:val="both"/>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23、</w:t>
      </w:r>
      <w:r>
        <w:rPr>
          <w:rFonts w:ascii="方正仿宋简体" w:eastAsia="方正仿宋简体" w:cs="方正仿宋简体" w:hAnsi="方正仿宋简体" w:hint="eastAsia"/>
          <w:b w:val="0"/>
          <w:bCs/>
          <w:color w:val="000000"/>
          <w:kern w:val="2"/>
          <w:sz w:val="28"/>
          <w:szCs w:val="28"/>
          <w:lang w:val="en-US" w:eastAsia="zh-CN" w:bidi="ar-SA"/>
        </w:rPr>
        <w:t>离休干部遗属取暖费绩效目标表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901"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3885"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13028123P00300110001N</w:t>
            </w:r>
          </w:p>
        </w:tc>
        <w:tc>
          <w:tcPr>
            <w:tcW w:w="2364"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离休干部遗属取暖费</w:t>
            </w:r>
          </w:p>
        </w:tc>
      </w:tr>
      <w:tr>
        <w:trPr>
          <w:trHeight w:val="330"/>
        </w:trPr>
        <w:tc>
          <w:tcPr>
            <w:tcW w:w="1901"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c>
      </w:tr>
      <w:tr>
        <w:trPr>
          <w:trHeight w:val="412"/>
        </w:trPr>
        <w:tc>
          <w:tcPr>
            <w:tcW w:w="1901" w:type="dxa"/>
            <w:vMerge/>
          </w:tcPr>
          <w:p/>
        </w:tc>
        <w:tc>
          <w:tcPr>
            <w:tcW w:w="12839"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预算数：5万元，其中：财政资金5万元，其他资金0万元。主要用于：为遗属生活提供保障，为遗属带去慰藉，让他们充分体会市委、市政府的关怀和帮助。</w:t>
            </w:r>
          </w:p>
        </w:tc>
      </w:tr>
      <w:tr>
        <w:trPr>
          <w:trHeight w:val="413"/>
        </w:trPr>
        <w:tc>
          <w:tcPr>
            <w:tcW w:w="1901"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3885"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386"/>
        </w:trPr>
        <w:tc>
          <w:tcPr>
            <w:tcW w:w="1901" w:type="dxa"/>
            <w:vMerge/>
          </w:tcPr>
          <w:p/>
        </w:tc>
        <w:tc>
          <w:tcPr>
            <w:tcW w:w="3885"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901"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839"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1.为遗属生活提供保障，为遗属带去慰藉，让他们充分体会市委、市政府的关怀和帮助。</w:t>
            </w:r>
          </w:p>
        </w:tc>
      </w:tr>
    </w:tbl>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1735"/>
        <w:gridCol w:w="2130"/>
        <w:gridCol w:w="4860"/>
        <w:gridCol w:w="1935"/>
        <w:gridCol w:w="2187"/>
      </w:tblGrid>
      <w:tr>
        <w:trPr>
          <w:trHeight w:val="360"/>
          <w:tblHeader/>
        </w:trPr>
        <w:tc>
          <w:tcPr>
            <w:tcW w:w="18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73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13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86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93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187"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10"/>
        </w:trPr>
        <w:tc>
          <w:tcPr>
            <w:tcW w:w="18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取暖费发放到位数</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取暖费发放到位率</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待遇发放完成率</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待遇发放完成率</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养老金发放及时率</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养老金发放及时率</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w:t>
            </w:r>
          </w:p>
        </w:tc>
        <w:tc>
          <w:tcPr>
            <w:tcW w:w="2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项目成本</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项目成本到位率</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8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93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73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13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48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93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24、企业退休人员遗属困难补贴及企业退休人员生活补贴绩效目标表</w:t>
      </w:r>
    </w:p>
    <w:p>
      <w:pPr>
        <w:widowControl/>
        <w:spacing w:before="0" w:after="0"/>
        <w:jc w:val="left"/>
        <w:outlineLvl w:val="3"/>
        <w:rPr>
          <w:rFonts w:ascii="宋体" w:eastAsia="宋体" w:cs="宋体" w:hAnsi="宋体"/>
          <w:b/>
          <w:kern w:val="0"/>
          <w:sz w:val="21"/>
          <w:szCs w:val="24"/>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23"/>
        <w:gridCol w:w="2787"/>
        <w:gridCol w:w="2106"/>
        <w:gridCol w:w="2106"/>
        <w:gridCol w:w="2106"/>
        <w:gridCol w:w="2106"/>
        <w:gridCol w:w="2106"/>
      </w:tblGrid>
      <w:tr>
        <w:trPr>
          <w:trHeight w:val="244"/>
        </w:trPr>
        <w:tc>
          <w:tcPr>
            <w:tcW w:w="1423" w:type="dxa"/>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项目编码</w:t>
            </w:r>
          </w:p>
        </w:tc>
        <w:tc>
          <w:tcPr>
            <w:tcW w:w="4893" w:type="dxa"/>
            <w:gridSpan w:val="2"/>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13028123P002999100018</w:t>
            </w:r>
          </w:p>
        </w:tc>
        <w:tc>
          <w:tcPr>
            <w:tcW w:w="2106" w:type="dxa"/>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项目名称</w:t>
            </w:r>
          </w:p>
        </w:tc>
        <w:tc>
          <w:tcPr>
            <w:tcW w:w="6318" w:type="dxa"/>
            <w:gridSpan w:val="3"/>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企业退休人员遗属困难补贴及企业退休人员生活补贴</w:t>
            </w:r>
          </w:p>
        </w:tc>
      </w:tr>
      <w:tr>
        <w:trPr>
          <w:trHeight w:val="214"/>
        </w:trPr>
        <w:tc>
          <w:tcPr>
            <w:tcW w:w="1423" w:type="dxa"/>
            <w:vMerge w:val="restart"/>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预算规模及资金用途</w:t>
            </w:r>
          </w:p>
        </w:tc>
        <w:tc>
          <w:tcPr>
            <w:tcW w:w="2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140</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140</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p>
        </w:tc>
      </w:tr>
      <w:tr>
        <w:trPr>
          <w:trHeight w:val="270"/>
        </w:trPr>
        <w:tc>
          <w:tcPr>
            <w:tcW w:w="1423" w:type="dxa"/>
            <w:vMerge/>
          </w:tcPr>
          <w:p/>
        </w:tc>
        <w:tc>
          <w:tcPr>
            <w:tcW w:w="13317" w:type="dxa"/>
            <w:gridSpan w:val="6"/>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预算数：140万元，其中：财政资金140万元，其他资金0万元。主要用于：企业退休人员遗属困难补贴及企业退休人员生活补贴发放</w:t>
            </w:r>
          </w:p>
        </w:tc>
      </w:tr>
      <w:tr>
        <w:trPr>
          <w:trHeight w:val="229"/>
        </w:trPr>
        <w:tc>
          <w:tcPr>
            <w:tcW w:w="1423" w:type="dxa"/>
            <w:vMerge w:val="restart"/>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资金支出计划（%）</w:t>
            </w:r>
          </w:p>
        </w:tc>
        <w:tc>
          <w:tcPr>
            <w:tcW w:w="489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259"/>
        </w:trPr>
        <w:tc>
          <w:tcPr>
            <w:tcW w:w="1423" w:type="dxa"/>
            <w:vMerge/>
          </w:tcPr>
          <w:p/>
        </w:tc>
        <w:tc>
          <w:tcPr>
            <w:tcW w:w="489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423" w:type="dxa"/>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绩效目标</w:t>
            </w:r>
          </w:p>
        </w:tc>
        <w:tc>
          <w:tcPr>
            <w:tcW w:w="13317" w:type="dxa"/>
            <w:gridSpan w:val="6"/>
            <w:tcBorders>
              <w:left w:val="single" w:sz="6" w:space="0" w:color="000000"/>
            </w:tcBorders>
            <w:vAlign w:val="center"/>
          </w:tcPr>
          <w:p>
            <w:pPr>
              <w:pStyle w:val="27"/>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1.确保企业退休人员遗属困难补贴及企业退休人员生活补贴按时、足额发放。</w:t>
            </w:r>
          </w:p>
        </w:tc>
      </w:tr>
    </w:tbl>
    <w:tbl>
      <w:tblPr>
        <w:tblpPr w:leftFromText="180" w:rightFromText="180" w:vertAnchor="text" w:horzAnchor="page" w:tblpX="1148" w:tblpY="18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63"/>
        <w:gridCol w:w="2026"/>
        <w:gridCol w:w="2179"/>
        <w:gridCol w:w="4795"/>
        <w:gridCol w:w="1875"/>
        <w:gridCol w:w="2402"/>
      </w:tblGrid>
      <w:tr>
        <w:trPr>
          <w:trHeight w:val="244"/>
          <w:tblHeader/>
        </w:trPr>
        <w:tc>
          <w:tcPr>
            <w:tcW w:w="146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026"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79"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795"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875"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40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488"/>
        </w:trPr>
        <w:tc>
          <w:tcPr>
            <w:tcW w:w="146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数量指标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取暖费发放到位数</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取暖费发放到位率</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03"/>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质量指标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待遇发放完成率</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待遇发放完成率</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时效指标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养老金发放及时率</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养老金发放及时率</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2023年12月31</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成本指标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项目成本</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项目成本到位率</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458"/>
        </w:trPr>
        <w:tc>
          <w:tcPr>
            <w:tcW w:w="1463" w:type="dxa"/>
            <w:vMerge w:val="restart"/>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可持续影响指标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改善生态环境质量</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改善生态环境质量</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10"/>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经济效益指标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社会保障制度更加公平可持续</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社会保障制度更加公平可持续</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18"/>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社会效益指标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对经济发展带来效果</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对经济发展带来效果</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生态效益指标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社会影响力</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在全市范围产生的影响力，得到广大群众认可情况</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488"/>
        </w:trPr>
        <w:tc>
          <w:tcPr>
            <w:tcW w:w="146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02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服务对象满意度指标</w:t>
            </w:r>
          </w:p>
        </w:tc>
        <w:tc>
          <w:tcPr>
            <w:tcW w:w="21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w:t>
            </w:r>
          </w:p>
        </w:tc>
        <w:tc>
          <w:tcPr>
            <w:tcW w:w="47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w:t>
            </w:r>
          </w:p>
        </w:tc>
        <w:tc>
          <w:tcPr>
            <w:tcW w:w="187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7"/>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25、企业养老保险资金缺口绩效目标表</w:t>
      </w:r>
    </w:p>
    <w:p>
      <w:pPr>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8" w:type="dxa"/>
            <w:gridSpan w:val="2"/>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 xml:space="preserve">13028123P00299510001H   </w:t>
            </w:r>
          </w:p>
        </w:tc>
        <w:tc>
          <w:tcPr>
            <w:tcW w:w="1587" w:type="dxa"/>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4422" w:type="dxa"/>
            <w:gridSpan w:val="3"/>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企业养老保险资金缺口</w:t>
            </w:r>
          </w:p>
        </w:tc>
      </w:tr>
      <w:tr>
        <w:trPr>
          <w:trHeight w:val="420"/>
        </w:trPr>
        <w:tc>
          <w:tcPr>
            <w:tcW w:w="1276" w:type="dxa"/>
            <w:vMerge w:val="restart"/>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1125.00</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04" w:type="dxa"/>
            <w:tcBorders>
              <w:left w:val="single" w:sz="6" w:space="0" w:color="000000"/>
            </w:tcBorders>
            <w:vAlign w:val="center"/>
          </w:tcPr>
          <w:p>
            <w:pPr>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1125.00</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1276" w:type="dxa"/>
            <w:vMerge/>
          </w:tcP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预算数：1125万元，其中：财政资金1125万元，其他资金0万元。主要用于：贯彻落实上级要求，建立健康可持续的养老保险制度。</w:t>
            </w:r>
          </w:p>
        </w:tc>
      </w:tr>
      <w:tr>
        <w:trPr>
          <w:trHeight w:val="375"/>
        </w:trPr>
        <w:tc>
          <w:tcPr>
            <w:tcW w:w="1276" w:type="dxa"/>
            <w:vMerge w:val="restart"/>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276" w:type="dxa"/>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1.贯彻落实上级要求，建立健康可持续的养老保险制度。</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7"/>
        <w:gridCol w:w="2106"/>
        <w:gridCol w:w="4211"/>
        <w:gridCol w:w="2106"/>
        <w:gridCol w:w="2106"/>
      </w:tblGrid>
      <w:tr>
        <w:trPr>
          <w:trHeight w:val="405"/>
          <w:tblHeader/>
        </w:trPr>
        <w:tc>
          <w:tcPr>
            <w:tcW w:w="1934"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277"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106"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211"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106"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106"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10"/>
        </w:trPr>
        <w:tc>
          <w:tcPr>
            <w:tcW w:w="1934"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补助发放覆盖率</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补助发放覆盖率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Align w:val="center"/>
          </w:tcPr>
          <w:p>
            <w:pPr>
              <w:pStyle w:val="29"/>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2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21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210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bl>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26、</w:t>
      </w:r>
      <w:r>
        <w:rPr>
          <w:rFonts w:ascii="方正仿宋简体" w:eastAsia="方正仿宋简体" w:cs="方正仿宋简体" w:hAnsi="方正仿宋简体" w:hint="eastAsia"/>
          <w:b w:val="0"/>
          <w:bCs/>
          <w:color w:val="000000"/>
          <w:kern w:val="2"/>
          <w:sz w:val="28"/>
          <w:szCs w:val="28"/>
          <w:lang w:val="en-US" w:eastAsia="zh-CN" w:bidi="ar-SA"/>
        </w:rPr>
        <w:t>清算机关事业养老保险改革前试点制度个人缴费本息绩效目标表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510"/>
        </w:trPr>
        <w:tc>
          <w:tcPr>
            <w:tcW w:w="175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13028123P002993100016</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清算机关事业养老保险改革前试点制度个人缴费本息</w:t>
            </w:r>
          </w:p>
        </w:tc>
      </w:tr>
      <w:tr>
        <w:trPr>
          <w:trHeight w:val="510"/>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6669.00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6669.00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c>
      </w:tr>
      <w:tr>
        <w:trPr>
          <w:trHeight w:val="372"/>
        </w:trPr>
        <w:tc>
          <w:tcPr>
            <w:tcW w:w="1753" w:type="dxa"/>
            <w:vMerge/>
          </w:tcPr>
          <w:p/>
        </w:tc>
        <w:tc>
          <w:tcPr>
            <w:tcW w:w="12987" w:type="dxa"/>
            <w:gridSpan w:val="6"/>
            <w:tcBorders>
              <w:left w:val="single" w:sz="6" w:space="0" w:color="000000"/>
            </w:tcBorders>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预算数6669万元，其中：擦征资金6669万元，其他资金0万元。主要用于：不断推进机关事业养老保险改革前试点制度个人缴费本息工作进度。</w:t>
            </w:r>
          </w:p>
        </w:tc>
      </w:tr>
      <w:tr>
        <w:trPr>
          <w:trHeight w:val="510"/>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510"/>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1.不断推进机关事业养老保险改革前试点制度个人缴费本息工作进度。</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2130"/>
        <w:gridCol w:w="2394"/>
        <w:gridCol w:w="4113"/>
        <w:gridCol w:w="1431"/>
        <w:gridCol w:w="2879"/>
      </w:tblGrid>
      <w:tr>
        <w:trPr>
          <w:trHeight w:val="435"/>
          <w:tblHeader/>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13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394"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11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431"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450"/>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发放覆盖率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发放覆盖率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0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9"/>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642"/>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9"/>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bl>
    <w:p>
      <w:pPr>
        <w:spacing w:before="0" w:after="0"/>
        <w:jc w:val="left"/>
        <w:outlineLvl w:val="3"/>
      </w:pPr>
      <w:r>
        <w:rPr>
          <w:rFonts w:ascii="方正仿宋简体" w:eastAsia="方正仿宋简体" w:cs="方正仿宋简体" w:hAnsi="方正仿宋简体" w:hint="eastAsia"/>
          <w:b w:val="0"/>
          <w:bCs/>
          <w:kern w:val="2"/>
          <w:sz w:val="21"/>
          <w:szCs w:val="22"/>
          <w:lang w:val="en-US" w:eastAsia="zh-CN" w:bidi="ar-SA"/>
        </w:rPr>
        <w:t xml:space="preserve"> </w:t>
      </w:r>
      <w:r>
        <w:rPr>
          <w:rFonts w:ascii="方正仿宋简体" w:eastAsia="方正仿宋简体" w:cs="方正仿宋简体" w:hAnsi="方正仿宋简体" w:hint="eastAsia"/>
          <w:b w:val="0"/>
          <w:bCs/>
          <w:color w:val="000000"/>
          <w:sz w:val="32"/>
          <w:szCs w:val="32"/>
          <w:lang w:val="en-US" w:eastAsia="zh-CN"/>
        </w:rPr>
        <w:t>27、</w:t>
      </w:r>
      <w:r>
        <w:rPr>
          <w:rFonts w:ascii="方正仿宋简体" w:eastAsia="方正仿宋简体" w:cs="方正仿宋简体" w:hAnsi="方正仿宋简体" w:hint="eastAsia"/>
          <w:b w:val="0"/>
          <w:bCs/>
          <w:color w:val="000000"/>
          <w:kern w:val="2"/>
          <w:sz w:val="28"/>
          <w:szCs w:val="28"/>
          <w:lang w:val="en-US" w:eastAsia="zh-CN" w:bidi="ar-SA"/>
        </w:rPr>
        <w:t>全额事业单位丧抚费绩效目标表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13028123P00299410001U</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全额事业单位丧抚费</w:t>
            </w:r>
          </w:p>
        </w:tc>
      </w:tr>
      <w:tr>
        <w:trPr>
          <w:trHeight w:val="510"/>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2447</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2447</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372"/>
        </w:trPr>
        <w:tc>
          <w:tcPr>
            <w:tcW w:w="1753" w:type="dxa"/>
            <w:vMerge/>
          </w:tcPr>
          <w:p/>
        </w:tc>
        <w:tc>
          <w:tcPr>
            <w:tcW w:w="12987"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预算数：2447万元，其中：财政资金2447万元，其他资金0万元。主要用于：全额事业单位丧葬抚恤费的发放</w:t>
            </w:r>
          </w:p>
        </w:tc>
      </w:tr>
      <w:tr>
        <w:trPr>
          <w:trHeight w:val="510"/>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510"/>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1.确保全额事业单位丧抚费发放到位</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2130"/>
        <w:gridCol w:w="2394"/>
        <w:gridCol w:w="4113"/>
        <w:gridCol w:w="1431"/>
        <w:gridCol w:w="2879"/>
      </w:tblGrid>
      <w:tr>
        <w:trPr>
          <w:trHeight w:val="435"/>
          <w:tblHeader/>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13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394"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11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431"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450"/>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丧抚费发放率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丧抚费发放率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00"/>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9"/>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642"/>
        </w:trPr>
        <w:tc>
          <w:tcPr>
            <w:tcW w:w="1793" w:type="dxa"/>
            <w:vMerge/>
            <w:vAlign w:val="center"/>
          </w:tcP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9"/>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1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3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11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143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bl>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28、</w:t>
      </w:r>
      <w:r>
        <w:rPr>
          <w:rFonts w:ascii="方正仿宋简体" w:eastAsia="方正仿宋简体" w:cs="方正仿宋简体" w:hAnsi="方正仿宋简体" w:hint="eastAsia"/>
          <w:b w:val="0"/>
          <w:bCs/>
          <w:color w:val="000000"/>
          <w:kern w:val="2"/>
          <w:sz w:val="28"/>
          <w:szCs w:val="28"/>
          <w:lang w:val="en-US" w:eastAsia="zh-CN" w:bidi="ar-SA"/>
        </w:rPr>
        <w:t>社保网报系统使用CA证书使用费绩效目标表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15"/>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13028123P00300210001C</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社保网报系统使用CA证书使用费</w:t>
            </w:r>
          </w:p>
        </w:tc>
      </w:tr>
      <w:tr>
        <w:trPr>
          <w:trHeight w:val="315"/>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237"/>
        </w:trPr>
        <w:tc>
          <w:tcPr>
            <w:tcW w:w="1753" w:type="dxa"/>
            <w:vMerge/>
          </w:tcPr>
          <w:p/>
        </w:tc>
        <w:tc>
          <w:tcPr>
            <w:tcW w:w="12987"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预算数：20万元，其中：财政资金20万元，其他资金0万元。主要用于：返还CA证书使用费，进一步优化营商环境，减轻企业负担。</w:t>
            </w:r>
          </w:p>
        </w:tc>
      </w:tr>
      <w:tr>
        <w:trPr>
          <w:trHeight w:val="285"/>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29"/>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1.通过返还CA证书使用费，进一步优化营商环境，减轻企业负担。</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315"/>
          <w:tblHeader/>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网站新增服务人员数</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网服务人员增加率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数据统计、监测分析</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数据统计、监测分析完成率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成果提交时间</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成果提交时间期限</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项目预算控制</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项目预算控制率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项目持续发挥作用期限</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项目持续发挥作用持续率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0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成本节约</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企业成本节约率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9"/>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对经济发展的促进作用</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对经济发展的促进提升率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642"/>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生态效益增长率</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生态效益增长率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9"/>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bl>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29、</w:t>
      </w:r>
      <w:r>
        <w:rPr>
          <w:rFonts w:ascii="方正仿宋简体" w:eastAsia="方正仿宋简体" w:cs="方正仿宋简体" w:hAnsi="方正仿宋简体" w:hint="eastAsia"/>
          <w:b w:val="0"/>
          <w:bCs/>
          <w:color w:val="000000"/>
          <w:kern w:val="2"/>
          <w:sz w:val="28"/>
          <w:szCs w:val="28"/>
          <w:lang w:val="en-US" w:eastAsia="zh-CN" w:bidi="ar-SA"/>
        </w:rPr>
        <w:t>大学生就业见习岗位补贴资金绩效目标表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15"/>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13028123P002964100016</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大学生就业见习岗位补贴资金</w:t>
            </w:r>
          </w:p>
        </w:tc>
      </w:tr>
      <w:tr>
        <w:trPr>
          <w:trHeight w:val="315"/>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237"/>
        </w:trPr>
        <w:tc>
          <w:tcPr>
            <w:tcW w:w="1753" w:type="dxa"/>
            <w:vMerge/>
          </w:tcPr>
          <w:p/>
        </w:tc>
        <w:tc>
          <w:tcPr>
            <w:tcW w:w="12987"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r>
              <w:rPr>
                <w:rFonts w:ascii="方正仿宋简体" w:eastAsia="方正仿宋简体" w:cs="方正仿宋简体" w:hAnsi="方正仿宋简体" w:hint="eastAsia"/>
                <w:b w:val="0"/>
                <w:bCs/>
                <w:kern w:val="2"/>
                <w:sz w:val="21"/>
                <w:szCs w:val="22"/>
                <w:lang w:val="en-US" w:eastAsia="zh-CN" w:bidi="ar-SA"/>
              </w:rPr>
              <w:t>10</w:t>
            </w:r>
            <w:r>
              <w:rPr>
                <w:rFonts w:ascii="方正仿宋简体" w:eastAsia="方正仿宋简体" w:cs="方正仿宋简体" w:hAnsi="方正仿宋简体" w:hint="eastAsia"/>
                <w:b w:val="0"/>
                <w:bCs/>
                <w:kern w:val="2"/>
                <w:sz w:val="21"/>
                <w:szCs w:val="22"/>
                <w:lang w:val="en-US" w:eastAsia="uk-UA" w:bidi="ar-SA"/>
              </w:rPr>
              <w:t>万元。其中：财政资金</w:t>
            </w:r>
            <w:r>
              <w:rPr>
                <w:rFonts w:ascii="方正仿宋简体" w:eastAsia="方正仿宋简体" w:cs="方正仿宋简体" w:hAnsi="方正仿宋简体" w:hint="eastAsia"/>
                <w:b w:val="0"/>
                <w:bCs/>
                <w:kern w:val="2"/>
                <w:sz w:val="21"/>
                <w:szCs w:val="22"/>
                <w:lang w:val="en-US" w:eastAsia="zh-CN" w:bidi="ar-SA"/>
              </w:rPr>
              <w:t>10</w:t>
            </w:r>
            <w:r>
              <w:rPr>
                <w:rFonts w:ascii="方正仿宋简体" w:eastAsia="方正仿宋简体" w:cs="方正仿宋简体" w:hAnsi="方正仿宋简体" w:hint="eastAsia"/>
                <w:b w:val="0"/>
                <w:bCs/>
                <w:kern w:val="2"/>
                <w:sz w:val="21"/>
                <w:szCs w:val="22"/>
                <w:lang w:val="en-US" w:eastAsia="uk-UA" w:bidi="ar-SA"/>
              </w:rPr>
              <w:t>万元，其他资金0万元。主要用于大学生就业见习补贴。</w:t>
            </w:r>
          </w:p>
        </w:tc>
      </w:tr>
      <w:tr>
        <w:trPr>
          <w:trHeight w:val="285"/>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29"/>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w:t>
            </w:r>
            <w:r>
              <w:rPr>
                <w:rFonts w:ascii="方正仿宋简体" w:eastAsia="方正仿宋简体" w:cs="方正仿宋简体" w:hAnsi="方正仿宋简体" w:hint="eastAsia"/>
                <w:b w:val="0"/>
                <w:bCs/>
                <w:kern w:val="2"/>
                <w:sz w:val="21"/>
                <w:szCs w:val="22"/>
                <w:lang w:val="en-US" w:eastAsia="uk-UA" w:bidi="ar-SA"/>
              </w:rPr>
              <w:t>.通过落实就业创业政策，抓培训、促创业、保就业，就业形势总体保持稳定，大大提高了人民生活水平，圆满完成全年各项工作任务。</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315"/>
          <w:tblHeader/>
        </w:trPr>
        <w:tc>
          <w:tcPr>
            <w:tcW w:w="179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指导学生次数</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指导学生见习岗位次数</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≥20人</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36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就业见习补贴发放准确率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就业见习补贴发放准确率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就业见习补贴资金发放及时到位率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缓解大学生就业压力，提高了生活水平质量</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0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就业政策落实到位</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保障了大学生及时就业，维护了社会稳定</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369"/>
        </w:trPr>
        <w:tc>
          <w:tcPr>
            <w:tcW w:w="17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763" w:type="dxa"/>
            <w:tcBorders>
              <w:left w:val="single" w:sz="6" w:space="0" w:color="000000"/>
            </w:tcBorders>
            <w:vAlign w:val="center"/>
          </w:tcPr>
          <w:p>
            <w:pPr>
              <w:pStyle w:val="30"/>
              <w:ind w:firstLineChars="500" w:firstLine="105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bl>
    <w:p>
      <w:pPr>
        <w:spacing w:before="0" w:after="0"/>
        <w:jc w:val="left"/>
        <w:outlineLvl w:val="3"/>
        <w:rPr>
          <w:rFonts w:ascii="方正仿宋简体" w:eastAsia="方正仿宋简体" w:cs="方正仿宋简体" w:hAnsi="方正仿宋简体" w:hint="eastAsia"/>
          <w:b w:val="0"/>
          <w:bCs/>
          <w:color w:val="000000"/>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000000"/>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30、公益岗人员资金绩效目标表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79"/>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13028123P002984100028</w:t>
            </w:r>
          </w:p>
        </w:tc>
        <w:tc>
          <w:tcPr>
            <w:tcW w:w="2364"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公益岗人员资金</w:t>
            </w:r>
          </w:p>
        </w:tc>
      </w:tr>
      <w:tr>
        <w:trPr>
          <w:trHeight w:val="379"/>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409"/>
        </w:trPr>
        <w:tc>
          <w:tcPr>
            <w:tcW w:w="1753" w:type="dxa"/>
            <w:vMerge/>
          </w:tcPr>
          <w:p/>
        </w:tc>
        <w:tc>
          <w:tcPr>
            <w:tcW w:w="12987"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r>
              <w:rPr>
                <w:rFonts w:ascii="方正仿宋简体" w:eastAsia="方正仿宋简体" w:cs="方正仿宋简体" w:hAnsi="方正仿宋简体" w:hint="eastAsia"/>
                <w:b w:val="0"/>
                <w:bCs/>
                <w:kern w:val="2"/>
                <w:sz w:val="21"/>
                <w:szCs w:val="22"/>
                <w:lang w:val="en-US" w:eastAsia="zh-CN" w:bidi="ar-SA"/>
              </w:rPr>
              <w:t>200</w:t>
            </w:r>
            <w:r>
              <w:rPr>
                <w:rFonts w:ascii="方正仿宋简体" w:eastAsia="方正仿宋简体" w:cs="方正仿宋简体" w:hAnsi="方正仿宋简体" w:hint="eastAsia"/>
                <w:b w:val="0"/>
                <w:bCs/>
                <w:kern w:val="2"/>
                <w:sz w:val="21"/>
                <w:szCs w:val="22"/>
                <w:lang w:val="en-US" w:eastAsia="uk-UA" w:bidi="ar-SA"/>
              </w:rPr>
              <w:t>万元。其中：财政资金</w:t>
            </w:r>
            <w:r>
              <w:rPr>
                <w:rFonts w:ascii="方正仿宋简体" w:eastAsia="方正仿宋简体" w:cs="方正仿宋简体" w:hAnsi="方正仿宋简体" w:hint="eastAsia"/>
                <w:b w:val="0"/>
                <w:bCs/>
                <w:kern w:val="2"/>
                <w:sz w:val="21"/>
                <w:szCs w:val="22"/>
                <w:lang w:val="en-US" w:eastAsia="zh-CN" w:bidi="ar-SA"/>
              </w:rPr>
              <w:t>200</w:t>
            </w:r>
            <w:r>
              <w:rPr>
                <w:rFonts w:ascii="方正仿宋简体" w:eastAsia="方正仿宋简体" w:cs="方正仿宋简体" w:hAnsi="方正仿宋简体" w:hint="eastAsia"/>
                <w:b w:val="0"/>
                <w:bCs/>
                <w:kern w:val="2"/>
                <w:sz w:val="21"/>
                <w:szCs w:val="22"/>
                <w:lang w:val="en-US" w:eastAsia="uk-UA" w:bidi="ar-SA"/>
              </w:rPr>
              <w:t>万元，其他资金0万元。主要用于公益岗社保补贴等就业资金</w:t>
            </w:r>
          </w:p>
        </w:tc>
      </w:tr>
      <w:tr>
        <w:trPr>
          <w:trHeight w:val="379"/>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349"/>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w:t>
            </w:r>
            <w:r>
              <w:rPr>
                <w:rFonts w:ascii="方正仿宋简体" w:eastAsia="方正仿宋简体" w:cs="方正仿宋简体" w:hAnsi="方正仿宋简体" w:hint="eastAsia"/>
                <w:b w:val="0"/>
                <w:bCs/>
                <w:kern w:val="2"/>
                <w:sz w:val="21"/>
                <w:szCs w:val="22"/>
                <w:lang w:val="en-US" w:eastAsia="uk-UA" w:bidi="ar-SA"/>
              </w:rPr>
              <w:t>.通过落实就业创业政策，抓培训、促创业、保就业，就业形势总体保持稳定，大大提高了人民生活水平，圆满完成全年各项工作任务。</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589"/>
          <w:tblHeader/>
        </w:trPr>
        <w:tc>
          <w:tcPr>
            <w:tcW w:w="17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36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≥99百分比</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≥99百分比</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≥98百分比</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00"/>
        </w:trPr>
        <w:tc>
          <w:tcPr>
            <w:tcW w:w="1793" w:type="dxa"/>
            <w:vMerge/>
            <w:vAlign w:val="center"/>
          </w:tcP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669"/>
        </w:trPr>
        <w:tc>
          <w:tcPr>
            <w:tcW w:w="17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460"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955"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763"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2879" w:type="dxa"/>
            <w:tcBorders>
              <w:left w:val="single" w:sz="6" w:space="0" w:color="000000"/>
            </w:tcBorders>
            <w:vAlign w:val="center"/>
          </w:tcPr>
          <w:p>
            <w:pPr>
              <w:pStyle w:val="29"/>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31、冀财金[2021]54号 提前下达2022年度省级普惠金融发展专项资金绩效目标表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79"/>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13028122P003363100016</w:t>
            </w:r>
          </w:p>
        </w:tc>
        <w:tc>
          <w:tcPr>
            <w:tcW w:w="2364"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冀财金[2021]54号 提前下达2022年度省级普惠金融发展专项资金</w:t>
            </w:r>
          </w:p>
        </w:tc>
      </w:tr>
      <w:tr>
        <w:trPr>
          <w:trHeight w:val="409"/>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15.05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15.05</w:t>
            </w:r>
          </w:p>
        </w:tc>
        <w:tc>
          <w:tcPr>
            <w:tcW w:w="1901"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409"/>
        </w:trPr>
        <w:tc>
          <w:tcPr>
            <w:tcW w:w="1753" w:type="dxa"/>
            <w:vMerge/>
          </w:tcPr>
          <w:p/>
        </w:tc>
        <w:tc>
          <w:tcPr>
            <w:tcW w:w="12987" w:type="dxa"/>
            <w:gridSpan w:val="6"/>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用于创业担保贷款贴息</w:t>
            </w:r>
          </w:p>
        </w:tc>
      </w:tr>
      <w:tr>
        <w:trPr>
          <w:trHeight w:val="484"/>
        </w:trPr>
        <w:tc>
          <w:tcPr>
            <w:tcW w:w="175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484"/>
        </w:trPr>
        <w:tc>
          <w:tcPr>
            <w:tcW w:w="1753" w:type="dxa"/>
            <w:vMerge/>
          </w:tcPr>
          <w:p/>
        </w:tc>
        <w:tc>
          <w:tcPr>
            <w:tcW w:w="4033"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1.用于创业担保贷款贴息，促进了社会和谐发展，提高人了民的生活水平。</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589"/>
          <w:tblHeader/>
        </w:trPr>
        <w:tc>
          <w:tcPr>
            <w:tcW w:w="17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48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restart"/>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00"/>
        </w:trPr>
        <w:tc>
          <w:tcPr>
            <w:tcW w:w="1793" w:type="dxa"/>
            <w:vMerge/>
            <w:vAlign w:val="center"/>
          </w:tcP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669"/>
        </w:trPr>
        <w:tc>
          <w:tcPr>
            <w:tcW w:w="1793" w:type="dxa"/>
            <w:vAlign w:val="center"/>
          </w:tcPr>
          <w:p>
            <w:pPr>
              <w:pStyle w:val="30"/>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4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95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276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bl>
    <w:p>
      <w:pPr>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p>
    <w:p>
      <w:pPr>
        <w:spacing w:before="0" w:after="0"/>
        <w:jc w:val="left"/>
        <w:outlineLvl w:val="3"/>
        <w:rPr>
          <w:rFonts w:ascii="方正仿宋简体" w:eastAsia="方正仿宋简体" w:cs="方正仿宋简体" w:hAnsi="方正仿宋简体" w:hint="eastAsia"/>
          <w:b w:val="0"/>
          <w:bCs/>
          <w:color w:val="auto"/>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auto"/>
          <w:sz w:val="32"/>
          <w:szCs w:val="32"/>
          <w:lang w:eastAsia="uk-UA"/>
        </w:rPr>
      </w:pPr>
      <w:r>
        <w:rPr>
          <w:rFonts w:ascii="方正仿宋简体" w:eastAsia="方正仿宋简体" w:cs="方正仿宋简体" w:hAnsi="方正仿宋简体" w:hint="eastAsia"/>
          <w:b w:val="0"/>
          <w:bCs/>
          <w:color w:val="auto"/>
          <w:sz w:val="32"/>
          <w:szCs w:val="32"/>
          <w:lang w:val="en-US" w:eastAsia="zh-CN"/>
        </w:rPr>
        <w:t>32</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冀财金【2021】50号 2022年度中央普惠金融发展专项资金绩效目标表</w:t>
      </w:r>
    </w:p>
    <w:p>
      <w:pPr>
        <w:widowControl/>
        <w:spacing w:before="0" w:after="0"/>
        <w:ind w:firstLineChars="100" w:firstLine="21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13028122P00236710001A</w:t>
            </w:r>
          </w:p>
        </w:tc>
        <w:tc>
          <w:tcPr>
            <w:tcW w:w="20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 2022年度中央普惠金融发展专项资金</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27.19</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27.19</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用于2022年创业担保贷款贴息。</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1.用于创业担保贷款贴息，促进了社会和谐发展，提高人了民的生活水平。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uk-UA" w:bidi="ar-SA"/>
        </w:rPr>
      </w:pPr>
      <w:r>
        <w:rPr>
          <w:rFonts w:ascii="方正仿宋简体" w:eastAsia="方正仿宋简体" w:cs="方正仿宋简体" w:hAnsi="方正仿宋简体" w:hint="eastAsia"/>
          <w:b w:val="0"/>
          <w:bCs/>
          <w:color w:val="auto"/>
          <w:sz w:val="32"/>
          <w:szCs w:val="32"/>
          <w:lang w:val="en-US" w:eastAsia="zh-CN"/>
        </w:rPr>
        <w:t>33</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冀财金【2022】51号 河北省财政厅关于提前下达中央2023年普惠金融发展专项资金预算的通知绩效目标表</w:t>
      </w:r>
    </w:p>
    <w:p>
      <w:pPr>
        <w:widowControl/>
        <w:spacing w:before="0" w:after="0"/>
        <w:ind w:firstLineChars="100" w:firstLine="21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13028123P000089100016</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 河北省财政厅关于提前下达中央2023年普惠金融发展专项资金预算的通知</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138.58</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138.58</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用于2023年创业担保贷款贴息资金</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34</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冀财金【2022】55号河北省财政厅关于提前下达2023年省级普惠金融发展专项资金预算的通知绩效目标表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13028123P000091100010</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冀财金【2022】55号河北省财政厅关于提前下达2023年省级普惠金融发展专项资金预算的通知</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139.91</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139.91</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用于2023年创业担保贷款贴息资金</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bl>
    <w:p>
      <w:pPr>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35</w:t>
      </w:r>
      <w:r>
        <w:rPr>
          <w:rFonts w:ascii="方正仿宋简体" w:eastAsia="方正仿宋简体" w:cs="方正仿宋简体" w:hAnsi="方正仿宋简体" w:hint="eastAsia"/>
          <w:b w:val="0"/>
          <w:bCs/>
          <w:color w:val="auto"/>
          <w:sz w:val="32"/>
          <w:szCs w:val="32"/>
          <w:lang w:eastAsia="uk-UA"/>
        </w:rPr>
        <w:t>、</w:t>
      </w:r>
      <w:bookmarkStart w:id="6" w:name="_Toc_4_4_0000000038"/>
      <w:r>
        <w:rPr>
          <w:rFonts w:ascii="方正仿宋简体" w:eastAsia="方正仿宋简体" w:cs="方正仿宋简体" w:hAnsi="方正仿宋简体" w:hint="eastAsia"/>
          <w:b w:val="0"/>
          <w:bCs/>
          <w:color w:val="000000"/>
          <w:kern w:val="2"/>
          <w:sz w:val="28"/>
          <w:szCs w:val="28"/>
          <w:lang w:val="en-US" w:eastAsia="zh-CN" w:bidi="ar-SA"/>
        </w:rPr>
        <w:t>冀财社【2021】153号 提前下达2022年中央就业补助资金的通知绩效目标表</w:t>
      </w:r>
      <w:bookmarkEnd w:id="6"/>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13028122P00214510002L</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冀财社【2021】153号 提前下达2022年中央就业补助资金的通知</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1.16</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1.16</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用于单位社保岗位补贴、大学生创业补贴、公益岗位社保补贴、初次创业补贴等，使就业困难人员实现再就业，促进了社会和谐发展，提高人了民的生活水平。</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2180"/>
        <w:gridCol w:w="3195"/>
        <w:gridCol w:w="2850"/>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18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9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85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18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9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85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36</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冀财社【2021】188号 提前下达2022年省级就业补助资金绩效目标表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13028122P00220010001F</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冀财社【2021】188号 提前下达2022年省级就业补助资金</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1.76</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1.76</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用于单位社保岗位补贴、大学生创业补贴、公益岗位社保补贴、初次创业补贴等，使就业困难人员实现再就业，促进了社会和谐发展，提高人了民的生活水平。</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培养高技能人才</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高技能人才培训基地和技能大师工作室所需资金</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300万元</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37</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冀财社【2022】150号关于提前下达2023年中央就业补助资金预算指标的通知绩效目标表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13028123P00008510001F</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冀财社【2022】150号关于提前下达2023年中央就业补助资金预算指标的通知</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1965</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1965</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用于2023年大学生创业补贴、公益性岗位社保补贴、灵活就业社保补贴等。</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资金在规定时间内下达率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公益性岗位补贴标准</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公益性岗位补贴人均标准</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原则上不高于当地最低工资标准</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38</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冀财社【2022】162号关于提前下达2023年省级就业补助资金预算指标的通知绩效目标表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13028123P00008710001T</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冀财社【2022】162号关于提前下达2023年省级就业补助资金预算指标的通知</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264</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264</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用于2023年大学省创业补贴、公益性岗位社保补贴、灵活就业社保补贴等。</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资金在规定时间内下达率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公益性岗位补贴人均标准</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原则上不高于当地最低工资标准</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39、</w:t>
      </w:r>
      <w:r>
        <w:rPr>
          <w:rFonts w:ascii="方正仿宋简体" w:eastAsia="方正仿宋简体" w:cs="方正仿宋简体" w:hAnsi="方正仿宋简体" w:hint="eastAsia"/>
          <w:b w:val="0"/>
          <w:bCs/>
          <w:color w:val="000000"/>
          <w:kern w:val="2"/>
          <w:sz w:val="28"/>
          <w:szCs w:val="28"/>
          <w:lang w:val="en-US" w:eastAsia="zh-CN" w:bidi="ar-SA"/>
        </w:rPr>
        <w:t>冀财社【2022】42号 2022年就业补助资金绩效目标表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61"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13028122P00431210001Y</w:t>
            </w:r>
          </w:p>
        </w:tc>
        <w:tc>
          <w:tcPr>
            <w:tcW w:w="2364"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冀财社【2022】42号 2022年就业补助资金</w:t>
            </w:r>
          </w:p>
        </w:tc>
      </w:tr>
      <w:tr>
        <w:trPr>
          <w:trHeight w:val="510"/>
        </w:trPr>
        <w:tc>
          <w:tcPr>
            <w:tcW w:w="1825"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97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2.74</w:t>
            </w:r>
          </w:p>
        </w:tc>
        <w:tc>
          <w:tcPr>
            <w:tcW w:w="236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943"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2.74</w:t>
            </w:r>
          </w:p>
        </w:tc>
        <w:tc>
          <w:tcPr>
            <w:tcW w:w="190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300"/>
        </w:trPr>
        <w:tc>
          <w:tcPr>
            <w:tcW w:w="1825" w:type="dxa"/>
            <w:vMerge/>
          </w:tcPr>
          <w:p/>
        </w:tc>
        <w:tc>
          <w:tcPr>
            <w:tcW w:w="12915" w:type="dxa"/>
            <w:gridSpan w:val="6"/>
            <w:tcBorders>
              <w:left w:val="single" w:sz="6" w:space="0" w:color="000000"/>
            </w:tcBorders>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用于公益性岗位补贴、大学生见习、创业补贴、灵活就业社保补贴等。</w:t>
            </w:r>
          </w:p>
        </w:tc>
      </w:tr>
      <w:tr>
        <w:trPr>
          <w:trHeight w:val="330"/>
        </w:trPr>
        <w:tc>
          <w:tcPr>
            <w:tcW w:w="1825"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61" w:type="dxa"/>
            <w:gridSpan w:val="2"/>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89"/>
        </w:trPr>
        <w:tc>
          <w:tcPr>
            <w:tcW w:w="1825" w:type="dxa"/>
            <w:vMerge/>
          </w:tcPr>
          <w:p/>
        </w:tc>
        <w:tc>
          <w:tcPr>
            <w:tcW w:w="3961" w:type="dxa"/>
            <w:gridSpan w:val="2"/>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30%</w:t>
            </w:r>
          </w:p>
        </w:tc>
        <w:tc>
          <w:tcPr>
            <w:tcW w:w="2364"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60%</w:t>
            </w:r>
          </w:p>
        </w:tc>
        <w:tc>
          <w:tcPr>
            <w:tcW w:w="1943"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4647" w:type="dxa"/>
            <w:gridSpan w:val="2"/>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82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15" w:type="dxa"/>
            <w:gridSpan w:val="6"/>
            <w:tcBorders>
              <w:left w:val="single" w:sz="6" w:space="0" w:color="000000"/>
            </w:tcBorders>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208" w:tblpY="9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63"/>
        <w:gridCol w:w="1930"/>
        <w:gridCol w:w="2237"/>
        <w:gridCol w:w="3948"/>
        <w:gridCol w:w="1725"/>
        <w:gridCol w:w="3137"/>
      </w:tblGrid>
      <w:tr>
        <w:trPr>
          <w:trHeight w:val="450"/>
          <w:tblHeader/>
        </w:trPr>
        <w:tc>
          <w:tcPr>
            <w:tcW w:w="1763"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930"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237"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948"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25"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3137"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6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restart"/>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持续稳定就业</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持续稳定就业率</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93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2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948"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2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40</w:t>
      </w:r>
      <w:r>
        <w:rPr>
          <w:rFonts w:ascii="方正仿宋简体" w:eastAsia="方正仿宋简体" w:cs="方正仿宋简体" w:hAnsi="方正仿宋简体" w:hint="eastAsia"/>
          <w:b w:val="0"/>
          <w:bCs/>
          <w:color w:val="000000"/>
          <w:kern w:val="2"/>
          <w:sz w:val="28"/>
          <w:szCs w:val="28"/>
          <w:lang w:val="en-US" w:eastAsia="uk-UA" w:bidi="ar-SA"/>
        </w:rPr>
        <w:t>、</w:t>
      </w:r>
      <w:r>
        <w:rPr>
          <w:rFonts w:ascii="方正仿宋简体" w:eastAsia="方正仿宋简体" w:cs="方正仿宋简体" w:hAnsi="方正仿宋简体" w:hint="eastAsia"/>
          <w:b w:val="0"/>
          <w:bCs/>
          <w:color w:val="000000"/>
          <w:kern w:val="2"/>
          <w:sz w:val="28"/>
          <w:szCs w:val="28"/>
          <w:lang w:val="en-US" w:eastAsia="zh-CN" w:bidi="ar-SA"/>
        </w:rPr>
        <w:t>企业担保贷款贴息资金绩效目标表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13028123P00326610002H</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企业担保贷款贴息资金</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预算数5万元。其中：财政资金5万元，其他资金0万元。主要用于创业担保贷款贴息资金。</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33"/>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608"/>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03"/>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41</w:t>
      </w:r>
      <w:r>
        <w:rPr>
          <w:rFonts w:ascii="方正仿宋简体" w:eastAsia="方正仿宋简体" w:cs="方正仿宋简体" w:hAnsi="方正仿宋简体" w:hint="eastAsia"/>
          <w:b w:val="0"/>
          <w:bCs/>
          <w:color w:val="000000"/>
          <w:kern w:val="2"/>
          <w:sz w:val="28"/>
          <w:szCs w:val="28"/>
          <w:lang w:val="en-US" w:eastAsia="uk-UA" w:bidi="ar-SA"/>
        </w:rPr>
        <w:t>、</w:t>
      </w:r>
      <w:r>
        <w:rPr>
          <w:rFonts w:ascii="方正仿宋简体" w:eastAsia="方正仿宋简体" w:cs="方正仿宋简体" w:hAnsi="方正仿宋简体" w:hint="eastAsia"/>
          <w:b w:val="0"/>
          <w:bCs/>
          <w:color w:val="000000"/>
          <w:kern w:val="2"/>
          <w:sz w:val="28"/>
          <w:szCs w:val="28"/>
          <w:lang w:val="en-US" w:eastAsia="zh-CN" w:bidi="ar-SA"/>
        </w:rPr>
        <w:t>综合业务工作经费绩效目标表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13028123P00297710001E</w:t>
            </w:r>
          </w:p>
        </w:tc>
        <w:tc>
          <w:tcPr>
            <w:tcW w:w="206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综合业务工作经费</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预算数5万元。其中：财政资金5万元，其他资金0万元。主要用于维持单位正常运行所需办公费、水电费、电话费等。</w:t>
            </w:r>
          </w:p>
        </w:tc>
      </w:tr>
      <w:tr>
        <w:trPr>
          <w:trHeight w:val="349"/>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1.为确保我局各项业务正常运转，新老办公设备无缝衔接及设备更迭情况与我局各科室业务量相匹配，为职工营造更好地工作环境和卫生条件，为了更好地为百姓、为群众服务。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审核金额</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按照办公经费管理办法审核经费开支</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≤5万元</w:t>
            </w:r>
          </w:p>
        </w:tc>
        <w:tc>
          <w:tcPr>
            <w:tcW w:w="2219"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33"/>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办公用品质量</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把关采购办公用品质优价廉</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608"/>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公用经费节约率</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率节约率=（预算金额-报销金额）/预算金额</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03"/>
        </w:trPr>
        <w:tc>
          <w:tcPr>
            <w:tcW w:w="1983" w:type="dxa"/>
            <w:vMerge w:val="restart"/>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年初预算执行情况</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严格执行年初预算，有效防止超预算</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Merge/>
            <w:vAlign w:val="center"/>
          </w:tcP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节约经费开支</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践行厉行节约反对浪费制度体系建设</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提升公共服务水平</w:t>
            </w:r>
          </w:p>
        </w:tc>
        <w:tc>
          <w:tcPr>
            <w:tcW w:w="3075"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保障机关运转对公共服务水平提升情况</w:t>
            </w:r>
          </w:p>
        </w:tc>
        <w:tc>
          <w:tcPr>
            <w:tcW w:w="1771" w:type="dxa"/>
            <w:tcBorders>
              <w:left w:val="single" w:sz="6" w:space="0" w:color="000000"/>
            </w:tcBorders>
            <w:vAlign w:val="center"/>
          </w:tcPr>
          <w:p>
            <w:pPr>
              <w:pStyle w:val="30"/>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bl>
    <w:p>
      <w:pPr>
        <w:spacing w:before="0" w:after="0" w:line="240" w:lineRule="auto"/>
        <w:ind w:firstLineChars="100" w:firstLine="320"/>
        <w:jc w:val="both"/>
        <w:outlineLvl w:val="9"/>
        <w:rPr>
          <w:rFonts w:ascii="方正黑体简体" w:eastAsia="方正黑体简体" w:cs="方正黑体简体" w:hAnsi="方正黑体简体" w:hint="eastAsia"/>
          <w:b w:val="0"/>
          <w:bCs/>
          <w:color w:val="000000"/>
          <w:sz w:val="32"/>
          <w:szCs w:val="32"/>
          <w:lang w:val="en-US" w:eastAsia="zh-CN"/>
        </w:rPr>
      </w:pPr>
      <w:bookmarkStart w:id="7" w:name="_Toc68082207"/>
      <w:r>
        <w:rPr>
          <w:rFonts w:ascii="方正黑体简体" w:eastAsia="方正黑体简体" w:cs="方正黑体简体" w:hAnsi="方正黑体简体" w:hint="eastAsia"/>
          <w:b w:val="0"/>
          <w:bCs/>
          <w:color w:val="000000"/>
          <w:sz w:val="32"/>
          <w:szCs w:val="32"/>
          <w:lang w:val="en-US" w:eastAsia="zh-CN"/>
        </w:rPr>
        <w:t>六、政府采购预算情况</w:t>
      </w:r>
      <w:bookmarkEnd w:id="7"/>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2023年遵化市人力资源和社会保障局</w:t>
      </w:r>
      <w:r>
        <w:rPr>
          <w:rFonts w:ascii="方正仿宋简体" w:eastAsia="方正仿宋简体" w:cs="方正仿宋简体" w:hAnsi="方正仿宋简体" w:hint="eastAsia"/>
          <w:sz w:val="32"/>
          <w:szCs w:val="32"/>
          <w:lang w:eastAsia="zh-CN"/>
        </w:rPr>
        <w:t>部门</w:t>
      </w:r>
      <w:r>
        <w:rPr>
          <w:rFonts w:ascii="方正仿宋简体" w:eastAsia="方正仿宋简体" w:cs="方正仿宋简体" w:hAnsi="方正仿宋简体"/>
          <w:sz w:val="32"/>
          <w:szCs w:val="32"/>
        </w:rPr>
        <w:t>安排政府采购预算22.00万元。具体内容见下表。</w:t>
      </w:r>
    </w:p>
    <w:p>
      <w:pPr>
        <w:ind w:firstLineChars="1400" w:firstLine="5040"/>
        <w:rPr>
          <w:rFonts w:ascii="方正小标宋_GBK" w:eastAsia="方正小标宋_GBK" w:hint="eastAsia"/>
          <w:sz w:val="36"/>
        </w:rPr>
      </w:pPr>
      <w:r>
        <w:rPr>
          <w:rFonts w:ascii="方正小标宋_GBK" w:eastAsia="方正小标宋_GBK" w:hint="eastAsia"/>
          <w:sz w:val="36"/>
          <w:lang w:eastAsia="zh-CN"/>
        </w:rPr>
        <w:t>部门</w:t>
      </w:r>
      <w:r>
        <w:rPr>
          <w:rFonts w:ascii="方正小标宋_GBK" w:eastAsia="方正小标宋_GBK" w:hint="eastAsia"/>
          <w:sz w:val="36"/>
        </w:rPr>
        <w:t>政府采购预算</w:t>
      </w:r>
    </w:p>
    <w:tbl>
      <w:tblPr>
        <w:jc w:val="center"/>
        <w:tblW w:w="14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33"/>
              <w:rPr>
                <w:rFonts w:ascii="方正仿宋简体" w:eastAsia="方正仿宋简体" w:cs="方正仿宋简体" w:hAnsi="方正仿宋简体" w:hint="eastAsia"/>
                <w:bCs/>
                <w:kern w:val="2"/>
                <w:sz w:val="21"/>
                <w:szCs w:val="21"/>
                <w:lang w:val="en-US" w:eastAsia="zh-CN" w:bidi="ar-SA"/>
              </w:rPr>
            </w:pPr>
            <w:r>
              <w:rPr>
                <w:rFonts w:ascii="方正仿宋简体" w:eastAsia="方正仿宋简体" w:cs="方正仿宋简体" w:hAnsi="方正仿宋简体" w:hint="eastAsia"/>
                <w:bCs/>
                <w:kern w:val="2"/>
                <w:sz w:val="21"/>
                <w:szCs w:val="21"/>
                <w:lang w:val="en-US" w:eastAsia="zh-CN" w:bidi="ar-SA"/>
              </w:rPr>
              <w:t>323001遵化市人力资源和社会保障局</w:t>
            </w:r>
          </w:p>
        </w:tc>
        <w:tc>
          <w:tcPr>
            <w:tcW w:w="8316" w:type="dxa"/>
            <w:gridSpan w:val="9"/>
            <w:tcBorders>
              <w:top w:val="single" w:sz="6" w:space="0" w:color="FFFFFF"/>
              <w:left w:val="single" w:sz="6" w:space="0" w:color="FFFFFF"/>
              <w:right w:val="single" w:sz="6" w:space="0" w:color="FFFFFF"/>
            </w:tcBorders>
            <w:vAlign w:val="center"/>
          </w:tcPr>
          <w:p>
            <w:pPr>
              <w:pStyle w:val="34"/>
              <w:jc w:val="center"/>
              <w:rPr>
                <w:rFonts w:ascii="方正仿宋简体" w:eastAsia="方正仿宋简体" w:cs="方正仿宋简体" w:hAnsi="方正仿宋简体" w:hint="eastAsia"/>
                <w:bCs/>
                <w:kern w:val="2"/>
                <w:sz w:val="21"/>
                <w:szCs w:val="21"/>
                <w:lang w:val="en-US" w:eastAsia="zh-CN" w:bidi="ar-SA"/>
              </w:rPr>
            </w:pPr>
            <w:r>
              <w:rPr>
                <w:rFonts w:ascii="方正仿宋简体" w:eastAsia="方正仿宋简体" w:cs="方正仿宋简体" w:hAnsi="方正仿宋简体" w:hint="eastAsia"/>
                <w:bCs/>
                <w:kern w:val="2"/>
                <w:sz w:val="21"/>
                <w:szCs w:val="21"/>
                <w:lang w:val="en-US" w:eastAsia="zh-CN" w:bidi="ar-SA"/>
              </w:rPr>
              <w:t xml:space="preserve">                                          单位：万元</w:t>
            </w:r>
          </w:p>
        </w:tc>
      </w:tr>
      <w:tr>
        <w:trPr>
          <w:cantSplit/>
          <w:tblHeader/>
        </w:trPr>
        <w:tc>
          <w:tcPr>
            <w:tcW w:w="1848" w:type="dxa"/>
            <w:gridSpan w:val="2"/>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政府采购项目来源</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采购物品名称</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政府采购目录序号</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计量  单位</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数量</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单价</w:t>
            </w:r>
          </w:p>
        </w:tc>
        <w:tc>
          <w:tcPr>
            <w:tcW w:w="7392" w:type="dxa"/>
            <w:gridSpan w:val="8"/>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政府采购金额（当年部门预算安排资金）</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2023年  预留中  小微企  业份额</w:t>
            </w:r>
          </w:p>
        </w:tc>
      </w:tr>
      <w:tr>
        <w:trPr>
          <w:cantSplit/>
          <w:tblHeader/>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项目名称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合计</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一般公共预算拨款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基金预算拨款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国有资本经营预算拨款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财政专户核拨</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单位    资金</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财政拨    款结转</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非财政    拨款结    转结余</w:t>
            </w:r>
          </w:p>
        </w:tc>
        <w:tc>
          <w:tcPr>
            <w:tcW w:w="924" w:type="dxa"/>
            <w:vMerge/>
            <w:tcBorders>
              <w:left w:val="single" w:sz="6" w:space="0" w:color="000000"/>
            </w:tcBorders>
          </w:tcP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合  计</w:t>
            </w:r>
          </w:p>
        </w:tc>
        <w:tc>
          <w:tcPr>
            <w:tcW w:w="924" w:type="dxa"/>
            <w:tcBorders>
              <w:left w:val="single" w:sz="6" w:space="0" w:color="000000"/>
            </w:tcBorders>
            <w:vAlign w:val="center"/>
          </w:tcPr>
          <w:p>
            <w:pPr>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遵化市人力资源和社会保障局</w:t>
            </w:r>
            <w:r>
              <w:rPr>
                <w:rFonts w:ascii="方正仿宋简体" w:eastAsia="方正仿宋简体" w:cs="方正仿宋简体" w:hAnsi="方正仿宋简体" w:hint="eastAsia"/>
                <w:bCs/>
                <w:szCs w:val="21"/>
                <w:lang w:eastAsia="zh-CN"/>
              </w:rPr>
              <w:t>单位</w:t>
            </w:r>
            <w:r>
              <w:rPr>
                <w:rFonts w:ascii="方正仿宋简体" w:eastAsia="方正仿宋简体" w:cs="方正仿宋简体" w:hAnsi="方正仿宋简体" w:hint="eastAsia"/>
                <w:bCs/>
                <w:szCs w:val="21"/>
              </w:rPr>
              <w:t>小计</w:t>
            </w:r>
          </w:p>
        </w:tc>
        <w:tc>
          <w:tcPr>
            <w:tcW w:w="924" w:type="dxa"/>
            <w:tcBorders>
              <w:left w:val="single" w:sz="6" w:space="0" w:color="000000"/>
            </w:tcBorders>
            <w:vAlign w:val="center"/>
          </w:tcPr>
          <w:p>
            <w:pPr>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安可计算机购置</w:t>
            </w:r>
          </w:p>
        </w:tc>
        <w:tc>
          <w:tcPr>
            <w:tcW w:w="924" w:type="dxa"/>
            <w:tcBorders>
              <w:left w:val="single" w:sz="6" w:space="0" w:color="000000"/>
            </w:tcBorders>
            <w:vAlign w:val="center"/>
          </w:tcPr>
          <w:p>
            <w:pPr>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台式计算机</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A02010105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安可计算机购置</w:t>
            </w:r>
          </w:p>
        </w:tc>
        <w:tc>
          <w:tcPr>
            <w:tcW w:w="924" w:type="dxa"/>
            <w:tcBorders>
              <w:left w:val="single" w:sz="6" w:space="0" w:color="000000"/>
            </w:tcBorders>
            <w:vAlign w:val="center"/>
          </w:tcPr>
          <w:p>
            <w:pPr>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20.40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台式计算机</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A02010105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24</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0.85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20.40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20.40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r>
    </w:tbl>
    <w:p>
      <w:pPr>
        <w:ind w:firstLineChars="200" w:firstLine="420"/>
        <w:jc w:val="both"/>
        <w:rPr>
          <w:rFonts w:ascii="方正黑体简体" w:eastAsia="方正黑体简体" w:cs="方正黑体简体" w:hAnsi="方正黑体简体" w:hint="eastAsia"/>
          <w:b w:val="0"/>
          <w:bCs/>
          <w:color w:val="000000"/>
          <w:sz w:val="32"/>
          <w:szCs w:val="32"/>
          <w:lang w:val="en-US" w:eastAsia="zh-CN"/>
        </w:rPr>
      </w:pPr>
      <w:r>
        <w:rPr>
          <w:rFonts w:ascii="方正仿宋简体" w:eastAsia="方正仿宋简体" w:cs="方正仿宋简体" w:hAnsi="方正仿宋简体" w:hint="eastAsia"/>
          <w:bCs/>
          <w:szCs w:val="21"/>
        </w:rPr>
        <w:t>注：同一采购目录序号的物品，其单价会因配置规格不同而变动，均符合资产配置标准。涉密采购事项按照相关规定执行。</w:t>
      </w:r>
      <w:bookmarkStart w:id="8" w:name="_Toc68082208"/>
    </w:p>
    <w:p>
      <w:pPr>
        <w:spacing w:before="0" w:after="0" w:line="240" w:lineRule="auto"/>
        <w:ind w:firstLineChars="100" w:firstLine="320"/>
        <w:jc w:val="both"/>
        <w:outlineLvl w:val="9"/>
        <w:rPr>
          <w:rFonts w:ascii="方正黑体简体" w:eastAsia="方正黑体简体" w:cs="方正黑体简体" w:hAnsi="方正黑体简体" w:hint="eastAsia"/>
          <w:b w:val="0"/>
          <w:bCs/>
          <w:color w:val="000000"/>
          <w:sz w:val="32"/>
          <w:szCs w:val="32"/>
          <w:lang w:val="en-US" w:eastAsia="zh-CN"/>
        </w:rPr>
      </w:pPr>
    </w:p>
    <w:p>
      <w:pPr>
        <w:spacing w:before="0" w:after="0" w:line="240" w:lineRule="auto"/>
        <w:ind w:firstLineChars="100" w:firstLine="320"/>
        <w:jc w:val="both"/>
        <w:outlineLvl w:val="9"/>
        <w:rPr>
          <w:rFonts w:ascii="方正黑体简体" w:eastAsia="方正黑体简体" w:cs="方正黑体简体" w:hAnsi="方正黑体简体" w:hint="eastAsia"/>
          <w:b w:val="0"/>
          <w:bCs/>
          <w:color w:val="000000"/>
          <w:sz w:val="32"/>
          <w:szCs w:val="32"/>
          <w:lang w:val="en-US" w:eastAsia="zh-CN"/>
        </w:rPr>
      </w:pPr>
      <w:r>
        <w:rPr>
          <w:rFonts w:ascii="方正黑体简体" w:eastAsia="方正黑体简体" w:cs="方正黑体简体" w:hAnsi="方正黑体简体" w:hint="eastAsia"/>
          <w:b w:val="0"/>
          <w:bCs/>
          <w:color w:val="000000"/>
          <w:sz w:val="32"/>
          <w:szCs w:val="32"/>
          <w:lang w:val="en-US" w:eastAsia="zh-CN"/>
        </w:rPr>
        <w:t>七、国有资产信息</w:t>
      </w:r>
      <w:bookmarkEnd w:id="8"/>
    </w:p>
    <w:p>
      <w:pPr>
        <w:pStyle w:val="15"/>
        <w:rPr>
          <w:rFonts w:hint="eastAsia"/>
          <w:lang w:val="en-US" w:eastAsia="zh-CN"/>
        </w:rPr>
      </w:pPr>
      <w:r>
        <w:rPr>
          <w:rFonts w:ascii="方正仿宋简体" w:eastAsia="方正仿宋简体" w:cs="方正仿宋简体" w:hAnsi="方正仿宋简体" w:hint="eastAsia"/>
          <w:sz w:val="32"/>
          <w:szCs w:val="32"/>
          <w:lang w:val="en-US" w:eastAsia="zh-CN"/>
        </w:rPr>
        <w:t>固定资产</w:t>
      </w:r>
      <w:r>
        <w:rPr>
          <w:rFonts w:ascii="方正仿宋简体" w:eastAsia="方正仿宋简体" w:cs="方正仿宋简体" w:hAnsi="方正仿宋简体" w:hint="eastAsia"/>
          <w:sz w:val="32"/>
          <w:szCs w:val="32"/>
          <w:lang w:eastAsia="zh-CN"/>
        </w:rPr>
        <w:t>年末余额</w:t>
      </w:r>
      <w:r>
        <w:rPr>
          <w:rFonts w:ascii="方正仿宋简体" w:eastAsia="方正仿宋简体" w:cs="方正仿宋简体" w:hAnsi="方正仿宋简体" w:hint="eastAsia"/>
          <w:sz w:val="32"/>
          <w:szCs w:val="32"/>
          <w:lang w:val="en-US" w:eastAsia="zh-CN"/>
        </w:rPr>
        <w:t>422.96万元。</w:t>
      </w:r>
      <w:r>
        <w:rPr>
          <w:rFonts w:ascii="方正仿宋简体" w:eastAsia="方正仿宋简体" w:cs="方正仿宋简体" w:hAnsi="方正仿宋简体" w:hint="eastAsia"/>
          <w:sz w:val="32"/>
          <w:szCs w:val="32"/>
          <w:lang w:eastAsia="zh-CN"/>
        </w:rPr>
        <w:t>其中：房屋建筑物</w:t>
      </w:r>
      <w:r>
        <w:rPr>
          <w:rFonts w:ascii="方正仿宋简体" w:eastAsia="方正仿宋简体" w:cs="方正仿宋简体" w:hAnsi="方正仿宋简体" w:hint="eastAsia"/>
          <w:sz w:val="32"/>
          <w:szCs w:val="32"/>
          <w:lang w:val="en-US" w:eastAsia="zh-CN"/>
        </w:rPr>
        <w:t>价值173.30</w:t>
      </w:r>
      <w:r>
        <w:rPr>
          <w:rFonts w:ascii="方正仿宋简体" w:eastAsia="方正仿宋简体" w:cs="方正仿宋简体" w:hAnsi="方正仿宋简体" w:hint="eastAsia"/>
          <w:sz w:val="32"/>
          <w:szCs w:val="32"/>
          <w:lang w:eastAsia="zh-CN"/>
        </w:rPr>
        <w:t>万元，车辆</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辆</w:t>
      </w:r>
      <w:r>
        <w:rPr>
          <w:rFonts w:ascii="方正仿宋简体" w:eastAsia="方正仿宋简体" w:cs="方正仿宋简体" w:hAnsi="方正仿宋简体" w:hint="eastAsia"/>
          <w:sz w:val="32"/>
          <w:szCs w:val="32"/>
          <w:lang w:val="en-US" w:eastAsia="zh-CN"/>
        </w:rPr>
        <w:t>76.85</w:t>
      </w:r>
      <w:r>
        <w:rPr>
          <w:rFonts w:ascii="方正仿宋简体" w:eastAsia="方正仿宋简体" w:cs="方正仿宋简体" w:hAnsi="方正仿宋简体" w:hint="eastAsia"/>
          <w:sz w:val="32"/>
          <w:szCs w:val="32"/>
          <w:lang w:eastAsia="zh-CN"/>
        </w:rPr>
        <w:t>万元，其他固定资产</w:t>
      </w:r>
      <w:r>
        <w:rPr>
          <w:rFonts w:ascii="方正仿宋简体" w:eastAsia="方正仿宋简体" w:cs="方正仿宋简体" w:hAnsi="方正仿宋简体" w:hint="eastAsia"/>
          <w:sz w:val="32"/>
          <w:szCs w:val="32"/>
          <w:lang w:val="en-US" w:eastAsia="zh-CN"/>
        </w:rPr>
        <w:t>172.81</w:t>
      </w:r>
      <w:r>
        <w:rPr>
          <w:rFonts w:ascii="方正仿宋简体" w:eastAsia="方正仿宋简体" w:cs="方正仿宋简体" w:hAnsi="方正仿宋简体" w:hint="eastAsia"/>
          <w:sz w:val="32"/>
          <w:szCs w:val="32"/>
          <w:lang w:eastAsia="zh-CN"/>
        </w:rPr>
        <w:t>万元。本年度拟购置固定资产总额为</w:t>
      </w:r>
      <w:r>
        <w:rPr>
          <w:rFonts w:ascii="方正仿宋简体" w:eastAsia="方正仿宋简体" w:cs="方正仿宋简体" w:hAnsi="方正仿宋简体" w:hint="eastAsia"/>
          <w:color w:val="000000"/>
          <w:sz w:val="32"/>
          <w:szCs w:val="32"/>
          <w:lang w:val="en-US" w:eastAsia="zh-CN"/>
        </w:rPr>
        <w:t>22</w:t>
      </w:r>
      <w:r>
        <w:rPr>
          <w:rFonts w:ascii="方正仿宋简体" w:eastAsia="方正仿宋简体" w:cs="方正仿宋简体" w:hAnsi="方正仿宋简体" w:hint="eastAsia"/>
          <w:sz w:val="32"/>
          <w:szCs w:val="32"/>
          <w:lang w:eastAsia="zh-CN"/>
        </w:rPr>
        <w:t>万元，已按要求列入政府采购预算，详见政府采购预算表。</w:t>
      </w:r>
    </w:p>
    <w:p>
      <w:pPr>
        <w:spacing w:line="560" w:lineRule="exact"/>
        <w:ind w:firstLineChars="1400" w:firstLine="4480"/>
        <w:jc w:val="both"/>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31"/>
        <w:gridCol w:w="3205"/>
        <w:gridCol w:w="3205"/>
      </w:tblGrid>
      <w:tr>
        <w:trPr>
          <w:cantSplit/>
          <w:trHeight w:hRule="exact" w:val="510"/>
          <w:tblHeader/>
        </w:trPr>
        <w:tc>
          <w:tcPr>
            <w:tcW w:w="7370" w:type="dxa"/>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1"/>
                <w:szCs w:val="21"/>
              </w:rPr>
            </w:pPr>
            <w:r>
              <w:rPr>
                <w:rFonts w:ascii="方正仿宋简体" w:eastAsia="方正仿宋简体" w:cs="方正仿宋简体" w:hAnsi="方正仿宋简体" w:hint="eastAsia"/>
                <w:sz w:val="21"/>
                <w:szCs w:val="21"/>
              </w:rPr>
              <w:t>323遵化市人力资源和社会保障局部门</w:t>
            </w:r>
          </w:p>
        </w:tc>
        <w:tc>
          <w:tcPr>
            <w:tcW w:w="5670" w:type="dxa"/>
            <w:gridSpan w:val="2"/>
            <w:tcBorders>
              <w:top w:val="single" w:sz="6" w:space="0" w:color="FFFFFF"/>
              <w:left w:val="single" w:sz="6" w:space="0" w:color="FFFFFF"/>
              <w:right w:val="single" w:sz="6" w:space="0" w:color="FFFFFF"/>
            </w:tcBorders>
            <w:vAlign w:val="center"/>
          </w:tcPr>
          <w:p>
            <w:pPr>
              <w:spacing w:line="300" w:lineRule="exact"/>
              <w:ind w:firstLineChars="1500" w:firstLine="3150"/>
              <w:jc w:val="left"/>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截止时间：202</w:t>
            </w:r>
            <w:r>
              <w:rPr>
                <w:rFonts w:ascii="方正仿宋简体" w:eastAsia="方正仿宋简体" w:cs="方正仿宋简体" w:hAnsi="方正仿宋简体" w:hint="eastAsia"/>
                <w:sz w:val="21"/>
                <w:szCs w:val="21"/>
                <w:lang w:val="en-US" w:eastAsia="zh-CN"/>
              </w:rPr>
              <w:t>2</w:t>
            </w:r>
            <w:r>
              <w:rPr>
                <w:rFonts w:ascii="方正仿宋简体" w:eastAsia="方正仿宋简体" w:cs="方正仿宋简体" w:hAnsi="方正仿宋简体" w:hint="eastAsia"/>
                <w:sz w:val="21"/>
                <w:szCs w:val="21"/>
              </w:rPr>
              <w:t>-12-31</w:t>
            </w:r>
          </w:p>
        </w:tc>
      </w:tr>
      <w:tr>
        <w:trPr>
          <w:cantSplit/>
          <w:trHeight w:hRule="exact" w:val="675"/>
          <w:tblHeader/>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项   目</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数量</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价值（金额单位：万元）</w:t>
            </w:r>
          </w:p>
        </w:tc>
      </w:tr>
      <w:tr>
        <w:trPr>
          <w:cantSplit/>
          <w:trHeight w:hRule="exact" w:val="540"/>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资产总额</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422.96</w:t>
            </w:r>
          </w:p>
        </w:tc>
      </w:tr>
      <w:tr>
        <w:trPr>
          <w:cantSplit/>
          <w:trHeight w:hRule="exact" w:val="585"/>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1、房屋（平方米）</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173.30</w:t>
            </w:r>
          </w:p>
        </w:tc>
      </w:tr>
      <w:tr>
        <w:trPr>
          <w:cantSplit/>
          <w:trHeight w:hRule="exact" w:val="585"/>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 xml:space="preserve">   其中：办公用房（平方米）</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173.30</w:t>
            </w:r>
          </w:p>
        </w:tc>
      </w:tr>
      <w:tr>
        <w:trPr>
          <w:cantSplit/>
          <w:trHeight w:hRule="exact" w:val="615"/>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2、车辆（台、辆）</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3</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76.85</w:t>
            </w:r>
          </w:p>
        </w:tc>
      </w:tr>
      <w:tr>
        <w:trPr>
          <w:cantSplit/>
          <w:trHeight w:hRule="exact" w:val="645"/>
        </w:trPr>
        <w:tc>
          <w:tcPr>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3、单价在20万元以上的设备</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0</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0</w:t>
            </w:r>
          </w:p>
        </w:tc>
      </w:tr>
      <w:tr>
        <w:trPr>
          <w:cantSplit/>
          <w:trHeight w:hRule="exact" w:val="510"/>
        </w:trPr>
        <w:tc>
          <w:tcPr>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4、其他固定资产</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172.81</w:t>
            </w:r>
          </w:p>
        </w:tc>
      </w:tr>
    </w:tbl>
    <w:p>
      <w:pPr>
        <w:jc w:val="left"/>
        <w:rPr>
          <w:rFonts w:ascii="方正仿宋简体" w:eastAsia="方正仿宋简体" w:cs="方正仿宋简体" w:hAnsi="方正仿宋简体" w:hint="eastAsia"/>
          <w:sz w:val="32"/>
          <w:szCs w:val="32"/>
          <w:lang w:val="en-US" w:eastAsia="zh-CN"/>
        </w:rPr>
      </w:pPr>
      <w:r>
        <w:rPr>
          <w:rFonts w:ascii="Times New Roman" w:eastAsia="方正仿宋_GBK" w:hAnsi="Times New Roman"/>
          <w:color w:val="FF0000"/>
          <w:sz w:val="32"/>
        </w:rPr>
        <w:t xml:space="preserve"> </w:t>
      </w:r>
      <w:bookmarkStart w:id="9" w:name="_Toc68082209"/>
      <w:r>
        <w:rPr>
          <w:rFonts w:eastAsia="方正仿宋_GBK" w:hint="eastAsia"/>
          <w:color w:val="FF0000"/>
          <w:sz w:val="32"/>
          <w:lang w:val="en-US" w:eastAsia="zh-CN"/>
        </w:rPr>
        <w:t xml:space="preserve"> </w:t>
      </w:r>
      <w:r>
        <w:rPr>
          <w:rFonts w:ascii="方正仿宋简体" w:eastAsia="方正仿宋简体" w:cs="方正仿宋简体" w:hAnsi="方正仿宋简体" w:hint="eastAsia"/>
          <w:sz w:val="32"/>
          <w:szCs w:val="32"/>
          <w:lang w:val="en-US" w:eastAsia="zh-CN"/>
        </w:rPr>
        <w:t xml:space="preserve">  </w:t>
      </w:r>
    </w:p>
    <w:p>
      <w:pPr>
        <w:jc w:val="left"/>
        <w:rPr>
          <w:rFonts w:ascii="方正黑体简体" w:eastAsia="方正黑体简体" w:cs="方正黑体简体" w:hAnsi="方正黑体简体" w:hint="eastAsia"/>
          <w:sz w:val="32"/>
          <w:szCs w:val="32"/>
          <w:lang w:val="en-US" w:eastAsia="zh-CN"/>
        </w:rPr>
      </w:pPr>
    </w:p>
    <w:p>
      <w:pPr>
        <w:jc w:val="left"/>
        <w:rPr>
          <w:rFonts w:ascii="方正仿宋简体" w:eastAsia="方正仿宋简体" w:cs="方正仿宋简体" w:hAnsi="方正仿宋简体" w:hint="eastAsia"/>
          <w:sz w:val="32"/>
          <w:szCs w:val="32"/>
          <w:lang w:val="en-US" w:eastAsia="zh-CN"/>
        </w:rPr>
      </w:pPr>
      <w:r>
        <w:rPr>
          <w:rFonts w:ascii="方正黑体简体" w:eastAsia="方正黑体简体" w:cs="方正黑体简体" w:hAnsi="方正黑体简体" w:hint="eastAsia"/>
          <w:sz w:val="32"/>
          <w:szCs w:val="32"/>
          <w:lang w:val="en-US" w:eastAsia="zh-CN"/>
        </w:rPr>
        <w:t>八、名词解释</w:t>
      </w:r>
      <w:bookmarkEnd w:id="9"/>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1、一般公共预算拨款收入：指</w:t>
      </w:r>
      <w:r>
        <w:rPr>
          <w:rFonts w:ascii="方正仿宋简体" w:eastAsia="方正仿宋简体" w:cs="方正仿宋简体" w:hAnsi="方正仿宋简体" w:hint="eastAsia"/>
          <w:sz w:val="32"/>
          <w:szCs w:val="32"/>
          <w:lang w:eastAsia="zh-CN"/>
        </w:rPr>
        <w:t>市级</w:t>
      </w:r>
      <w:r>
        <w:rPr>
          <w:rFonts w:ascii="方正仿宋简体" w:eastAsia="方正仿宋简体" w:cs="方正仿宋简体" w:hAnsi="方正仿宋简体" w:hint="eastAsia"/>
          <w:sz w:val="32"/>
          <w:szCs w:val="32"/>
          <w:lang w:val="en-US" w:eastAsia="zh-CN"/>
        </w:rPr>
        <w:t>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w:t>
      </w:r>
      <w:r>
        <w:rPr>
          <w:rFonts w:ascii="方正仿宋简体" w:eastAsia="方正仿宋简体" w:cs="方正仿宋简体" w:hAnsi="方正仿宋简体" w:hint="eastAsia"/>
          <w:sz w:val="32"/>
          <w:szCs w:val="32"/>
          <w:lang w:eastAsia="zh-CN"/>
        </w:rPr>
        <w:t>市级</w:t>
      </w:r>
      <w:r>
        <w:rPr>
          <w:rFonts w:ascii="方正仿宋简体" w:eastAsia="方正仿宋简体" w:cs="方正仿宋简体" w:hAnsi="方正仿宋简体" w:hint="eastAsia"/>
          <w:sz w:val="32"/>
          <w:szCs w:val="32"/>
          <w:lang w:val="en-US" w:eastAsia="zh-CN"/>
        </w:rPr>
        <w:t>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w:t>
      </w:r>
      <w:r>
        <w:rPr>
          <w:rFonts w:ascii="方正仿宋简体" w:eastAsia="方正仿宋简体" w:cs="方正仿宋简体" w:hAnsi="方正仿宋简体" w:hint="eastAsia"/>
          <w:sz w:val="32"/>
          <w:szCs w:val="32"/>
          <w:lang w:eastAsia="zh-CN"/>
        </w:rPr>
        <w:t>市级</w:t>
      </w:r>
      <w:r>
        <w:rPr>
          <w:rFonts w:ascii="方正仿宋简体" w:eastAsia="方正仿宋简体" w:cs="方正仿宋简体" w:hAnsi="方正仿宋简体" w:hint="eastAsia"/>
          <w:sz w:val="32"/>
          <w:szCs w:val="32"/>
          <w:lang w:val="en-US" w:eastAsia="zh-CN"/>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1、遵化市人社局2023年部门预算中未安排政府性基金预算，故政府性基金预算支出表为空。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2、遵化市人社局2023年部门预算中未安排国有资本经营预算，故国有资本经营预算支出表为空。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p>
    <w:p>
      <w:bookmarkEnd w:id="2"/>
    </w:p>
    <w:sectPr>
      <w:footerReference w:type="default" r:id="rId6"/>
      <w:pgSz w:w="16838" w:h="11906" w:orient="landscape"/>
      <w:pgMar w:top="680" w:right="1440" w:bottom="680" w:left="1440" w:header="851" w:footer="992" w:gutter="0"/>
      <w:pgNumType/>
      <w:cols w:num="1" w:space="72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Calibri">
    <w:panose1 w:val="020F0502020204030204"/>
    <w:charset w:val="00"/>
    <w:family w:val="swiss"/>
    <w:pitch w:val="variable"/>
    <w:sig w:usb0="E00002FF" w:usb1="4000ACFF" w:usb2="00000001" w:usb3="00000000" w:csb0="2000019F" w:csb1="00000000"/>
  </w:font>
  <w:font w:name="方正楷体_GBK">
    <w:altName w:val="微软雅黑"/>
    <w:panose1 w:val="00000000000000000000"/>
    <w:charset w:val="86"/>
    <w:family w:val="roman"/>
    <w:pitch w:val="variable"/>
    <w:sig w:usb0="00000000" w:usb1="00000000" w:usb2="00000010" w:usb3="00000000" w:csb0="00040001" w:csb1="00000000"/>
  </w:font>
  <w:font w:name="方正仿宋_GBK">
    <w:altName w:val="微软雅黑"/>
    <w:panose1 w:val="00000000000000000000"/>
    <w:charset w:val="00"/>
    <w:family w:val="auto"/>
    <w:pitch w:val="variable"/>
    <w:sig w:usb0="00000000" w:usb1="00000000" w:usb2="00000000" w:usb3="00000000" w:csb0="00040001" w:csb1="00000000"/>
  </w:font>
  <w:font w:name="方正仿宋简体">
    <w:panose1 w:val="02010601030101010101"/>
    <w:charset w:val="86"/>
    <w:family w:val="script"/>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40001" w:csb1="00000000"/>
  </w:font>
  <w:font w:name="方正小标宋_GBK">
    <w:altName w:val="微软雅黑"/>
    <w:panose1 w:val="00000000000000000000"/>
    <w:charset w:val="00"/>
    <w:family w:val="auto"/>
    <w:pitch w:val="variable"/>
    <w:sig w:usb0="00000000" w:usb1="00000000" w:usb2="00000000" w:usb3="00000000" w:csb0="00040001" w:csb1="00000000"/>
  </w:font>
  <w:font w:name="Arial">
    <w:panose1 w:val="020B0604020202020204"/>
    <w:charset w:val="00"/>
    <w:family w:val="auto"/>
    <w:pitch w:val="variable"/>
    <w:sig w:usb0="00007A87" w:usb1="80000000" w:usb2="00000008" w:usb3="00000000" w:csb0="400001FF" w:csb1="FFFF0000"/>
  </w:font>
  <w:font w:name="????_GBK">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left" w:pos="7557"/>
        <w:tab w:val="right" w:pos="8306"/>
      </w:tabs>
    </w:pPr>
    <w:r>
      <w:rPr>
        <w:rFonts w:hint="eastAsia"/>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center" w:pos="6861"/>
        <w:tab w:val="right" w:pos="8306"/>
      </w:tabs>
    </w:pPr>
    <w:r>
      <w:rPr>
        <w:rFonts w:hint="eastAsia"/>
        <w:lang w:eastAsia="zh-CN"/>
      </w:rPr>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center" w:pos="6861"/>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4" name="文本框 4"/>
              <wp:cNvGraphicFramePr>
                <a:graphicFrameLocks noChangeAspect="0"/>
              </wp:cNvGraphicFramePr>
              <a:graphic>
                <a:graphicData uri="http://schemas.microsoft.com/office/word/2010/wordprocessingShape">
                  <wps:wsp>
                    <wps:cNvSpPr/>
                    <wps:spPr>
                      <a:xfrm rot="0">
                        <a:off x="0" y="0"/>
                        <a:ext cx="76200" cy="139526"/>
                      </a:xfrm>
                      <a:prstGeom prst="rect"/>
                      <a:noFill/>
                      <a:ln w="6350"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2" filled="f" stroked="f" strokeweight="0.5pt" style="position:absolute;margin-left:0.0pt;margin-top:0.0pt;width:6.0pt;height:10.986328pt;z-index:15;mso-position-horizontal:center;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4" filled="f" stroked="f" strokeweight="0.5pt" style="position:absolute;margin-left:0.0pt;margin-top:0.0pt;width:9.1229925pt;height:10.9862995pt;z-index:13;mso-position-horizontal:center;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989123"/>
    <w:multiLevelType w:val="singleLevel"/>
    <w:tmpl w:val="5E989123"/>
    <w:lvl w:ilvl="0">
      <w:start w:val="1"/>
      <w:numFmt w:val="decimal"/>
      <w:lvlRestart w:val="0"/>
      <w:suff w:val="nothing"/>
      <w:lvlText w:val="（%1）"/>
      <w:lvlJc w:val="left"/>
      <w:pPr/>
    </w:lvl>
  </w:abstractNum>
  <w:abstractNum w:abstractNumId="1">
    <w:nsid w:val="7FAE0AB3"/>
    <w:multiLevelType w:val="singleLevel"/>
    <w:tmpl w:val="7FAE0AB3"/>
    <w:lvl w:ilvl="0">
      <w:start w:val="1"/>
      <w:numFmt w:val="decimal"/>
      <w:lvlRestart w:val="0"/>
      <w:suff w:val="nothing"/>
      <w:lvlText w:val="（%1）"/>
      <w:lvlJc w:val="left"/>
      <w:pPr/>
    </w:lvl>
  </w:abstractNum>
  <w:abstractNum w:abstractNumId="2">
    <w:nsid w:val="160F5858"/>
    <w:multiLevelType w:val="singleLevel"/>
    <w:tmpl w:val="160F5858"/>
    <w:lvl w:ilvl="0">
      <w:start w:val="1"/>
      <w:numFmt w:val="decimal"/>
      <w:lvlRestart w:val="0"/>
      <w:suff w:val="nothing"/>
      <w:lvlText w:val="（%1）"/>
      <w:lvlJc w:val="left"/>
      <w:pPr/>
    </w:lvl>
  </w:abstractNum>
  <w:abstractNum w:abstractNumId="3">
    <w:nsid w:val="C7EBC03C"/>
    <w:multiLevelType w:val="singleLevel"/>
    <w:tmpl w:val="C7EBC03C"/>
    <w:lvl w:ilvl="0">
      <w:start w:val="1"/>
      <w:numFmt w:val="decimal"/>
      <w:lvlRestart w:val="0"/>
      <w:suff w:val="nothing"/>
      <w:lvlText w:val="（%1）"/>
      <w:lvlJc w:val="left"/>
      <w:pPr/>
    </w:lvl>
  </w:abstractNum>
  <w:abstractNum w:abstractNumId="4">
    <w:nsid w:val="411A204B"/>
    <w:multiLevelType w:val="singleLevel"/>
    <w:tmpl w:val="411A204B"/>
    <w:lvl w:ilvl="0">
      <w:start w:val="1"/>
      <w:numFmt w:val="decimal"/>
      <w:lvlRestart w:val="0"/>
      <w:suff w:val="nothing"/>
      <w:lvlText w:val="（%1）"/>
      <w:lvlJc w:val="left"/>
      <w:pPr/>
    </w:lvl>
  </w:abstractNum>
  <w:abstractNum w:abstractNumId="5">
    <w:nsid w:val="504F5E8F"/>
    <w:multiLevelType w:val="singleLevel"/>
    <w:tmpl w:val="504F5E8F"/>
    <w:lvl w:ilvl="0">
      <w:start w:val="1"/>
      <w:numFmt w:val="decimal"/>
      <w:lvlRestart w:val="0"/>
      <w:suff w:val="nothing"/>
      <w:lvlText w:val="（%1）"/>
      <w:lvlJc w:val="left"/>
      <w:pPr/>
    </w:lvl>
  </w:abstractNum>
  <w:abstractNum w:abstractNumId="6">
    <w:nsid w:val="034610D6"/>
    <w:multiLevelType w:val="singleLevel"/>
    <w:tmpl w:val="034610D6"/>
    <w:lvl w:ilvl="0">
      <w:start w:val="1"/>
      <w:numFmt w:val="decimal"/>
      <w:lvlRestart w:val="0"/>
      <w:suff w:val="nothing"/>
      <w:lvlText w:val="（%1）"/>
      <w:lvlJc w:val="left"/>
      <w:pPr/>
    </w:lvl>
  </w:abstractNum>
  <w:abstractNum w:abstractNumId="7">
    <w:nsid w:val="5A0A53FC"/>
    <w:multiLevelType w:val="singleLevel"/>
    <w:tmpl w:val="5A0A53FC"/>
    <w:lvl w:ilvl="0">
      <w:start w:val="2"/>
      <w:numFmt w:val="decimal"/>
      <w:lvlRestart w:val="0"/>
      <w:suff w:val="nothing"/>
      <w:lvlText w:val="（%1）"/>
      <w:lvlJc w:val="left"/>
      <w:pPr/>
    </w:lvl>
  </w:abstractNum>
  <w:abstractNum w:abstractNumId="8">
    <w:nsid w:val="B360B4EA"/>
    <w:multiLevelType w:val="singleLevel"/>
    <w:tmpl w:val="B360B4EA"/>
    <w:lvl w:ilvl="0">
      <w:start w:val="1"/>
      <w:numFmt w:val="decimal"/>
      <w:lvlRestart w:val="0"/>
      <w:suff w:val="nothing"/>
      <w:lvlText w:val="（%1）"/>
      <w:lvlJc w:val="left"/>
      <w:pPr/>
    </w:lvl>
  </w:abstractNum>
  <w:abstractNum w:abstractNumId="9">
    <w:nsid w:val="1D56093F"/>
    <w:multiLevelType w:val="singleLevel"/>
    <w:tmpl w:val="1D56093F"/>
    <w:lvl w:ilvl="0">
      <w:start w:val="1"/>
      <w:numFmt w:val="decimal"/>
      <w:lvlRestart w:val="0"/>
      <w:suff w:val="nothing"/>
      <w:lvlText w:val="（%1）"/>
      <w:lvlJc w:val="left"/>
      <w:pPr/>
    </w:lvl>
  </w:abstractNum>
  <w:abstractNum w:abstractNumId="10">
    <w:nsid w:val="9EEFB638"/>
    <w:multiLevelType w:val="singleLevel"/>
    <w:tmpl w:val="9EEFB638"/>
    <w:lvl w:ilvl="0">
      <w:start w:val="1"/>
      <w:numFmt w:val="decimal"/>
      <w:lvlRestart w:val="0"/>
      <w:suff w:val="nothing"/>
      <w:lvlText w:val="（%1）"/>
      <w:lvlJc w:val="left"/>
      <w:pPr/>
    </w:lvl>
  </w:abstractNum>
  <w:abstractNum w:abstractNumId="11">
    <w:nsid w:val="F4304CB2"/>
    <w:multiLevelType w:val="singleLevel"/>
    <w:tmpl w:val="F4304CB2"/>
    <w:lvl w:ilvl="0">
      <w:start w:val="1"/>
      <w:numFmt w:val="decimal"/>
      <w:lvlRestart w:val="0"/>
      <w:suff w:val="nothing"/>
      <w:lvlText w:val="（%1）"/>
      <w:lvlJc w:val="left"/>
      <w:pPr/>
    </w:lvl>
  </w:abstractNum>
  <w:abstractNum w:abstractNumId="12">
    <w:nsid w:val="97448A89"/>
    <w:multiLevelType w:val="singleLevel"/>
    <w:tmpl w:val="97448A89"/>
    <w:lvl w:ilvl="0">
      <w:start w:val="1"/>
      <w:numFmt w:val="decimal"/>
      <w:lvlRestart w:val="0"/>
      <w:suff w:val="nothing"/>
      <w:lvlText w:val="（%1）"/>
      <w:lvlJc w:val="left"/>
      <w:pPr/>
    </w:lvl>
  </w:abstractNum>
  <w:abstractNum w:abstractNumId="13">
    <w:nsid w:val="A7208373"/>
    <w:multiLevelType w:val="singleLevel"/>
    <w:tmpl w:val="A7208373"/>
    <w:lvl w:ilvl="0">
      <w:start w:val="1"/>
      <w:numFmt w:val="decimal"/>
      <w:lvlRestart w:val="0"/>
      <w:suff w:val="nothing"/>
      <w:lvlText w:val="（%1）"/>
      <w:lvlJc w:val="left"/>
      <w:pPr/>
    </w:lvl>
  </w:abstractNum>
  <w:abstractNum w:abstractNumId="14">
    <w:nsid w:val="9A3DAAAC"/>
    <w:multiLevelType w:val="singleLevel"/>
    <w:tmpl w:val="9A3DAAAC"/>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9"/>
  <w:displayHorizontalDrawingGridEvery w:val="1"/>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4"/>
    <w:qFormat/>
    <w:basedOn w:val="0"/>
    <w:next w:val="0"/>
    <w:pPr>
      <w:ind w:leftChars="600" w:left="600"/>
    </w:pPr>
  </w:style>
  <w:style w:type="paragraph" w:styleId="21">
    <w:name w:val="toc 2"/>
    <w:qFormat/>
    <w:basedOn w:val="0"/>
    <w:next w:val="0"/>
    <w:pPr>
      <w:ind w:leftChars="200" w:left="200"/>
    </w:pPr>
  </w:style>
  <w:style w:type="character" w:styleId="22">
    <w:name w:val="Hyperlink"/>
    <w:qFormat/>
    <w:basedOn w:val="10"/>
    <w:rPr>
      <w:color w:val="0000FF"/>
      <w:u w:val="single"/>
    </w:rPr>
  </w:style>
  <w:style w:type="character" w:customStyle="1" w:styleId="23">
    <w:name w:val="font51"/>
    <w:qFormat/>
    <w:basedOn w:val="10"/>
    <w:rPr>
      <w:rFonts w:ascii="Times New Roman" w:cs="Times New Roman" w:hAnsi="Times New Roman"/>
      <w:b/>
      <w:bCs/>
      <w:color w:val="000000"/>
      <w:sz w:val="24"/>
      <w:szCs w:val="24"/>
      <w:u w:val="none"/>
    </w:rPr>
  </w:style>
  <w:style w:type="character" w:customStyle="1" w:styleId="24">
    <w:name w:val="font21"/>
    <w:qFormat/>
    <w:basedOn w:val="10"/>
    <w:rPr>
      <w:rFonts w:ascii="方正书宋_GBK" w:eastAsia="方正书宋_GBK" w:cs="方正书宋_GBK" w:hAnsi="方正书宋_GBK"/>
      <w:b/>
      <w:bCs/>
      <w:color w:val="000000"/>
      <w:sz w:val="24"/>
      <w:szCs w:val="24"/>
      <w:u w:val="none"/>
    </w:rPr>
  </w:style>
  <w:style w:type="character" w:customStyle="1" w:styleId="25">
    <w:name w:val="font31"/>
    <w:qFormat/>
    <w:basedOn w:val="10"/>
    <w:rPr>
      <w:rFonts w:ascii="Times New Roman" w:cs="Times New Roman" w:hAnsi="Times New Roman"/>
      <w:b/>
      <w:bCs/>
      <w:color w:val="000000"/>
      <w:sz w:val="24"/>
      <w:szCs w:val="24"/>
      <w:u w:val="none"/>
    </w:rPr>
  </w:style>
  <w:style w:type="character" w:customStyle="1" w:styleId="26">
    <w:name w:val="font11"/>
    <w:qFormat/>
    <w:basedOn w:val="10"/>
    <w:rPr>
      <w:rFonts w:ascii="方正书宋_GBK" w:eastAsia="方正书宋_GBK" w:cs="方正书宋_GBK" w:hAnsi="方正书宋_GBK"/>
      <w:b/>
      <w:bCs/>
      <w:color w:val="000000"/>
      <w:sz w:val="24"/>
      <w:szCs w:val="24"/>
      <w:u w:val="none"/>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0">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31">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2">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33">
    <w:name w:val="单元格样式20"/>
    <w:qFormat/>
    <w:basedOn w:val="0"/>
    <w:rPr>
      <w:rFonts w:ascii="方正小标宋_GBK" w:eastAsia="方正小标宋_GBK" w:cs="方正小标宋_GBK" w:hAnsi="方正小标宋_GBK"/>
    </w:rPr>
  </w:style>
  <w:style w:type="paragraph" w:customStyle="1" w:styleId="34">
    <w:name w:val="单元格样式23"/>
    <w:qFormat/>
    <w:basedOn w:val="0"/>
    <w:pPr>
      <w:jc w:val="right"/>
    </w:pPr>
    <w:rPr>
      <w:rFonts w:ascii="????_GBK" w:cs="????_GBK" w:hAnsi="????_GBK"/>
      <w:sz w:val="24"/>
    </w:rPr>
  </w:style>
  <w:style w:type="paragraph" w:customStyle="1" w:styleId="35">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0C2B22DA-886B-48CD-91F9-2AC751BDEAB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Yozo_Office27021597764231189</Application>
  <Pages>100</Pages>
  <Words>0</Words>
  <Characters>46479</Characters>
  <Lines>0</Lines>
  <Paragraphs>718</Paragraphs>
  <CharactersWithSpaces>61973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gg</cp:lastModifiedBy>
  <cp:revision>1</cp:revision>
  <cp:lastPrinted>2023-09-04T08:57:00Z</cp:lastPrinted>
  <dcterms:created xsi:type="dcterms:W3CDTF">2021-05-17T16:15:00Z</dcterms:created>
  <dcterms:modified xsi:type="dcterms:W3CDTF">2025-02-17T01:15:00Z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ED6621FBF82B4292BD1A42CBDE33BD8F</vt:lpwstr>
  </property>
</Properties>
</file>