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8C339">
      <w:pPr>
        <w:jc w:val="center"/>
        <w:outlineLvl w:val="0"/>
        <w:rPr>
          <w:rFonts w:hint="eastAsia" w:ascii="黑体" w:hAnsi="黑体" w:eastAsia="黑体" w:cs="黑体"/>
          <w:b/>
          <w:color w:val="000000"/>
          <w:sz w:val="44"/>
          <w:szCs w:val="44"/>
          <w:highlight w:val="none"/>
          <w:lang w:val="en-US" w:eastAsia="zh-CN"/>
        </w:rPr>
      </w:pPr>
      <w:bookmarkStart w:id="29" w:name="_GoBack"/>
      <w:bookmarkEnd w:id="29"/>
      <w:r>
        <w:rPr>
          <w:rFonts w:hint="eastAsia" w:ascii="黑体" w:hAnsi="黑体" w:eastAsia="黑体" w:cs="黑体"/>
          <w:b/>
          <w:color w:val="000000"/>
          <w:sz w:val="44"/>
          <w:szCs w:val="44"/>
          <w:highlight w:val="none"/>
          <w:lang w:val="en-US" w:eastAsia="zh-CN"/>
        </w:rPr>
        <w:t>遵化市应急管理局</w:t>
      </w:r>
    </w:p>
    <w:p w14:paraId="797CE5CB">
      <w:pPr>
        <w:jc w:val="center"/>
        <w:outlineLvl w:val="0"/>
        <w:rPr>
          <w:sz w:val="44"/>
          <w:szCs w:val="44"/>
          <w:highlight w:val="none"/>
        </w:rPr>
      </w:pPr>
      <w:r>
        <w:rPr>
          <w:rFonts w:ascii="黑体" w:hAnsi="黑体" w:eastAsia="黑体" w:cs="黑体"/>
          <w:b/>
          <w:color w:val="000000"/>
          <w:sz w:val="44"/>
          <w:szCs w:val="44"/>
          <w:highlight w:val="none"/>
        </w:rPr>
        <w:t>2023年</w:t>
      </w:r>
      <w:r>
        <w:rPr>
          <w:rFonts w:hint="eastAsia" w:ascii="黑体" w:hAnsi="黑体" w:eastAsia="黑体" w:cs="黑体"/>
          <w:b/>
          <w:color w:val="000000"/>
          <w:sz w:val="44"/>
          <w:szCs w:val="44"/>
          <w:highlight w:val="none"/>
          <w:lang w:eastAsia="zh-CN"/>
        </w:rPr>
        <w:t>单位</w:t>
      </w:r>
      <w:r>
        <w:rPr>
          <w:rFonts w:ascii="黑体" w:hAnsi="黑体" w:eastAsia="黑体" w:cs="黑体"/>
          <w:b/>
          <w:color w:val="000000"/>
          <w:sz w:val="44"/>
          <w:szCs w:val="44"/>
          <w:highlight w:val="none"/>
        </w:rPr>
        <w:t>预算信息公开目录</w:t>
      </w:r>
    </w:p>
    <w:p w14:paraId="66871B51">
      <w:pPr>
        <w:jc w:val="center"/>
      </w:pPr>
      <w:r>
        <w:rPr>
          <w:rFonts w:ascii="黑体" w:hAnsi="黑体" w:eastAsia="黑体" w:cs="黑体"/>
          <w:b/>
          <w:color w:val="000000"/>
          <w:sz w:val="30"/>
        </w:rPr>
        <w:t xml:space="preserve"> </w:t>
      </w:r>
    </w:p>
    <w:p w14:paraId="2E170630">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楷体_GBK" w:hAnsi="Calibri" w:eastAsia="方正楷体_GBK" w:cs="Times New Roman"/>
          <w:b/>
          <w:sz w:val="32"/>
          <w:szCs w:val="32"/>
        </w:rPr>
      </w:pPr>
      <w:r>
        <w:rPr>
          <w:rFonts w:hint="eastAsia" w:ascii="方正楷体_GBK" w:hAnsi="Calibri" w:eastAsia="方正楷体_GBK" w:cs="Times New Roman"/>
          <w:b/>
          <w:sz w:val="32"/>
          <w:szCs w:val="32"/>
          <w:lang w:eastAsia="zh-CN"/>
        </w:rPr>
        <w:t>单位</w:t>
      </w:r>
      <w:r>
        <w:rPr>
          <w:rFonts w:hint="eastAsia" w:ascii="方正楷体_GBK" w:hAnsi="Calibri" w:eastAsia="方正楷体_GBK" w:cs="Times New Roman"/>
          <w:b/>
          <w:sz w:val="32"/>
          <w:szCs w:val="32"/>
        </w:rPr>
        <w:t>预算公开表</w:t>
      </w:r>
    </w:p>
    <w:p w14:paraId="56BC5711">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sz w:val="32"/>
          <w:szCs w:val="32"/>
        </w:rPr>
        <w:fldChar w:fldCharType="begin"/>
      </w:r>
      <w:r>
        <w:rPr>
          <w:sz w:val="32"/>
          <w:szCs w:val="32"/>
        </w:rPr>
        <w:instrText xml:space="preserve">TOC \o "2-2" \h \z \u</w:instrText>
      </w:r>
      <w:r>
        <w:rPr>
          <w:sz w:val="32"/>
          <w:szCs w:val="32"/>
        </w:rP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_Toc_2_2_0000000001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2C5DEDFF">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预算收入总表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_Toc_2_2_0000000002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358C6A6E">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预算支出总表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_Toc_2_2_0000000003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9</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0D19D3AF">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预算财政拨款收支总表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_Toc_2_2_0000000004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0C729168">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预算一般公共预算财政拨款支出表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_Toc_2_2_0000000005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16</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455E9350">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预算一般公共预算财政拨款基本支出表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_Toc_2_2_0000000006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18</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21EDE183">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预算政府基金预算财政拨款支出表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_Toc_2_2_0000000007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08548D3B">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预算国有资本经营预算财政拨款支出表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_Toc_2_2_0000000008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6895C416">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"_Toc_2_2_0000000009"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预算财政拨款“三公”经费支出表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_Toc_2_2_0000000009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22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0910EC95">
      <w:pPr>
        <w:keepNext w:val="0"/>
        <w:keepLines w:val="0"/>
        <w:pageBreakBefore w:val="0"/>
        <w:widowControl w:val="0"/>
        <w:kinsoku/>
        <w:wordWrap/>
        <w:overflowPunct/>
        <w:topLinePunct w:val="0"/>
        <w:autoSpaceDE/>
        <w:autoSpaceDN/>
        <w:bidi w:val="0"/>
        <w:adjustRightInd/>
        <w:snapToGrid/>
        <w:spacing w:line="570" w:lineRule="exact"/>
        <w:textAlignment w:val="auto"/>
        <w:rPr>
          <w:sz w:val="32"/>
          <w:szCs w:val="32"/>
        </w:rPr>
      </w:pPr>
      <w:r>
        <w:rPr>
          <w:sz w:val="32"/>
          <w:szCs w:val="32"/>
        </w:rPr>
        <w:fldChar w:fldCharType="end"/>
      </w:r>
      <w:r>
        <w:rPr>
          <w:rFonts w:hint="eastAsia" w:ascii="方正楷体_GBK" w:hAnsi="方正楷体_GBK" w:eastAsia="方正楷体_GBK" w:cs="方正楷体_GBK"/>
          <w:b/>
          <w:color w:val="000000"/>
          <w:sz w:val="32"/>
          <w:szCs w:val="32"/>
          <w:lang w:eastAsia="zh-CN"/>
        </w:rPr>
        <w:t>单位</w:t>
      </w:r>
      <w:r>
        <w:rPr>
          <w:rFonts w:ascii="方正楷体_GBK" w:hAnsi="方正楷体_GBK" w:eastAsia="方正楷体_GBK" w:cs="方正楷体_GBK"/>
          <w:b/>
          <w:color w:val="000000"/>
          <w:sz w:val="32"/>
          <w:szCs w:val="32"/>
        </w:rPr>
        <w:t>预算信息公开情况说明</w:t>
      </w:r>
    </w:p>
    <w:p w14:paraId="679CBEC1">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TOC \o "3-3" \h \z \u</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"_Toc_3_3_0000000010"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一、</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职责及机构设置情况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3</w:t>
      </w:r>
    </w:p>
    <w:p w14:paraId="27575676">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二、</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预算安排的总体情况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7</w:t>
      </w:r>
    </w:p>
    <w:p w14:paraId="5B32EAC9">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三、机关运行经费安排情况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_Toc_3_3_0000000012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30</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30E0F889">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sectPr>
          <w:headerReference r:id="rId3" w:type="default"/>
          <w:footerReference r:id="rId4" w:type="default"/>
          <w:footerReference r:id="rId5" w:type="even"/>
          <w:pgSz w:w="16840" w:h="11900" w:orient="landscape"/>
          <w:pgMar w:top="1361" w:right="1020" w:bottom="1134" w:left="1020" w:header="720" w:footer="720" w:gutter="0"/>
          <w:pgNumType w:fmt="decimal" w:start="1"/>
          <w:cols w:space="720" w:num="1"/>
        </w:sectPr>
      </w:pPr>
    </w:p>
    <w:p w14:paraId="02B22BB9">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四、财政拨款“三公”经费预算情况及增减变化原因</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_Toc_3_3_0000000013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30</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3FA1AB62">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五、预算绩效信息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_Toc_3_3_0000000014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31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2B94FBFE">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六、政府采购预算情况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_Toc_3_3_0000000015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69</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430F4F60">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七、国有资产信息</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_Toc_3_3_0000000016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70</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p>
    <w:p w14:paraId="4DA66603">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八、名词解释</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71</w:t>
      </w:r>
    </w:p>
    <w:p w14:paraId="6FCC2378">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"_Toc_3_3_0000000018"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九、其他需要说明的事项</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lang w:val="en-US" w:eastAsia="zh-CN"/>
        </w:rPr>
        <w:t>2</w:t>
      </w:r>
    </w:p>
    <w:p w14:paraId="4EFF6369">
      <w:pPr>
        <w:pStyle w:val="8"/>
        <w:keepNext w:val="0"/>
        <w:keepLines w:val="0"/>
        <w:pageBreakBefore w:val="0"/>
        <w:widowControl w:val="0"/>
        <w:tabs>
          <w:tab w:val="right" w:leader="dot" w:pos="14789"/>
        </w:tabs>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32"/>
        </w:rPr>
        <w:fldChar w:fldCharType="end"/>
      </w:r>
    </w:p>
    <w:p w14:paraId="028B6D38">
      <w:pPr>
        <w:pStyle w:val="8"/>
        <w:tabs>
          <w:tab w:val="right" w:leader="dot" w:pos="14789"/>
        </w:tabs>
        <w:jc w:val="center"/>
        <w:rPr>
          <w:rFonts w:hint="eastAsia" w:ascii="方正仿宋简体" w:hAnsi="方正仿宋简体" w:eastAsia="方正仿宋简体" w:cs="方正仿宋简体"/>
          <w:sz w:val="32"/>
          <w:szCs w:val="28"/>
        </w:rPr>
      </w:pPr>
    </w:p>
    <w:p w14:paraId="58B8A61E">
      <w:pPr>
        <w:pStyle w:val="2"/>
      </w:pPr>
    </w:p>
    <w:p w14:paraId="047EB03B">
      <w:pPr>
        <w:pStyle w:val="3"/>
      </w:pPr>
    </w:p>
    <w:p w14:paraId="4965D92B">
      <w:pPr>
        <w:pStyle w:val="3"/>
      </w:pPr>
    </w:p>
    <w:p w14:paraId="3E13B822">
      <w:pPr>
        <w:pStyle w:val="3"/>
      </w:pPr>
    </w:p>
    <w:p w14:paraId="0911D0AD">
      <w:pPr>
        <w:pStyle w:val="3"/>
      </w:pPr>
    </w:p>
    <w:p w14:paraId="228F7BF4">
      <w:pPr>
        <w:pStyle w:val="3"/>
      </w:pPr>
    </w:p>
    <w:p w14:paraId="2D4B2D56">
      <w:pPr>
        <w:pStyle w:val="3"/>
      </w:pPr>
    </w:p>
    <w:p w14:paraId="43769C1E">
      <w:pPr>
        <w:pStyle w:val="3"/>
      </w:pPr>
    </w:p>
    <w:p w14:paraId="198A4A76">
      <w:pPr>
        <w:pStyle w:val="3"/>
      </w:pPr>
    </w:p>
    <w:p w14:paraId="0EB705A6">
      <w:pPr>
        <w:pStyle w:val="3"/>
      </w:pPr>
    </w:p>
    <w:p w14:paraId="099B77D0">
      <w:pPr>
        <w:pStyle w:val="3"/>
      </w:pPr>
    </w:p>
    <w:p w14:paraId="6A07F401">
      <w:pPr>
        <w:pStyle w:val="3"/>
        <w:sectPr>
          <w:footerReference r:id="rId6" w:type="default"/>
          <w:pgSz w:w="16840" w:h="11900" w:orient="landscape"/>
          <w:pgMar w:top="1361" w:right="1020" w:bottom="1134" w:left="1020" w:header="720" w:footer="720" w:gutter="0"/>
          <w:pgNumType w:fmt="decimal" w:start="1"/>
          <w:cols w:space="720" w:num="1"/>
        </w:sectPr>
      </w:pPr>
    </w:p>
    <w:p w14:paraId="0A4B2AB9">
      <w:pPr>
        <w:jc w:val="both"/>
      </w:pPr>
      <w:r>
        <w:rPr>
          <w:rFonts w:hint="eastAsia" w:ascii="方正仿宋简体" w:hAnsi="方正仿宋简体" w:eastAsia="方正仿宋简体" w:cs="方正仿宋简体"/>
          <w:b w:val="0"/>
          <w:bCs w:val="0"/>
          <w:color w:val="000000"/>
          <w:kern w:val="0"/>
          <w:sz w:val="24"/>
          <w:szCs w:val="24"/>
          <w:lang w:bidi="ar"/>
        </w:rPr>
        <w:t>附表1-1</w:t>
      </w:r>
      <w:r>
        <w:rPr>
          <w:rFonts w:ascii="方正小标宋_GBK" w:hAnsi="方正小标宋_GBK" w:eastAsia="方正小标宋_GBK" w:cs="方正小标宋_GBK"/>
          <w:color w:val="000000"/>
          <w:sz w:val="44"/>
        </w:rPr>
        <w:t xml:space="preserve"> </w:t>
      </w:r>
    </w:p>
    <w:p w14:paraId="6AB430C5">
      <w:pPr>
        <w:jc w:val="center"/>
      </w:pPr>
      <w:r>
        <w:rPr>
          <w:rFonts w:ascii="方正小标宋_GBK" w:hAnsi="方正小标宋_GBK" w:eastAsia="方正小标宋_GBK" w:cs="方正小标宋_GBK"/>
          <w:color w:val="000000"/>
          <w:sz w:val="44"/>
        </w:rPr>
        <w:t xml:space="preserve"> </w:t>
      </w:r>
    </w:p>
    <w:p w14:paraId="7789A8CD">
      <w:pPr>
        <w:jc w:val="center"/>
        <w:outlineLvl w:val="1"/>
        <w:rPr>
          <w:rFonts w:hint="eastAsia" w:asciiTheme="minorEastAsia" w:hAnsiTheme="minorEastAsia" w:eastAsiaTheme="minorEastAsia" w:cstheme="minorEastAsia"/>
          <w:b/>
          <w:bCs/>
          <w:sz w:val="44"/>
          <w:szCs w:val="44"/>
        </w:rPr>
      </w:pPr>
      <w:bookmarkStart w:id="0" w:name="_Toc_2_2_0000000001"/>
      <w:r>
        <w:rPr>
          <w:rFonts w:hint="eastAsia" w:asciiTheme="minorEastAsia" w:hAnsiTheme="minorEastAsia" w:eastAsiaTheme="minorEastAsia" w:cstheme="minorEastAsia"/>
          <w:b/>
          <w:bCs/>
          <w:color w:val="000000"/>
          <w:sz w:val="44"/>
          <w:szCs w:val="44"/>
          <w:lang w:eastAsia="zh-CN"/>
        </w:rPr>
        <w:t>单位</w:t>
      </w:r>
      <w:r>
        <w:rPr>
          <w:rFonts w:hint="eastAsia" w:asciiTheme="minorEastAsia" w:hAnsiTheme="minorEastAsia" w:eastAsiaTheme="minorEastAsia" w:cstheme="minorEastAsia"/>
          <w:b/>
          <w:bCs/>
          <w:color w:val="000000"/>
          <w:sz w:val="44"/>
          <w:szCs w:val="44"/>
        </w:rPr>
        <w:t>预算收支总表</w:t>
      </w:r>
      <w:bookmarkEnd w:id="0"/>
    </w:p>
    <w:tbl>
      <w:tblPr>
        <w:tblStyle w:val="9"/>
        <w:tblW w:w="138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9"/>
        <w:gridCol w:w="4273"/>
        <w:gridCol w:w="1995"/>
        <w:gridCol w:w="3986"/>
        <w:gridCol w:w="1971"/>
      </w:tblGrid>
      <w:tr w14:paraId="62081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22" w:type="dxa"/>
            <w:gridSpan w:val="2"/>
            <w:tcBorders>
              <w:top w:val="single" w:color="FFFFFF" w:sz="6" w:space="0"/>
              <w:left w:val="single" w:color="FFFFFF" w:sz="6" w:space="0"/>
              <w:right w:val="single" w:color="FFFFFF" w:sz="6" w:space="0"/>
            </w:tcBorders>
            <w:vAlign w:val="center"/>
          </w:tcPr>
          <w:p w14:paraId="23E9A16F">
            <w:pPr>
              <w:pStyle w:val="12"/>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450遵化市应急管理局</w:t>
            </w:r>
          </w:p>
        </w:tc>
        <w:tc>
          <w:tcPr>
            <w:tcW w:w="1995" w:type="dxa"/>
            <w:tcBorders>
              <w:top w:val="single" w:color="FFFFFF" w:sz="6" w:space="0"/>
              <w:left w:val="single" w:color="FFFFFF" w:sz="6" w:space="0"/>
              <w:right w:val="single" w:color="FFFFFF" w:sz="6" w:space="0"/>
            </w:tcBorders>
            <w:vAlign w:val="center"/>
          </w:tcPr>
          <w:p w14:paraId="03628874">
            <w:pPr>
              <w:pStyle w:val="13"/>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预算年度：2023</w:t>
            </w:r>
          </w:p>
        </w:tc>
        <w:tc>
          <w:tcPr>
            <w:tcW w:w="5957" w:type="dxa"/>
            <w:gridSpan w:val="2"/>
            <w:tcBorders>
              <w:top w:val="single" w:color="FFFFFF" w:sz="6" w:space="0"/>
              <w:left w:val="single" w:color="FFFFFF" w:sz="6" w:space="0"/>
              <w:right w:val="single" w:color="FFFFFF" w:sz="6" w:space="0"/>
            </w:tcBorders>
            <w:vAlign w:val="center"/>
          </w:tcPr>
          <w:p w14:paraId="6E2BF8B8">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14:paraId="7FA0E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9" w:type="dxa"/>
            <w:vMerge w:val="restart"/>
            <w:vAlign w:val="center"/>
          </w:tcPr>
          <w:p w14:paraId="0466927A">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序号</w:t>
            </w:r>
          </w:p>
        </w:tc>
        <w:tc>
          <w:tcPr>
            <w:tcW w:w="6268" w:type="dxa"/>
            <w:gridSpan w:val="2"/>
            <w:vAlign w:val="center"/>
          </w:tcPr>
          <w:p w14:paraId="78A3BEAB">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收入</w:t>
            </w:r>
          </w:p>
        </w:tc>
        <w:tc>
          <w:tcPr>
            <w:tcW w:w="5957" w:type="dxa"/>
            <w:gridSpan w:val="2"/>
            <w:vAlign w:val="center"/>
          </w:tcPr>
          <w:p w14:paraId="654D706B">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支出</w:t>
            </w:r>
          </w:p>
        </w:tc>
      </w:tr>
      <w:tr w14:paraId="7942E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9" w:type="dxa"/>
            <w:vMerge w:val="continue"/>
          </w:tcPr>
          <w:p w14:paraId="68A926A1">
            <w:pPr>
              <w:rPr>
                <w:rFonts w:hint="eastAsia" w:ascii="方正仿宋简体" w:hAnsi="方正仿宋简体" w:eastAsia="方正仿宋简体" w:cs="方正仿宋简体"/>
                <w:b w:val="0"/>
                <w:bCs w:val="0"/>
                <w:sz w:val="24"/>
                <w:szCs w:val="24"/>
              </w:rPr>
            </w:pPr>
          </w:p>
        </w:tc>
        <w:tc>
          <w:tcPr>
            <w:tcW w:w="4273" w:type="dxa"/>
            <w:vAlign w:val="center"/>
          </w:tcPr>
          <w:p w14:paraId="08B0A8FA">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  目</w:t>
            </w:r>
          </w:p>
        </w:tc>
        <w:tc>
          <w:tcPr>
            <w:tcW w:w="1995" w:type="dxa"/>
            <w:vAlign w:val="center"/>
          </w:tcPr>
          <w:p w14:paraId="6C98D2C5">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c>
          <w:tcPr>
            <w:tcW w:w="3986" w:type="dxa"/>
            <w:vAlign w:val="center"/>
          </w:tcPr>
          <w:p w14:paraId="53E2A1B1">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  目</w:t>
            </w:r>
          </w:p>
        </w:tc>
        <w:tc>
          <w:tcPr>
            <w:tcW w:w="1971" w:type="dxa"/>
            <w:vAlign w:val="center"/>
          </w:tcPr>
          <w:p w14:paraId="4AAC3831">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预算数</w:t>
            </w:r>
          </w:p>
        </w:tc>
      </w:tr>
      <w:tr w14:paraId="5B38A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9" w:type="dxa"/>
            <w:vAlign w:val="center"/>
          </w:tcPr>
          <w:p w14:paraId="6D7D51A9">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栏次</w:t>
            </w:r>
          </w:p>
        </w:tc>
        <w:tc>
          <w:tcPr>
            <w:tcW w:w="4273" w:type="dxa"/>
            <w:vAlign w:val="center"/>
          </w:tcPr>
          <w:p w14:paraId="60EAD16F">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1995" w:type="dxa"/>
            <w:vAlign w:val="center"/>
          </w:tcPr>
          <w:p w14:paraId="38AABE3E">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3986" w:type="dxa"/>
            <w:vAlign w:val="center"/>
          </w:tcPr>
          <w:p w14:paraId="5017D470">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1971" w:type="dxa"/>
            <w:vAlign w:val="center"/>
          </w:tcPr>
          <w:p w14:paraId="5887F8A5">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r>
      <w:tr w14:paraId="5DF2F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9" w:type="dxa"/>
            <w:vAlign w:val="center"/>
          </w:tcPr>
          <w:p w14:paraId="779FB83A">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4273" w:type="dxa"/>
            <w:vAlign w:val="center"/>
          </w:tcPr>
          <w:p w14:paraId="086F6F5B">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一、一般公共预算拨款收入</w:t>
            </w:r>
          </w:p>
        </w:tc>
        <w:tc>
          <w:tcPr>
            <w:tcW w:w="1995" w:type="dxa"/>
            <w:vAlign w:val="center"/>
          </w:tcPr>
          <w:p w14:paraId="6C21AAA1">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3623.51</w:t>
            </w:r>
          </w:p>
        </w:tc>
        <w:tc>
          <w:tcPr>
            <w:tcW w:w="3986" w:type="dxa"/>
            <w:vAlign w:val="center"/>
          </w:tcPr>
          <w:p w14:paraId="7E166F4E">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一、一般公共服务支出</w:t>
            </w:r>
          </w:p>
        </w:tc>
        <w:tc>
          <w:tcPr>
            <w:tcW w:w="1971" w:type="dxa"/>
            <w:vAlign w:val="center"/>
          </w:tcPr>
          <w:p w14:paraId="3B49F06C">
            <w:pPr>
              <w:pStyle w:val="18"/>
              <w:rPr>
                <w:rFonts w:hint="eastAsia" w:ascii="方正仿宋简体" w:hAnsi="方正仿宋简体" w:eastAsia="方正仿宋简体" w:cs="方正仿宋简体"/>
                <w:b w:val="0"/>
                <w:bCs w:val="0"/>
                <w:sz w:val="24"/>
                <w:szCs w:val="24"/>
              </w:rPr>
            </w:pPr>
          </w:p>
        </w:tc>
      </w:tr>
      <w:tr w14:paraId="51300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9" w:type="dxa"/>
            <w:vAlign w:val="center"/>
          </w:tcPr>
          <w:p w14:paraId="301DCAA4">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4273" w:type="dxa"/>
            <w:vAlign w:val="center"/>
          </w:tcPr>
          <w:p w14:paraId="5BAD7E89">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二、政府性基金预算拨款收入</w:t>
            </w:r>
          </w:p>
        </w:tc>
        <w:tc>
          <w:tcPr>
            <w:tcW w:w="1995" w:type="dxa"/>
            <w:vAlign w:val="center"/>
          </w:tcPr>
          <w:p w14:paraId="0CF05C50">
            <w:pPr>
              <w:pStyle w:val="18"/>
              <w:rPr>
                <w:rFonts w:hint="eastAsia" w:ascii="方正仿宋简体" w:hAnsi="方正仿宋简体" w:eastAsia="方正仿宋简体" w:cs="方正仿宋简体"/>
                <w:b w:val="0"/>
                <w:bCs w:val="0"/>
                <w:sz w:val="24"/>
                <w:szCs w:val="24"/>
              </w:rPr>
            </w:pPr>
          </w:p>
        </w:tc>
        <w:tc>
          <w:tcPr>
            <w:tcW w:w="3986" w:type="dxa"/>
            <w:vAlign w:val="center"/>
          </w:tcPr>
          <w:p w14:paraId="1BE4A642">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二、外交支出</w:t>
            </w:r>
          </w:p>
        </w:tc>
        <w:tc>
          <w:tcPr>
            <w:tcW w:w="1971" w:type="dxa"/>
            <w:vAlign w:val="center"/>
          </w:tcPr>
          <w:p w14:paraId="4332FF1E">
            <w:pPr>
              <w:pStyle w:val="18"/>
              <w:rPr>
                <w:rFonts w:hint="eastAsia" w:ascii="方正仿宋简体" w:hAnsi="方正仿宋简体" w:eastAsia="方正仿宋简体" w:cs="方正仿宋简体"/>
                <w:b w:val="0"/>
                <w:bCs w:val="0"/>
                <w:sz w:val="24"/>
                <w:szCs w:val="24"/>
              </w:rPr>
            </w:pPr>
          </w:p>
        </w:tc>
      </w:tr>
      <w:tr w14:paraId="4CEA4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9" w:type="dxa"/>
            <w:vAlign w:val="center"/>
          </w:tcPr>
          <w:p w14:paraId="49C4F7AE">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4273" w:type="dxa"/>
            <w:vAlign w:val="center"/>
          </w:tcPr>
          <w:p w14:paraId="5200E204">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三、国有资本经营预算拨款收入</w:t>
            </w:r>
          </w:p>
        </w:tc>
        <w:tc>
          <w:tcPr>
            <w:tcW w:w="1995" w:type="dxa"/>
            <w:vAlign w:val="center"/>
          </w:tcPr>
          <w:p w14:paraId="3981278A">
            <w:pPr>
              <w:pStyle w:val="18"/>
              <w:rPr>
                <w:rFonts w:hint="eastAsia" w:ascii="方正仿宋简体" w:hAnsi="方正仿宋简体" w:eastAsia="方正仿宋简体" w:cs="方正仿宋简体"/>
                <w:b w:val="0"/>
                <w:bCs w:val="0"/>
                <w:sz w:val="24"/>
                <w:szCs w:val="24"/>
              </w:rPr>
            </w:pPr>
          </w:p>
        </w:tc>
        <w:tc>
          <w:tcPr>
            <w:tcW w:w="3986" w:type="dxa"/>
            <w:vAlign w:val="center"/>
          </w:tcPr>
          <w:p w14:paraId="46611E0B">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三、国防支出</w:t>
            </w:r>
          </w:p>
        </w:tc>
        <w:tc>
          <w:tcPr>
            <w:tcW w:w="1971" w:type="dxa"/>
            <w:vAlign w:val="center"/>
          </w:tcPr>
          <w:p w14:paraId="56FAC93F">
            <w:pPr>
              <w:pStyle w:val="18"/>
              <w:rPr>
                <w:rFonts w:hint="eastAsia" w:ascii="方正仿宋简体" w:hAnsi="方正仿宋简体" w:eastAsia="方正仿宋简体" w:cs="方正仿宋简体"/>
                <w:b w:val="0"/>
                <w:bCs w:val="0"/>
                <w:sz w:val="24"/>
                <w:szCs w:val="24"/>
              </w:rPr>
            </w:pPr>
          </w:p>
        </w:tc>
      </w:tr>
      <w:tr w14:paraId="12497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9" w:type="dxa"/>
            <w:vAlign w:val="center"/>
          </w:tcPr>
          <w:p w14:paraId="3A3B4F29">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4273" w:type="dxa"/>
            <w:vAlign w:val="center"/>
          </w:tcPr>
          <w:p w14:paraId="5BECD4EE">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四、财政专户管理资金收入</w:t>
            </w:r>
          </w:p>
        </w:tc>
        <w:tc>
          <w:tcPr>
            <w:tcW w:w="1995" w:type="dxa"/>
            <w:vAlign w:val="center"/>
          </w:tcPr>
          <w:p w14:paraId="0691C50B">
            <w:pPr>
              <w:pStyle w:val="18"/>
              <w:rPr>
                <w:rFonts w:hint="eastAsia" w:ascii="方正仿宋简体" w:hAnsi="方正仿宋简体" w:eastAsia="方正仿宋简体" w:cs="方正仿宋简体"/>
                <w:b w:val="0"/>
                <w:bCs w:val="0"/>
                <w:sz w:val="24"/>
                <w:szCs w:val="24"/>
              </w:rPr>
            </w:pPr>
          </w:p>
        </w:tc>
        <w:tc>
          <w:tcPr>
            <w:tcW w:w="3986" w:type="dxa"/>
            <w:vAlign w:val="center"/>
          </w:tcPr>
          <w:p w14:paraId="65CEAE45">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四、公共安全支出</w:t>
            </w:r>
          </w:p>
        </w:tc>
        <w:tc>
          <w:tcPr>
            <w:tcW w:w="1971" w:type="dxa"/>
            <w:vAlign w:val="center"/>
          </w:tcPr>
          <w:p w14:paraId="4A0BDC47">
            <w:pPr>
              <w:pStyle w:val="18"/>
              <w:rPr>
                <w:rFonts w:hint="eastAsia" w:ascii="方正仿宋简体" w:hAnsi="方正仿宋简体" w:eastAsia="方正仿宋简体" w:cs="方正仿宋简体"/>
                <w:b w:val="0"/>
                <w:bCs w:val="0"/>
                <w:sz w:val="24"/>
                <w:szCs w:val="24"/>
              </w:rPr>
            </w:pPr>
          </w:p>
        </w:tc>
      </w:tr>
      <w:tr w14:paraId="3815F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9" w:type="dxa"/>
            <w:vAlign w:val="center"/>
          </w:tcPr>
          <w:p w14:paraId="342621DF">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c>
          <w:tcPr>
            <w:tcW w:w="4273" w:type="dxa"/>
            <w:vAlign w:val="center"/>
          </w:tcPr>
          <w:p w14:paraId="5F35618A">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五、事业收入</w:t>
            </w:r>
          </w:p>
        </w:tc>
        <w:tc>
          <w:tcPr>
            <w:tcW w:w="1995" w:type="dxa"/>
            <w:vAlign w:val="center"/>
          </w:tcPr>
          <w:p w14:paraId="38562030">
            <w:pPr>
              <w:pStyle w:val="18"/>
              <w:rPr>
                <w:rFonts w:hint="eastAsia" w:ascii="方正仿宋简体" w:hAnsi="方正仿宋简体" w:eastAsia="方正仿宋简体" w:cs="方正仿宋简体"/>
                <w:b w:val="0"/>
                <w:bCs w:val="0"/>
                <w:sz w:val="24"/>
                <w:szCs w:val="24"/>
              </w:rPr>
            </w:pPr>
          </w:p>
        </w:tc>
        <w:tc>
          <w:tcPr>
            <w:tcW w:w="3986" w:type="dxa"/>
            <w:vAlign w:val="center"/>
          </w:tcPr>
          <w:p w14:paraId="01C2903E">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五、教育支出</w:t>
            </w:r>
          </w:p>
        </w:tc>
        <w:tc>
          <w:tcPr>
            <w:tcW w:w="1971" w:type="dxa"/>
            <w:vAlign w:val="center"/>
          </w:tcPr>
          <w:p w14:paraId="4EEF9B2D">
            <w:pPr>
              <w:pStyle w:val="18"/>
              <w:rPr>
                <w:rFonts w:hint="eastAsia" w:ascii="方正仿宋简体" w:hAnsi="方正仿宋简体" w:eastAsia="方正仿宋简体" w:cs="方正仿宋简体"/>
                <w:b w:val="0"/>
                <w:bCs w:val="0"/>
                <w:sz w:val="24"/>
                <w:szCs w:val="24"/>
              </w:rPr>
            </w:pPr>
          </w:p>
        </w:tc>
      </w:tr>
      <w:tr w14:paraId="0F72E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9" w:type="dxa"/>
            <w:vAlign w:val="center"/>
          </w:tcPr>
          <w:p w14:paraId="1D7EB055">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w:t>
            </w:r>
          </w:p>
        </w:tc>
        <w:tc>
          <w:tcPr>
            <w:tcW w:w="4273" w:type="dxa"/>
            <w:vAlign w:val="center"/>
          </w:tcPr>
          <w:p w14:paraId="72C61A89">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六、事业单位经营收入</w:t>
            </w:r>
          </w:p>
        </w:tc>
        <w:tc>
          <w:tcPr>
            <w:tcW w:w="1995" w:type="dxa"/>
            <w:vAlign w:val="center"/>
          </w:tcPr>
          <w:p w14:paraId="2021A672">
            <w:pPr>
              <w:pStyle w:val="18"/>
              <w:rPr>
                <w:rFonts w:hint="eastAsia" w:ascii="方正仿宋简体" w:hAnsi="方正仿宋简体" w:eastAsia="方正仿宋简体" w:cs="方正仿宋简体"/>
                <w:b w:val="0"/>
                <w:bCs w:val="0"/>
                <w:sz w:val="24"/>
                <w:szCs w:val="24"/>
              </w:rPr>
            </w:pPr>
          </w:p>
        </w:tc>
        <w:tc>
          <w:tcPr>
            <w:tcW w:w="3986" w:type="dxa"/>
            <w:vAlign w:val="center"/>
          </w:tcPr>
          <w:p w14:paraId="661A3904">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六、科学技术支出</w:t>
            </w:r>
          </w:p>
        </w:tc>
        <w:tc>
          <w:tcPr>
            <w:tcW w:w="1971" w:type="dxa"/>
            <w:vAlign w:val="center"/>
          </w:tcPr>
          <w:p w14:paraId="59A05523">
            <w:pPr>
              <w:pStyle w:val="18"/>
              <w:rPr>
                <w:rFonts w:hint="eastAsia" w:ascii="方正仿宋简体" w:hAnsi="方正仿宋简体" w:eastAsia="方正仿宋简体" w:cs="方正仿宋简体"/>
                <w:b w:val="0"/>
                <w:bCs w:val="0"/>
                <w:sz w:val="24"/>
                <w:szCs w:val="24"/>
              </w:rPr>
            </w:pPr>
          </w:p>
        </w:tc>
      </w:tr>
      <w:tr w14:paraId="7E731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9" w:type="dxa"/>
            <w:vAlign w:val="center"/>
          </w:tcPr>
          <w:p w14:paraId="45E7FD36">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w:t>
            </w:r>
          </w:p>
        </w:tc>
        <w:tc>
          <w:tcPr>
            <w:tcW w:w="4273" w:type="dxa"/>
            <w:vAlign w:val="center"/>
          </w:tcPr>
          <w:p w14:paraId="0F488326">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七、上级补助收入</w:t>
            </w:r>
          </w:p>
        </w:tc>
        <w:tc>
          <w:tcPr>
            <w:tcW w:w="1995" w:type="dxa"/>
            <w:vAlign w:val="center"/>
          </w:tcPr>
          <w:p w14:paraId="44CEE7CB">
            <w:pPr>
              <w:pStyle w:val="18"/>
              <w:rPr>
                <w:rFonts w:hint="eastAsia" w:ascii="方正仿宋简体" w:hAnsi="方正仿宋简体" w:eastAsia="方正仿宋简体" w:cs="方正仿宋简体"/>
                <w:b w:val="0"/>
                <w:bCs w:val="0"/>
                <w:sz w:val="24"/>
                <w:szCs w:val="24"/>
              </w:rPr>
            </w:pPr>
          </w:p>
        </w:tc>
        <w:tc>
          <w:tcPr>
            <w:tcW w:w="3986" w:type="dxa"/>
            <w:vAlign w:val="center"/>
          </w:tcPr>
          <w:p w14:paraId="7407E659">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七、文化旅游体育与传媒支出</w:t>
            </w:r>
          </w:p>
        </w:tc>
        <w:tc>
          <w:tcPr>
            <w:tcW w:w="1971" w:type="dxa"/>
            <w:vAlign w:val="center"/>
          </w:tcPr>
          <w:p w14:paraId="420C079A">
            <w:pPr>
              <w:pStyle w:val="18"/>
              <w:rPr>
                <w:rFonts w:hint="eastAsia" w:ascii="方正仿宋简体" w:hAnsi="方正仿宋简体" w:eastAsia="方正仿宋简体" w:cs="方正仿宋简体"/>
                <w:b w:val="0"/>
                <w:bCs w:val="0"/>
                <w:sz w:val="24"/>
                <w:szCs w:val="24"/>
              </w:rPr>
            </w:pPr>
          </w:p>
        </w:tc>
      </w:tr>
      <w:tr w14:paraId="77580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9" w:type="dxa"/>
            <w:vAlign w:val="center"/>
          </w:tcPr>
          <w:p w14:paraId="7FEB09E9">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w:t>
            </w:r>
          </w:p>
        </w:tc>
        <w:tc>
          <w:tcPr>
            <w:tcW w:w="4273" w:type="dxa"/>
            <w:vAlign w:val="center"/>
          </w:tcPr>
          <w:p w14:paraId="5640BD53">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八、附属单位上缴收入</w:t>
            </w:r>
          </w:p>
        </w:tc>
        <w:tc>
          <w:tcPr>
            <w:tcW w:w="1995" w:type="dxa"/>
            <w:vAlign w:val="center"/>
          </w:tcPr>
          <w:p w14:paraId="750C0B23">
            <w:pPr>
              <w:pStyle w:val="18"/>
              <w:rPr>
                <w:rFonts w:hint="eastAsia" w:ascii="方正仿宋简体" w:hAnsi="方正仿宋简体" w:eastAsia="方正仿宋简体" w:cs="方正仿宋简体"/>
                <w:b w:val="0"/>
                <w:bCs w:val="0"/>
                <w:sz w:val="24"/>
                <w:szCs w:val="24"/>
              </w:rPr>
            </w:pPr>
          </w:p>
        </w:tc>
        <w:tc>
          <w:tcPr>
            <w:tcW w:w="3986" w:type="dxa"/>
            <w:vAlign w:val="center"/>
          </w:tcPr>
          <w:p w14:paraId="753658F7">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八、社会保障和就业支出</w:t>
            </w:r>
          </w:p>
        </w:tc>
        <w:tc>
          <w:tcPr>
            <w:tcW w:w="1971" w:type="dxa"/>
            <w:vAlign w:val="center"/>
          </w:tcPr>
          <w:p w14:paraId="77E7E3CC">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375.93</w:t>
            </w:r>
          </w:p>
        </w:tc>
      </w:tr>
      <w:tr w14:paraId="42CFB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9" w:type="dxa"/>
            <w:vAlign w:val="center"/>
          </w:tcPr>
          <w:p w14:paraId="42062131">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w:t>
            </w:r>
          </w:p>
        </w:tc>
        <w:tc>
          <w:tcPr>
            <w:tcW w:w="4273" w:type="dxa"/>
            <w:vAlign w:val="center"/>
          </w:tcPr>
          <w:p w14:paraId="1A8E023E">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九、其他收入</w:t>
            </w:r>
          </w:p>
        </w:tc>
        <w:tc>
          <w:tcPr>
            <w:tcW w:w="1995" w:type="dxa"/>
            <w:vAlign w:val="center"/>
          </w:tcPr>
          <w:p w14:paraId="2AFDD6B3">
            <w:pPr>
              <w:pStyle w:val="18"/>
              <w:rPr>
                <w:rFonts w:hint="eastAsia" w:ascii="方正仿宋简体" w:hAnsi="方正仿宋简体" w:eastAsia="方正仿宋简体" w:cs="方正仿宋简体"/>
                <w:b w:val="0"/>
                <w:bCs w:val="0"/>
                <w:sz w:val="24"/>
                <w:szCs w:val="24"/>
              </w:rPr>
            </w:pPr>
          </w:p>
        </w:tc>
        <w:tc>
          <w:tcPr>
            <w:tcW w:w="3986" w:type="dxa"/>
            <w:vAlign w:val="center"/>
          </w:tcPr>
          <w:p w14:paraId="5B5DFF66">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九、社会保险基金支出</w:t>
            </w:r>
          </w:p>
        </w:tc>
        <w:tc>
          <w:tcPr>
            <w:tcW w:w="1971" w:type="dxa"/>
            <w:vAlign w:val="center"/>
          </w:tcPr>
          <w:p w14:paraId="05E0C844">
            <w:pPr>
              <w:pStyle w:val="18"/>
              <w:rPr>
                <w:rFonts w:hint="eastAsia" w:ascii="方正仿宋简体" w:hAnsi="方正仿宋简体" w:eastAsia="方正仿宋简体" w:cs="方正仿宋简体"/>
                <w:b w:val="0"/>
                <w:bCs w:val="0"/>
                <w:sz w:val="24"/>
                <w:szCs w:val="24"/>
              </w:rPr>
            </w:pPr>
          </w:p>
        </w:tc>
      </w:tr>
      <w:tr w14:paraId="7B8BC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9" w:type="dxa"/>
            <w:vAlign w:val="center"/>
          </w:tcPr>
          <w:p w14:paraId="579E392D">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w:t>
            </w:r>
          </w:p>
        </w:tc>
        <w:tc>
          <w:tcPr>
            <w:tcW w:w="4273" w:type="dxa"/>
            <w:vAlign w:val="center"/>
          </w:tcPr>
          <w:p w14:paraId="52397A07">
            <w:pPr>
              <w:pStyle w:val="17"/>
              <w:rPr>
                <w:rFonts w:hint="eastAsia" w:ascii="方正仿宋简体" w:hAnsi="方正仿宋简体" w:eastAsia="方正仿宋简体" w:cs="方正仿宋简体"/>
                <w:b w:val="0"/>
                <w:bCs w:val="0"/>
                <w:sz w:val="24"/>
                <w:szCs w:val="24"/>
              </w:rPr>
            </w:pPr>
          </w:p>
        </w:tc>
        <w:tc>
          <w:tcPr>
            <w:tcW w:w="1995" w:type="dxa"/>
            <w:vAlign w:val="center"/>
          </w:tcPr>
          <w:p w14:paraId="5FB69378">
            <w:pPr>
              <w:pStyle w:val="18"/>
              <w:rPr>
                <w:rFonts w:hint="eastAsia" w:ascii="方正仿宋简体" w:hAnsi="方正仿宋简体" w:eastAsia="方正仿宋简体" w:cs="方正仿宋简体"/>
                <w:b w:val="0"/>
                <w:bCs w:val="0"/>
                <w:sz w:val="24"/>
                <w:szCs w:val="24"/>
              </w:rPr>
            </w:pPr>
          </w:p>
        </w:tc>
        <w:tc>
          <w:tcPr>
            <w:tcW w:w="3986" w:type="dxa"/>
            <w:vAlign w:val="center"/>
          </w:tcPr>
          <w:p w14:paraId="678C4F12">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十、卫生健康支出</w:t>
            </w:r>
          </w:p>
        </w:tc>
        <w:tc>
          <w:tcPr>
            <w:tcW w:w="1971" w:type="dxa"/>
            <w:vAlign w:val="center"/>
          </w:tcPr>
          <w:p w14:paraId="3D021AA7">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529.55</w:t>
            </w:r>
          </w:p>
        </w:tc>
      </w:tr>
      <w:tr w14:paraId="1E322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9" w:type="dxa"/>
            <w:vAlign w:val="center"/>
          </w:tcPr>
          <w:p w14:paraId="24265214">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11</w:t>
            </w:r>
          </w:p>
        </w:tc>
        <w:tc>
          <w:tcPr>
            <w:tcW w:w="4273" w:type="dxa"/>
            <w:vAlign w:val="center"/>
          </w:tcPr>
          <w:p w14:paraId="1A0BA9D5">
            <w:pPr>
              <w:pStyle w:val="17"/>
              <w:rPr>
                <w:rFonts w:hint="eastAsia" w:ascii="方正仿宋简体" w:hAnsi="方正仿宋简体" w:eastAsia="方正仿宋简体" w:cs="方正仿宋简体"/>
                <w:b w:val="0"/>
                <w:bCs w:val="0"/>
                <w:sz w:val="24"/>
                <w:szCs w:val="24"/>
              </w:rPr>
            </w:pPr>
          </w:p>
        </w:tc>
        <w:tc>
          <w:tcPr>
            <w:tcW w:w="1995" w:type="dxa"/>
            <w:vAlign w:val="center"/>
          </w:tcPr>
          <w:p w14:paraId="2226F745">
            <w:pPr>
              <w:pStyle w:val="18"/>
              <w:rPr>
                <w:rFonts w:hint="eastAsia" w:ascii="方正仿宋简体" w:hAnsi="方正仿宋简体" w:eastAsia="方正仿宋简体" w:cs="方正仿宋简体"/>
                <w:b w:val="0"/>
                <w:bCs w:val="0"/>
                <w:sz w:val="24"/>
                <w:szCs w:val="24"/>
              </w:rPr>
            </w:pPr>
          </w:p>
        </w:tc>
        <w:tc>
          <w:tcPr>
            <w:tcW w:w="3986" w:type="dxa"/>
            <w:vAlign w:val="center"/>
          </w:tcPr>
          <w:p w14:paraId="3AF7DACF">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十一、节能环保支出</w:t>
            </w:r>
          </w:p>
        </w:tc>
        <w:tc>
          <w:tcPr>
            <w:tcW w:w="1971" w:type="dxa"/>
            <w:vAlign w:val="center"/>
          </w:tcPr>
          <w:p w14:paraId="0E7180CA">
            <w:pPr>
              <w:pStyle w:val="18"/>
              <w:rPr>
                <w:rFonts w:hint="eastAsia" w:ascii="方正仿宋简体" w:hAnsi="方正仿宋简体" w:eastAsia="方正仿宋简体" w:cs="方正仿宋简体"/>
                <w:b w:val="0"/>
                <w:bCs w:val="0"/>
                <w:sz w:val="24"/>
                <w:szCs w:val="24"/>
              </w:rPr>
            </w:pPr>
          </w:p>
        </w:tc>
      </w:tr>
      <w:tr w14:paraId="1B82E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9" w:type="dxa"/>
            <w:vAlign w:val="center"/>
          </w:tcPr>
          <w:p w14:paraId="120FBD64">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w:t>
            </w:r>
          </w:p>
        </w:tc>
        <w:tc>
          <w:tcPr>
            <w:tcW w:w="4273" w:type="dxa"/>
            <w:vAlign w:val="center"/>
          </w:tcPr>
          <w:p w14:paraId="3D377F41">
            <w:pPr>
              <w:pStyle w:val="17"/>
              <w:rPr>
                <w:rFonts w:hint="eastAsia" w:ascii="方正仿宋简体" w:hAnsi="方正仿宋简体" w:eastAsia="方正仿宋简体" w:cs="方正仿宋简体"/>
                <w:b w:val="0"/>
                <w:bCs w:val="0"/>
                <w:sz w:val="24"/>
                <w:szCs w:val="24"/>
              </w:rPr>
            </w:pPr>
          </w:p>
        </w:tc>
        <w:tc>
          <w:tcPr>
            <w:tcW w:w="1995" w:type="dxa"/>
            <w:vAlign w:val="center"/>
          </w:tcPr>
          <w:p w14:paraId="642A1FE6">
            <w:pPr>
              <w:pStyle w:val="18"/>
              <w:rPr>
                <w:rFonts w:hint="eastAsia" w:ascii="方正仿宋简体" w:hAnsi="方正仿宋简体" w:eastAsia="方正仿宋简体" w:cs="方正仿宋简体"/>
                <w:b w:val="0"/>
                <w:bCs w:val="0"/>
                <w:sz w:val="24"/>
                <w:szCs w:val="24"/>
              </w:rPr>
            </w:pPr>
          </w:p>
        </w:tc>
        <w:tc>
          <w:tcPr>
            <w:tcW w:w="3986" w:type="dxa"/>
            <w:vAlign w:val="center"/>
          </w:tcPr>
          <w:p w14:paraId="6374EE5D">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十二、城乡社区支出</w:t>
            </w:r>
          </w:p>
        </w:tc>
        <w:tc>
          <w:tcPr>
            <w:tcW w:w="1971" w:type="dxa"/>
            <w:vAlign w:val="center"/>
          </w:tcPr>
          <w:p w14:paraId="72A09705">
            <w:pPr>
              <w:pStyle w:val="18"/>
              <w:rPr>
                <w:rFonts w:hint="eastAsia" w:ascii="方正仿宋简体" w:hAnsi="方正仿宋简体" w:eastAsia="方正仿宋简体" w:cs="方正仿宋简体"/>
                <w:b w:val="0"/>
                <w:bCs w:val="0"/>
                <w:sz w:val="24"/>
                <w:szCs w:val="24"/>
              </w:rPr>
            </w:pPr>
          </w:p>
        </w:tc>
      </w:tr>
      <w:tr w14:paraId="786AF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9" w:type="dxa"/>
            <w:vAlign w:val="center"/>
          </w:tcPr>
          <w:p w14:paraId="38618126">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w:t>
            </w:r>
          </w:p>
        </w:tc>
        <w:tc>
          <w:tcPr>
            <w:tcW w:w="4273" w:type="dxa"/>
            <w:vAlign w:val="center"/>
          </w:tcPr>
          <w:p w14:paraId="0BA6706F">
            <w:pPr>
              <w:pStyle w:val="17"/>
              <w:rPr>
                <w:rFonts w:hint="eastAsia" w:ascii="方正仿宋简体" w:hAnsi="方正仿宋简体" w:eastAsia="方正仿宋简体" w:cs="方正仿宋简体"/>
                <w:b w:val="0"/>
                <w:bCs w:val="0"/>
                <w:sz w:val="24"/>
                <w:szCs w:val="24"/>
              </w:rPr>
            </w:pPr>
          </w:p>
        </w:tc>
        <w:tc>
          <w:tcPr>
            <w:tcW w:w="1995" w:type="dxa"/>
            <w:vAlign w:val="center"/>
          </w:tcPr>
          <w:p w14:paraId="35518728">
            <w:pPr>
              <w:pStyle w:val="18"/>
              <w:rPr>
                <w:rFonts w:hint="eastAsia" w:ascii="方正仿宋简体" w:hAnsi="方正仿宋简体" w:eastAsia="方正仿宋简体" w:cs="方正仿宋简体"/>
                <w:b w:val="0"/>
                <w:bCs w:val="0"/>
                <w:sz w:val="24"/>
                <w:szCs w:val="24"/>
              </w:rPr>
            </w:pPr>
          </w:p>
        </w:tc>
        <w:tc>
          <w:tcPr>
            <w:tcW w:w="3986" w:type="dxa"/>
            <w:vAlign w:val="center"/>
          </w:tcPr>
          <w:p w14:paraId="073FCF7D">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十三、农林水支出</w:t>
            </w:r>
          </w:p>
        </w:tc>
        <w:tc>
          <w:tcPr>
            <w:tcW w:w="1971" w:type="dxa"/>
            <w:vAlign w:val="center"/>
          </w:tcPr>
          <w:p w14:paraId="4B6FCB48">
            <w:pPr>
              <w:pStyle w:val="18"/>
              <w:rPr>
                <w:rFonts w:hint="eastAsia" w:ascii="方正仿宋简体" w:hAnsi="方正仿宋简体" w:eastAsia="方正仿宋简体" w:cs="方正仿宋简体"/>
                <w:b w:val="0"/>
                <w:bCs w:val="0"/>
                <w:sz w:val="24"/>
                <w:szCs w:val="24"/>
              </w:rPr>
            </w:pPr>
          </w:p>
        </w:tc>
      </w:tr>
      <w:tr w14:paraId="0A348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9" w:type="dxa"/>
            <w:vAlign w:val="center"/>
          </w:tcPr>
          <w:p w14:paraId="1B111DFF">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w:t>
            </w:r>
          </w:p>
        </w:tc>
        <w:tc>
          <w:tcPr>
            <w:tcW w:w="4273" w:type="dxa"/>
            <w:vAlign w:val="center"/>
          </w:tcPr>
          <w:p w14:paraId="55BB1740">
            <w:pPr>
              <w:pStyle w:val="17"/>
              <w:rPr>
                <w:rFonts w:hint="eastAsia" w:ascii="方正仿宋简体" w:hAnsi="方正仿宋简体" w:eastAsia="方正仿宋简体" w:cs="方正仿宋简体"/>
                <w:b w:val="0"/>
                <w:bCs w:val="0"/>
                <w:sz w:val="24"/>
                <w:szCs w:val="24"/>
              </w:rPr>
            </w:pPr>
          </w:p>
        </w:tc>
        <w:tc>
          <w:tcPr>
            <w:tcW w:w="1995" w:type="dxa"/>
            <w:vAlign w:val="center"/>
          </w:tcPr>
          <w:p w14:paraId="182DD871">
            <w:pPr>
              <w:pStyle w:val="18"/>
              <w:rPr>
                <w:rFonts w:hint="eastAsia" w:ascii="方正仿宋简体" w:hAnsi="方正仿宋简体" w:eastAsia="方正仿宋简体" w:cs="方正仿宋简体"/>
                <w:b w:val="0"/>
                <w:bCs w:val="0"/>
                <w:sz w:val="24"/>
                <w:szCs w:val="24"/>
              </w:rPr>
            </w:pPr>
          </w:p>
        </w:tc>
        <w:tc>
          <w:tcPr>
            <w:tcW w:w="3986" w:type="dxa"/>
            <w:vAlign w:val="center"/>
          </w:tcPr>
          <w:p w14:paraId="6E2890C0">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十四、交通运输支出</w:t>
            </w:r>
          </w:p>
        </w:tc>
        <w:tc>
          <w:tcPr>
            <w:tcW w:w="1971" w:type="dxa"/>
            <w:vAlign w:val="center"/>
          </w:tcPr>
          <w:p w14:paraId="6CF23540">
            <w:pPr>
              <w:pStyle w:val="18"/>
              <w:rPr>
                <w:rFonts w:hint="eastAsia" w:ascii="方正仿宋简体" w:hAnsi="方正仿宋简体" w:eastAsia="方正仿宋简体" w:cs="方正仿宋简体"/>
                <w:b w:val="0"/>
                <w:bCs w:val="0"/>
                <w:sz w:val="24"/>
                <w:szCs w:val="24"/>
              </w:rPr>
            </w:pPr>
          </w:p>
        </w:tc>
      </w:tr>
      <w:tr w14:paraId="52574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9" w:type="dxa"/>
            <w:vAlign w:val="center"/>
          </w:tcPr>
          <w:p w14:paraId="6CD06EAB">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15</w:t>
            </w:r>
          </w:p>
        </w:tc>
        <w:tc>
          <w:tcPr>
            <w:tcW w:w="4273" w:type="dxa"/>
            <w:vAlign w:val="center"/>
          </w:tcPr>
          <w:p w14:paraId="05FEC636">
            <w:pPr>
              <w:pStyle w:val="17"/>
              <w:rPr>
                <w:rFonts w:hint="eastAsia" w:ascii="方正仿宋简体" w:hAnsi="方正仿宋简体" w:eastAsia="方正仿宋简体" w:cs="方正仿宋简体"/>
                <w:b w:val="0"/>
                <w:bCs w:val="0"/>
                <w:sz w:val="24"/>
                <w:szCs w:val="24"/>
              </w:rPr>
            </w:pPr>
          </w:p>
        </w:tc>
        <w:tc>
          <w:tcPr>
            <w:tcW w:w="1995" w:type="dxa"/>
            <w:vAlign w:val="center"/>
          </w:tcPr>
          <w:p w14:paraId="576A79C4">
            <w:pPr>
              <w:pStyle w:val="18"/>
              <w:rPr>
                <w:rFonts w:hint="eastAsia" w:ascii="方正仿宋简体" w:hAnsi="方正仿宋简体" w:eastAsia="方正仿宋简体" w:cs="方正仿宋简体"/>
                <w:b w:val="0"/>
                <w:bCs w:val="0"/>
                <w:sz w:val="24"/>
                <w:szCs w:val="24"/>
              </w:rPr>
            </w:pPr>
          </w:p>
        </w:tc>
        <w:tc>
          <w:tcPr>
            <w:tcW w:w="3986" w:type="dxa"/>
            <w:vAlign w:val="center"/>
          </w:tcPr>
          <w:p w14:paraId="760FFECD">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十五、资源勘探工业信息等支出</w:t>
            </w:r>
          </w:p>
        </w:tc>
        <w:tc>
          <w:tcPr>
            <w:tcW w:w="1971" w:type="dxa"/>
            <w:vAlign w:val="center"/>
          </w:tcPr>
          <w:p w14:paraId="087F19E0">
            <w:pPr>
              <w:pStyle w:val="18"/>
              <w:rPr>
                <w:rFonts w:hint="eastAsia" w:ascii="方正仿宋简体" w:hAnsi="方正仿宋简体" w:eastAsia="方正仿宋简体" w:cs="方正仿宋简体"/>
                <w:b w:val="0"/>
                <w:bCs w:val="0"/>
                <w:sz w:val="24"/>
                <w:szCs w:val="24"/>
              </w:rPr>
            </w:pPr>
          </w:p>
        </w:tc>
      </w:tr>
      <w:tr w14:paraId="05DF2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9" w:type="dxa"/>
            <w:vAlign w:val="center"/>
          </w:tcPr>
          <w:p w14:paraId="3F823083">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16</w:t>
            </w:r>
          </w:p>
        </w:tc>
        <w:tc>
          <w:tcPr>
            <w:tcW w:w="4273" w:type="dxa"/>
            <w:vAlign w:val="center"/>
          </w:tcPr>
          <w:p w14:paraId="5092D0F3">
            <w:pPr>
              <w:pStyle w:val="17"/>
              <w:rPr>
                <w:rFonts w:hint="eastAsia" w:ascii="方正仿宋简体" w:hAnsi="方正仿宋简体" w:eastAsia="方正仿宋简体" w:cs="方正仿宋简体"/>
                <w:b w:val="0"/>
                <w:bCs w:val="0"/>
                <w:sz w:val="24"/>
                <w:szCs w:val="24"/>
              </w:rPr>
            </w:pPr>
          </w:p>
        </w:tc>
        <w:tc>
          <w:tcPr>
            <w:tcW w:w="1995" w:type="dxa"/>
            <w:vAlign w:val="center"/>
          </w:tcPr>
          <w:p w14:paraId="23F34A60">
            <w:pPr>
              <w:pStyle w:val="18"/>
              <w:rPr>
                <w:rFonts w:hint="eastAsia" w:ascii="方正仿宋简体" w:hAnsi="方正仿宋简体" w:eastAsia="方正仿宋简体" w:cs="方正仿宋简体"/>
                <w:b w:val="0"/>
                <w:bCs w:val="0"/>
                <w:sz w:val="24"/>
                <w:szCs w:val="24"/>
              </w:rPr>
            </w:pPr>
          </w:p>
        </w:tc>
        <w:tc>
          <w:tcPr>
            <w:tcW w:w="3986" w:type="dxa"/>
            <w:vAlign w:val="center"/>
          </w:tcPr>
          <w:p w14:paraId="1247C13E">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十六、商业服务业等支出</w:t>
            </w:r>
          </w:p>
        </w:tc>
        <w:tc>
          <w:tcPr>
            <w:tcW w:w="1971" w:type="dxa"/>
            <w:vAlign w:val="center"/>
          </w:tcPr>
          <w:p w14:paraId="2323CF96">
            <w:pPr>
              <w:pStyle w:val="18"/>
              <w:rPr>
                <w:rFonts w:hint="eastAsia" w:ascii="方正仿宋简体" w:hAnsi="方正仿宋简体" w:eastAsia="方正仿宋简体" w:cs="方正仿宋简体"/>
                <w:b w:val="0"/>
                <w:bCs w:val="0"/>
                <w:sz w:val="24"/>
                <w:szCs w:val="24"/>
              </w:rPr>
            </w:pPr>
          </w:p>
        </w:tc>
      </w:tr>
      <w:tr w14:paraId="100E0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9" w:type="dxa"/>
            <w:vAlign w:val="center"/>
          </w:tcPr>
          <w:p w14:paraId="08351A31">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w:t>
            </w:r>
          </w:p>
        </w:tc>
        <w:tc>
          <w:tcPr>
            <w:tcW w:w="4273" w:type="dxa"/>
            <w:vAlign w:val="center"/>
          </w:tcPr>
          <w:p w14:paraId="05271474">
            <w:pPr>
              <w:pStyle w:val="17"/>
              <w:rPr>
                <w:rFonts w:hint="eastAsia" w:ascii="方正仿宋简体" w:hAnsi="方正仿宋简体" w:eastAsia="方正仿宋简体" w:cs="方正仿宋简体"/>
                <w:b w:val="0"/>
                <w:bCs w:val="0"/>
                <w:sz w:val="24"/>
                <w:szCs w:val="24"/>
              </w:rPr>
            </w:pPr>
          </w:p>
        </w:tc>
        <w:tc>
          <w:tcPr>
            <w:tcW w:w="1995" w:type="dxa"/>
            <w:vAlign w:val="center"/>
          </w:tcPr>
          <w:p w14:paraId="5FA1B602">
            <w:pPr>
              <w:pStyle w:val="18"/>
              <w:rPr>
                <w:rFonts w:hint="eastAsia" w:ascii="方正仿宋简体" w:hAnsi="方正仿宋简体" w:eastAsia="方正仿宋简体" w:cs="方正仿宋简体"/>
                <w:b w:val="0"/>
                <w:bCs w:val="0"/>
                <w:sz w:val="24"/>
                <w:szCs w:val="24"/>
              </w:rPr>
            </w:pPr>
          </w:p>
        </w:tc>
        <w:tc>
          <w:tcPr>
            <w:tcW w:w="3986" w:type="dxa"/>
            <w:vAlign w:val="center"/>
          </w:tcPr>
          <w:p w14:paraId="20965341">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十七、金融支出</w:t>
            </w:r>
          </w:p>
        </w:tc>
        <w:tc>
          <w:tcPr>
            <w:tcW w:w="1971" w:type="dxa"/>
            <w:vAlign w:val="center"/>
          </w:tcPr>
          <w:p w14:paraId="1C31D6A7">
            <w:pPr>
              <w:pStyle w:val="18"/>
              <w:rPr>
                <w:rFonts w:hint="eastAsia" w:ascii="方正仿宋简体" w:hAnsi="方正仿宋简体" w:eastAsia="方正仿宋简体" w:cs="方正仿宋简体"/>
                <w:b w:val="0"/>
                <w:bCs w:val="0"/>
                <w:sz w:val="24"/>
                <w:szCs w:val="24"/>
              </w:rPr>
            </w:pPr>
          </w:p>
        </w:tc>
      </w:tr>
      <w:tr w14:paraId="35807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9" w:type="dxa"/>
            <w:vAlign w:val="center"/>
          </w:tcPr>
          <w:p w14:paraId="1E4C9C76">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18</w:t>
            </w:r>
          </w:p>
        </w:tc>
        <w:tc>
          <w:tcPr>
            <w:tcW w:w="4273" w:type="dxa"/>
            <w:vAlign w:val="center"/>
          </w:tcPr>
          <w:p w14:paraId="4293A96E">
            <w:pPr>
              <w:pStyle w:val="17"/>
              <w:rPr>
                <w:rFonts w:hint="eastAsia" w:ascii="方正仿宋简体" w:hAnsi="方正仿宋简体" w:eastAsia="方正仿宋简体" w:cs="方正仿宋简体"/>
                <w:b w:val="0"/>
                <w:bCs w:val="0"/>
                <w:sz w:val="24"/>
                <w:szCs w:val="24"/>
              </w:rPr>
            </w:pPr>
          </w:p>
        </w:tc>
        <w:tc>
          <w:tcPr>
            <w:tcW w:w="1995" w:type="dxa"/>
            <w:vAlign w:val="center"/>
          </w:tcPr>
          <w:p w14:paraId="5ECFA3F0">
            <w:pPr>
              <w:pStyle w:val="18"/>
              <w:rPr>
                <w:rFonts w:hint="eastAsia" w:ascii="方正仿宋简体" w:hAnsi="方正仿宋简体" w:eastAsia="方正仿宋简体" w:cs="方正仿宋简体"/>
                <w:b w:val="0"/>
                <w:bCs w:val="0"/>
                <w:sz w:val="24"/>
                <w:szCs w:val="24"/>
              </w:rPr>
            </w:pPr>
          </w:p>
        </w:tc>
        <w:tc>
          <w:tcPr>
            <w:tcW w:w="3986" w:type="dxa"/>
            <w:vAlign w:val="center"/>
          </w:tcPr>
          <w:p w14:paraId="661BCD14">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十八、援助其他地区支出</w:t>
            </w:r>
          </w:p>
        </w:tc>
        <w:tc>
          <w:tcPr>
            <w:tcW w:w="1971" w:type="dxa"/>
            <w:vAlign w:val="center"/>
          </w:tcPr>
          <w:p w14:paraId="51C41A56">
            <w:pPr>
              <w:pStyle w:val="18"/>
              <w:rPr>
                <w:rFonts w:hint="eastAsia" w:ascii="方正仿宋简体" w:hAnsi="方正仿宋简体" w:eastAsia="方正仿宋简体" w:cs="方正仿宋简体"/>
                <w:b w:val="0"/>
                <w:bCs w:val="0"/>
                <w:sz w:val="24"/>
                <w:szCs w:val="24"/>
              </w:rPr>
            </w:pPr>
          </w:p>
        </w:tc>
      </w:tr>
      <w:tr w14:paraId="240C9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9" w:type="dxa"/>
            <w:vAlign w:val="center"/>
          </w:tcPr>
          <w:p w14:paraId="01FB8E31">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19</w:t>
            </w:r>
          </w:p>
        </w:tc>
        <w:tc>
          <w:tcPr>
            <w:tcW w:w="4273" w:type="dxa"/>
            <w:vAlign w:val="center"/>
          </w:tcPr>
          <w:p w14:paraId="37603400">
            <w:pPr>
              <w:pStyle w:val="17"/>
              <w:rPr>
                <w:rFonts w:hint="eastAsia" w:ascii="方正仿宋简体" w:hAnsi="方正仿宋简体" w:eastAsia="方正仿宋简体" w:cs="方正仿宋简体"/>
                <w:b w:val="0"/>
                <w:bCs w:val="0"/>
                <w:sz w:val="24"/>
                <w:szCs w:val="24"/>
              </w:rPr>
            </w:pPr>
          </w:p>
        </w:tc>
        <w:tc>
          <w:tcPr>
            <w:tcW w:w="1995" w:type="dxa"/>
            <w:vAlign w:val="center"/>
          </w:tcPr>
          <w:p w14:paraId="51A4EAD7">
            <w:pPr>
              <w:pStyle w:val="18"/>
              <w:rPr>
                <w:rFonts w:hint="eastAsia" w:ascii="方正仿宋简体" w:hAnsi="方正仿宋简体" w:eastAsia="方正仿宋简体" w:cs="方正仿宋简体"/>
                <w:b w:val="0"/>
                <w:bCs w:val="0"/>
                <w:sz w:val="24"/>
                <w:szCs w:val="24"/>
              </w:rPr>
            </w:pPr>
          </w:p>
        </w:tc>
        <w:tc>
          <w:tcPr>
            <w:tcW w:w="3986" w:type="dxa"/>
            <w:vAlign w:val="center"/>
          </w:tcPr>
          <w:p w14:paraId="10DDBF18">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十九、自然资源海洋气象等支出</w:t>
            </w:r>
          </w:p>
        </w:tc>
        <w:tc>
          <w:tcPr>
            <w:tcW w:w="1971" w:type="dxa"/>
            <w:vAlign w:val="center"/>
          </w:tcPr>
          <w:p w14:paraId="3FA06F91">
            <w:pPr>
              <w:pStyle w:val="18"/>
              <w:rPr>
                <w:rFonts w:hint="eastAsia" w:ascii="方正仿宋简体" w:hAnsi="方正仿宋简体" w:eastAsia="方正仿宋简体" w:cs="方正仿宋简体"/>
                <w:b w:val="0"/>
                <w:bCs w:val="0"/>
                <w:sz w:val="24"/>
                <w:szCs w:val="24"/>
              </w:rPr>
            </w:pPr>
          </w:p>
        </w:tc>
      </w:tr>
      <w:tr w14:paraId="097FD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9" w:type="dxa"/>
            <w:vAlign w:val="center"/>
          </w:tcPr>
          <w:p w14:paraId="3B3E090B">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w:t>
            </w:r>
          </w:p>
        </w:tc>
        <w:tc>
          <w:tcPr>
            <w:tcW w:w="4273" w:type="dxa"/>
            <w:vAlign w:val="center"/>
          </w:tcPr>
          <w:p w14:paraId="0E813121">
            <w:pPr>
              <w:pStyle w:val="17"/>
              <w:rPr>
                <w:rFonts w:hint="eastAsia" w:ascii="方正仿宋简体" w:hAnsi="方正仿宋简体" w:eastAsia="方正仿宋简体" w:cs="方正仿宋简体"/>
                <w:b w:val="0"/>
                <w:bCs w:val="0"/>
                <w:sz w:val="24"/>
                <w:szCs w:val="24"/>
              </w:rPr>
            </w:pPr>
          </w:p>
        </w:tc>
        <w:tc>
          <w:tcPr>
            <w:tcW w:w="1995" w:type="dxa"/>
            <w:vAlign w:val="center"/>
          </w:tcPr>
          <w:p w14:paraId="3AC2D74D">
            <w:pPr>
              <w:pStyle w:val="18"/>
              <w:rPr>
                <w:rFonts w:hint="eastAsia" w:ascii="方正仿宋简体" w:hAnsi="方正仿宋简体" w:eastAsia="方正仿宋简体" w:cs="方正仿宋简体"/>
                <w:b w:val="0"/>
                <w:bCs w:val="0"/>
                <w:sz w:val="24"/>
                <w:szCs w:val="24"/>
              </w:rPr>
            </w:pPr>
          </w:p>
        </w:tc>
        <w:tc>
          <w:tcPr>
            <w:tcW w:w="3986" w:type="dxa"/>
            <w:vAlign w:val="center"/>
          </w:tcPr>
          <w:p w14:paraId="5FB8C46D">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二十、住房保障支出</w:t>
            </w:r>
          </w:p>
        </w:tc>
        <w:tc>
          <w:tcPr>
            <w:tcW w:w="1971" w:type="dxa"/>
            <w:vAlign w:val="center"/>
          </w:tcPr>
          <w:p w14:paraId="19F68918">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190.12</w:t>
            </w:r>
          </w:p>
        </w:tc>
      </w:tr>
      <w:tr w14:paraId="00BB6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9" w:type="dxa"/>
            <w:vAlign w:val="center"/>
          </w:tcPr>
          <w:p w14:paraId="5E40F414">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w:t>
            </w:r>
          </w:p>
        </w:tc>
        <w:tc>
          <w:tcPr>
            <w:tcW w:w="4273" w:type="dxa"/>
            <w:vAlign w:val="center"/>
          </w:tcPr>
          <w:p w14:paraId="59E5D50B">
            <w:pPr>
              <w:pStyle w:val="17"/>
              <w:rPr>
                <w:rFonts w:hint="eastAsia" w:ascii="方正仿宋简体" w:hAnsi="方正仿宋简体" w:eastAsia="方正仿宋简体" w:cs="方正仿宋简体"/>
                <w:b w:val="0"/>
                <w:bCs w:val="0"/>
                <w:sz w:val="24"/>
                <w:szCs w:val="24"/>
              </w:rPr>
            </w:pPr>
          </w:p>
        </w:tc>
        <w:tc>
          <w:tcPr>
            <w:tcW w:w="1995" w:type="dxa"/>
            <w:vAlign w:val="center"/>
          </w:tcPr>
          <w:p w14:paraId="00C2A0AF">
            <w:pPr>
              <w:pStyle w:val="18"/>
              <w:rPr>
                <w:rFonts w:hint="eastAsia" w:ascii="方正仿宋简体" w:hAnsi="方正仿宋简体" w:eastAsia="方正仿宋简体" w:cs="方正仿宋简体"/>
                <w:b w:val="0"/>
                <w:bCs w:val="0"/>
                <w:sz w:val="24"/>
                <w:szCs w:val="24"/>
              </w:rPr>
            </w:pPr>
          </w:p>
        </w:tc>
        <w:tc>
          <w:tcPr>
            <w:tcW w:w="3986" w:type="dxa"/>
            <w:vAlign w:val="center"/>
          </w:tcPr>
          <w:p w14:paraId="2D5A637B">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二十一、粮油物资储备支出</w:t>
            </w:r>
          </w:p>
        </w:tc>
        <w:tc>
          <w:tcPr>
            <w:tcW w:w="1971" w:type="dxa"/>
            <w:vAlign w:val="center"/>
          </w:tcPr>
          <w:p w14:paraId="0464264E">
            <w:pPr>
              <w:pStyle w:val="18"/>
              <w:rPr>
                <w:rFonts w:hint="eastAsia" w:ascii="方正仿宋简体" w:hAnsi="方正仿宋简体" w:eastAsia="方正仿宋简体" w:cs="方正仿宋简体"/>
                <w:b w:val="0"/>
                <w:bCs w:val="0"/>
                <w:sz w:val="24"/>
                <w:szCs w:val="24"/>
              </w:rPr>
            </w:pPr>
          </w:p>
        </w:tc>
      </w:tr>
      <w:tr w14:paraId="4B3FB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9" w:type="dxa"/>
            <w:vAlign w:val="center"/>
          </w:tcPr>
          <w:p w14:paraId="5D6F1982">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w:t>
            </w:r>
          </w:p>
        </w:tc>
        <w:tc>
          <w:tcPr>
            <w:tcW w:w="4273" w:type="dxa"/>
            <w:vAlign w:val="center"/>
          </w:tcPr>
          <w:p w14:paraId="28C130B7">
            <w:pPr>
              <w:pStyle w:val="17"/>
              <w:rPr>
                <w:rFonts w:hint="eastAsia" w:ascii="方正仿宋简体" w:hAnsi="方正仿宋简体" w:eastAsia="方正仿宋简体" w:cs="方正仿宋简体"/>
                <w:b w:val="0"/>
                <w:bCs w:val="0"/>
                <w:sz w:val="24"/>
                <w:szCs w:val="24"/>
              </w:rPr>
            </w:pPr>
          </w:p>
        </w:tc>
        <w:tc>
          <w:tcPr>
            <w:tcW w:w="1995" w:type="dxa"/>
            <w:vAlign w:val="center"/>
          </w:tcPr>
          <w:p w14:paraId="0310F8DE">
            <w:pPr>
              <w:pStyle w:val="18"/>
              <w:rPr>
                <w:rFonts w:hint="eastAsia" w:ascii="方正仿宋简体" w:hAnsi="方正仿宋简体" w:eastAsia="方正仿宋简体" w:cs="方正仿宋简体"/>
                <w:b w:val="0"/>
                <w:bCs w:val="0"/>
                <w:sz w:val="24"/>
                <w:szCs w:val="24"/>
              </w:rPr>
            </w:pPr>
          </w:p>
        </w:tc>
        <w:tc>
          <w:tcPr>
            <w:tcW w:w="3986" w:type="dxa"/>
            <w:vAlign w:val="center"/>
          </w:tcPr>
          <w:p w14:paraId="14923816">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二十二、国有资本经营预算支出</w:t>
            </w:r>
          </w:p>
        </w:tc>
        <w:tc>
          <w:tcPr>
            <w:tcW w:w="1971" w:type="dxa"/>
            <w:vAlign w:val="center"/>
          </w:tcPr>
          <w:p w14:paraId="23B7B4B2">
            <w:pPr>
              <w:pStyle w:val="18"/>
              <w:rPr>
                <w:rFonts w:hint="eastAsia" w:ascii="方正仿宋简体" w:hAnsi="方正仿宋简体" w:eastAsia="方正仿宋简体" w:cs="方正仿宋简体"/>
                <w:b w:val="0"/>
                <w:bCs w:val="0"/>
                <w:sz w:val="24"/>
                <w:szCs w:val="24"/>
              </w:rPr>
            </w:pPr>
          </w:p>
        </w:tc>
      </w:tr>
      <w:tr w14:paraId="52BF1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9" w:type="dxa"/>
            <w:vAlign w:val="center"/>
          </w:tcPr>
          <w:p w14:paraId="4F669B3A">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23</w:t>
            </w:r>
          </w:p>
        </w:tc>
        <w:tc>
          <w:tcPr>
            <w:tcW w:w="4273" w:type="dxa"/>
            <w:vAlign w:val="center"/>
          </w:tcPr>
          <w:p w14:paraId="43D4B825">
            <w:pPr>
              <w:pStyle w:val="17"/>
              <w:rPr>
                <w:rFonts w:hint="eastAsia" w:ascii="方正仿宋简体" w:hAnsi="方正仿宋简体" w:eastAsia="方正仿宋简体" w:cs="方正仿宋简体"/>
                <w:b w:val="0"/>
                <w:bCs w:val="0"/>
                <w:sz w:val="24"/>
                <w:szCs w:val="24"/>
              </w:rPr>
            </w:pPr>
          </w:p>
        </w:tc>
        <w:tc>
          <w:tcPr>
            <w:tcW w:w="1995" w:type="dxa"/>
            <w:vAlign w:val="center"/>
          </w:tcPr>
          <w:p w14:paraId="758D84DB">
            <w:pPr>
              <w:pStyle w:val="18"/>
              <w:rPr>
                <w:rFonts w:hint="eastAsia" w:ascii="方正仿宋简体" w:hAnsi="方正仿宋简体" w:eastAsia="方正仿宋简体" w:cs="方正仿宋简体"/>
                <w:b w:val="0"/>
                <w:bCs w:val="0"/>
                <w:sz w:val="24"/>
                <w:szCs w:val="24"/>
              </w:rPr>
            </w:pPr>
          </w:p>
        </w:tc>
        <w:tc>
          <w:tcPr>
            <w:tcW w:w="3986" w:type="dxa"/>
            <w:vAlign w:val="center"/>
          </w:tcPr>
          <w:p w14:paraId="383C010C">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二十三、灾害防治及应急管理支出</w:t>
            </w:r>
          </w:p>
        </w:tc>
        <w:tc>
          <w:tcPr>
            <w:tcW w:w="1971" w:type="dxa"/>
            <w:vAlign w:val="center"/>
          </w:tcPr>
          <w:p w14:paraId="059367CE">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2794.66</w:t>
            </w:r>
          </w:p>
        </w:tc>
      </w:tr>
      <w:tr w14:paraId="346A2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9" w:type="dxa"/>
            <w:vAlign w:val="center"/>
          </w:tcPr>
          <w:p w14:paraId="15FEFF42">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24</w:t>
            </w:r>
          </w:p>
        </w:tc>
        <w:tc>
          <w:tcPr>
            <w:tcW w:w="4273" w:type="dxa"/>
            <w:vAlign w:val="center"/>
          </w:tcPr>
          <w:p w14:paraId="18E1D15F">
            <w:pPr>
              <w:pStyle w:val="17"/>
              <w:rPr>
                <w:rFonts w:hint="eastAsia" w:ascii="方正仿宋简体" w:hAnsi="方正仿宋简体" w:eastAsia="方正仿宋简体" w:cs="方正仿宋简体"/>
                <w:b w:val="0"/>
                <w:bCs w:val="0"/>
                <w:sz w:val="24"/>
                <w:szCs w:val="24"/>
              </w:rPr>
            </w:pPr>
          </w:p>
        </w:tc>
        <w:tc>
          <w:tcPr>
            <w:tcW w:w="1995" w:type="dxa"/>
            <w:vAlign w:val="center"/>
          </w:tcPr>
          <w:p w14:paraId="367AD606">
            <w:pPr>
              <w:pStyle w:val="18"/>
              <w:rPr>
                <w:rFonts w:hint="eastAsia" w:ascii="方正仿宋简体" w:hAnsi="方正仿宋简体" w:eastAsia="方正仿宋简体" w:cs="方正仿宋简体"/>
                <w:b w:val="0"/>
                <w:bCs w:val="0"/>
                <w:sz w:val="24"/>
                <w:szCs w:val="24"/>
              </w:rPr>
            </w:pPr>
          </w:p>
        </w:tc>
        <w:tc>
          <w:tcPr>
            <w:tcW w:w="3986" w:type="dxa"/>
            <w:vAlign w:val="center"/>
          </w:tcPr>
          <w:p w14:paraId="63BD0CEA">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二十四、预备费</w:t>
            </w:r>
          </w:p>
        </w:tc>
        <w:tc>
          <w:tcPr>
            <w:tcW w:w="1971" w:type="dxa"/>
            <w:vAlign w:val="center"/>
          </w:tcPr>
          <w:p w14:paraId="5E02BAEB">
            <w:pPr>
              <w:pStyle w:val="18"/>
              <w:rPr>
                <w:rFonts w:hint="eastAsia" w:ascii="方正仿宋简体" w:hAnsi="方正仿宋简体" w:eastAsia="方正仿宋简体" w:cs="方正仿宋简体"/>
                <w:b w:val="0"/>
                <w:bCs w:val="0"/>
                <w:sz w:val="24"/>
                <w:szCs w:val="24"/>
              </w:rPr>
            </w:pPr>
          </w:p>
        </w:tc>
      </w:tr>
      <w:tr w14:paraId="5E098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9" w:type="dxa"/>
            <w:vAlign w:val="center"/>
          </w:tcPr>
          <w:p w14:paraId="45431DDD">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25</w:t>
            </w:r>
          </w:p>
        </w:tc>
        <w:tc>
          <w:tcPr>
            <w:tcW w:w="4273" w:type="dxa"/>
            <w:vAlign w:val="center"/>
          </w:tcPr>
          <w:p w14:paraId="30E031A7">
            <w:pPr>
              <w:pStyle w:val="17"/>
              <w:rPr>
                <w:rFonts w:hint="eastAsia" w:ascii="方正仿宋简体" w:hAnsi="方正仿宋简体" w:eastAsia="方正仿宋简体" w:cs="方正仿宋简体"/>
                <w:b w:val="0"/>
                <w:bCs w:val="0"/>
                <w:sz w:val="24"/>
                <w:szCs w:val="24"/>
              </w:rPr>
            </w:pPr>
          </w:p>
        </w:tc>
        <w:tc>
          <w:tcPr>
            <w:tcW w:w="1995" w:type="dxa"/>
            <w:vAlign w:val="center"/>
          </w:tcPr>
          <w:p w14:paraId="4DF4CD24">
            <w:pPr>
              <w:pStyle w:val="18"/>
              <w:rPr>
                <w:rFonts w:hint="eastAsia" w:ascii="方正仿宋简体" w:hAnsi="方正仿宋简体" w:eastAsia="方正仿宋简体" w:cs="方正仿宋简体"/>
                <w:b w:val="0"/>
                <w:bCs w:val="0"/>
                <w:sz w:val="24"/>
                <w:szCs w:val="24"/>
              </w:rPr>
            </w:pPr>
          </w:p>
        </w:tc>
        <w:tc>
          <w:tcPr>
            <w:tcW w:w="3986" w:type="dxa"/>
            <w:vAlign w:val="center"/>
          </w:tcPr>
          <w:p w14:paraId="667A2818">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二十五、其他支出</w:t>
            </w:r>
          </w:p>
        </w:tc>
        <w:tc>
          <w:tcPr>
            <w:tcW w:w="1971" w:type="dxa"/>
            <w:vAlign w:val="center"/>
          </w:tcPr>
          <w:p w14:paraId="7F88B748">
            <w:pPr>
              <w:pStyle w:val="18"/>
              <w:rPr>
                <w:rFonts w:hint="eastAsia" w:ascii="方正仿宋简体" w:hAnsi="方正仿宋简体" w:eastAsia="方正仿宋简体" w:cs="方正仿宋简体"/>
                <w:b w:val="0"/>
                <w:bCs w:val="0"/>
                <w:sz w:val="24"/>
                <w:szCs w:val="24"/>
              </w:rPr>
            </w:pPr>
          </w:p>
        </w:tc>
      </w:tr>
      <w:tr w14:paraId="7A1BA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9" w:type="dxa"/>
            <w:vAlign w:val="center"/>
          </w:tcPr>
          <w:p w14:paraId="57322227">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w:t>
            </w:r>
          </w:p>
        </w:tc>
        <w:tc>
          <w:tcPr>
            <w:tcW w:w="4273" w:type="dxa"/>
            <w:vAlign w:val="center"/>
          </w:tcPr>
          <w:p w14:paraId="2B72EC80">
            <w:pPr>
              <w:pStyle w:val="17"/>
              <w:rPr>
                <w:rFonts w:hint="eastAsia" w:ascii="方正仿宋简体" w:hAnsi="方正仿宋简体" w:eastAsia="方正仿宋简体" w:cs="方正仿宋简体"/>
                <w:b w:val="0"/>
                <w:bCs w:val="0"/>
                <w:sz w:val="24"/>
                <w:szCs w:val="24"/>
              </w:rPr>
            </w:pPr>
          </w:p>
        </w:tc>
        <w:tc>
          <w:tcPr>
            <w:tcW w:w="1995" w:type="dxa"/>
            <w:vAlign w:val="center"/>
          </w:tcPr>
          <w:p w14:paraId="1C78FC04">
            <w:pPr>
              <w:pStyle w:val="18"/>
              <w:rPr>
                <w:rFonts w:hint="eastAsia" w:ascii="方正仿宋简体" w:hAnsi="方正仿宋简体" w:eastAsia="方正仿宋简体" w:cs="方正仿宋简体"/>
                <w:b w:val="0"/>
                <w:bCs w:val="0"/>
                <w:sz w:val="24"/>
                <w:szCs w:val="24"/>
              </w:rPr>
            </w:pPr>
          </w:p>
        </w:tc>
        <w:tc>
          <w:tcPr>
            <w:tcW w:w="3986" w:type="dxa"/>
            <w:vAlign w:val="center"/>
          </w:tcPr>
          <w:p w14:paraId="327A80BE">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二十六、转移性支出</w:t>
            </w:r>
          </w:p>
        </w:tc>
        <w:tc>
          <w:tcPr>
            <w:tcW w:w="1971" w:type="dxa"/>
            <w:vAlign w:val="center"/>
          </w:tcPr>
          <w:p w14:paraId="77CC5B18">
            <w:pPr>
              <w:pStyle w:val="18"/>
              <w:rPr>
                <w:rFonts w:hint="eastAsia" w:ascii="方正仿宋简体" w:hAnsi="方正仿宋简体" w:eastAsia="方正仿宋简体" w:cs="方正仿宋简体"/>
                <w:b w:val="0"/>
                <w:bCs w:val="0"/>
                <w:sz w:val="24"/>
                <w:szCs w:val="24"/>
              </w:rPr>
            </w:pPr>
          </w:p>
        </w:tc>
      </w:tr>
      <w:tr w14:paraId="1F703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9" w:type="dxa"/>
            <w:vAlign w:val="center"/>
          </w:tcPr>
          <w:p w14:paraId="2A9DB998">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27</w:t>
            </w:r>
          </w:p>
        </w:tc>
        <w:tc>
          <w:tcPr>
            <w:tcW w:w="4273" w:type="dxa"/>
            <w:vAlign w:val="center"/>
          </w:tcPr>
          <w:p w14:paraId="65B7AD65">
            <w:pPr>
              <w:pStyle w:val="17"/>
              <w:rPr>
                <w:rFonts w:hint="eastAsia" w:ascii="方正仿宋简体" w:hAnsi="方正仿宋简体" w:eastAsia="方正仿宋简体" w:cs="方正仿宋简体"/>
                <w:b w:val="0"/>
                <w:bCs w:val="0"/>
                <w:sz w:val="24"/>
                <w:szCs w:val="24"/>
              </w:rPr>
            </w:pPr>
          </w:p>
        </w:tc>
        <w:tc>
          <w:tcPr>
            <w:tcW w:w="1995" w:type="dxa"/>
            <w:vAlign w:val="center"/>
          </w:tcPr>
          <w:p w14:paraId="6E75256E">
            <w:pPr>
              <w:pStyle w:val="18"/>
              <w:rPr>
                <w:rFonts w:hint="eastAsia" w:ascii="方正仿宋简体" w:hAnsi="方正仿宋简体" w:eastAsia="方正仿宋简体" w:cs="方正仿宋简体"/>
                <w:b w:val="0"/>
                <w:bCs w:val="0"/>
                <w:sz w:val="24"/>
                <w:szCs w:val="24"/>
              </w:rPr>
            </w:pPr>
          </w:p>
        </w:tc>
        <w:tc>
          <w:tcPr>
            <w:tcW w:w="3986" w:type="dxa"/>
            <w:vAlign w:val="center"/>
          </w:tcPr>
          <w:p w14:paraId="3AE8D675">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二十七、债务还本支出</w:t>
            </w:r>
          </w:p>
        </w:tc>
        <w:tc>
          <w:tcPr>
            <w:tcW w:w="1971" w:type="dxa"/>
            <w:vAlign w:val="center"/>
          </w:tcPr>
          <w:p w14:paraId="29C52155">
            <w:pPr>
              <w:pStyle w:val="18"/>
              <w:rPr>
                <w:rFonts w:hint="eastAsia" w:ascii="方正仿宋简体" w:hAnsi="方正仿宋简体" w:eastAsia="方正仿宋简体" w:cs="方正仿宋简体"/>
                <w:b w:val="0"/>
                <w:bCs w:val="0"/>
                <w:sz w:val="24"/>
                <w:szCs w:val="24"/>
              </w:rPr>
            </w:pPr>
          </w:p>
        </w:tc>
      </w:tr>
      <w:tr w14:paraId="339C1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9" w:type="dxa"/>
            <w:vAlign w:val="center"/>
          </w:tcPr>
          <w:p w14:paraId="3F8B9454">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28</w:t>
            </w:r>
          </w:p>
        </w:tc>
        <w:tc>
          <w:tcPr>
            <w:tcW w:w="4273" w:type="dxa"/>
            <w:vAlign w:val="center"/>
          </w:tcPr>
          <w:p w14:paraId="42D70B32">
            <w:pPr>
              <w:pStyle w:val="17"/>
              <w:rPr>
                <w:rFonts w:hint="eastAsia" w:ascii="方正仿宋简体" w:hAnsi="方正仿宋简体" w:eastAsia="方正仿宋简体" w:cs="方正仿宋简体"/>
                <w:b w:val="0"/>
                <w:bCs w:val="0"/>
                <w:sz w:val="24"/>
                <w:szCs w:val="24"/>
              </w:rPr>
            </w:pPr>
          </w:p>
        </w:tc>
        <w:tc>
          <w:tcPr>
            <w:tcW w:w="1995" w:type="dxa"/>
            <w:vAlign w:val="center"/>
          </w:tcPr>
          <w:p w14:paraId="75F7625D">
            <w:pPr>
              <w:pStyle w:val="18"/>
              <w:rPr>
                <w:rFonts w:hint="eastAsia" w:ascii="方正仿宋简体" w:hAnsi="方正仿宋简体" w:eastAsia="方正仿宋简体" w:cs="方正仿宋简体"/>
                <w:b w:val="0"/>
                <w:bCs w:val="0"/>
                <w:sz w:val="24"/>
                <w:szCs w:val="24"/>
              </w:rPr>
            </w:pPr>
          </w:p>
        </w:tc>
        <w:tc>
          <w:tcPr>
            <w:tcW w:w="3986" w:type="dxa"/>
            <w:vAlign w:val="center"/>
          </w:tcPr>
          <w:p w14:paraId="484005DF">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二十八、债务付息支出</w:t>
            </w:r>
          </w:p>
        </w:tc>
        <w:tc>
          <w:tcPr>
            <w:tcW w:w="1971" w:type="dxa"/>
            <w:vAlign w:val="center"/>
          </w:tcPr>
          <w:p w14:paraId="3C34EBA6">
            <w:pPr>
              <w:pStyle w:val="18"/>
              <w:rPr>
                <w:rFonts w:hint="eastAsia" w:ascii="方正仿宋简体" w:hAnsi="方正仿宋简体" w:eastAsia="方正仿宋简体" w:cs="方正仿宋简体"/>
                <w:b w:val="0"/>
                <w:bCs w:val="0"/>
                <w:sz w:val="24"/>
                <w:szCs w:val="24"/>
              </w:rPr>
            </w:pPr>
          </w:p>
        </w:tc>
      </w:tr>
      <w:tr w14:paraId="4B1CC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9" w:type="dxa"/>
            <w:vAlign w:val="center"/>
          </w:tcPr>
          <w:p w14:paraId="0E8A4F44">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29</w:t>
            </w:r>
          </w:p>
        </w:tc>
        <w:tc>
          <w:tcPr>
            <w:tcW w:w="4273" w:type="dxa"/>
            <w:vAlign w:val="center"/>
          </w:tcPr>
          <w:p w14:paraId="49016EAF">
            <w:pPr>
              <w:pStyle w:val="17"/>
              <w:rPr>
                <w:rFonts w:hint="eastAsia" w:ascii="方正仿宋简体" w:hAnsi="方正仿宋简体" w:eastAsia="方正仿宋简体" w:cs="方正仿宋简体"/>
                <w:b w:val="0"/>
                <w:bCs w:val="0"/>
                <w:sz w:val="24"/>
                <w:szCs w:val="24"/>
              </w:rPr>
            </w:pPr>
          </w:p>
        </w:tc>
        <w:tc>
          <w:tcPr>
            <w:tcW w:w="1995" w:type="dxa"/>
            <w:vAlign w:val="center"/>
          </w:tcPr>
          <w:p w14:paraId="2AA62F55">
            <w:pPr>
              <w:pStyle w:val="18"/>
              <w:rPr>
                <w:rFonts w:hint="eastAsia" w:ascii="方正仿宋简体" w:hAnsi="方正仿宋简体" w:eastAsia="方正仿宋简体" w:cs="方正仿宋简体"/>
                <w:b w:val="0"/>
                <w:bCs w:val="0"/>
                <w:sz w:val="24"/>
                <w:szCs w:val="24"/>
              </w:rPr>
            </w:pPr>
          </w:p>
        </w:tc>
        <w:tc>
          <w:tcPr>
            <w:tcW w:w="3986" w:type="dxa"/>
            <w:vAlign w:val="center"/>
          </w:tcPr>
          <w:p w14:paraId="2BA155D2">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二十九、债务发行费用支出</w:t>
            </w:r>
          </w:p>
        </w:tc>
        <w:tc>
          <w:tcPr>
            <w:tcW w:w="1971" w:type="dxa"/>
            <w:vAlign w:val="center"/>
          </w:tcPr>
          <w:p w14:paraId="1EE7F128">
            <w:pPr>
              <w:pStyle w:val="18"/>
              <w:rPr>
                <w:rFonts w:hint="eastAsia" w:ascii="方正仿宋简体" w:hAnsi="方正仿宋简体" w:eastAsia="方正仿宋简体" w:cs="方正仿宋简体"/>
                <w:b w:val="0"/>
                <w:bCs w:val="0"/>
                <w:sz w:val="24"/>
                <w:szCs w:val="24"/>
              </w:rPr>
            </w:pPr>
          </w:p>
        </w:tc>
      </w:tr>
      <w:tr w14:paraId="47A80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9" w:type="dxa"/>
            <w:vAlign w:val="center"/>
          </w:tcPr>
          <w:p w14:paraId="5F94EF9A">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4273" w:type="dxa"/>
            <w:vAlign w:val="center"/>
          </w:tcPr>
          <w:p w14:paraId="2EF156EE">
            <w:pPr>
              <w:pStyle w:val="17"/>
              <w:rPr>
                <w:rFonts w:hint="eastAsia" w:ascii="方正仿宋简体" w:hAnsi="方正仿宋简体" w:eastAsia="方正仿宋简体" w:cs="方正仿宋简体"/>
                <w:b w:val="0"/>
                <w:bCs w:val="0"/>
                <w:sz w:val="24"/>
                <w:szCs w:val="24"/>
              </w:rPr>
            </w:pPr>
          </w:p>
        </w:tc>
        <w:tc>
          <w:tcPr>
            <w:tcW w:w="1995" w:type="dxa"/>
            <w:vAlign w:val="center"/>
          </w:tcPr>
          <w:p w14:paraId="153CB096">
            <w:pPr>
              <w:pStyle w:val="18"/>
              <w:rPr>
                <w:rFonts w:hint="eastAsia" w:ascii="方正仿宋简体" w:hAnsi="方正仿宋简体" w:eastAsia="方正仿宋简体" w:cs="方正仿宋简体"/>
                <w:b w:val="0"/>
                <w:bCs w:val="0"/>
                <w:sz w:val="24"/>
                <w:szCs w:val="24"/>
              </w:rPr>
            </w:pPr>
          </w:p>
        </w:tc>
        <w:tc>
          <w:tcPr>
            <w:tcW w:w="3986" w:type="dxa"/>
            <w:vAlign w:val="center"/>
          </w:tcPr>
          <w:p w14:paraId="0A1BC91D">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三十、抗疫特别国债安排的支出</w:t>
            </w:r>
          </w:p>
        </w:tc>
        <w:tc>
          <w:tcPr>
            <w:tcW w:w="1971" w:type="dxa"/>
            <w:vAlign w:val="center"/>
          </w:tcPr>
          <w:p w14:paraId="7D197B33">
            <w:pPr>
              <w:pStyle w:val="18"/>
              <w:rPr>
                <w:rFonts w:hint="eastAsia" w:ascii="方正仿宋简体" w:hAnsi="方正仿宋简体" w:eastAsia="方正仿宋简体" w:cs="方正仿宋简体"/>
                <w:b w:val="0"/>
                <w:bCs w:val="0"/>
                <w:sz w:val="24"/>
                <w:szCs w:val="24"/>
              </w:rPr>
            </w:pPr>
          </w:p>
        </w:tc>
      </w:tr>
      <w:tr w14:paraId="0D89C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9" w:type="dxa"/>
            <w:vAlign w:val="center"/>
          </w:tcPr>
          <w:p w14:paraId="4484D7DF">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31</w:t>
            </w:r>
          </w:p>
        </w:tc>
        <w:tc>
          <w:tcPr>
            <w:tcW w:w="4273" w:type="dxa"/>
            <w:vAlign w:val="center"/>
          </w:tcPr>
          <w:p w14:paraId="760A06D4">
            <w:pPr>
              <w:pStyle w:val="17"/>
              <w:rPr>
                <w:rFonts w:hint="eastAsia" w:ascii="方正仿宋简体" w:hAnsi="方正仿宋简体" w:eastAsia="方正仿宋简体" w:cs="方正仿宋简体"/>
                <w:b w:val="0"/>
                <w:bCs w:val="0"/>
                <w:sz w:val="24"/>
                <w:szCs w:val="24"/>
              </w:rPr>
            </w:pPr>
          </w:p>
        </w:tc>
        <w:tc>
          <w:tcPr>
            <w:tcW w:w="1995" w:type="dxa"/>
            <w:vAlign w:val="center"/>
          </w:tcPr>
          <w:p w14:paraId="506B8612">
            <w:pPr>
              <w:pStyle w:val="18"/>
              <w:rPr>
                <w:rFonts w:hint="eastAsia" w:ascii="方正仿宋简体" w:hAnsi="方正仿宋简体" w:eastAsia="方正仿宋简体" w:cs="方正仿宋简体"/>
                <w:b w:val="0"/>
                <w:bCs w:val="0"/>
                <w:sz w:val="24"/>
                <w:szCs w:val="24"/>
              </w:rPr>
            </w:pPr>
          </w:p>
        </w:tc>
        <w:tc>
          <w:tcPr>
            <w:tcW w:w="3986" w:type="dxa"/>
            <w:vAlign w:val="center"/>
          </w:tcPr>
          <w:p w14:paraId="79649195">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三十一、人行科目</w:t>
            </w:r>
          </w:p>
        </w:tc>
        <w:tc>
          <w:tcPr>
            <w:tcW w:w="1971" w:type="dxa"/>
            <w:vAlign w:val="center"/>
          </w:tcPr>
          <w:p w14:paraId="41A62DC4">
            <w:pPr>
              <w:pStyle w:val="18"/>
              <w:rPr>
                <w:rFonts w:hint="eastAsia" w:ascii="方正仿宋简体" w:hAnsi="方正仿宋简体" w:eastAsia="方正仿宋简体" w:cs="方正仿宋简体"/>
                <w:b w:val="0"/>
                <w:bCs w:val="0"/>
                <w:sz w:val="24"/>
                <w:szCs w:val="24"/>
              </w:rPr>
            </w:pPr>
          </w:p>
        </w:tc>
      </w:tr>
      <w:tr w14:paraId="5D48E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9" w:type="dxa"/>
            <w:vAlign w:val="center"/>
          </w:tcPr>
          <w:p w14:paraId="219E02AF">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32</w:t>
            </w:r>
          </w:p>
        </w:tc>
        <w:tc>
          <w:tcPr>
            <w:tcW w:w="4273" w:type="dxa"/>
            <w:vAlign w:val="center"/>
          </w:tcPr>
          <w:p w14:paraId="41744D48">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本年收入合计</w:t>
            </w:r>
          </w:p>
        </w:tc>
        <w:tc>
          <w:tcPr>
            <w:tcW w:w="1995" w:type="dxa"/>
            <w:vAlign w:val="center"/>
          </w:tcPr>
          <w:p w14:paraId="5068780B">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3623.51</w:t>
            </w:r>
          </w:p>
        </w:tc>
        <w:tc>
          <w:tcPr>
            <w:tcW w:w="3986" w:type="dxa"/>
            <w:vAlign w:val="center"/>
          </w:tcPr>
          <w:p w14:paraId="027280DC">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本年支出合计</w:t>
            </w:r>
          </w:p>
        </w:tc>
        <w:tc>
          <w:tcPr>
            <w:tcW w:w="1971" w:type="dxa"/>
            <w:vAlign w:val="center"/>
          </w:tcPr>
          <w:p w14:paraId="5493970D">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3890.26</w:t>
            </w:r>
          </w:p>
        </w:tc>
      </w:tr>
      <w:tr w14:paraId="0BD60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9" w:type="dxa"/>
            <w:vAlign w:val="center"/>
          </w:tcPr>
          <w:p w14:paraId="5D4271B6">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33</w:t>
            </w:r>
          </w:p>
        </w:tc>
        <w:tc>
          <w:tcPr>
            <w:tcW w:w="4273" w:type="dxa"/>
            <w:vAlign w:val="center"/>
          </w:tcPr>
          <w:p w14:paraId="5E8EDD13">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上年结转结余</w:t>
            </w:r>
          </w:p>
        </w:tc>
        <w:tc>
          <w:tcPr>
            <w:tcW w:w="1995" w:type="dxa"/>
            <w:vAlign w:val="center"/>
          </w:tcPr>
          <w:p w14:paraId="7D074BFB">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266.75</w:t>
            </w:r>
          </w:p>
        </w:tc>
        <w:tc>
          <w:tcPr>
            <w:tcW w:w="3986" w:type="dxa"/>
            <w:vAlign w:val="center"/>
          </w:tcPr>
          <w:p w14:paraId="0167FDEE">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年终结转结余</w:t>
            </w:r>
          </w:p>
        </w:tc>
        <w:tc>
          <w:tcPr>
            <w:tcW w:w="1971" w:type="dxa"/>
            <w:vAlign w:val="center"/>
          </w:tcPr>
          <w:p w14:paraId="3CA6ADD2">
            <w:pPr>
              <w:pStyle w:val="18"/>
              <w:rPr>
                <w:rFonts w:hint="eastAsia" w:ascii="方正仿宋简体" w:hAnsi="方正仿宋简体" w:eastAsia="方正仿宋简体" w:cs="方正仿宋简体"/>
                <w:b w:val="0"/>
                <w:bCs w:val="0"/>
                <w:sz w:val="24"/>
                <w:szCs w:val="24"/>
              </w:rPr>
            </w:pPr>
          </w:p>
        </w:tc>
      </w:tr>
      <w:tr w14:paraId="17660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9" w:type="dxa"/>
            <w:vAlign w:val="center"/>
          </w:tcPr>
          <w:p w14:paraId="1695E34C">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34</w:t>
            </w:r>
          </w:p>
        </w:tc>
        <w:tc>
          <w:tcPr>
            <w:tcW w:w="4273" w:type="dxa"/>
            <w:vAlign w:val="center"/>
          </w:tcPr>
          <w:p w14:paraId="67ABAB5C">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收入总计</w:t>
            </w:r>
          </w:p>
        </w:tc>
        <w:tc>
          <w:tcPr>
            <w:tcW w:w="1995" w:type="dxa"/>
            <w:vAlign w:val="center"/>
          </w:tcPr>
          <w:p w14:paraId="36E9B0B7">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3890.26</w:t>
            </w:r>
          </w:p>
        </w:tc>
        <w:tc>
          <w:tcPr>
            <w:tcW w:w="3986" w:type="dxa"/>
            <w:vAlign w:val="center"/>
          </w:tcPr>
          <w:p w14:paraId="6A1A2369">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支出总计</w:t>
            </w:r>
          </w:p>
        </w:tc>
        <w:tc>
          <w:tcPr>
            <w:tcW w:w="1971" w:type="dxa"/>
            <w:vAlign w:val="center"/>
          </w:tcPr>
          <w:p w14:paraId="1018BFE3">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3890.26</w:t>
            </w:r>
          </w:p>
        </w:tc>
      </w:tr>
    </w:tbl>
    <w:p w14:paraId="63ED38FB">
      <w:pPr>
        <w:rPr>
          <w:rFonts w:hint="eastAsia" w:ascii="方正仿宋简体" w:hAnsi="方正仿宋简体" w:eastAsia="方正仿宋简体" w:cs="方正仿宋简体"/>
          <w:b w:val="0"/>
          <w:bCs w:val="0"/>
          <w:sz w:val="24"/>
          <w:szCs w:val="24"/>
        </w:rPr>
        <w:sectPr>
          <w:footerReference r:id="rId7" w:type="default"/>
          <w:pgSz w:w="16840" w:h="11900" w:orient="landscape"/>
          <w:pgMar w:top="1361" w:right="1020" w:bottom="1134" w:left="1020" w:header="720" w:footer="720" w:gutter="0"/>
          <w:pgNumType w:fmt="decimal" w:start="1"/>
          <w:cols w:space="720" w:num="1"/>
        </w:sectPr>
      </w:pPr>
    </w:p>
    <w:p w14:paraId="24D9906D">
      <w:pPr>
        <w:jc w:val="both"/>
        <w:outlineLvl w:val="1"/>
        <w:rPr>
          <w:rFonts w:hint="eastAsia" w:ascii="方正仿宋简体" w:hAnsi="方正仿宋简体" w:eastAsia="方正仿宋简体" w:cs="方正仿宋简体"/>
          <w:b w:val="0"/>
          <w:bCs w:val="0"/>
          <w:color w:val="000000"/>
          <w:sz w:val="24"/>
          <w:szCs w:val="24"/>
          <w:lang w:val="en-US" w:eastAsia="zh-CN"/>
        </w:rPr>
      </w:pPr>
      <w:bookmarkStart w:id="1" w:name="_Toc_2_2_0000000002"/>
      <w:r>
        <w:rPr>
          <w:rFonts w:hint="eastAsia" w:ascii="方正仿宋简体" w:hAnsi="方正仿宋简体" w:eastAsia="方正仿宋简体" w:cs="方正仿宋简体"/>
          <w:b w:val="0"/>
          <w:bCs w:val="0"/>
          <w:color w:val="000000"/>
          <w:kern w:val="0"/>
          <w:sz w:val="24"/>
          <w:szCs w:val="24"/>
          <w:lang w:bidi="ar"/>
        </w:rPr>
        <w:t>附表1-</w:t>
      </w:r>
      <w:r>
        <w:rPr>
          <w:rFonts w:hint="eastAsia" w:ascii="方正仿宋简体" w:hAnsi="方正仿宋简体" w:eastAsia="方正仿宋简体" w:cs="方正仿宋简体"/>
          <w:b w:val="0"/>
          <w:bCs w:val="0"/>
          <w:color w:val="000000"/>
          <w:kern w:val="0"/>
          <w:sz w:val="24"/>
          <w:szCs w:val="24"/>
          <w:lang w:val="en-US" w:eastAsia="zh-CN" w:bidi="ar"/>
        </w:rPr>
        <w:t>2</w:t>
      </w:r>
    </w:p>
    <w:p w14:paraId="16510923">
      <w:pPr>
        <w:jc w:val="center"/>
        <w:outlineLvl w:val="1"/>
        <w:rPr>
          <w:rFonts w:hint="eastAsia" w:asciiTheme="minorEastAsia" w:hAnsiTheme="minorEastAsia" w:eastAsiaTheme="minorEastAsia" w:cstheme="minorEastAsia"/>
          <w:b/>
          <w:bCs/>
          <w:color w:val="000000"/>
          <w:sz w:val="44"/>
          <w:szCs w:val="44"/>
        </w:rPr>
      </w:pPr>
      <w:r>
        <w:rPr>
          <w:rFonts w:hint="eastAsia" w:asciiTheme="minorEastAsia" w:hAnsiTheme="minorEastAsia" w:eastAsiaTheme="minorEastAsia" w:cstheme="minorEastAsia"/>
          <w:b/>
          <w:bCs/>
          <w:color w:val="000000"/>
          <w:sz w:val="44"/>
          <w:szCs w:val="44"/>
          <w:lang w:eastAsia="zh-CN"/>
        </w:rPr>
        <w:t>单位</w:t>
      </w:r>
      <w:r>
        <w:rPr>
          <w:rFonts w:hint="eastAsia" w:asciiTheme="minorEastAsia" w:hAnsiTheme="minorEastAsia" w:eastAsiaTheme="minorEastAsia" w:cstheme="minorEastAsia"/>
          <w:b/>
          <w:bCs/>
          <w:color w:val="000000"/>
          <w:sz w:val="44"/>
          <w:szCs w:val="44"/>
        </w:rPr>
        <w:t>预算收入总表</w:t>
      </w:r>
      <w:bookmarkEnd w:id="1"/>
    </w:p>
    <w:tbl>
      <w:tblPr>
        <w:tblStyle w:val="9"/>
        <w:tblW w:w="138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2"/>
        <w:gridCol w:w="1650"/>
        <w:gridCol w:w="2064"/>
        <w:gridCol w:w="1125"/>
        <w:gridCol w:w="1185"/>
        <w:gridCol w:w="1111"/>
        <w:gridCol w:w="720"/>
        <w:gridCol w:w="690"/>
        <w:gridCol w:w="825"/>
        <w:gridCol w:w="795"/>
        <w:gridCol w:w="675"/>
        <w:gridCol w:w="825"/>
        <w:gridCol w:w="1050"/>
      </w:tblGrid>
      <w:tr w14:paraId="6399E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16" w:type="dxa"/>
            <w:gridSpan w:val="5"/>
            <w:tcBorders>
              <w:top w:val="single" w:color="FFFFFF" w:sz="6" w:space="0"/>
              <w:left w:val="single" w:color="FFFFFF" w:sz="6" w:space="0"/>
              <w:right w:val="single" w:color="FFFFFF" w:sz="6" w:space="0"/>
            </w:tcBorders>
            <w:vAlign w:val="center"/>
          </w:tcPr>
          <w:p w14:paraId="78C36558">
            <w:pPr>
              <w:pStyle w:val="12"/>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450遵化市应急管理局</w:t>
            </w:r>
          </w:p>
        </w:tc>
        <w:tc>
          <w:tcPr>
            <w:tcW w:w="2521" w:type="dxa"/>
            <w:gridSpan w:val="3"/>
            <w:tcBorders>
              <w:top w:val="single" w:color="FFFFFF" w:sz="6" w:space="0"/>
              <w:left w:val="single" w:color="FFFFFF" w:sz="6" w:space="0"/>
              <w:right w:val="single" w:color="FFFFFF" w:sz="6" w:space="0"/>
            </w:tcBorders>
            <w:vAlign w:val="center"/>
          </w:tcPr>
          <w:p w14:paraId="09B6923E">
            <w:pPr>
              <w:pStyle w:val="13"/>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预算年度：2023</w:t>
            </w:r>
          </w:p>
        </w:tc>
        <w:tc>
          <w:tcPr>
            <w:tcW w:w="4170" w:type="dxa"/>
            <w:gridSpan w:val="5"/>
            <w:tcBorders>
              <w:top w:val="single" w:color="FFFFFF" w:sz="6" w:space="0"/>
              <w:left w:val="single" w:color="FFFFFF" w:sz="6" w:space="0"/>
              <w:right w:val="single" w:color="FFFFFF" w:sz="6" w:space="0"/>
            </w:tcBorders>
            <w:vAlign w:val="center"/>
          </w:tcPr>
          <w:p w14:paraId="28B1D7C9">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14:paraId="2478B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2" w:type="dxa"/>
            <w:vMerge w:val="restart"/>
            <w:vAlign w:val="center"/>
          </w:tcPr>
          <w:p w14:paraId="5B13D83C">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序号</w:t>
            </w:r>
          </w:p>
        </w:tc>
        <w:tc>
          <w:tcPr>
            <w:tcW w:w="3714" w:type="dxa"/>
            <w:gridSpan w:val="2"/>
            <w:vAlign w:val="center"/>
          </w:tcPr>
          <w:p w14:paraId="561A826E">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功能分类科目</w:t>
            </w:r>
          </w:p>
        </w:tc>
        <w:tc>
          <w:tcPr>
            <w:tcW w:w="1125" w:type="dxa"/>
            <w:vMerge w:val="restart"/>
            <w:vAlign w:val="center"/>
          </w:tcPr>
          <w:p w14:paraId="712A755C">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6826" w:type="dxa"/>
            <w:gridSpan w:val="8"/>
            <w:vAlign w:val="center"/>
          </w:tcPr>
          <w:p w14:paraId="187F166A">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本年收入</w:t>
            </w:r>
          </w:p>
        </w:tc>
        <w:tc>
          <w:tcPr>
            <w:tcW w:w="1050" w:type="dxa"/>
            <w:vMerge w:val="restart"/>
            <w:vAlign w:val="center"/>
          </w:tcPr>
          <w:p w14:paraId="00BC1CE3">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上年结转</w:t>
            </w:r>
          </w:p>
        </w:tc>
      </w:tr>
      <w:tr w14:paraId="15E66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2" w:type="dxa"/>
            <w:vMerge w:val="continue"/>
          </w:tcPr>
          <w:p w14:paraId="7860918B">
            <w:pPr>
              <w:rPr>
                <w:rFonts w:hint="eastAsia" w:ascii="方正仿宋简体" w:hAnsi="方正仿宋简体" w:eastAsia="方正仿宋简体" w:cs="方正仿宋简体"/>
                <w:b w:val="0"/>
                <w:bCs w:val="0"/>
                <w:sz w:val="24"/>
                <w:szCs w:val="24"/>
              </w:rPr>
            </w:pPr>
          </w:p>
        </w:tc>
        <w:tc>
          <w:tcPr>
            <w:tcW w:w="1650" w:type="dxa"/>
            <w:vAlign w:val="center"/>
          </w:tcPr>
          <w:p w14:paraId="3F67E753">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科目    编码</w:t>
            </w:r>
          </w:p>
        </w:tc>
        <w:tc>
          <w:tcPr>
            <w:tcW w:w="2064" w:type="dxa"/>
            <w:vAlign w:val="center"/>
          </w:tcPr>
          <w:p w14:paraId="5741D216">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科目名称</w:t>
            </w:r>
          </w:p>
        </w:tc>
        <w:tc>
          <w:tcPr>
            <w:tcW w:w="1125" w:type="dxa"/>
            <w:vMerge w:val="continue"/>
          </w:tcPr>
          <w:p w14:paraId="6F475F97">
            <w:pPr>
              <w:rPr>
                <w:rFonts w:hint="eastAsia" w:ascii="方正仿宋简体" w:hAnsi="方正仿宋简体" w:eastAsia="方正仿宋简体" w:cs="方正仿宋简体"/>
                <w:b w:val="0"/>
                <w:bCs w:val="0"/>
                <w:sz w:val="24"/>
                <w:szCs w:val="24"/>
              </w:rPr>
            </w:pPr>
          </w:p>
        </w:tc>
        <w:tc>
          <w:tcPr>
            <w:tcW w:w="1185" w:type="dxa"/>
            <w:vAlign w:val="center"/>
          </w:tcPr>
          <w:p w14:paraId="0FAFCC70">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小计</w:t>
            </w:r>
          </w:p>
        </w:tc>
        <w:tc>
          <w:tcPr>
            <w:tcW w:w="1111" w:type="dxa"/>
            <w:vAlign w:val="center"/>
          </w:tcPr>
          <w:p w14:paraId="05569768">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财政拨款 收入</w:t>
            </w:r>
          </w:p>
        </w:tc>
        <w:tc>
          <w:tcPr>
            <w:tcW w:w="720" w:type="dxa"/>
            <w:vAlign w:val="center"/>
          </w:tcPr>
          <w:p w14:paraId="31221D03">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财政专户 收入</w:t>
            </w:r>
          </w:p>
        </w:tc>
        <w:tc>
          <w:tcPr>
            <w:tcW w:w="690" w:type="dxa"/>
            <w:vAlign w:val="center"/>
          </w:tcPr>
          <w:p w14:paraId="7FF1BA35">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事业收入</w:t>
            </w:r>
          </w:p>
        </w:tc>
        <w:tc>
          <w:tcPr>
            <w:tcW w:w="825" w:type="dxa"/>
            <w:vAlign w:val="center"/>
          </w:tcPr>
          <w:p w14:paraId="644295BB">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经营收入</w:t>
            </w:r>
          </w:p>
        </w:tc>
        <w:tc>
          <w:tcPr>
            <w:tcW w:w="795" w:type="dxa"/>
            <w:vAlign w:val="center"/>
          </w:tcPr>
          <w:p w14:paraId="65728227">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上级补助收入</w:t>
            </w:r>
          </w:p>
        </w:tc>
        <w:tc>
          <w:tcPr>
            <w:tcW w:w="675" w:type="dxa"/>
            <w:vAlign w:val="center"/>
          </w:tcPr>
          <w:p w14:paraId="626AE79F">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附属单位上缴收入</w:t>
            </w:r>
          </w:p>
        </w:tc>
        <w:tc>
          <w:tcPr>
            <w:tcW w:w="825" w:type="dxa"/>
            <w:vAlign w:val="center"/>
          </w:tcPr>
          <w:p w14:paraId="72ABAC82">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其他收入</w:t>
            </w:r>
          </w:p>
        </w:tc>
        <w:tc>
          <w:tcPr>
            <w:tcW w:w="1050" w:type="dxa"/>
            <w:vMerge w:val="continue"/>
          </w:tcPr>
          <w:p w14:paraId="161B025B">
            <w:pPr>
              <w:rPr>
                <w:rFonts w:hint="eastAsia" w:ascii="方正仿宋简体" w:hAnsi="方正仿宋简体" w:eastAsia="方正仿宋简体" w:cs="方正仿宋简体"/>
                <w:b w:val="0"/>
                <w:bCs w:val="0"/>
                <w:sz w:val="24"/>
                <w:szCs w:val="24"/>
              </w:rPr>
            </w:pPr>
          </w:p>
        </w:tc>
      </w:tr>
      <w:tr w14:paraId="54668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2" w:type="dxa"/>
            <w:vAlign w:val="center"/>
          </w:tcPr>
          <w:p w14:paraId="303B1EE8">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栏次</w:t>
            </w:r>
          </w:p>
        </w:tc>
        <w:tc>
          <w:tcPr>
            <w:tcW w:w="1650" w:type="dxa"/>
            <w:vAlign w:val="center"/>
          </w:tcPr>
          <w:p w14:paraId="2D21809B">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2064" w:type="dxa"/>
            <w:vAlign w:val="center"/>
          </w:tcPr>
          <w:p w14:paraId="5EF6154B">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1125" w:type="dxa"/>
            <w:vAlign w:val="center"/>
          </w:tcPr>
          <w:p w14:paraId="73BFCB53">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1185" w:type="dxa"/>
            <w:vAlign w:val="center"/>
          </w:tcPr>
          <w:p w14:paraId="70C12292">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1111" w:type="dxa"/>
            <w:vAlign w:val="center"/>
          </w:tcPr>
          <w:p w14:paraId="49B0B497">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c>
          <w:tcPr>
            <w:tcW w:w="720" w:type="dxa"/>
            <w:vAlign w:val="center"/>
          </w:tcPr>
          <w:p w14:paraId="72BE5702">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w:t>
            </w:r>
          </w:p>
        </w:tc>
        <w:tc>
          <w:tcPr>
            <w:tcW w:w="690" w:type="dxa"/>
            <w:vAlign w:val="center"/>
          </w:tcPr>
          <w:p w14:paraId="7B7BF754">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w:t>
            </w:r>
          </w:p>
        </w:tc>
        <w:tc>
          <w:tcPr>
            <w:tcW w:w="825" w:type="dxa"/>
            <w:vAlign w:val="center"/>
          </w:tcPr>
          <w:p w14:paraId="276B9811">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w:t>
            </w:r>
          </w:p>
        </w:tc>
        <w:tc>
          <w:tcPr>
            <w:tcW w:w="795" w:type="dxa"/>
            <w:vAlign w:val="center"/>
          </w:tcPr>
          <w:p w14:paraId="4A5E64AD">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w:t>
            </w:r>
          </w:p>
        </w:tc>
        <w:tc>
          <w:tcPr>
            <w:tcW w:w="675" w:type="dxa"/>
            <w:vAlign w:val="center"/>
          </w:tcPr>
          <w:p w14:paraId="7AC0B388">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w:t>
            </w:r>
          </w:p>
        </w:tc>
        <w:tc>
          <w:tcPr>
            <w:tcW w:w="825" w:type="dxa"/>
            <w:vAlign w:val="center"/>
          </w:tcPr>
          <w:p w14:paraId="7FB83D8D">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11</w:t>
            </w:r>
          </w:p>
        </w:tc>
        <w:tc>
          <w:tcPr>
            <w:tcW w:w="1050" w:type="dxa"/>
            <w:vAlign w:val="center"/>
          </w:tcPr>
          <w:p w14:paraId="03E1106F">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w:t>
            </w:r>
          </w:p>
        </w:tc>
      </w:tr>
      <w:tr w14:paraId="2D4BC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14:paraId="2BBCBA81">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1650" w:type="dxa"/>
            <w:vAlign w:val="center"/>
          </w:tcPr>
          <w:p w14:paraId="2B09D835">
            <w:pPr>
              <w:pStyle w:val="21"/>
              <w:rPr>
                <w:rFonts w:hint="eastAsia" w:ascii="方正仿宋简体" w:hAnsi="方正仿宋简体" w:eastAsia="方正仿宋简体" w:cs="方正仿宋简体"/>
                <w:b w:val="0"/>
                <w:bCs w:val="0"/>
                <w:sz w:val="24"/>
                <w:szCs w:val="24"/>
              </w:rPr>
            </w:pPr>
          </w:p>
        </w:tc>
        <w:tc>
          <w:tcPr>
            <w:tcW w:w="2064" w:type="dxa"/>
            <w:vAlign w:val="center"/>
          </w:tcPr>
          <w:p w14:paraId="094F1BE1">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1125" w:type="dxa"/>
            <w:vAlign w:val="center"/>
          </w:tcPr>
          <w:p w14:paraId="4B48968F">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3890.26</w:t>
            </w:r>
          </w:p>
        </w:tc>
        <w:tc>
          <w:tcPr>
            <w:tcW w:w="1185" w:type="dxa"/>
            <w:vAlign w:val="center"/>
          </w:tcPr>
          <w:p w14:paraId="287F1663">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3623.51</w:t>
            </w:r>
          </w:p>
        </w:tc>
        <w:tc>
          <w:tcPr>
            <w:tcW w:w="1111" w:type="dxa"/>
            <w:vAlign w:val="center"/>
          </w:tcPr>
          <w:p w14:paraId="12E815A7">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3623.51</w:t>
            </w:r>
          </w:p>
        </w:tc>
        <w:tc>
          <w:tcPr>
            <w:tcW w:w="720" w:type="dxa"/>
            <w:vAlign w:val="center"/>
          </w:tcPr>
          <w:p w14:paraId="24358D9D">
            <w:pPr>
              <w:pStyle w:val="20"/>
              <w:rPr>
                <w:rFonts w:hint="eastAsia" w:ascii="方正仿宋简体" w:hAnsi="方正仿宋简体" w:eastAsia="方正仿宋简体" w:cs="方正仿宋简体"/>
                <w:b w:val="0"/>
                <w:bCs w:val="0"/>
                <w:sz w:val="24"/>
                <w:szCs w:val="24"/>
              </w:rPr>
            </w:pPr>
          </w:p>
        </w:tc>
        <w:tc>
          <w:tcPr>
            <w:tcW w:w="690" w:type="dxa"/>
            <w:vAlign w:val="center"/>
          </w:tcPr>
          <w:p w14:paraId="77742C65">
            <w:pPr>
              <w:pStyle w:val="20"/>
              <w:rPr>
                <w:rFonts w:hint="eastAsia" w:ascii="方正仿宋简体" w:hAnsi="方正仿宋简体" w:eastAsia="方正仿宋简体" w:cs="方正仿宋简体"/>
                <w:b w:val="0"/>
                <w:bCs w:val="0"/>
                <w:sz w:val="24"/>
                <w:szCs w:val="24"/>
              </w:rPr>
            </w:pPr>
          </w:p>
        </w:tc>
        <w:tc>
          <w:tcPr>
            <w:tcW w:w="825" w:type="dxa"/>
            <w:vAlign w:val="center"/>
          </w:tcPr>
          <w:p w14:paraId="7265E770">
            <w:pPr>
              <w:pStyle w:val="20"/>
              <w:rPr>
                <w:rFonts w:hint="eastAsia" w:ascii="方正仿宋简体" w:hAnsi="方正仿宋简体" w:eastAsia="方正仿宋简体" w:cs="方正仿宋简体"/>
                <w:b w:val="0"/>
                <w:bCs w:val="0"/>
                <w:sz w:val="24"/>
                <w:szCs w:val="24"/>
              </w:rPr>
            </w:pPr>
          </w:p>
        </w:tc>
        <w:tc>
          <w:tcPr>
            <w:tcW w:w="795" w:type="dxa"/>
            <w:vAlign w:val="center"/>
          </w:tcPr>
          <w:p w14:paraId="01385D61">
            <w:pPr>
              <w:pStyle w:val="20"/>
              <w:rPr>
                <w:rFonts w:hint="eastAsia" w:ascii="方正仿宋简体" w:hAnsi="方正仿宋简体" w:eastAsia="方正仿宋简体" w:cs="方正仿宋简体"/>
                <w:b w:val="0"/>
                <w:bCs w:val="0"/>
                <w:sz w:val="24"/>
                <w:szCs w:val="24"/>
              </w:rPr>
            </w:pPr>
          </w:p>
        </w:tc>
        <w:tc>
          <w:tcPr>
            <w:tcW w:w="675" w:type="dxa"/>
            <w:vAlign w:val="center"/>
          </w:tcPr>
          <w:p w14:paraId="10C72847">
            <w:pPr>
              <w:pStyle w:val="20"/>
              <w:rPr>
                <w:rFonts w:hint="eastAsia" w:ascii="方正仿宋简体" w:hAnsi="方正仿宋简体" w:eastAsia="方正仿宋简体" w:cs="方正仿宋简体"/>
                <w:b w:val="0"/>
                <w:bCs w:val="0"/>
                <w:sz w:val="24"/>
                <w:szCs w:val="24"/>
              </w:rPr>
            </w:pPr>
          </w:p>
        </w:tc>
        <w:tc>
          <w:tcPr>
            <w:tcW w:w="825" w:type="dxa"/>
            <w:vAlign w:val="center"/>
          </w:tcPr>
          <w:p w14:paraId="78FBBBB0">
            <w:pPr>
              <w:pStyle w:val="20"/>
              <w:rPr>
                <w:rFonts w:hint="eastAsia" w:ascii="方正仿宋简体" w:hAnsi="方正仿宋简体" w:eastAsia="方正仿宋简体" w:cs="方正仿宋简体"/>
                <w:b w:val="0"/>
                <w:bCs w:val="0"/>
                <w:sz w:val="24"/>
                <w:szCs w:val="24"/>
              </w:rPr>
            </w:pPr>
          </w:p>
        </w:tc>
        <w:tc>
          <w:tcPr>
            <w:tcW w:w="1050" w:type="dxa"/>
            <w:vAlign w:val="center"/>
          </w:tcPr>
          <w:p w14:paraId="2E66783D">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266.75</w:t>
            </w:r>
          </w:p>
        </w:tc>
      </w:tr>
      <w:tr w14:paraId="3402D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14:paraId="121BFE7B">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1650" w:type="dxa"/>
            <w:vAlign w:val="center"/>
          </w:tcPr>
          <w:p w14:paraId="0D772489">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208</w:t>
            </w:r>
          </w:p>
        </w:tc>
        <w:tc>
          <w:tcPr>
            <w:tcW w:w="2064" w:type="dxa"/>
            <w:vAlign w:val="center"/>
          </w:tcPr>
          <w:p w14:paraId="48674B50">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社会保障和就业支出</w:t>
            </w:r>
          </w:p>
        </w:tc>
        <w:tc>
          <w:tcPr>
            <w:tcW w:w="1125" w:type="dxa"/>
            <w:vAlign w:val="center"/>
          </w:tcPr>
          <w:p w14:paraId="1EF0174F">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375.93</w:t>
            </w:r>
          </w:p>
        </w:tc>
        <w:tc>
          <w:tcPr>
            <w:tcW w:w="1185" w:type="dxa"/>
            <w:vAlign w:val="center"/>
          </w:tcPr>
          <w:p w14:paraId="48E559E5">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375.93</w:t>
            </w:r>
          </w:p>
        </w:tc>
        <w:tc>
          <w:tcPr>
            <w:tcW w:w="1111" w:type="dxa"/>
            <w:vAlign w:val="center"/>
          </w:tcPr>
          <w:p w14:paraId="06DDE105">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375.93</w:t>
            </w:r>
          </w:p>
        </w:tc>
        <w:tc>
          <w:tcPr>
            <w:tcW w:w="720" w:type="dxa"/>
            <w:vAlign w:val="center"/>
          </w:tcPr>
          <w:p w14:paraId="3888914A">
            <w:pPr>
              <w:pStyle w:val="18"/>
              <w:rPr>
                <w:rFonts w:hint="eastAsia" w:ascii="方正仿宋简体" w:hAnsi="方正仿宋简体" w:eastAsia="方正仿宋简体" w:cs="方正仿宋简体"/>
                <w:b w:val="0"/>
                <w:bCs w:val="0"/>
                <w:sz w:val="24"/>
                <w:szCs w:val="24"/>
              </w:rPr>
            </w:pPr>
          </w:p>
        </w:tc>
        <w:tc>
          <w:tcPr>
            <w:tcW w:w="690" w:type="dxa"/>
            <w:vAlign w:val="center"/>
          </w:tcPr>
          <w:p w14:paraId="40E3BFFB">
            <w:pPr>
              <w:pStyle w:val="18"/>
              <w:rPr>
                <w:rFonts w:hint="eastAsia" w:ascii="方正仿宋简体" w:hAnsi="方正仿宋简体" w:eastAsia="方正仿宋简体" w:cs="方正仿宋简体"/>
                <w:b w:val="0"/>
                <w:bCs w:val="0"/>
                <w:sz w:val="24"/>
                <w:szCs w:val="24"/>
              </w:rPr>
            </w:pPr>
          </w:p>
        </w:tc>
        <w:tc>
          <w:tcPr>
            <w:tcW w:w="825" w:type="dxa"/>
            <w:vAlign w:val="center"/>
          </w:tcPr>
          <w:p w14:paraId="797ED64D">
            <w:pPr>
              <w:pStyle w:val="18"/>
              <w:rPr>
                <w:rFonts w:hint="eastAsia" w:ascii="方正仿宋简体" w:hAnsi="方正仿宋简体" w:eastAsia="方正仿宋简体" w:cs="方正仿宋简体"/>
                <w:b w:val="0"/>
                <w:bCs w:val="0"/>
                <w:sz w:val="24"/>
                <w:szCs w:val="24"/>
              </w:rPr>
            </w:pPr>
          </w:p>
        </w:tc>
        <w:tc>
          <w:tcPr>
            <w:tcW w:w="795" w:type="dxa"/>
            <w:vAlign w:val="center"/>
          </w:tcPr>
          <w:p w14:paraId="55E29BAF">
            <w:pPr>
              <w:pStyle w:val="18"/>
              <w:rPr>
                <w:rFonts w:hint="eastAsia" w:ascii="方正仿宋简体" w:hAnsi="方正仿宋简体" w:eastAsia="方正仿宋简体" w:cs="方正仿宋简体"/>
                <w:b w:val="0"/>
                <w:bCs w:val="0"/>
                <w:sz w:val="24"/>
                <w:szCs w:val="24"/>
              </w:rPr>
            </w:pPr>
          </w:p>
        </w:tc>
        <w:tc>
          <w:tcPr>
            <w:tcW w:w="675" w:type="dxa"/>
            <w:vAlign w:val="center"/>
          </w:tcPr>
          <w:p w14:paraId="12FA3263">
            <w:pPr>
              <w:pStyle w:val="18"/>
              <w:rPr>
                <w:rFonts w:hint="eastAsia" w:ascii="方正仿宋简体" w:hAnsi="方正仿宋简体" w:eastAsia="方正仿宋简体" w:cs="方正仿宋简体"/>
                <w:b w:val="0"/>
                <w:bCs w:val="0"/>
                <w:sz w:val="24"/>
                <w:szCs w:val="24"/>
              </w:rPr>
            </w:pPr>
          </w:p>
        </w:tc>
        <w:tc>
          <w:tcPr>
            <w:tcW w:w="825" w:type="dxa"/>
            <w:vAlign w:val="center"/>
          </w:tcPr>
          <w:p w14:paraId="176C2A8B">
            <w:pPr>
              <w:pStyle w:val="18"/>
              <w:rPr>
                <w:rFonts w:hint="eastAsia" w:ascii="方正仿宋简体" w:hAnsi="方正仿宋简体" w:eastAsia="方正仿宋简体" w:cs="方正仿宋简体"/>
                <w:b w:val="0"/>
                <w:bCs w:val="0"/>
                <w:sz w:val="24"/>
                <w:szCs w:val="24"/>
              </w:rPr>
            </w:pPr>
          </w:p>
        </w:tc>
        <w:tc>
          <w:tcPr>
            <w:tcW w:w="1050" w:type="dxa"/>
            <w:vAlign w:val="center"/>
          </w:tcPr>
          <w:p w14:paraId="15B8B03C">
            <w:pPr>
              <w:pStyle w:val="18"/>
              <w:rPr>
                <w:rFonts w:hint="eastAsia" w:ascii="方正仿宋简体" w:hAnsi="方正仿宋简体" w:eastAsia="方正仿宋简体" w:cs="方正仿宋简体"/>
                <w:b w:val="0"/>
                <w:bCs w:val="0"/>
                <w:sz w:val="24"/>
                <w:szCs w:val="24"/>
              </w:rPr>
            </w:pPr>
          </w:p>
        </w:tc>
      </w:tr>
      <w:tr w14:paraId="67CAE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14:paraId="71085276">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1650" w:type="dxa"/>
            <w:vAlign w:val="center"/>
          </w:tcPr>
          <w:p w14:paraId="19CD38FA">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20805</w:t>
            </w:r>
          </w:p>
        </w:tc>
        <w:tc>
          <w:tcPr>
            <w:tcW w:w="2064" w:type="dxa"/>
            <w:vAlign w:val="center"/>
          </w:tcPr>
          <w:p w14:paraId="5F377872">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行政事业单位养老支出</w:t>
            </w:r>
          </w:p>
        </w:tc>
        <w:tc>
          <w:tcPr>
            <w:tcW w:w="1125" w:type="dxa"/>
            <w:vAlign w:val="center"/>
          </w:tcPr>
          <w:p w14:paraId="33ED500A">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375.93</w:t>
            </w:r>
          </w:p>
        </w:tc>
        <w:tc>
          <w:tcPr>
            <w:tcW w:w="1185" w:type="dxa"/>
            <w:vAlign w:val="center"/>
          </w:tcPr>
          <w:p w14:paraId="681F533C">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375.93</w:t>
            </w:r>
          </w:p>
        </w:tc>
        <w:tc>
          <w:tcPr>
            <w:tcW w:w="1111" w:type="dxa"/>
            <w:vAlign w:val="center"/>
          </w:tcPr>
          <w:p w14:paraId="511842FC">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375.93</w:t>
            </w:r>
          </w:p>
        </w:tc>
        <w:tc>
          <w:tcPr>
            <w:tcW w:w="720" w:type="dxa"/>
            <w:vAlign w:val="center"/>
          </w:tcPr>
          <w:p w14:paraId="038681ED">
            <w:pPr>
              <w:pStyle w:val="18"/>
              <w:rPr>
                <w:rFonts w:hint="eastAsia" w:ascii="方正仿宋简体" w:hAnsi="方正仿宋简体" w:eastAsia="方正仿宋简体" w:cs="方正仿宋简体"/>
                <w:b w:val="0"/>
                <w:bCs w:val="0"/>
                <w:sz w:val="24"/>
                <w:szCs w:val="24"/>
              </w:rPr>
            </w:pPr>
          </w:p>
        </w:tc>
        <w:tc>
          <w:tcPr>
            <w:tcW w:w="690" w:type="dxa"/>
            <w:vAlign w:val="center"/>
          </w:tcPr>
          <w:p w14:paraId="64BDA2B1">
            <w:pPr>
              <w:pStyle w:val="18"/>
              <w:rPr>
                <w:rFonts w:hint="eastAsia" w:ascii="方正仿宋简体" w:hAnsi="方正仿宋简体" w:eastAsia="方正仿宋简体" w:cs="方正仿宋简体"/>
                <w:b w:val="0"/>
                <w:bCs w:val="0"/>
                <w:sz w:val="24"/>
                <w:szCs w:val="24"/>
              </w:rPr>
            </w:pPr>
          </w:p>
        </w:tc>
        <w:tc>
          <w:tcPr>
            <w:tcW w:w="825" w:type="dxa"/>
            <w:vAlign w:val="center"/>
          </w:tcPr>
          <w:p w14:paraId="61EAC0C8">
            <w:pPr>
              <w:pStyle w:val="18"/>
              <w:rPr>
                <w:rFonts w:hint="eastAsia" w:ascii="方正仿宋简体" w:hAnsi="方正仿宋简体" w:eastAsia="方正仿宋简体" w:cs="方正仿宋简体"/>
                <w:b w:val="0"/>
                <w:bCs w:val="0"/>
                <w:sz w:val="24"/>
                <w:szCs w:val="24"/>
              </w:rPr>
            </w:pPr>
          </w:p>
        </w:tc>
        <w:tc>
          <w:tcPr>
            <w:tcW w:w="795" w:type="dxa"/>
            <w:vAlign w:val="center"/>
          </w:tcPr>
          <w:p w14:paraId="59B4FD63">
            <w:pPr>
              <w:pStyle w:val="18"/>
              <w:rPr>
                <w:rFonts w:hint="eastAsia" w:ascii="方正仿宋简体" w:hAnsi="方正仿宋简体" w:eastAsia="方正仿宋简体" w:cs="方正仿宋简体"/>
                <w:b w:val="0"/>
                <w:bCs w:val="0"/>
                <w:sz w:val="24"/>
                <w:szCs w:val="24"/>
              </w:rPr>
            </w:pPr>
          </w:p>
        </w:tc>
        <w:tc>
          <w:tcPr>
            <w:tcW w:w="675" w:type="dxa"/>
            <w:vAlign w:val="center"/>
          </w:tcPr>
          <w:p w14:paraId="7272E935">
            <w:pPr>
              <w:pStyle w:val="18"/>
              <w:rPr>
                <w:rFonts w:hint="eastAsia" w:ascii="方正仿宋简体" w:hAnsi="方正仿宋简体" w:eastAsia="方正仿宋简体" w:cs="方正仿宋简体"/>
                <w:b w:val="0"/>
                <w:bCs w:val="0"/>
                <w:sz w:val="24"/>
                <w:szCs w:val="24"/>
              </w:rPr>
            </w:pPr>
          </w:p>
        </w:tc>
        <w:tc>
          <w:tcPr>
            <w:tcW w:w="825" w:type="dxa"/>
            <w:vAlign w:val="center"/>
          </w:tcPr>
          <w:p w14:paraId="5870F9C0">
            <w:pPr>
              <w:pStyle w:val="18"/>
              <w:rPr>
                <w:rFonts w:hint="eastAsia" w:ascii="方正仿宋简体" w:hAnsi="方正仿宋简体" w:eastAsia="方正仿宋简体" w:cs="方正仿宋简体"/>
                <w:b w:val="0"/>
                <w:bCs w:val="0"/>
                <w:sz w:val="24"/>
                <w:szCs w:val="24"/>
              </w:rPr>
            </w:pPr>
          </w:p>
        </w:tc>
        <w:tc>
          <w:tcPr>
            <w:tcW w:w="1050" w:type="dxa"/>
            <w:vAlign w:val="center"/>
          </w:tcPr>
          <w:p w14:paraId="38CF9E75">
            <w:pPr>
              <w:pStyle w:val="18"/>
              <w:rPr>
                <w:rFonts w:hint="eastAsia" w:ascii="方正仿宋简体" w:hAnsi="方正仿宋简体" w:eastAsia="方正仿宋简体" w:cs="方正仿宋简体"/>
                <w:b w:val="0"/>
                <w:bCs w:val="0"/>
                <w:sz w:val="24"/>
                <w:szCs w:val="24"/>
              </w:rPr>
            </w:pPr>
          </w:p>
        </w:tc>
      </w:tr>
      <w:tr w14:paraId="0B7B5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14:paraId="10FCEC11">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1650" w:type="dxa"/>
            <w:vAlign w:val="center"/>
          </w:tcPr>
          <w:p w14:paraId="42E9E80A">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2080505</w:t>
            </w:r>
          </w:p>
        </w:tc>
        <w:tc>
          <w:tcPr>
            <w:tcW w:w="2064" w:type="dxa"/>
            <w:vAlign w:val="center"/>
          </w:tcPr>
          <w:p w14:paraId="336DEBFD">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机关事业单位基本养老保险缴费支出</w:t>
            </w:r>
          </w:p>
        </w:tc>
        <w:tc>
          <w:tcPr>
            <w:tcW w:w="1125" w:type="dxa"/>
            <w:vAlign w:val="center"/>
          </w:tcPr>
          <w:p w14:paraId="2FFB9EB3">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286.91</w:t>
            </w:r>
          </w:p>
        </w:tc>
        <w:tc>
          <w:tcPr>
            <w:tcW w:w="1185" w:type="dxa"/>
            <w:vAlign w:val="center"/>
          </w:tcPr>
          <w:p w14:paraId="16CAB934">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286.91</w:t>
            </w:r>
          </w:p>
        </w:tc>
        <w:tc>
          <w:tcPr>
            <w:tcW w:w="1111" w:type="dxa"/>
            <w:vAlign w:val="center"/>
          </w:tcPr>
          <w:p w14:paraId="7647DF09">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286.91</w:t>
            </w:r>
          </w:p>
        </w:tc>
        <w:tc>
          <w:tcPr>
            <w:tcW w:w="720" w:type="dxa"/>
            <w:vAlign w:val="center"/>
          </w:tcPr>
          <w:p w14:paraId="4F28A67F">
            <w:pPr>
              <w:pStyle w:val="18"/>
              <w:rPr>
                <w:rFonts w:hint="eastAsia" w:ascii="方正仿宋简体" w:hAnsi="方正仿宋简体" w:eastAsia="方正仿宋简体" w:cs="方正仿宋简体"/>
                <w:b w:val="0"/>
                <w:bCs w:val="0"/>
                <w:sz w:val="24"/>
                <w:szCs w:val="24"/>
              </w:rPr>
            </w:pPr>
          </w:p>
        </w:tc>
        <w:tc>
          <w:tcPr>
            <w:tcW w:w="690" w:type="dxa"/>
            <w:vAlign w:val="center"/>
          </w:tcPr>
          <w:p w14:paraId="69D711C3">
            <w:pPr>
              <w:pStyle w:val="18"/>
              <w:rPr>
                <w:rFonts w:hint="eastAsia" w:ascii="方正仿宋简体" w:hAnsi="方正仿宋简体" w:eastAsia="方正仿宋简体" w:cs="方正仿宋简体"/>
                <w:b w:val="0"/>
                <w:bCs w:val="0"/>
                <w:sz w:val="24"/>
                <w:szCs w:val="24"/>
              </w:rPr>
            </w:pPr>
          </w:p>
        </w:tc>
        <w:tc>
          <w:tcPr>
            <w:tcW w:w="825" w:type="dxa"/>
            <w:vAlign w:val="center"/>
          </w:tcPr>
          <w:p w14:paraId="4652CA5E">
            <w:pPr>
              <w:pStyle w:val="18"/>
              <w:rPr>
                <w:rFonts w:hint="eastAsia" w:ascii="方正仿宋简体" w:hAnsi="方正仿宋简体" w:eastAsia="方正仿宋简体" w:cs="方正仿宋简体"/>
                <w:b w:val="0"/>
                <w:bCs w:val="0"/>
                <w:sz w:val="24"/>
                <w:szCs w:val="24"/>
              </w:rPr>
            </w:pPr>
          </w:p>
        </w:tc>
        <w:tc>
          <w:tcPr>
            <w:tcW w:w="795" w:type="dxa"/>
            <w:vAlign w:val="center"/>
          </w:tcPr>
          <w:p w14:paraId="4267F710">
            <w:pPr>
              <w:pStyle w:val="18"/>
              <w:rPr>
                <w:rFonts w:hint="eastAsia" w:ascii="方正仿宋简体" w:hAnsi="方正仿宋简体" w:eastAsia="方正仿宋简体" w:cs="方正仿宋简体"/>
                <w:b w:val="0"/>
                <w:bCs w:val="0"/>
                <w:sz w:val="24"/>
                <w:szCs w:val="24"/>
              </w:rPr>
            </w:pPr>
          </w:p>
        </w:tc>
        <w:tc>
          <w:tcPr>
            <w:tcW w:w="675" w:type="dxa"/>
            <w:vAlign w:val="center"/>
          </w:tcPr>
          <w:p w14:paraId="6EDB5028">
            <w:pPr>
              <w:pStyle w:val="18"/>
              <w:rPr>
                <w:rFonts w:hint="eastAsia" w:ascii="方正仿宋简体" w:hAnsi="方正仿宋简体" w:eastAsia="方正仿宋简体" w:cs="方正仿宋简体"/>
                <w:b w:val="0"/>
                <w:bCs w:val="0"/>
                <w:sz w:val="24"/>
                <w:szCs w:val="24"/>
              </w:rPr>
            </w:pPr>
          </w:p>
        </w:tc>
        <w:tc>
          <w:tcPr>
            <w:tcW w:w="825" w:type="dxa"/>
            <w:vAlign w:val="center"/>
          </w:tcPr>
          <w:p w14:paraId="6F5A2B3B">
            <w:pPr>
              <w:pStyle w:val="18"/>
              <w:rPr>
                <w:rFonts w:hint="eastAsia" w:ascii="方正仿宋简体" w:hAnsi="方正仿宋简体" w:eastAsia="方正仿宋简体" w:cs="方正仿宋简体"/>
                <w:b w:val="0"/>
                <w:bCs w:val="0"/>
                <w:sz w:val="24"/>
                <w:szCs w:val="24"/>
              </w:rPr>
            </w:pPr>
          </w:p>
        </w:tc>
        <w:tc>
          <w:tcPr>
            <w:tcW w:w="1050" w:type="dxa"/>
            <w:vAlign w:val="center"/>
          </w:tcPr>
          <w:p w14:paraId="0243D7A4">
            <w:pPr>
              <w:pStyle w:val="18"/>
              <w:rPr>
                <w:rFonts w:hint="eastAsia" w:ascii="方正仿宋简体" w:hAnsi="方正仿宋简体" w:eastAsia="方正仿宋简体" w:cs="方正仿宋简体"/>
                <w:b w:val="0"/>
                <w:bCs w:val="0"/>
                <w:sz w:val="24"/>
                <w:szCs w:val="24"/>
              </w:rPr>
            </w:pPr>
          </w:p>
        </w:tc>
      </w:tr>
      <w:tr w14:paraId="14916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14:paraId="1D786EBA">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c>
          <w:tcPr>
            <w:tcW w:w="1650" w:type="dxa"/>
            <w:vAlign w:val="center"/>
          </w:tcPr>
          <w:p w14:paraId="1FDE1829">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2080506</w:t>
            </w:r>
          </w:p>
        </w:tc>
        <w:tc>
          <w:tcPr>
            <w:tcW w:w="2064" w:type="dxa"/>
            <w:vAlign w:val="center"/>
          </w:tcPr>
          <w:p w14:paraId="7FCBED54">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机关事业单位职业年金缴费支出</w:t>
            </w:r>
          </w:p>
        </w:tc>
        <w:tc>
          <w:tcPr>
            <w:tcW w:w="1125" w:type="dxa"/>
            <w:vAlign w:val="center"/>
          </w:tcPr>
          <w:p w14:paraId="16EA904F">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89.02</w:t>
            </w:r>
          </w:p>
        </w:tc>
        <w:tc>
          <w:tcPr>
            <w:tcW w:w="1185" w:type="dxa"/>
            <w:vAlign w:val="center"/>
          </w:tcPr>
          <w:p w14:paraId="70143273">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89.02</w:t>
            </w:r>
          </w:p>
        </w:tc>
        <w:tc>
          <w:tcPr>
            <w:tcW w:w="1111" w:type="dxa"/>
            <w:vAlign w:val="center"/>
          </w:tcPr>
          <w:p w14:paraId="438794CC">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89.02</w:t>
            </w:r>
          </w:p>
        </w:tc>
        <w:tc>
          <w:tcPr>
            <w:tcW w:w="720" w:type="dxa"/>
            <w:vAlign w:val="center"/>
          </w:tcPr>
          <w:p w14:paraId="1023AC99">
            <w:pPr>
              <w:pStyle w:val="18"/>
              <w:rPr>
                <w:rFonts w:hint="eastAsia" w:ascii="方正仿宋简体" w:hAnsi="方正仿宋简体" w:eastAsia="方正仿宋简体" w:cs="方正仿宋简体"/>
                <w:b w:val="0"/>
                <w:bCs w:val="0"/>
                <w:sz w:val="24"/>
                <w:szCs w:val="24"/>
              </w:rPr>
            </w:pPr>
          </w:p>
        </w:tc>
        <w:tc>
          <w:tcPr>
            <w:tcW w:w="690" w:type="dxa"/>
            <w:vAlign w:val="center"/>
          </w:tcPr>
          <w:p w14:paraId="7845FB1B">
            <w:pPr>
              <w:pStyle w:val="18"/>
              <w:rPr>
                <w:rFonts w:hint="eastAsia" w:ascii="方正仿宋简体" w:hAnsi="方正仿宋简体" w:eastAsia="方正仿宋简体" w:cs="方正仿宋简体"/>
                <w:b w:val="0"/>
                <w:bCs w:val="0"/>
                <w:sz w:val="24"/>
                <w:szCs w:val="24"/>
              </w:rPr>
            </w:pPr>
          </w:p>
        </w:tc>
        <w:tc>
          <w:tcPr>
            <w:tcW w:w="825" w:type="dxa"/>
            <w:vAlign w:val="center"/>
          </w:tcPr>
          <w:p w14:paraId="399C5F8D">
            <w:pPr>
              <w:pStyle w:val="18"/>
              <w:rPr>
                <w:rFonts w:hint="eastAsia" w:ascii="方正仿宋简体" w:hAnsi="方正仿宋简体" w:eastAsia="方正仿宋简体" w:cs="方正仿宋简体"/>
                <w:b w:val="0"/>
                <w:bCs w:val="0"/>
                <w:sz w:val="24"/>
                <w:szCs w:val="24"/>
              </w:rPr>
            </w:pPr>
          </w:p>
        </w:tc>
        <w:tc>
          <w:tcPr>
            <w:tcW w:w="795" w:type="dxa"/>
            <w:vAlign w:val="center"/>
          </w:tcPr>
          <w:p w14:paraId="68AB515E">
            <w:pPr>
              <w:pStyle w:val="18"/>
              <w:rPr>
                <w:rFonts w:hint="eastAsia" w:ascii="方正仿宋简体" w:hAnsi="方正仿宋简体" w:eastAsia="方正仿宋简体" w:cs="方正仿宋简体"/>
                <w:b w:val="0"/>
                <w:bCs w:val="0"/>
                <w:sz w:val="24"/>
                <w:szCs w:val="24"/>
              </w:rPr>
            </w:pPr>
          </w:p>
        </w:tc>
        <w:tc>
          <w:tcPr>
            <w:tcW w:w="675" w:type="dxa"/>
            <w:vAlign w:val="center"/>
          </w:tcPr>
          <w:p w14:paraId="0845285D">
            <w:pPr>
              <w:pStyle w:val="18"/>
              <w:rPr>
                <w:rFonts w:hint="eastAsia" w:ascii="方正仿宋简体" w:hAnsi="方正仿宋简体" w:eastAsia="方正仿宋简体" w:cs="方正仿宋简体"/>
                <w:b w:val="0"/>
                <w:bCs w:val="0"/>
                <w:sz w:val="24"/>
                <w:szCs w:val="24"/>
              </w:rPr>
            </w:pPr>
          </w:p>
        </w:tc>
        <w:tc>
          <w:tcPr>
            <w:tcW w:w="825" w:type="dxa"/>
            <w:vAlign w:val="center"/>
          </w:tcPr>
          <w:p w14:paraId="703F3C1F">
            <w:pPr>
              <w:pStyle w:val="18"/>
              <w:rPr>
                <w:rFonts w:hint="eastAsia" w:ascii="方正仿宋简体" w:hAnsi="方正仿宋简体" w:eastAsia="方正仿宋简体" w:cs="方正仿宋简体"/>
                <w:b w:val="0"/>
                <w:bCs w:val="0"/>
                <w:sz w:val="24"/>
                <w:szCs w:val="24"/>
              </w:rPr>
            </w:pPr>
          </w:p>
        </w:tc>
        <w:tc>
          <w:tcPr>
            <w:tcW w:w="1050" w:type="dxa"/>
            <w:vAlign w:val="center"/>
          </w:tcPr>
          <w:p w14:paraId="61DF222C">
            <w:pPr>
              <w:pStyle w:val="18"/>
              <w:rPr>
                <w:rFonts w:hint="eastAsia" w:ascii="方正仿宋简体" w:hAnsi="方正仿宋简体" w:eastAsia="方正仿宋简体" w:cs="方正仿宋简体"/>
                <w:b w:val="0"/>
                <w:bCs w:val="0"/>
                <w:sz w:val="24"/>
                <w:szCs w:val="24"/>
              </w:rPr>
            </w:pPr>
          </w:p>
        </w:tc>
      </w:tr>
      <w:tr w14:paraId="3DE09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14:paraId="35C00FBD">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w:t>
            </w:r>
          </w:p>
        </w:tc>
        <w:tc>
          <w:tcPr>
            <w:tcW w:w="1650" w:type="dxa"/>
            <w:vAlign w:val="center"/>
          </w:tcPr>
          <w:p w14:paraId="62DC06C5">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w:t>
            </w:r>
          </w:p>
        </w:tc>
        <w:tc>
          <w:tcPr>
            <w:tcW w:w="2064" w:type="dxa"/>
            <w:vAlign w:val="center"/>
          </w:tcPr>
          <w:p w14:paraId="2B8EEEBF">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卫生健康支出</w:t>
            </w:r>
          </w:p>
        </w:tc>
        <w:tc>
          <w:tcPr>
            <w:tcW w:w="1125" w:type="dxa"/>
            <w:vAlign w:val="center"/>
          </w:tcPr>
          <w:p w14:paraId="374AA1A5">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529.55</w:t>
            </w:r>
          </w:p>
        </w:tc>
        <w:tc>
          <w:tcPr>
            <w:tcW w:w="1185" w:type="dxa"/>
            <w:vAlign w:val="center"/>
          </w:tcPr>
          <w:p w14:paraId="5FD43E93">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262.80</w:t>
            </w:r>
          </w:p>
        </w:tc>
        <w:tc>
          <w:tcPr>
            <w:tcW w:w="1111" w:type="dxa"/>
            <w:vAlign w:val="center"/>
          </w:tcPr>
          <w:p w14:paraId="250FD058">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262.80</w:t>
            </w:r>
          </w:p>
        </w:tc>
        <w:tc>
          <w:tcPr>
            <w:tcW w:w="720" w:type="dxa"/>
            <w:vAlign w:val="center"/>
          </w:tcPr>
          <w:p w14:paraId="5B3F43B6">
            <w:pPr>
              <w:pStyle w:val="18"/>
              <w:rPr>
                <w:rFonts w:hint="eastAsia" w:ascii="方正仿宋简体" w:hAnsi="方正仿宋简体" w:eastAsia="方正仿宋简体" w:cs="方正仿宋简体"/>
                <w:b w:val="0"/>
                <w:bCs w:val="0"/>
                <w:sz w:val="24"/>
                <w:szCs w:val="24"/>
              </w:rPr>
            </w:pPr>
          </w:p>
        </w:tc>
        <w:tc>
          <w:tcPr>
            <w:tcW w:w="690" w:type="dxa"/>
            <w:vAlign w:val="center"/>
          </w:tcPr>
          <w:p w14:paraId="7E9AC04A">
            <w:pPr>
              <w:pStyle w:val="18"/>
              <w:rPr>
                <w:rFonts w:hint="eastAsia" w:ascii="方正仿宋简体" w:hAnsi="方正仿宋简体" w:eastAsia="方正仿宋简体" w:cs="方正仿宋简体"/>
                <w:b w:val="0"/>
                <w:bCs w:val="0"/>
                <w:sz w:val="24"/>
                <w:szCs w:val="24"/>
              </w:rPr>
            </w:pPr>
          </w:p>
        </w:tc>
        <w:tc>
          <w:tcPr>
            <w:tcW w:w="825" w:type="dxa"/>
            <w:vAlign w:val="center"/>
          </w:tcPr>
          <w:p w14:paraId="2AA344C6">
            <w:pPr>
              <w:pStyle w:val="18"/>
              <w:rPr>
                <w:rFonts w:hint="eastAsia" w:ascii="方正仿宋简体" w:hAnsi="方正仿宋简体" w:eastAsia="方正仿宋简体" w:cs="方正仿宋简体"/>
                <w:b w:val="0"/>
                <w:bCs w:val="0"/>
                <w:sz w:val="24"/>
                <w:szCs w:val="24"/>
              </w:rPr>
            </w:pPr>
          </w:p>
        </w:tc>
        <w:tc>
          <w:tcPr>
            <w:tcW w:w="795" w:type="dxa"/>
            <w:vAlign w:val="center"/>
          </w:tcPr>
          <w:p w14:paraId="5EB70D83">
            <w:pPr>
              <w:pStyle w:val="18"/>
              <w:rPr>
                <w:rFonts w:hint="eastAsia" w:ascii="方正仿宋简体" w:hAnsi="方正仿宋简体" w:eastAsia="方正仿宋简体" w:cs="方正仿宋简体"/>
                <w:b w:val="0"/>
                <w:bCs w:val="0"/>
                <w:sz w:val="24"/>
                <w:szCs w:val="24"/>
              </w:rPr>
            </w:pPr>
          </w:p>
        </w:tc>
        <w:tc>
          <w:tcPr>
            <w:tcW w:w="675" w:type="dxa"/>
            <w:vAlign w:val="center"/>
          </w:tcPr>
          <w:p w14:paraId="62610259">
            <w:pPr>
              <w:pStyle w:val="18"/>
              <w:rPr>
                <w:rFonts w:hint="eastAsia" w:ascii="方正仿宋简体" w:hAnsi="方正仿宋简体" w:eastAsia="方正仿宋简体" w:cs="方正仿宋简体"/>
                <w:b w:val="0"/>
                <w:bCs w:val="0"/>
                <w:sz w:val="24"/>
                <w:szCs w:val="24"/>
              </w:rPr>
            </w:pPr>
          </w:p>
        </w:tc>
        <w:tc>
          <w:tcPr>
            <w:tcW w:w="825" w:type="dxa"/>
            <w:vAlign w:val="center"/>
          </w:tcPr>
          <w:p w14:paraId="54454B5C">
            <w:pPr>
              <w:pStyle w:val="18"/>
              <w:rPr>
                <w:rFonts w:hint="eastAsia" w:ascii="方正仿宋简体" w:hAnsi="方正仿宋简体" w:eastAsia="方正仿宋简体" w:cs="方正仿宋简体"/>
                <w:b w:val="0"/>
                <w:bCs w:val="0"/>
                <w:sz w:val="24"/>
                <w:szCs w:val="24"/>
              </w:rPr>
            </w:pPr>
          </w:p>
        </w:tc>
        <w:tc>
          <w:tcPr>
            <w:tcW w:w="1050" w:type="dxa"/>
            <w:vAlign w:val="center"/>
          </w:tcPr>
          <w:p w14:paraId="0DA604BC">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266.75</w:t>
            </w:r>
          </w:p>
        </w:tc>
      </w:tr>
      <w:tr w14:paraId="356CE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14:paraId="26CFD64B">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w:t>
            </w:r>
          </w:p>
        </w:tc>
        <w:tc>
          <w:tcPr>
            <w:tcW w:w="1650" w:type="dxa"/>
            <w:vAlign w:val="center"/>
          </w:tcPr>
          <w:p w14:paraId="145A647E">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21004</w:t>
            </w:r>
          </w:p>
        </w:tc>
        <w:tc>
          <w:tcPr>
            <w:tcW w:w="2064" w:type="dxa"/>
            <w:vAlign w:val="center"/>
          </w:tcPr>
          <w:p w14:paraId="014491C7">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公共卫生</w:t>
            </w:r>
          </w:p>
        </w:tc>
        <w:tc>
          <w:tcPr>
            <w:tcW w:w="1125" w:type="dxa"/>
            <w:vAlign w:val="center"/>
          </w:tcPr>
          <w:p w14:paraId="281D369E">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266.75</w:t>
            </w:r>
          </w:p>
        </w:tc>
        <w:tc>
          <w:tcPr>
            <w:tcW w:w="1185" w:type="dxa"/>
            <w:vAlign w:val="center"/>
          </w:tcPr>
          <w:p w14:paraId="4A017986">
            <w:pPr>
              <w:pStyle w:val="18"/>
              <w:rPr>
                <w:rFonts w:hint="eastAsia" w:ascii="方正仿宋简体" w:hAnsi="方正仿宋简体" w:eastAsia="方正仿宋简体" w:cs="方正仿宋简体"/>
                <w:b w:val="0"/>
                <w:bCs w:val="0"/>
                <w:sz w:val="24"/>
                <w:szCs w:val="24"/>
              </w:rPr>
            </w:pPr>
          </w:p>
        </w:tc>
        <w:tc>
          <w:tcPr>
            <w:tcW w:w="1111" w:type="dxa"/>
            <w:vAlign w:val="center"/>
          </w:tcPr>
          <w:p w14:paraId="7DFF427D">
            <w:pPr>
              <w:pStyle w:val="18"/>
              <w:rPr>
                <w:rFonts w:hint="eastAsia" w:ascii="方正仿宋简体" w:hAnsi="方正仿宋简体" w:eastAsia="方正仿宋简体" w:cs="方正仿宋简体"/>
                <w:b w:val="0"/>
                <w:bCs w:val="0"/>
                <w:sz w:val="24"/>
                <w:szCs w:val="24"/>
              </w:rPr>
            </w:pPr>
          </w:p>
        </w:tc>
        <w:tc>
          <w:tcPr>
            <w:tcW w:w="720" w:type="dxa"/>
            <w:vAlign w:val="center"/>
          </w:tcPr>
          <w:p w14:paraId="1F73F1B1">
            <w:pPr>
              <w:pStyle w:val="18"/>
              <w:rPr>
                <w:rFonts w:hint="eastAsia" w:ascii="方正仿宋简体" w:hAnsi="方正仿宋简体" w:eastAsia="方正仿宋简体" w:cs="方正仿宋简体"/>
                <w:b w:val="0"/>
                <w:bCs w:val="0"/>
                <w:sz w:val="24"/>
                <w:szCs w:val="24"/>
              </w:rPr>
            </w:pPr>
          </w:p>
        </w:tc>
        <w:tc>
          <w:tcPr>
            <w:tcW w:w="690" w:type="dxa"/>
            <w:vAlign w:val="center"/>
          </w:tcPr>
          <w:p w14:paraId="1A6469B3">
            <w:pPr>
              <w:pStyle w:val="18"/>
              <w:rPr>
                <w:rFonts w:hint="eastAsia" w:ascii="方正仿宋简体" w:hAnsi="方正仿宋简体" w:eastAsia="方正仿宋简体" w:cs="方正仿宋简体"/>
                <w:b w:val="0"/>
                <w:bCs w:val="0"/>
                <w:sz w:val="24"/>
                <w:szCs w:val="24"/>
              </w:rPr>
            </w:pPr>
          </w:p>
        </w:tc>
        <w:tc>
          <w:tcPr>
            <w:tcW w:w="825" w:type="dxa"/>
            <w:vAlign w:val="center"/>
          </w:tcPr>
          <w:p w14:paraId="6ADC28FB">
            <w:pPr>
              <w:pStyle w:val="18"/>
              <w:rPr>
                <w:rFonts w:hint="eastAsia" w:ascii="方正仿宋简体" w:hAnsi="方正仿宋简体" w:eastAsia="方正仿宋简体" w:cs="方正仿宋简体"/>
                <w:b w:val="0"/>
                <w:bCs w:val="0"/>
                <w:sz w:val="24"/>
                <w:szCs w:val="24"/>
              </w:rPr>
            </w:pPr>
          </w:p>
        </w:tc>
        <w:tc>
          <w:tcPr>
            <w:tcW w:w="795" w:type="dxa"/>
            <w:vAlign w:val="center"/>
          </w:tcPr>
          <w:p w14:paraId="2FEE02E4">
            <w:pPr>
              <w:pStyle w:val="18"/>
              <w:rPr>
                <w:rFonts w:hint="eastAsia" w:ascii="方正仿宋简体" w:hAnsi="方正仿宋简体" w:eastAsia="方正仿宋简体" w:cs="方正仿宋简体"/>
                <w:b w:val="0"/>
                <w:bCs w:val="0"/>
                <w:sz w:val="24"/>
                <w:szCs w:val="24"/>
              </w:rPr>
            </w:pPr>
          </w:p>
        </w:tc>
        <w:tc>
          <w:tcPr>
            <w:tcW w:w="675" w:type="dxa"/>
            <w:vAlign w:val="center"/>
          </w:tcPr>
          <w:p w14:paraId="02366C75">
            <w:pPr>
              <w:pStyle w:val="18"/>
              <w:rPr>
                <w:rFonts w:hint="eastAsia" w:ascii="方正仿宋简体" w:hAnsi="方正仿宋简体" w:eastAsia="方正仿宋简体" w:cs="方正仿宋简体"/>
                <w:b w:val="0"/>
                <w:bCs w:val="0"/>
                <w:sz w:val="24"/>
                <w:szCs w:val="24"/>
              </w:rPr>
            </w:pPr>
          </w:p>
        </w:tc>
        <w:tc>
          <w:tcPr>
            <w:tcW w:w="825" w:type="dxa"/>
            <w:vAlign w:val="center"/>
          </w:tcPr>
          <w:p w14:paraId="455CB03F">
            <w:pPr>
              <w:pStyle w:val="18"/>
              <w:rPr>
                <w:rFonts w:hint="eastAsia" w:ascii="方正仿宋简体" w:hAnsi="方正仿宋简体" w:eastAsia="方正仿宋简体" w:cs="方正仿宋简体"/>
                <w:b w:val="0"/>
                <w:bCs w:val="0"/>
                <w:sz w:val="24"/>
                <w:szCs w:val="24"/>
              </w:rPr>
            </w:pPr>
          </w:p>
        </w:tc>
        <w:tc>
          <w:tcPr>
            <w:tcW w:w="1050" w:type="dxa"/>
            <w:vAlign w:val="center"/>
          </w:tcPr>
          <w:p w14:paraId="098721AA">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266.75</w:t>
            </w:r>
          </w:p>
        </w:tc>
      </w:tr>
      <w:tr w14:paraId="30ECC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14:paraId="10E84C8C">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w:t>
            </w:r>
          </w:p>
        </w:tc>
        <w:tc>
          <w:tcPr>
            <w:tcW w:w="1650" w:type="dxa"/>
            <w:vAlign w:val="center"/>
          </w:tcPr>
          <w:p w14:paraId="170C8FB3">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2100410</w:t>
            </w:r>
          </w:p>
        </w:tc>
        <w:tc>
          <w:tcPr>
            <w:tcW w:w="2064" w:type="dxa"/>
            <w:vAlign w:val="center"/>
          </w:tcPr>
          <w:p w14:paraId="6DCA1E07">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突发公共卫生事件应急处理</w:t>
            </w:r>
          </w:p>
        </w:tc>
        <w:tc>
          <w:tcPr>
            <w:tcW w:w="1125" w:type="dxa"/>
            <w:vAlign w:val="center"/>
          </w:tcPr>
          <w:p w14:paraId="2A879953">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266.75</w:t>
            </w:r>
          </w:p>
        </w:tc>
        <w:tc>
          <w:tcPr>
            <w:tcW w:w="1185" w:type="dxa"/>
            <w:vAlign w:val="center"/>
          </w:tcPr>
          <w:p w14:paraId="4727F09A">
            <w:pPr>
              <w:pStyle w:val="18"/>
              <w:rPr>
                <w:rFonts w:hint="eastAsia" w:ascii="方正仿宋简体" w:hAnsi="方正仿宋简体" w:eastAsia="方正仿宋简体" w:cs="方正仿宋简体"/>
                <w:b w:val="0"/>
                <w:bCs w:val="0"/>
                <w:sz w:val="24"/>
                <w:szCs w:val="24"/>
              </w:rPr>
            </w:pPr>
          </w:p>
        </w:tc>
        <w:tc>
          <w:tcPr>
            <w:tcW w:w="1111" w:type="dxa"/>
            <w:vAlign w:val="center"/>
          </w:tcPr>
          <w:p w14:paraId="05357625">
            <w:pPr>
              <w:pStyle w:val="18"/>
              <w:rPr>
                <w:rFonts w:hint="eastAsia" w:ascii="方正仿宋简体" w:hAnsi="方正仿宋简体" w:eastAsia="方正仿宋简体" w:cs="方正仿宋简体"/>
                <w:b w:val="0"/>
                <w:bCs w:val="0"/>
                <w:sz w:val="24"/>
                <w:szCs w:val="24"/>
              </w:rPr>
            </w:pPr>
          </w:p>
        </w:tc>
        <w:tc>
          <w:tcPr>
            <w:tcW w:w="720" w:type="dxa"/>
            <w:vAlign w:val="center"/>
          </w:tcPr>
          <w:p w14:paraId="6CEBCC24">
            <w:pPr>
              <w:pStyle w:val="18"/>
              <w:rPr>
                <w:rFonts w:hint="eastAsia" w:ascii="方正仿宋简体" w:hAnsi="方正仿宋简体" w:eastAsia="方正仿宋简体" w:cs="方正仿宋简体"/>
                <w:b w:val="0"/>
                <w:bCs w:val="0"/>
                <w:sz w:val="24"/>
                <w:szCs w:val="24"/>
              </w:rPr>
            </w:pPr>
          </w:p>
        </w:tc>
        <w:tc>
          <w:tcPr>
            <w:tcW w:w="690" w:type="dxa"/>
            <w:vAlign w:val="center"/>
          </w:tcPr>
          <w:p w14:paraId="486EAC5A">
            <w:pPr>
              <w:pStyle w:val="18"/>
              <w:rPr>
                <w:rFonts w:hint="eastAsia" w:ascii="方正仿宋简体" w:hAnsi="方正仿宋简体" w:eastAsia="方正仿宋简体" w:cs="方正仿宋简体"/>
                <w:b w:val="0"/>
                <w:bCs w:val="0"/>
                <w:sz w:val="24"/>
                <w:szCs w:val="24"/>
              </w:rPr>
            </w:pPr>
          </w:p>
        </w:tc>
        <w:tc>
          <w:tcPr>
            <w:tcW w:w="825" w:type="dxa"/>
            <w:vAlign w:val="center"/>
          </w:tcPr>
          <w:p w14:paraId="7AEEDC48">
            <w:pPr>
              <w:pStyle w:val="18"/>
              <w:rPr>
                <w:rFonts w:hint="eastAsia" w:ascii="方正仿宋简体" w:hAnsi="方正仿宋简体" w:eastAsia="方正仿宋简体" w:cs="方正仿宋简体"/>
                <w:b w:val="0"/>
                <w:bCs w:val="0"/>
                <w:sz w:val="24"/>
                <w:szCs w:val="24"/>
              </w:rPr>
            </w:pPr>
          </w:p>
        </w:tc>
        <w:tc>
          <w:tcPr>
            <w:tcW w:w="795" w:type="dxa"/>
            <w:vAlign w:val="center"/>
          </w:tcPr>
          <w:p w14:paraId="7FD8D71E">
            <w:pPr>
              <w:pStyle w:val="18"/>
              <w:rPr>
                <w:rFonts w:hint="eastAsia" w:ascii="方正仿宋简体" w:hAnsi="方正仿宋简体" w:eastAsia="方正仿宋简体" w:cs="方正仿宋简体"/>
                <w:b w:val="0"/>
                <w:bCs w:val="0"/>
                <w:sz w:val="24"/>
                <w:szCs w:val="24"/>
              </w:rPr>
            </w:pPr>
          </w:p>
        </w:tc>
        <w:tc>
          <w:tcPr>
            <w:tcW w:w="675" w:type="dxa"/>
            <w:vAlign w:val="center"/>
          </w:tcPr>
          <w:p w14:paraId="20350F14">
            <w:pPr>
              <w:pStyle w:val="18"/>
              <w:rPr>
                <w:rFonts w:hint="eastAsia" w:ascii="方正仿宋简体" w:hAnsi="方正仿宋简体" w:eastAsia="方正仿宋简体" w:cs="方正仿宋简体"/>
                <w:b w:val="0"/>
                <w:bCs w:val="0"/>
                <w:sz w:val="24"/>
                <w:szCs w:val="24"/>
              </w:rPr>
            </w:pPr>
          </w:p>
        </w:tc>
        <w:tc>
          <w:tcPr>
            <w:tcW w:w="825" w:type="dxa"/>
            <w:vAlign w:val="center"/>
          </w:tcPr>
          <w:p w14:paraId="41844981">
            <w:pPr>
              <w:pStyle w:val="18"/>
              <w:rPr>
                <w:rFonts w:hint="eastAsia" w:ascii="方正仿宋简体" w:hAnsi="方正仿宋简体" w:eastAsia="方正仿宋简体" w:cs="方正仿宋简体"/>
                <w:b w:val="0"/>
                <w:bCs w:val="0"/>
                <w:sz w:val="24"/>
                <w:szCs w:val="24"/>
              </w:rPr>
            </w:pPr>
          </w:p>
        </w:tc>
        <w:tc>
          <w:tcPr>
            <w:tcW w:w="1050" w:type="dxa"/>
            <w:vAlign w:val="center"/>
          </w:tcPr>
          <w:p w14:paraId="7B15F61A">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266.75</w:t>
            </w:r>
          </w:p>
        </w:tc>
      </w:tr>
      <w:tr w14:paraId="4BF15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14:paraId="36B09BB6">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w:t>
            </w:r>
          </w:p>
        </w:tc>
        <w:tc>
          <w:tcPr>
            <w:tcW w:w="1650" w:type="dxa"/>
            <w:vAlign w:val="center"/>
          </w:tcPr>
          <w:p w14:paraId="5C523BB1">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21011</w:t>
            </w:r>
          </w:p>
        </w:tc>
        <w:tc>
          <w:tcPr>
            <w:tcW w:w="2064" w:type="dxa"/>
            <w:vAlign w:val="center"/>
          </w:tcPr>
          <w:p w14:paraId="42D8748F">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行政事业单位医疗</w:t>
            </w:r>
          </w:p>
        </w:tc>
        <w:tc>
          <w:tcPr>
            <w:tcW w:w="1125" w:type="dxa"/>
            <w:vAlign w:val="center"/>
          </w:tcPr>
          <w:p w14:paraId="30DB5711">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262.80</w:t>
            </w:r>
          </w:p>
        </w:tc>
        <w:tc>
          <w:tcPr>
            <w:tcW w:w="1185" w:type="dxa"/>
            <w:vAlign w:val="center"/>
          </w:tcPr>
          <w:p w14:paraId="620B9863">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262.80</w:t>
            </w:r>
          </w:p>
        </w:tc>
        <w:tc>
          <w:tcPr>
            <w:tcW w:w="1111" w:type="dxa"/>
            <w:vAlign w:val="center"/>
          </w:tcPr>
          <w:p w14:paraId="4DA4ABB4">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262.80</w:t>
            </w:r>
          </w:p>
        </w:tc>
        <w:tc>
          <w:tcPr>
            <w:tcW w:w="720" w:type="dxa"/>
            <w:vAlign w:val="center"/>
          </w:tcPr>
          <w:p w14:paraId="4478B3BB">
            <w:pPr>
              <w:pStyle w:val="18"/>
              <w:rPr>
                <w:rFonts w:hint="eastAsia" w:ascii="方正仿宋简体" w:hAnsi="方正仿宋简体" w:eastAsia="方正仿宋简体" w:cs="方正仿宋简体"/>
                <w:b w:val="0"/>
                <w:bCs w:val="0"/>
                <w:sz w:val="24"/>
                <w:szCs w:val="24"/>
              </w:rPr>
            </w:pPr>
          </w:p>
        </w:tc>
        <w:tc>
          <w:tcPr>
            <w:tcW w:w="690" w:type="dxa"/>
            <w:vAlign w:val="center"/>
          </w:tcPr>
          <w:p w14:paraId="277661D7">
            <w:pPr>
              <w:pStyle w:val="18"/>
              <w:rPr>
                <w:rFonts w:hint="eastAsia" w:ascii="方正仿宋简体" w:hAnsi="方正仿宋简体" w:eastAsia="方正仿宋简体" w:cs="方正仿宋简体"/>
                <w:b w:val="0"/>
                <w:bCs w:val="0"/>
                <w:sz w:val="24"/>
                <w:szCs w:val="24"/>
              </w:rPr>
            </w:pPr>
          </w:p>
        </w:tc>
        <w:tc>
          <w:tcPr>
            <w:tcW w:w="825" w:type="dxa"/>
            <w:vAlign w:val="center"/>
          </w:tcPr>
          <w:p w14:paraId="3FB5318C">
            <w:pPr>
              <w:pStyle w:val="18"/>
              <w:rPr>
                <w:rFonts w:hint="eastAsia" w:ascii="方正仿宋简体" w:hAnsi="方正仿宋简体" w:eastAsia="方正仿宋简体" w:cs="方正仿宋简体"/>
                <w:b w:val="0"/>
                <w:bCs w:val="0"/>
                <w:sz w:val="24"/>
                <w:szCs w:val="24"/>
              </w:rPr>
            </w:pPr>
          </w:p>
        </w:tc>
        <w:tc>
          <w:tcPr>
            <w:tcW w:w="795" w:type="dxa"/>
            <w:vAlign w:val="center"/>
          </w:tcPr>
          <w:p w14:paraId="0330821E">
            <w:pPr>
              <w:pStyle w:val="18"/>
              <w:rPr>
                <w:rFonts w:hint="eastAsia" w:ascii="方正仿宋简体" w:hAnsi="方正仿宋简体" w:eastAsia="方正仿宋简体" w:cs="方正仿宋简体"/>
                <w:b w:val="0"/>
                <w:bCs w:val="0"/>
                <w:sz w:val="24"/>
                <w:szCs w:val="24"/>
              </w:rPr>
            </w:pPr>
          </w:p>
        </w:tc>
        <w:tc>
          <w:tcPr>
            <w:tcW w:w="675" w:type="dxa"/>
            <w:vAlign w:val="center"/>
          </w:tcPr>
          <w:p w14:paraId="2A5A0E68">
            <w:pPr>
              <w:pStyle w:val="18"/>
              <w:rPr>
                <w:rFonts w:hint="eastAsia" w:ascii="方正仿宋简体" w:hAnsi="方正仿宋简体" w:eastAsia="方正仿宋简体" w:cs="方正仿宋简体"/>
                <w:b w:val="0"/>
                <w:bCs w:val="0"/>
                <w:sz w:val="24"/>
                <w:szCs w:val="24"/>
              </w:rPr>
            </w:pPr>
          </w:p>
        </w:tc>
        <w:tc>
          <w:tcPr>
            <w:tcW w:w="825" w:type="dxa"/>
            <w:vAlign w:val="center"/>
          </w:tcPr>
          <w:p w14:paraId="7BEACA2F">
            <w:pPr>
              <w:pStyle w:val="18"/>
              <w:rPr>
                <w:rFonts w:hint="eastAsia" w:ascii="方正仿宋简体" w:hAnsi="方正仿宋简体" w:eastAsia="方正仿宋简体" w:cs="方正仿宋简体"/>
                <w:b w:val="0"/>
                <w:bCs w:val="0"/>
                <w:sz w:val="24"/>
                <w:szCs w:val="24"/>
              </w:rPr>
            </w:pPr>
          </w:p>
        </w:tc>
        <w:tc>
          <w:tcPr>
            <w:tcW w:w="1050" w:type="dxa"/>
            <w:vAlign w:val="center"/>
          </w:tcPr>
          <w:p w14:paraId="79EDAFFA">
            <w:pPr>
              <w:pStyle w:val="18"/>
              <w:rPr>
                <w:rFonts w:hint="eastAsia" w:ascii="方正仿宋简体" w:hAnsi="方正仿宋简体" w:eastAsia="方正仿宋简体" w:cs="方正仿宋简体"/>
                <w:b w:val="0"/>
                <w:bCs w:val="0"/>
                <w:sz w:val="24"/>
                <w:szCs w:val="24"/>
              </w:rPr>
            </w:pPr>
          </w:p>
        </w:tc>
      </w:tr>
      <w:tr w14:paraId="3D35E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14:paraId="677795C8">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w:t>
            </w:r>
          </w:p>
        </w:tc>
        <w:tc>
          <w:tcPr>
            <w:tcW w:w="1650" w:type="dxa"/>
            <w:vAlign w:val="center"/>
          </w:tcPr>
          <w:p w14:paraId="64CCCE68">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2101102</w:t>
            </w:r>
          </w:p>
        </w:tc>
        <w:tc>
          <w:tcPr>
            <w:tcW w:w="2064" w:type="dxa"/>
            <w:vAlign w:val="center"/>
          </w:tcPr>
          <w:p w14:paraId="0D8FCA49">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事业单位医疗</w:t>
            </w:r>
          </w:p>
        </w:tc>
        <w:tc>
          <w:tcPr>
            <w:tcW w:w="1125" w:type="dxa"/>
            <w:vAlign w:val="center"/>
          </w:tcPr>
          <w:p w14:paraId="27DBB7C9">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262.80</w:t>
            </w:r>
          </w:p>
        </w:tc>
        <w:tc>
          <w:tcPr>
            <w:tcW w:w="1185" w:type="dxa"/>
            <w:vAlign w:val="center"/>
          </w:tcPr>
          <w:p w14:paraId="40447B70">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262.80</w:t>
            </w:r>
          </w:p>
        </w:tc>
        <w:tc>
          <w:tcPr>
            <w:tcW w:w="1111" w:type="dxa"/>
            <w:vAlign w:val="center"/>
          </w:tcPr>
          <w:p w14:paraId="7EB98770">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262.80</w:t>
            </w:r>
          </w:p>
        </w:tc>
        <w:tc>
          <w:tcPr>
            <w:tcW w:w="720" w:type="dxa"/>
            <w:vAlign w:val="center"/>
          </w:tcPr>
          <w:p w14:paraId="0F661F1A">
            <w:pPr>
              <w:pStyle w:val="18"/>
              <w:rPr>
                <w:rFonts w:hint="eastAsia" w:ascii="方正仿宋简体" w:hAnsi="方正仿宋简体" w:eastAsia="方正仿宋简体" w:cs="方正仿宋简体"/>
                <w:b w:val="0"/>
                <w:bCs w:val="0"/>
                <w:sz w:val="24"/>
                <w:szCs w:val="24"/>
              </w:rPr>
            </w:pPr>
          </w:p>
        </w:tc>
        <w:tc>
          <w:tcPr>
            <w:tcW w:w="690" w:type="dxa"/>
            <w:vAlign w:val="center"/>
          </w:tcPr>
          <w:p w14:paraId="2E3AC080">
            <w:pPr>
              <w:pStyle w:val="18"/>
              <w:rPr>
                <w:rFonts w:hint="eastAsia" w:ascii="方正仿宋简体" w:hAnsi="方正仿宋简体" w:eastAsia="方正仿宋简体" w:cs="方正仿宋简体"/>
                <w:b w:val="0"/>
                <w:bCs w:val="0"/>
                <w:sz w:val="24"/>
                <w:szCs w:val="24"/>
              </w:rPr>
            </w:pPr>
          </w:p>
        </w:tc>
        <w:tc>
          <w:tcPr>
            <w:tcW w:w="825" w:type="dxa"/>
            <w:vAlign w:val="center"/>
          </w:tcPr>
          <w:p w14:paraId="7AB9C893">
            <w:pPr>
              <w:pStyle w:val="18"/>
              <w:rPr>
                <w:rFonts w:hint="eastAsia" w:ascii="方正仿宋简体" w:hAnsi="方正仿宋简体" w:eastAsia="方正仿宋简体" w:cs="方正仿宋简体"/>
                <w:b w:val="0"/>
                <w:bCs w:val="0"/>
                <w:sz w:val="24"/>
                <w:szCs w:val="24"/>
              </w:rPr>
            </w:pPr>
          </w:p>
        </w:tc>
        <w:tc>
          <w:tcPr>
            <w:tcW w:w="795" w:type="dxa"/>
            <w:vAlign w:val="center"/>
          </w:tcPr>
          <w:p w14:paraId="0CA54AC6">
            <w:pPr>
              <w:pStyle w:val="18"/>
              <w:rPr>
                <w:rFonts w:hint="eastAsia" w:ascii="方正仿宋简体" w:hAnsi="方正仿宋简体" w:eastAsia="方正仿宋简体" w:cs="方正仿宋简体"/>
                <w:b w:val="0"/>
                <w:bCs w:val="0"/>
                <w:sz w:val="24"/>
                <w:szCs w:val="24"/>
              </w:rPr>
            </w:pPr>
          </w:p>
        </w:tc>
        <w:tc>
          <w:tcPr>
            <w:tcW w:w="675" w:type="dxa"/>
            <w:vAlign w:val="center"/>
          </w:tcPr>
          <w:p w14:paraId="5966C290">
            <w:pPr>
              <w:pStyle w:val="18"/>
              <w:rPr>
                <w:rFonts w:hint="eastAsia" w:ascii="方正仿宋简体" w:hAnsi="方正仿宋简体" w:eastAsia="方正仿宋简体" w:cs="方正仿宋简体"/>
                <w:b w:val="0"/>
                <w:bCs w:val="0"/>
                <w:sz w:val="24"/>
                <w:szCs w:val="24"/>
              </w:rPr>
            </w:pPr>
          </w:p>
        </w:tc>
        <w:tc>
          <w:tcPr>
            <w:tcW w:w="825" w:type="dxa"/>
            <w:vAlign w:val="center"/>
          </w:tcPr>
          <w:p w14:paraId="79A6514E">
            <w:pPr>
              <w:pStyle w:val="18"/>
              <w:rPr>
                <w:rFonts w:hint="eastAsia" w:ascii="方正仿宋简体" w:hAnsi="方正仿宋简体" w:eastAsia="方正仿宋简体" w:cs="方正仿宋简体"/>
                <w:b w:val="0"/>
                <w:bCs w:val="0"/>
                <w:sz w:val="24"/>
                <w:szCs w:val="24"/>
              </w:rPr>
            </w:pPr>
          </w:p>
        </w:tc>
        <w:tc>
          <w:tcPr>
            <w:tcW w:w="1050" w:type="dxa"/>
            <w:vAlign w:val="center"/>
          </w:tcPr>
          <w:p w14:paraId="5499D9F5">
            <w:pPr>
              <w:pStyle w:val="18"/>
              <w:rPr>
                <w:rFonts w:hint="eastAsia" w:ascii="方正仿宋简体" w:hAnsi="方正仿宋简体" w:eastAsia="方正仿宋简体" w:cs="方正仿宋简体"/>
                <w:b w:val="0"/>
                <w:bCs w:val="0"/>
                <w:sz w:val="24"/>
                <w:szCs w:val="24"/>
              </w:rPr>
            </w:pPr>
          </w:p>
        </w:tc>
      </w:tr>
      <w:tr w14:paraId="5C032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14:paraId="23FBAE6E">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11</w:t>
            </w:r>
          </w:p>
        </w:tc>
        <w:tc>
          <w:tcPr>
            <w:tcW w:w="1650" w:type="dxa"/>
            <w:vAlign w:val="center"/>
          </w:tcPr>
          <w:p w14:paraId="7624456E">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221</w:t>
            </w:r>
          </w:p>
        </w:tc>
        <w:tc>
          <w:tcPr>
            <w:tcW w:w="2064" w:type="dxa"/>
            <w:vAlign w:val="center"/>
          </w:tcPr>
          <w:p w14:paraId="4EDBD3F9">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住房保障支出</w:t>
            </w:r>
          </w:p>
        </w:tc>
        <w:tc>
          <w:tcPr>
            <w:tcW w:w="1125" w:type="dxa"/>
            <w:vAlign w:val="center"/>
          </w:tcPr>
          <w:p w14:paraId="2BE7229D">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190.12</w:t>
            </w:r>
          </w:p>
        </w:tc>
        <w:tc>
          <w:tcPr>
            <w:tcW w:w="1185" w:type="dxa"/>
            <w:vAlign w:val="center"/>
          </w:tcPr>
          <w:p w14:paraId="287B2D62">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190.12</w:t>
            </w:r>
          </w:p>
        </w:tc>
        <w:tc>
          <w:tcPr>
            <w:tcW w:w="1111" w:type="dxa"/>
            <w:vAlign w:val="center"/>
          </w:tcPr>
          <w:p w14:paraId="73E9E050">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190.12</w:t>
            </w:r>
          </w:p>
        </w:tc>
        <w:tc>
          <w:tcPr>
            <w:tcW w:w="720" w:type="dxa"/>
            <w:vAlign w:val="center"/>
          </w:tcPr>
          <w:p w14:paraId="2B1EEF0F">
            <w:pPr>
              <w:pStyle w:val="18"/>
              <w:rPr>
                <w:rFonts w:hint="eastAsia" w:ascii="方正仿宋简体" w:hAnsi="方正仿宋简体" w:eastAsia="方正仿宋简体" w:cs="方正仿宋简体"/>
                <w:b w:val="0"/>
                <w:bCs w:val="0"/>
                <w:sz w:val="24"/>
                <w:szCs w:val="24"/>
              </w:rPr>
            </w:pPr>
          </w:p>
        </w:tc>
        <w:tc>
          <w:tcPr>
            <w:tcW w:w="690" w:type="dxa"/>
            <w:vAlign w:val="center"/>
          </w:tcPr>
          <w:p w14:paraId="2CBDF9A4">
            <w:pPr>
              <w:pStyle w:val="18"/>
              <w:rPr>
                <w:rFonts w:hint="eastAsia" w:ascii="方正仿宋简体" w:hAnsi="方正仿宋简体" w:eastAsia="方正仿宋简体" w:cs="方正仿宋简体"/>
                <w:b w:val="0"/>
                <w:bCs w:val="0"/>
                <w:sz w:val="24"/>
                <w:szCs w:val="24"/>
              </w:rPr>
            </w:pPr>
          </w:p>
        </w:tc>
        <w:tc>
          <w:tcPr>
            <w:tcW w:w="825" w:type="dxa"/>
            <w:vAlign w:val="center"/>
          </w:tcPr>
          <w:p w14:paraId="6D663141">
            <w:pPr>
              <w:pStyle w:val="18"/>
              <w:rPr>
                <w:rFonts w:hint="eastAsia" w:ascii="方正仿宋简体" w:hAnsi="方正仿宋简体" w:eastAsia="方正仿宋简体" w:cs="方正仿宋简体"/>
                <w:b w:val="0"/>
                <w:bCs w:val="0"/>
                <w:sz w:val="24"/>
                <w:szCs w:val="24"/>
              </w:rPr>
            </w:pPr>
          </w:p>
        </w:tc>
        <w:tc>
          <w:tcPr>
            <w:tcW w:w="795" w:type="dxa"/>
            <w:vAlign w:val="center"/>
          </w:tcPr>
          <w:p w14:paraId="3AE9F57C">
            <w:pPr>
              <w:pStyle w:val="18"/>
              <w:rPr>
                <w:rFonts w:hint="eastAsia" w:ascii="方正仿宋简体" w:hAnsi="方正仿宋简体" w:eastAsia="方正仿宋简体" w:cs="方正仿宋简体"/>
                <w:b w:val="0"/>
                <w:bCs w:val="0"/>
                <w:sz w:val="24"/>
                <w:szCs w:val="24"/>
              </w:rPr>
            </w:pPr>
          </w:p>
        </w:tc>
        <w:tc>
          <w:tcPr>
            <w:tcW w:w="675" w:type="dxa"/>
            <w:vAlign w:val="center"/>
          </w:tcPr>
          <w:p w14:paraId="18582F83">
            <w:pPr>
              <w:pStyle w:val="18"/>
              <w:rPr>
                <w:rFonts w:hint="eastAsia" w:ascii="方正仿宋简体" w:hAnsi="方正仿宋简体" w:eastAsia="方正仿宋简体" w:cs="方正仿宋简体"/>
                <w:b w:val="0"/>
                <w:bCs w:val="0"/>
                <w:sz w:val="24"/>
                <w:szCs w:val="24"/>
              </w:rPr>
            </w:pPr>
          </w:p>
        </w:tc>
        <w:tc>
          <w:tcPr>
            <w:tcW w:w="825" w:type="dxa"/>
            <w:vAlign w:val="center"/>
          </w:tcPr>
          <w:p w14:paraId="6E9363AB">
            <w:pPr>
              <w:pStyle w:val="18"/>
              <w:rPr>
                <w:rFonts w:hint="eastAsia" w:ascii="方正仿宋简体" w:hAnsi="方正仿宋简体" w:eastAsia="方正仿宋简体" w:cs="方正仿宋简体"/>
                <w:b w:val="0"/>
                <w:bCs w:val="0"/>
                <w:sz w:val="24"/>
                <w:szCs w:val="24"/>
              </w:rPr>
            </w:pPr>
          </w:p>
        </w:tc>
        <w:tc>
          <w:tcPr>
            <w:tcW w:w="1050" w:type="dxa"/>
            <w:vAlign w:val="center"/>
          </w:tcPr>
          <w:p w14:paraId="2B329258">
            <w:pPr>
              <w:pStyle w:val="18"/>
              <w:rPr>
                <w:rFonts w:hint="eastAsia" w:ascii="方正仿宋简体" w:hAnsi="方正仿宋简体" w:eastAsia="方正仿宋简体" w:cs="方正仿宋简体"/>
                <w:b w:val="0"/>
                <w:bCs w:val="0"/>
                <w:sz w:val="24"/>
                <w:szCs w:val="24"/>
              </w:rPr>
            </w:pPr>
          </w:p>
        </w:tc>
      </w:tr>
      <w:tr w14:paraId="2F96E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14:paraId="601331B7">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w:t>
            </w:r>
          </w:p>
        </w:tc>
        <w:tc>
          <w:tcPr>
            <w:tcW w:w="1650" w:type="dxa"/>
            <w:vAlign w:val="center"/>
          </w:tcPr>
          <w:p w14:paraId="7AA99640">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22102</w:t>
            </w:r>
          </w:p>
        </w:tc>
        <w:tc>
          <w:tcPr>
            <w:tcW w:w="2064" w:type="dxa"/>
            <w:vAlign w:val="center"/>
          </w:tcPr>
          <w:p w14:paraId="38786C0B">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住房改革支出</w:t>
            </w:r>
          </w:p>
        </w:tc>
        <w:tc>
          <w:tcPr>
            <w:tcW w:w="1125" w:type="dxa"/>
            <w:vAlign w:val="center"/>
          </w:tcPr>
          <w:p w14:paraId="46BCE2B2">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190.12</w:t>
            </w:r>
          </w:p>
        </w:tc>
        <w:tc>
          <w:tcPr>
            <w:tcW w:w="1185" w:type="dxa"/>
            <w:vAlign w:val="center"/>
          </w:tcPr>
          <w:p w14:paraId="08BA9A3D">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190.12</w:t>
            </w:r>
          </w:p>
        </w:tc>
        <w:tc>
          <w:tcPr>
            <w:tcW w:w="1111" w:type="dxa"/>
            <w:vAlign w:val="center"/>
          </w:tcPr>
          <w:p w14:paraId="235673B1">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190.12</w:t>
            </w:r>
          </w:p>
        </w:tc>
        <w:tc>
          <w:tcPr>
            <w:tcW w:w="720" w:type="dxa"/>
            <w:vAlign w:val="center"/>
          </w:tcPr>
          <w:p w14:paraId="3319F940">
            <w:pPr>
              <w:pStyle w:val="18"/>
              <w:rPr>
                <w:rFonts w:hint="eastAsia" w:ascii="方正仿宋简体" w:hAnsi="方正仿宋简体" w:eastAsia="方正仿宋简体" w:cs="方正仿宋简体"/>
                <w:b w:val="0"/>
                <w:bCs w:val="0"/>
                <w:sz w:val="24"/>
                <w:szCs w:val="24"/>
              </w:rPr>
            </w:pPr>
          </w:p>
        </w:tc>
        <w:tc>
          <w:tcPr>
            <w:tcW w:w="690" w:type="dxa"/>
            <w:vAlign w:val="center"/>
          </w:tcPr>
          <w:p w14:paraId="6CA06A9F">
            <w:pPr>
              <w:pStyle w:val="18"/>
              <w:rPr>
                <w:rFonts w:hint="eastAsia" w:ascii="方正仿宋简体" w:hAnsi="方正仿宋简体" w:eastAsia="方正仿宋简体" w:cs="方正仿宋简体"/>
                <w:b w:val="0"/>
                <w:bCs w:val="0"/>
                <w:sz w:val="24"/>
                <w:szCs w:val="24"/>
              </w:rPr>
            </w:pPr>
          </w:p>
        </w:tc>
        <w:tc>
          <w:tcPr>
            <w:tcW w:w="825" w:type="dxa"/>
            <w:vAlign w:val="center"/>
          </w:tcPr>
          <w:p w14:paraId="7B728289">
            <w:pPr>
              <w:pStyle w:val="18"/>
              <w:rPr>
                <w:rFonts w:hint="eastAsia" w:ascii="方正仿宋简体" w:hAnsi="方正仿宋简体" w:eastAsia="方正仿宋简体" w:cs="方正仿宋简体"/>
                <w:b w:val="0"/>
                <w:bCs w:val="0"/>
                <w:sz w:val="24"/>
                <w:szCs w:val="24"/>
              </w:rPr>
            </w:pPr>
          </w:p>
        </w:tc>
        <w:tc>
          <w:tcPr>
            <w:tcW w:w="795" w:type="dxa"/>
            <w:vAlign w:val="center"/>
          </w:tcPr>
          <w:p w14:paraId="19ED8934">
            <w:pPr>
              <w:pStyle w:val="18"/>
              <w:rPr>
                <w:rFonts w:hint="eastAsia" w:ascii="方正仿宋简体" w:hAnsi="方正仿宋简体" w:eastAsia="方正仿宋简体" w:cs="方正仿宋简体"/>
                <w:b w:val="0"/>
                <w:bCs w:val="0"/>
                <w:sz w:val="24"/>
                <w:szCs w:val="24"/>
              </w:rPr>
            </w:pPr>
          </w:p>
        </w:tc>
        <w:tc>
          <w:tcPr>
            <w:tcW w:w="675" w:type="dxa"/>
            <w:vAlign w:val="center"/>
          </w:tcPr>
          <w:p w14:paraId="1528C66D">
            <w:pPr>
              <w:pStyle w:val="18"/>
              <w:rPr>
                <w:rFonts w:hint="eastAsia" w:ascii="方正仿宋简体" w:hAnsi="方正仿宋简体" w:eastAsia="方正仿宋简体" w:cs="方正仿宋简体"/>
                <w:b w:val="0"/>
                <w:bCs w:val="0"/>
                <w:sz w:val="24"/>
                <w:szCs w:val="24"/>
              </w:rPr>
            </w:pPr>
          </w:p>
        </w:tc>
        <w:tc>
          <w:tcPr>
            <w:tcW w:w="825" w:type="dxa"/>
            <w:vAlign w:val="center"/>
          </w:tcPr>
          <w:p w14:paraId="2D791EC8">
            <w:pPr>
              <w:pStyle w:val="18"/>
              <w:rPr>
                <w:rFonts w:hint="eastAsia" w:ascii="方正仿宋简体" w:hAnsi="方正仿宋简体" w:eastAsia="方正仿宋简体" w:cs="方正仿宋简体"/>
                <w:b w:val="0"/>
                <w:bCs w:val="0"/>
                <w:sz w:val="24"/>
                <w:szCs w:val="24"/>
              </w:rPr>
            </w:pPr>
          </w:p>
        </w:tc>
        <w:tc>
          <w:tcPr>
            <w:tcW w:w="1050" w:type="dxa"/>
            <w:vAlign w:val="center"/>
          </w:tcPr>
          <w:p w14:paraId="0F254F49">
            <w:pPr>
              <w:pStyle w:val="18"/>
              <w:rPr>
                <w:rFonts w:hint="eastAsia" w:ascii="方正仿宋简体" w:hAnsi="方正仿宋简体" w:eastAsia="方正仿宋简体" w:cs="方正仿宋简体"/>
                <w:b w:val="0"/>
                <w:bCs w:val="0"/>
                <w:sz w:val="24"/>
                <w:szCs w:val="24"/>
              </w:rPr>
            </w:pPr>
          </w:p>
        </w:tc>
      </w:tr>
      <w:tr w14:paraId="4EFE0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14:paraId="20081431">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w:t>
            </w:r>
          </w:p>
        </w:tc>
        <w:tc>
          <w:tcPr>
            <w:tcW w:w="1650" w:type="dxa"/>
            <w:vAlign w:val="center"/>
          </w:tcPr>
          <w:p w14:paraId="791AD157">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2210201</w:t>
            </w:r>
          </w:p>
        </w:tc>
        <w:tc>
          <w:tcPr>
            <w:tcW w:w="2064" w:type="dxa"/>
            <w:vAlign w:val="center"/>
          </w:tcPr>
          <w:p w14:paraId="47FEBA7E">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住房公积金</w:t>
            </w:r>
          </w:p>
        </w:tc>
        <w:tc>
          <w:tcPr>
            <w:tcW w:w="1125" w:type="dxa"/>
            <w:vAlign w:val="center"/>
          </w:tcPr>
          <w:p w14:paraId="2CE2BB8D">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190.12</w:t>
            </w:r>
          </w:p>
        </w:tc>
        <w:tc>
          <w:tcPr>
            <w:tcW w:w="1185" w:type="dxa"/>
            <w:vAlign w:val="center"/>
          </w:tcPr>
          <w:p w14:paraId="16B6ACE6">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190.12</w:t>
            </w:r>
          </w:p>
        </w:tc>
        <w:tc>
          <w:tcPr>
            <w:tcW w:w="1111" w:type="dxa"/>
            <w:vAlign w:val="center"/>
          </w:tcPr>
          <w:p w14:paraId="23078266">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190.12</w:t>
            </w:r>
          </w:p>
        </w:tc>
        <w:tc>
          <w:tcPr>
            <w:tcW w:w="720" w:type="dxa"/>
            <w:vAlign w:val="center"/>
          </w:tcPr>
          <w:p w14:paraId="5BFD0447">
            <w:pPr>
              <w:pStyle w:val="18"/>
              <w:rPr>
                <w:rFonts w:hint="eastAsia" w:ascii="方正仿宋简体" w:hAnsi="方正仿宋简体" w:eastAsia="方正仿宋简体" w:cs="方正仿宋简体"/>
                <w:b w:val="0"/>
                <w:bCs w:val="0"/>
                <w:sz w:val="24"/>
                <w:szCs w:val="24"/>
              </w:rPr>
            </w:pPr>
          </w:p>
        </w:tc>
        <w:tc>
          <w:tcPr>
            <w:tcW w:w="690" w:type="dxa"/>
            <w:vAlign w:val="center"/>
          </w:tcPr>
          <w:p w14:paraId="52005437">
            <w:pPr>
              <w:pStyle w:val="18"/>
              <w:rPr>
                <w:rFonts w:hint="eastAsia" w:ascii="方正仿宋简体" w:hAnsi="方正仿宋简体" w:eastAsia="方正仿宋简体" w:cs="方正仿宋简体"/>
                <w:b w:val="0"/>
                <w:bCs w:val="0"/>
                <w:sz w:val="24"/>
                <w:szCs w:val="24"/>
              </w:rPr>
            </w:pPr>
          </w:p>
        </w:tc>
        <w:tc>
          <w:tcPr>
            <w:tcW w:w="825" w:type="dxa"/>
            <w:vAlign w:val="center"/>
          </w:tcPr>
          <w:p w14:paraId="67EB0EA8">
            <w:pPr>
              <w:pStyle w:val="18"/>
              <w:rPr>
                <w:rFonts w:hint="eastAsia" w:ascii="方正仿宋简体" w:hAnsi="方正仿宋简体" w:eastAsia="方正仿宋简体" w:cs="方正仿宋简体"/>
                <w:b w:val="0"/>
                <w:bCs w:val="0"/>
                <w:sz w:val="24"/>
                <w:szCs w:val="24"/>
              </w:rPr>
            </w:pPr>
          </w:p>
        </w:tc>
        <w:tc>
          <w:tcPr>
            <w:tcW w:w="795" w:type="dxa"/>
            <w:vAlign w:val="center"/>
          </w:tcPr>
          <w:p w14:paraId="6E6869E6">
            <w:pPr>
              <w:pStyle w:val="18"/>
              <w:rPr>
                <w:rFonts w:hint="eastAsia" w:ascii="方正仿宋简体" w:hAnsi="方正仿宋简体" w:eastAsia="方正仿宋简体" w:cs="方正仿宋简体"/>
                <w:b w:val="0"/>
                <w:bCs w:val="0"/>
                <w:sz w:val="24"/>
                <w:szCs w:val="24"/>
              </w:rPr>
            </w:pPr>
          </w:p>
        </w:tc>
        <w:tc>
          <w:tcPr>
            <w:tcW w:w="675" w:type="dxa"/>
            <w:vAlign w:val="center"/>
          </w:tcPr>
          <w:p w14:paraId="07B4783E">
            <w:pPr>
              <w:pStyle w:val="18"/>
              <w:rPr>
                <w:rFonts w:hint="eastAsia" w:ascii="方正仿宋简体" w:hAnsi="方正仿宋简体" w:eastAsia="方正仿宋简体" w:cs="方正仿宋简体"/>
                <w:b w:val="0"/>
                <w:bCs w:val="0"/>
                <w:sz w:val="24"/>
                <w:szCs w:val="24"/>
              </w:rPr>
            </w:pPr>
          </w:p>
        </w:tc>
        <w:tc>
          <w:tcPr>
            <w:tcW w:w="825" w:type="dxa"/>
            <w:vAlign w:val="center"/>
          </w:tcPr>
          <w:p w14:paraId="6FE6FCC9">
            <w:pPr>
              <w:pStyle w:val="18"/>
              <w:rPr>
                <w:rFonts w:hint="eastAsia" w:ascii="方正仿宋简体" w:hAnsi="方正仿宋简体" w:eastAsia="方正仿宋简体" w:cs="方正仿宋简体"/>
                <w:b w:val="0"/>
                <w:bCs w:val="0"/>
                <w:sz w:val="24"/>
                <w:szCs w:val="24"/>
              </w:rPr>
            </w:pPr>
          </w:p>
        </w:tc>
        <w:tc>
          <w:tcPr>
            <w:tcW w:w="1050" w:type="dxa"/>
            <w:vAlign w:val="center"/>
          </w:tcPr>
          <w:p w14:paraId="6716D6E1">
            <w:pPr>
              <w:pStyle w:val="18"/>
              <w:rPr>
                <w:rFonts w:hint="eastAsia" w:ascii="方正仿宋简体" w:hAnsi="方正仿宋简体" w:eastAsia="方正仿宋简体" w:cs="方正仿宋简体"/>
                <w:b w:val="0"/>
                <w:bCs w:val="0"/>
                <w:sz w:val="24"/>
                <w:szCs w:val="24"/>
              </w:rPr>
            </w:pPr>
          </w:p>
        </w:tc>
      </w:tr>
      <w:tr w14:paraId="26A73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14:paraId="2DFD8ECC">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w:t>
            </w:r>
          </w:p>
        </w:tc>
        <w:tc>
          <w:tcPr>
            <w:tcW w:w="1650" w:type="dxa"/>
            <w:vAlign w:val="center"/>
          </w:tcPr>
          <w:p w14:paraId="4B5FDE76">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w:t>
            </w:r>
          </w:p>
        </w:tc>
        <w:tc>
          <w:tcPr>
            <w:tcW w:w="2064" w:type="dxa"/>
            <w:vAlign w:val="center"/>
          </w:tcPr>
          <w:p w14:paraId="14AEAA20">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灾害防治及应急管理支出</w:t>
            </w:r>
          </w:p>
        </w:tc>
        <w:tc>
          <w:tcPr>
            <w:tcW w:w="1125" w:type="dxa"/>
            <w:vAlign w:val="center"/>
          </w:tcPr>
          <w:p w14:paraId="5CA7F93B">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2794.66</w:t>
            </w:r>
          </w:p>
        </w:tc>
        <w:tc>
          <w:tcPr>
            <w:tcW w:w="1185" w:type="dxa"/>
            <w:vAlign w:val="center"/>
          </w:tcPr>
          <w:p w14:paraId="22615C13">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2794.66</w:t>
            </w:r>
          </w:p>
        </w:tc>
        <w:tc>
          <w:tcPr>
            <w:tcW w:w="1111" w:type="dxa"/>
            <w:vAlign w:val="center"/>
          </w:tcPr>
          <w:p w14:paraId="5D020C94">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2794.66</w:t>
            </w:r>
          </w:p>
        </w:tc>
        <w:tc>
          <w:tcPr>
            <w:tcW w:w="720" w:type="dxa"/>
            <w:vAlign w:val="center"/>
          </w:tcPr>
          <w:p w14:paraId="4B1704DF">
            <w:pPr>
              <w:pStyle w:val="18"/>
              <w:rPr>
                <w:rFonts w:hint="eastAsia" w:ascii="方正仿宋简体" w:hAnsi="方正仿宋简体" w:eastAsia="方正仿宋简体" w:cs="方正仿宋简体"/>
                <w:b w:val="0"/>
                <w:bCs w:val="0"/>
                <w:sz w:val="24"/>
                <w:szCs w:val="24"/>
              </w:rPr>
            </w:pPr>
          </w:p>
        </w:tc>
        <w:tc>
          <w:tcPr>
            <w:tcW w:w="690" w:type="dxa"/>
            <w:vAlign w:val="center"/>
          </w:tcPr>
          <w:p w14:paraId="4A7D90C5">
            <w:pPr>
              <w:pStyle w:val="18"/>
              <w:rPr>
                <w:rFonts w:hint="eastAsia" w:ascii="方正仿宋简体" w:hAnsi="方正仿宋简体" w:eastAsia="方正仿宋简体" w:cs="方正仿宋简体"/>
                <w:b w:val="0"/>
                <w:bCs w:val="0"/>
                <w:sz w:val="24"/>
                <w:szCs w:val="24"/>
              </w:rPr>
            </w:pPr>
          </w:p>
        </w:tc>
        <w:tc>
          <w:tcPr>
            <w:tcW w:w="825" w:type="dxa"/>
            <w:vAlign w:val="center"/>
          </w:tcPr>
          <w:p w14:paraId="61A7FB6C">
            <w:pPr>
              <w:pStyle w:val="18"/>
              <w:rPr>
                <w:rFonts w:hint="eastAsia" w:ascii="方正仿宋简体" w:hAnsi="方正仿宋简体" w:eastAsia="方正仿宋简体" w:cs="方正仿宋简体"/>
                <w:b w:val="0"/>
                <w:bCs w:val="0"/>
                <w:sz w:val="24"/>
                <w:szCs w:val="24"/>
              </w:rPr>
            </w:pPr>
          </w:p>
        </w:tc>
        <w:tc>
          <w:tcPr>
            <w:tcW w:w="795" w:type="dxa"/>
            <w:vAlign w:val="center"/>
          </w:tcPr>
          <w:p w14:paraId="7A08AC61">
            <w:pPr>
              <w:pStyle w:val="18"/>
              <w:rPr>
                <w:rFonts w:hint="eastAsia" w:ascii="方正仿宋简体" w:hAnsi="方正仿宋简体" w:eastAsia="方正仿宋简体" w:cs="方正仿宋简体"/>
                <w:b w:val="0"/>
                <w:bCs w:val="0"/>
                <w:sz w:val="24"/>
                <w:szCs w:val="24"/>
              </w:rPr>
            </w:pPr>
          </w:p>
        </w:tc>
        <w:tc>
          <w:tcPr>
            <w:tcW w:w="675" w:type="dxa"/>
            <w:vAlign w:val="center"/>
          </w:tcPr>
          <w:p w14:paraId="1333E068">
            <w:pPr>
              <w:pStyle w:val="18"/>
              <w:rPr>
                <w:rFonts w:hint="eastAsia" w:ascii="方正仿宋简体" w:hAnsi="方正仿宋简体" w:eastAsia="方正仿宋简体" w:cs="方正仿宋简体"/>
                <w:b w:val="0"/>
                <w:bCs w:val="0"/>
                <w:sz w:val="24"/>
                <w:szCs w:val="24"/>
              </w:rPr>
            </w:pPr>
          </w:p>
        </w:tc>
        <w:tc>
          <w:tcPr>
            <w:tcW w:w="825" w:type="dxa"/>
            <w:vAlign w:val="center"/>
          </w:tcPr>
          <w:p w14:paraId="537E6556">
            <w:pPr>
              <w:pStyle w:val="18"/>
              <w:rPr>
                <w:rFonts w:hint="eastAsia" w:ascii="方正仿宋简体" w:hAnsi="方正仿宋简体" w:eastAsia="方正仿宋简体" w:cs="方正仿宋简体"/>
                <w:b w:val="0"/>
                <w:bCs w:val="0"/>
                <w:sz w:val="24"/>
                <w:szCs w:val="24"/>
              </w:rPr>
            </w:pPr>
          </w:p>
        </w:tc>
        <w:tc>
          <w:tcPr>
            <w:tcW w:w="1050" w:type="dxa"/>
            <w:vAlign w:val="center"/>
          </w:tcPr>
          <w:p w14:paraId="3F59C0CB">
            <w:pPr>
              <w:pStyle w:val="18"/>
              <w:rPr>
                <w:rFonts w:hint="eastAsia" w:ascii="方正仿宋简体" w:hAnsi="方正仿宋简体" w:eastAsia="方正仿宋简体" w:cs="方正仿宋简体"/>
                <w:b w:val="0"/>
                <w:bCs w:val="0"/>
                <w:sz w:val="24"/>
                <w:szCs w:val="24"/>
              </w:rPr>
            </w:pPr>
          </w:p>
        </w:tc>
      </w:tr>
      <w:tr w14:paraId="3A33E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14:paraId="00C6822E">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15</w:t>
            </w:r>
          </w:p>
        </w:tc>
        <w:tc>
          <w:tcPr>
            <w:tcW w:w="1650" w:type="dxa"/>
            <w:vAlign w:val="center"/>
          </w:tcPr>
          <w:p w14:paraId="2E3021FA">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22401</w:t>
            </w:r>
          </w:p>
        </w:tc>
        <w:tc>
          <w:tcPr>
            <w:tcW w:w="2064" w:type="dxa"/>
            <w:vAlign w:val="center"/>
          </w:tcPr>
          <w:p w14:paraId="51524A8B">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应急管理事务</w:t>
            </w:r>
          </w:p>
        </w:tc>
        <w:tc>
          <w:tcPr>
            <w:tcW w:w="1125" w:type="dxa"/>
            <w:vAlign w:val="center"/>
          </w:tcPr>
          <w:p w14:paraId="48015EA1">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2192.85</w:t>
            </w:r>
          </w:p>
        </w:tc>
        <w:tc>
          <w:tcPr>
            <w:tcW w:w="1185" w:type="dxa"/>
            <w:vAlign w:val="center"/>
          </w:tcPr>
          <w:p w14:paraId="235EF3A1">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2192.85</w:t>
            </w:r>
          </w:p>
        </w:tc>
        <w:tc>
          <w:tcPr>
            <w:tcW w:w="1111" w:type="dxa"/>
            <w:vAlign w:val="center"/>
          </w:tcPr>
          <w:p w14:paraId="5C0451BC">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2192.85</w:t>
            </w:r>
          </w:p>
        </w:tc>
        <w:tc>
          <w:tcPr>
            <w:tcW w:w="720" w:type="dxa"/>
            <w:vAlign w:val="center"/>
          </w:tcPr>
          <w:p w14:paraId="7F1B4C5A">
            <w:pPr>
              <w:pStyle w:val="18"/>
              <w:rPr>
                <w:rFonts w:hint="eastAsia" w:ascii="方正仿宋简体" w:hAnsi="方正仿宋简体" w:eastAsia="方正仿宋简体" w:cs="方正仿宋简体"/>
                <w:b w:val="0"/>
                <w:bCs w:val="0"/>
                <w:sz w:val="24"/>
                <w:szCs w:val="24"/>
              </w:rPr>
            </w:pPr>
          </w:p>
        </w:tc>
        <w:tc>
          <w:tcPr>
            <w:tcW w:w="690" w:type="dxa"/>
            <w:vAlign w:val="center"/>
          </w:tcPr>
          <w:p w14:paraId="22BC979B">
            <w:pPr>
              <w:pStyle w:val="18"/>
              <w:rPr>
                <w:rFonts w:hint="eastAsia" w:ascii="方正仿宋简体" w:hAnsi="方正仿宋简体" w:eastAsia="方正仿宋简体" w:cs="方正仿宋简体"/>
                <w:b w:val="0"/>
                <w:bCs w:val="0"/>
                <w:sz w:val="24"/>
                <w:szCs w:val="24"/>
              </w:rPr>
            </w:pPr>
          </w:p>
        </w:tc>
        <w:tc>
          <w:tcPr>
            <w:tcW w:w="825" w:type="dxa"/>
            <w:vAlign w:val="center"/>
          </w:tcPr>
          <w:p w14:paraId="7B7E6811">
            <w:pPr>
              <w:pStyle w:val="18"/>
              <w:rPr>
                <w:rFonts w:hint="eastAsia" w:ascii="方正仿宋简体" w:hAnsi="方正仿宋简体" w:eastAsia="方正仿宋简体" w:cs="方正仿宋简体"/>
                <w:b w:val="0"/>
                <w:bCs w:val="0"/>
                <w:sz w:val="24"/>
                <w:szCs w:val="24"/>
              </w:rPr>
            </w:pPr>
          </w:p>
        </w:tc>
        <w:tc>
          <w:tcPr>
            <w:tcW w:w="795" w:type="dxa"/>
            <w:vAlign w:val="center"/>
          </w:tcPr>
          <w:p w14:paraId="1230F246">
            <w:pPr>
              <w:pStyle w:val="18"/>
              <w:rPr>
                <w:rFonts w:hint="eastAsia" w:ascii="方正仿宋简体" w:hAnsi="方正仿宋简体" w:eastAsia="方正仿宋简体" w:cs="方正仿宋简体"/>
                <w:b w:val="0"/>
                <w:bCs w:val="0"/>
                <w:sz w:val="24"/>
                <w:szCs w:val="24"/>
              </w:rPr>
            </w:pPr>
          </w:p>
        </w:tc>
        <w:tc>
          <w:tcPr>
            <w:tcW w:w="675" w:type="dxa"/>
            <w:vAlign w:val="center"/>
          </w:tcPr>
          <w:p w14:paraId="03E1AC1F">
            <w:pPr>
              <w:pStyle w:val="18"/>
              <w:rPr>
                <w:rFonts w:hint="eastAsia" w:ascii="方正仿宋简体" w:hAnsi="方正仿宋简体" w:eastAsia="方正仿宋简体" w:cs="方正仿宋简体"/>
                <w:b w:val="0"/>
                <w:bCs w:val="0"/>
                <w:sz w:val="24"/>
                <w:szCs w:val="24"/>
              </w:rPr>
            </w:pPr>
          </w:p>
        </w:tc>
        <w:tc>
          <w:tcPr>
            <w:tcW w:w="825" w:type="dxa"/>
            <w:vAlign w:val="center"/>
          </w:tcPr>
          <w:p w14:paraId="6AC7ECEE">
            <w:pPr>
              <w:pStyle w:val="18"/>
              <w:rPr>
                <w:rFonts w:hint="eastAsia" w:ascii="方正仿宋简体" w:hAnsi="方正仿宋简体" w:eastAsia="方正仿宋简体" w:cs="方正仿宋简体"/>
                <w:b w:val="0"/>
                <w:bCs w:val="0"/>
                <w:sz w:val="24"/>
                <w:szCs w:val="24"/>
              </w:rPr>
            </w:pPr>
          </w:p>
        </w:tc>
        <w:tc>
          <w:tcPr>
            <w:tcW w:w="1050" w:type="dxa"/>
            <w:vAlign w:val="center"/>
          </w:tcPr>
          <w:p w14:paraId="5F102310">
            <w:pPr>
              <w:pStyle w:val="18"/>
              <w:rPr>
                <w:rFonts w:hint="eastAsia" w:ascii="方正仿宋简体" w:hAnsi="方正仿宋简体" w:eastAsia="方正仿宋简体" w:cs="方正仿宋简体"/>
                <w:b w:val="0"/>
                <w:bCs w:val="0"/>
                <w:sz w:val="24"/>
                <w:szCs w:val="24"/>
              </w:rPr>
            </w:pPr>
          </w:p>
        </w:tc>
      </w:tr>
      <w:tr w14:paraId="22B14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14:paraId="7DF65E83">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16</w:t>
            </w:r>
          </w:p>
        </w:tc>
        <w:tc>
          <w:tcPr>
            <w:tcW w:w="1650" w:type="dxa"/>
            <w:vAlign w:val="center"/>
          </w:tcPr>
          <w:p w14:paraId="12D2AA2F">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2240101</w:t>
            </w:r>
          </w:p>
        </w:tc>
        <w:tc>
          <w:tcPr>
            <w:tcW w:w="2064" w:type="dxa"/>
            <w:vAlign w:val="center"/>
          </w:tcPr>
          <w:p w14:paraId="4D782C59">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行政运行</w:t>
            </w:r>
          </w:p>
        </w:tc>
        <w:tc>
          <w:tcPr>
            <w:tcW w:w="1125" w:type="dxa"/>
            <w:vAlign w:val="center"/>
          </w:tcPr>
          <w:p w14:paraId="5441AFE8">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2002.60</w:t>
            </w:r>
          </w:p>
        </w:tc>
        <w:tc>
          <w:tcPr>
            <w:tcW w:w="1185" w:type="dxa"/>
            <w:vAlign w:val="center"/>
          </w:tcPr>
          <w:p w14:paraId="0BCAEA44">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2002.60</w:t>
            </w:r>
          </w:p>
        </w:tc>
        <w:tc>
          <w:tcPr>
            <w:tcW w:w="1111" w:type="dxa"/>
            <w:vAlign w:val="center"/>
          </w:tcPr>
          <w:p w14:paraId="2BE0BF58">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2002.60</w:t>
            </w:r>
          </w:p>
        </w:tc>
        <w:tc>
          <w:tcPr>
            <w:tcW w:w="720" w:type="dxa"/>
            <w:vAlign w:val="center"/>
          </w:tcPr>
          <w:p w14:paraId="022B12C0">
            <w:pPr>
              <w:pStyle w:val="18"/>
              <w:rPr>
                <w:rFonts w:hint="eastAsia" w:ascii="方正仿宋简体" w:hAnsi="方正仿宋简体" w:eastAsia="方正仿宋简体" w:cs="方正仿宋简体"/>
                <w:b w:val="0"/>
                <w:bCs w:val="0"/>
                <w:sz w:val="24"/>
                <w:szCs w:val="24"/>
              </w:rPr>
            </w:pPr>
          </w:p>
        </w:tc>
        <w:tc>
          <w:tcPr>
            <w:tcW w:w="690" w:type="dxa"/>
            <w:vAlign w:val="center"/>
          </w:tcPr>
          <w:p w14:paraId="573880E5">
            <w:pPr>
              <w:pStyle w:val="18"/>
              <w:rPr>
                <w:rFonts w:hint="eastAsia" w:ascii="方正仿宋简体" w:hAnsi="方正仿宋简体" w:eastAsia="方正仿宋简体" w:cs="方正仿宋简体"/>
                <w:b w:val="0"/>
                <w:bCs w:val="0"/>
                <w:sz w:val="24"/>
                <w:szCs w:val="24"/>
              </w:rPr>
            </w:pPr>
          </w:p>
        </w:tc>
        <w:tc>
          <w:tcPr>
            <w:tcW w:w="825" w:type="dxa"/>
            <w:vAlign w:val="center"/>
          </w:tcPr>
          <w:p w14:paraId="264E75F4">
            <w:pPr>
              <w:pStyle w:val="18"/>
              <w:rPr>
                <w:rFonts w:hint="eastAsia" w:ascii="方正仿宋简体" w:hAnsi="方正仿宋简体" w:eastAsia="方正仿宋简体" w:cs="方正仿宋简体"/>
                <w:b w:val="0"/>
                <w:bCs w:val="0"/>
                <w:sz w:val="24"/>
                <w:szCs w:val="24"/>
              </w:rPr>
            </w:pPr>
          </w:p>
        </w:tc>
        <w:tc>
          <w:tcPr>
            <w:tcW w:w="795" w:type="dxa"/>
            <w:vAlign w:val="center"/>
          </w:tcPr>
          <w:p w14:paraId="775DF6FB">
            <w:pPr>
              <w:pStyle w:val="18"/>
              <w:rPr>
                <w:rFonts w:hint="eastAsia" w:ascii="方正仿宋简体" w:hAnsi="方正仿宋简体" w:eastAsia="方正仿宋简体" w:cs="方正仿宋简体"/>
                <w:b w:val="0"/>
                <w:bCs w:val="0"/>
                <w:sz w:val="24"/>
                <w:szCs w:val="24"/>
              </w:rPr>
            </w:pPr>
          </w:p>
        </w:tc>
        <w:tc>
          <w:tcPr>
            <w:tcW w:w="675" w:type="dxa"/>
            <w:vAlign w:val="center"/>
          </w:tcPr>
          <w:p w14:paraId="613408E4">
            <w:pPr>
              <w:pStyle w:val="18"/>
              <w:rPr>
                <w:rFonts w:hint="eastAsia" w:ascii="方正仿宋简体" w:hAnsi="方正仿宋简体" w:eastAsia="方正仿宋简体" w:cs="方正仿宋简体"/>
                <w:b w:val="0"/>
                <w:bCs w:val="0"/>
                <w:sz w:val="24"/>
                <w:szCs w:val="24"/>
              </w:rPr>
            </w:pPr>
          </w:p>
        </w:tc>
        <w:tc>
          <w:tcPr>
            <w:tcW w:w="825" w:type="dxa"/>
            <w:vAlign w:val="center"/>
          </w:tcPr>
          <w:p w14:paraId="58DAF3EB">
            <w:pPr>
              <w:pStyle w:val="18"/>
              <w:rPr>
                <w:rFonts w:hint="eastAsia" w:ascii="方正仿宋简体" w:hAnsi="方正仿宋简体" w:eastAsia="方正仿宋简体" w:cs="方正仿宋简体"/>
                <w:b w:val="0"/>
                <w:bCs w:val="0"/>
                <w:sz w:val="24"/>
                <w:szCs w:val="24"/>
              </w:rPr>
            </w:pPr>
          </w:p>
        </w:tc>
        <w:tc>
          <w:tcPr>
            <w:tcW w:w="1050" w:type="dxa"/>
            <w:vAlign w:val="center"/>
          </w:tcPr>
          <w:p w14:paraId="78CB5DBC">
            <w:pPr>
              <w:pStyle w:val="18"/>
              <w:rPr>
                <w:rFonts w:hint="eastAsia" w:ascii="方正仿宋简体" w:hAnsi="方正仿宋简体" w:eastAsia="方正仿宋简体" w:cs="方正仿宋简体"/>
                <w:b w:val="0"/>
                <w:bCs w:val="0"/>
                <w:sz w:val="24"/>
                <w:szCs w:val="24"/>
              </w:rPr>
            </w:pPr>
          </w:p>
        </w:tc>
      </w:tr>
      <w:tr w14:paraId="38246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14:paraId="5267E31A">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w:t>
            </w:r>
          </w:p>
        </w:tc>
        <w:tc>
          <w:tcPr>
            <w:tcW w:w="1650" w:type="dxa"/>
            <w:vAlign w:val="center"/>
          </w:tcPr>
          <w:p w14:paraId="071E4143">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2240102</w:t>
            </w:r>
          </w:p>
        </w:tc>
        <w:tc>
          <w:tcPr>
            <w:tcW w:w="2064" w:type="dxa"/>
            <w:vAlign w:val="center"/>
          </w:tcPr>
          <w:p w14:paraId="6B4518EB">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一般行政管理事务</w:t>
            </w:r>
          </w:p>
        </w:tc>
        <w:tc>
          <w:tcPr>
            <w:tcW w:w="1125" w:type="dxa"/>
            <w:vAlign w:val="center"/>
          </w:tcPr>
          <w:p w14:paraId="183DA04A">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119.25</w:t>
            </w:r>
          </w:p>
        </w:tc>
        <w:tc>
          <w:tcPr>
            <w:tcW w:w="1185" w:type="dxa"/>
            <w:vAlign w:val="center"/>
          </w:tcPr>
          <w:p w14:paraId="2F63D8EF">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119.25</w:t>
            </w:r>
          </w:p>
        </w:tc>
        <w:tc>
          <w:tcPr>
            <w:tcW w:w="1111" w:type="dxa"/>
            <w:vAlign w:val="center"/>
          </w:tcPr>
          <w:p w14:paraId="305939DB">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119.25</w:t>
            </w:r>
          </w:p>
        </w:tc>
        <w:tc>
          <w:tcPr>
            <w:tcW w:w="720" w:type="dxa"/>
            <w:vAlign w:val="center"/>
          </w:tcPr>
          <w:p w14:paraId="3658652A">
            <w:pPr>
              <w:pStyle w:val="18"/>
              <w:rPr>
                <w:rFonts w:hint="eastAsia" w:ascii="方正仿宋简体" w:hAnsi="方正仿宋简体" w:eastAsia="方正仿宋简体" w:cs="方正仿宋简体"/>
                <w:b w:val="0"/>
                <w:bCs w:val="0"/>
                <w:sz w:val="24"/>
                <w:szCs w:val="24"/>
              </w:rPr>
            </w:pPr>
          </w:p>
        </w:tc>
        <w:tc>
          <w:tcPr>
            <w:tcW w:w="690" w:type="dxa"/>
            <w:vAlign w:val="center"/>
          </w:tcPr>
          <w:p w14:paraId="1B4F88BF">
            <w:pPr>
              <w:pStyle w:val="18"/>
              <w:rPr>
                <w:rFonts w:hint="eastAsia" w:ascii="方正仿宋简体" w:hAnsi="方正仿宋简体" w:eastAsia="方正仿宋简体" w:cs="方正仿宋简体"/>
                <w:b w:val="0"/>
                <w:bCs w:val="0"/>
                <w:sz w:val="24"/>
                <w:szCs w:val="24"/>
              </w:rPr>
            </w:pPr>
          </w:p>
        </w:tc>
        <w:tc>
          <w:tcPr>
            <w:tcW w:w="825" w:type="dxa"/>
            <w:vAlign w:val="center"/>
          </w:tcPr>
          <w:p w14:paraId="11E376CA">
            <w:pPr>
              <w:pStyle w:val="18"/>
              <w:rPr>
                <w:rFonts w:hint="eastAsia" w:ascii="方正仿宋简体" w:hAnsi="方正仿宋简体" w:eastAsia="方正仿宋简体" w:cs="方正仿宋简体"/>
                <w:b w:val="0"/>
                <w:bCs w:val="0"/>
                <w:sz w:val="24"/>
                <w:szCs w:val="24"/>
              </w:rPr>
            </w:pPr>
          </w:p>
        </w:tc>
        <w:tc>
          <w:tcPr>
            <w:tcW w:w="795" w:type="dxa"/>
            <w:vAlign w:val="center"/>
          </w:tcPr>
          <w:p w14:paraId="064275AC">
            <w:pPr>
              <w:pStyle w:val="18"/>
              <w:rPr>
                <w:rFonts w:hint="eastAsia" w:ascii="方正仿宋简体" w:hAnsi="方正仿宋简体" w:eastAsia="方正仿宋简体" w:cs="方正仿宋简体"/>
                <w:b w:val="0"/>
                <w:bCs w:val="0"/>
                <w:sz w:val="24"/>
                <w:szCs w:val="24"/>
              </w:rPr>
            </w:pPr>
          </w:p>
        </w:tc>
        <w:tc>
          <w:tcPr>
            <w:tcW w:w="675" w:type="dxa"/>
            <w:vAlign w:val="center"/>
          </w:tcPr>
          <w:p w14:paraId="02F76DCA">
            <w:pPr>
              <w:pStyle w:val="18"/>
              <w:rPr>
                <w:rFonts w:hint="eastAsia" w:ascii="方正仿宋简体" w:hAnsi="方正仿宋简体" w:eastAsia="方正仿宋简体" w:cs="方正仿宋简体"/>
                <w:b w:val="0"/>
                <w:bCs w:val="0"/>
                <w:sz w:val="24"/>
                <w:szCs w:val="24"/>
              </w:rPr>
            </w:pPr>
          </w:p>
        </w:tc>
        <w:tc>
          <w:tcPr>
            <w:tcW w:w="825" w:type="dxa"/>
            <w:vAlign w:val="center"/>
          </w:tcPr>
          <w:p w14:paraId="1C58DD33">
            <w:pPr>
              <w:pStyle w:val="18"/>
              <w:rPr>
                <w:rFonts w:hint="eastAsia" w:ascii="方正仿宋简体" w:hAnsi="方正仿宋简体" w:eastAsia="方正仿宋简体" w:cs="方正仿宋简体"/>
                <w:b w:val="0"/>
                <w:bCs w:val="0"/>
                <w:sz w:val="24"/>
                <w:szCs w:val="24"/>
              </w:rPr>
            </w:pPr>
          </w:p>
        </w:tc>
        <w:tc>
          <w:tcPr>
            <w:tcW w:w="1050" w:type="dxa"/>
            <w:vAlign w:val="center"/>
          </w:tcPr>
          <w:p w14:paraId="4805ACE9">
            <w:pPr>
              <w:pStyle w:val="18"/>
              <w:rPr>
                <w:rFonts w:hint="eastAsia" w:ascii="方正仿宋简体" w:hAnsi="方正仿宋简体" w:eastAsia="方正仿宋简体" w:cs="方正仿宋简体"/>
                <w:b w:val="0"/>
                <w:bCs w:val="0"/>
                <w:sz w:val="24"/>
                <w:szCs w:val="24"/>
              </w:rPr>
            </w:pPr>
          </w:p>
        </w:tc>
      </w:tr>
      <w:tr w14:paraId="78B47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14:paraId="69438016">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18</w:t>
            </w:r>
          </w:p>
        </w:tc>
        <w:tc>
          <w:tcPr>
            <w:tcW w:w="1650" w:type="dxa"/>
            <w:vAlign w:val="center"/>
          </w:tcPr>
          <w:p w14:paraId="25B8E2BB">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2240106</w:t>
            </w:r>
          </w:p>
        </w:tc>
        <w:tc>
          <w:tcPr>
            <w:tcW w:w="2064" w:type="dxa"/>
            <w:vAlign w:val="center"/>
          </w:tcPr>
          <w:p w14:paraId="6B2EF8CB">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安全监管</w:t>
            </w:r>
          </w:p>
        </w:tc>
        <w:tc>
          <w:tcPr>
            <w:tcW w:w="1125" w:type="dxa"/>
            <w:vAlign w:val="center"/>
          </w:tcPr>
          <w:p w14:paraId="26682172">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56.00</w:t>
            </w:r>
          </w:p>
        </w:tc>
        <w:tc>
          <w:tcPr>
            <w:tcW w:w="1185" w:type="dxa"/>
            <w:vAlign w:val="center"/>
          </w:tcPr>
          <w:p w14:paraId="74361B51">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56.00</w:t>
            </w:r>
          </w:p>
        </w:tc>
        <w:tc>
          <w:tcPr>
            <w:tcW w:w="1111" w:type="dxa"/>
            <w:vAlign w:val="center"/>
          </w:tcPr>
          <w:p w14:paraId="76F9FD18">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56.00</w:t>
            </w:r>
          </w:p>
        </w:tc>
        <w:tc>
          <w:tcPr>
            <w:tcW w:w="720" w:type="dxa"/>
            <w:vAlign w:val="center"/>
          </w:tcPr>
          <w:p w14:paraId="03A90E20">
            <w:pPr>
              <w:pStyle w:val="18"/>
              <w:rPr>
                <w:rFonts w:hint="eastAsia" w:ascii="方正仿宋简体" w:hAnsi="方正仿宋简体" w:eastAsia="方正仿宋简体" w:cs="方正仿宋简体"/>
                <w:b w:val="0"/>
                <w:bCs w:val="0"/>
                <w:sz w:val="24"/>
                <w:szCs w:val="24"/>
              </w:rPr>
            </w:pPr>
          </w:p>
        </w:tc>
        <w:tc>
          <w:tcPr>
            <w:tcW w:w="690" w:type="dxa"/>
            <w:vAlign w:val="center"/>
          </w:tcPr>
          <w:p w14:paraId="33A48DB3">
            <w:pPr>
              <w:pStyle w:val="18"/>
              <w:rPr>
                <w:rFonts w:hint="eastAsia" w:ascii="方正仿宋简体" w:hAnsi="方正仿宋简体" w:eastAsia="方正仿宋简体" w:cs="方正仿宋简体"/>
                <w:b w:val="0"/>
                <w:bCs w:val="0"/>
                <w:sz w:val="24"/>
                <w:szCs w:val="24"/>
              </w:rPr>
            </w:pPr>
          </w:p>
        </w:tc>
        <w:tc>
          <w:tcPr>
            <w:tcW w:w="825" w:type="dxa"/>
            <w:vAlign w:val="center"/>
          </w:tcPr>
          <w:p w14:paraId="77506D45">
            <w:pPr>
              <w:pStyle w:val="18"/>
              <w:rPr>
                <w:rFonts w:hint="eastAsia" w:ascii="方正仿宋简体" w:hAnsi="方正仿宋简体" w:eastAsia="方正仿宋简体" w:cs="方正仿宋简体"/>
                <w:b w:val="0"/>
                <w:bCs w:val="0"/>
                <w:sz w:val="24"/>
                <w:szCs w:val="24"/>
              </w:rPr>
            </w:pPr>
          </w:p>
        </w:tc>
        <w:tc>
          <w:tcPr>
            <w:tcW w:w="795" w:type="dxa"/>
            <w:vAlign w:val="center"/>
          </w:tcPr>
          <w:p w14:paraId="0F5FA4F8">
            <w:pPr>
              <w:pStyle w:val="18"/>
              <w:rPr>
                <w:rFonts w:hint="eastAsia" w:ascii="方正仿宋简体" w:hAnsi="方正仿宋简体" w:eastAsia="方正仿宋简体" w:cs="方正仿宋简体"/>
                <w:b w:val="0"/>
                <w:bCs w:val="0"/>
                <w:sz w:val="24"/>
                <w:szCs w:val="24"/>
              </w:rPr>
            </w:pPr>
          </w:p>
        </w:tc>
        <w:tc>
          <w:tcPr>
            <w:tcW w:w="675" w:type="dxa"/>
            <w:vAlign w:val="center"/>
          </w:tcPr>
          <w:p w14:paraId="768F34AB">
            <w:pPr>
              <w:pStyle w:val="18"/>
              <w:rPr>
                <w:rFonts w:hint="eastAsia" w:ascii="方正仿宋简体" w:hAnsi="方正仿宋简体" w:eastAsia="方正仿宋简体" w:cs="方正仿宋简体"/>
                <w:b w:val="0"/>
                <w:bCs w:val="0"/>
                <w:sz w:val="24"/>
                <w:szCs w:val="24"/>
              </w:rPr>
            </w:pPr>
          </w:p>
        </w:tc>
        <w:tc>
          <w:tcPr>
            <w:tcW w:w="825" w:type="dxa"/>
            <w:vAlign w:val="center"/>
          </w:tcPr>
          <w:p w14:paraId="5A0F8E04">
            <w:pPr>
              <w:pStyle w:val="18"/>
              <w:rPr>
                <w:rFonts w:hint="eastAsia" w:ascii="方正仿宋简体" w:hAnsi="方正仿宋简体" w:eastAsia="方正仿宋简体" w:cs="方正仿宋简体"/>
                <w:b w:val="0"/>
                <w:bCs w:val="0"/>
                <w:sz w:val="24"/>
                <w:szCs w:val="24"/>
              </w:rPr>
            </w:pPr>
          </w:p>
        </w:tc>
        <w:tc>
          <w:tcPr>
            <w:tcW w:w="1050" w:type="dxa"/>
            <w:vAlign w:val="center"/>
          </w:tcPr>
          <w:p w14:paraId="2D03D05B">
            <w:pPr>
              <w:pStyle w:val="18"/>
              <w:rPr>
                <w:rFonts w:hint="eastAsia" w:ascii="方正仿宋简体" w:hAnsi="方正仿宋简体" w:eastAsia="方正仿宋简体" w:cs="方正仿宋简体"/>
                <w:b w:val="0"/>
                <w:bCs w:val="0"/>
                <w:sz w:val="24"/>
                <w:szCs w:val="24"/>
              </w:rPr>
            </w:pPr>
          </w:p>
        </w:tc>
      </w:tr>
      <w:tr w14:paraId="13F69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14:paraId="2D7100DE">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19</w:t>
            </w:r>
          </w:p>
        </w:tc>
        <w:tc>
          <w:tcPr>
            <w:tcW w:w="1650" w:type="dxa"/>
            <w:vAlign w:val="center"/>
          </w:tcPr>
          <w:p w14:paraId="1F53380D">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2240109</w:t>
            </w:r>
          </w:p>
        </w:tc>
        <w:tc>
          <w:tcPr>
            <w:tcW w:w="2064" w:type="dxa"/>
            <w:vAlign w:val="center"/>
          </w:tcPr>
          <w:p w14:paraId="76E6DF93">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应急管理</w:t>
            </w:r>
          </w:p>
        </w:tc>
        <w:tc>
          <w:tcPr>
            <w:tcW w:w="1125" w:type="dxa"/>
            <w:vAlign w:val="center"/>
          </w:tcPr>
          <w:p w14:paraId="6C92600D">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15.00</w:t>
            </w:r>
          </w:p>
        </w:tc>
        <w:tc>
          <w:tcPr>
            <w:tcW w:w="1185" w:type="dxa"/>
            <w:vAlign w:val="center"/>
          </w:tcPr>
          <w:p w14:paraId="5BB0CD8D">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15.00</w:t>
            </w:r>
          </w:p>
        </w:tc>
        <w:tc>
          <w:tcPr>
            <w:tcW w:w="1111" w:type="dxa"/>
            <w:vAlign w:val="center"/>
          </w:tcPr>
          <w:p w14:paraId="3B375289">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15.00</w:t>
            </w:r>
          </w:p>
        </w:tc>
        <w:tc>
          <w:tcPr>
            <w:tcW w:w="720" w:type="dxa"/>
            <w:vAlign w:val="center"/>
          </w:tcPr>
          <w:p w14:paraId="3C01FF7B">
            <w:pPr>
              <w:pStyle w:val="18"/>
              <w:rPr>
                <w:rFonts w:hint="eastAsia" w:ascii="方正仿宋简体" w:hAnsi="方正仿宋简体" w:eastAsia="方正仿宋简体" w:cs="方正仿宋简体"/>
                <w:b w:val="0"/>
                <w:bCs w:val="0"/>
                <w:sz w:val="24"/>
                <w:szCs w:val="24"/>
              </w:rPr>
            </w:pPr>
          </w:p>
        </w:tc>
        <w:tc>
          <w:tcPr>
            <w:tcW w:w="690" w:type="dxa"/>
            <w:vAlign w:val="center"/>
          </w:tcPr>
          <w:p w14:paraId="186AB4D2">
            <w:pPr>
              <w:pStyle w:val="18"/>
              <w:rPr>
                <w:rFonts w:hint="eastAsia" w:ascii="方正仿宋简体" w:hAnsi="方正仿宋简体" w:eastAsia="方正仿宋简体" w:cs="方正仿宋简体"/>
                <w:b w:val="0"/>
                <w:bCs w:val="0"/>
                <w:sz w:val="24"/>
                <w:szCs w:val="24"/>
              </w:rPr>
            </w:pPr>
          </w:p>
        </w:tc>
        <w:tc>
          <w:tcPr>
            <w:tcW w:w="825" w:type="dxa"/>
            <w:vAlign w:val="center"/>
          </w:tcPr>
          <w:p w14:paraId="63C8BCA6">
            <w:pPr>
              <w:pStyle w:val="18"/>
              <w:rPr>
                <w:rFonts w:hint="eastAsia" w:ascii="方正仿宋简体" w:hAnsi="方正仿宋简体" w:eastAsia="方正仿宋简体" w:cs="方正仿宋简体"/>
                <w:b w:val="0"/>
                <w:bCs w:val="0"/>
                <w:sz w:val="24"/>
                <w:szCs w:val="24"/>
              </w:rPr>
            </w:pPr>
          </w:p>
        </w:tc>
        <w:tc>
          <w:tcPr>
            <w:tcW w:w="795" w:type="dxa"/>
            <w:vAlign w:val="center"/>
          </w:tcPr>
          <w:p w14:paraId="11D32110">
            <w:pPr>
              <w:pStyle w:val="18"/>
              <w:rPr>
                <w:rFonts w:hint="eastAsia" w:ascii="方正仿宋简体" w:hAnsi="方正仿宋简体" w:eastAsia="方正仿宋简体" w:cs="方正仿宋简体"/>
                <w:b w:val="0"/>
                <w:bCs w:val="0"/>
                <w:sz w:val="24"/>
                <w:szCs w:val="24"/>
              </w:rPr>
            </w:pPr>
          </w:p>
        </w:tc>
        <w:tc>
          <w:tcPr>
            <w:tcW w:w="675" w:type="dxa"/>
            <w:vAlign w:val="center"/>
          </w:tcPr>
          <w:p w14:paraId="52931D27">
            <w:pPr>
              <w:pStyle w:val="18"/>
              <w:rPr>
                <w:rFonts w:hint="eastAsia" w:ascii="方正仿宋简体" w:hAnsi="方正仿宋简体" w:eastAsia="方正仿宋简体" w:cs="方正仿宋简体"/>
                <w:b w:val="0"/>
                <w:bCs w:val="0"/>
                <w:sz w:val="24"/>
                <w:szCs w:val="24"/>
              </w:rPr>
            </w:pPr>
          </w:p>
        </w:tc>
        <w:tc>
          <w:tcPr>
            <w:tcW w:w="825" w:type="dxa"/>
            <w:vAlign w:val="center"/>
          </w:tcPr>
          <w:p w14:paraId="0D6A18DC">
            <w:pPr>
              <w:pStyle w:val="18"/>
              <w:rPr>
                <w:rFonts w:hint="eastAsia" w:ascii="方正仿宋简体" w:hAnsi="方正仿宋简体" w:eastAsia="方正仿宋简体" w:cs="方正仿宋简体"/>
                <w:b w:val="0"/>
                <w:bCs w:val="0"/>
                <w:sz w:val="24"/>
                <w:szCs w:val="24"/>
              </w:rPr>
            </w:pPr>
          </w:p>
        </w:tc>
        <w:tc>
          <w:tcPr>
            <w:tcW w:w="1050" w:type="dxa"/>
            <w:vAlign w:val="center"/>
          </w:tcPr>
          <w:p w14:paraId="2997161B">
            <w:pPr>
              <w:pStyle w:val="18"/>
              <w:rPr>
                <w:rFonts w:hint="eastAsia" w:ascii="方正仿宋简体" w:hAnsi="方正仿宋简体" w:eastAsia="方正仿宋简体" w:cs="方正仿宋简体"/>
                <w:b w:val="0"/>
                <w:bCs w:val="0"/>
                <w:sz w:val="24"/>
                <w:szCs w:val="24"/>
              </w:rPr>
            </w:pPr>
          </w:p>
        </w:tc>
      </w:tr>
      <w:tr w14:paraId="11A45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14:paraId="2329B11E">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w:t>
            </w:r>
          </w:p>
        </w:tc>
        <w:tc>
          <w:tcPr>
            <w:tcW w:w="1650" w:type="dxa"/>
            <w:vAlign w:val="center"/>
          </w:tcPr>
          <w:p w14:paraId="308142B4">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22402</w:t>
            </w:r>
          </w:p>
        </w:tc>
        <w:tc>
          <w:tcPr>
            <w:tcW w:w="2064" w:type="dxa"/>
            <w:vAlign w:val="center"/>
          </w:tcPr>
          <w:p w14:paraId="78458724">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消防救援事务</w:t>
            </w:r>
          </w:p>
        </w:tc>
        <w:tc>
          <w:tcPr>
            <w:tcW w:w="1125" w:type="dxa"/>
            <w:vAlign w:val="center"/>
          </w:tcPr>
          <w:p w14:paraId="3A0B0295">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246.46</w:t>
            </w:r>
          </w:p>
        </w:tc>
        <w:tc>
          <w:tcPr>
            <w:tcW w:w="1185" w:type="dxa"/>
            <w:vAlign w:val="center"/>
          </w:tcPr>
          <w:p w14:paraId="7391DDC3">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246.46</w:t>
            </w:r>
          </w:p>
        </w:tc>
        <w:tc>
          <w:tcPr>
            <w:tcW w:w="1111" w:type="dxa"/>
            <w:vAlign w:val="center"/>
          </w:tcPr>
          <w:p w14:paraId="3FB6D5D3">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246.46</w:t>
            </w:r>
          </w:p>
        </w:tc>
        <w:tc>
          <w:tcPr>
            <w:tcW w:w="720" w:type="dxa"/>
            <w:vAlign w:val="center"/>
          </w:tcPr>
          <w:p w14:paraId="249E4FD4">
            <w:pPr>
              <w:pStyle w:val="18"/>
              <w:rPr>
                <w:rFonts w:hint="eastAsia" w:ascii="方正仿宋简体" w:hAnsi="方正仿宋简体" w:eastAsia="方正仿宋简体" w:cs="方正仿宋简体"/>
                <w:b w:val="0"/>
                <w:bCs w:val="0"/>
                <w:sz w:val="24"/>
                <w:szCs w:val="24"/>
              </w:rPr>
            </w:pPr>
          </w:p>
        </w:tc>
        <w:tc>
          <w:tcPr>
            <w:tcW w:w="690" w:type="dxa"/>
            <w:vAlign w:val="center"/>
          </w:tcPr>
          <w:p w14:paraId="38D01B04">
            <w:pPr>
              <w:pStyle w:val="18"/>
              <w:rPr>
                <w:rFonts w:hint="eastAsia" w:ascii="方正仿宋简体" w:hAnsi="方正仿宋简体" w:eastAsia="方正仿宋简体" w:cs="方正仿宋简体"/>
                <w:b w:val="0"/>
                <w:bCs w:val="0"/>
                <w:sz w:val="24"/>
                <w:szCs w:val="24"/>
              </w:rPr>
            </w:pPr>
          </w:p>
        </w:tc>
        <w:tc>
          <w:tcPr>
            <w:tcW w:w="825" w:type="dxa"/>
            <w:vAlign w:val="center"/>
          </w:tcPr>
          <w:p w14:paraId="6B2B5DB7">
            <w:pPr>
              <w:pStyle w:val="18"/>
              <w:rPr>
                <w:rFonts w:hint="eastAsia" w:ascii="方正仿宋简体" w:hAnsi="方正仿宋简体" w:eastAsia="方正仿宋简体" w:cs="方正仿宋简体"/>
                <w:b w:val="0"/>
                <w:bCs w:val="0"/>
                <w:sz w:val="24"/>
                <w:szCs w:val="24"/>
              </w:rPr>
            </w:pPr>
          </w:p>
        </w:tc>
        <w:tc>
          <w:tcPr>
            <w:tcW w:w="795" w:type="dxa"/>
            <w:vAlign w:val="center"/>
          </w:tcPr>
          <w:p w14:paraId="1218BCE0">
            <w:pPr>
              <w:pStyle w:val="18"/>
              <w:rPr>
                <w:rFonts w:hint="eastAsia" w:ascii="方正仿宋简体" w:hAnsi="方正仿宋简体" w:eastAsia="方正仿宋简体" w:cs="方正仿宋简体"/>
                <w:b w:val="0"/>
                <w:bCs w:val="0"/>
                <w:sz w:val="24"/>
                <w:szCs w:val="24"/>
              </w:rPr>
            </w:pPr>
          </w:p>
        </w:tc>
        <w:tc>
          <w:tcPr>
            <w:tcW w:w="675" w:type="dxa"/>
            <w:vAlign w:val="center"/>
          </w:tcPr>
          <w:p w14:paraId="05557B12">
            <w:pPr>
              <w:pStyle w:val="18"/>
              <w:rPr>
                <w:rFonts w:hint="eastAsia" w:ascii="方正仿宋简体" w:hAnsi="方正仿宋简体" w:eastAsia="方正仿宋简体" w:cs="方正仿宋简体"/>
                <w:b w:val="0"/>
                <w:bCs w:val="0"/>
                <w:sz w:val="24"/>
                <w:szCs w:val="24"/>
              </w:rPr>
            </w:pPr>
          </w:p>
        </w:tc>
        <w:tc>
          <w:tcPr>
            <w:tcW w:w="825" w:type="dxa"/>
            <w:vAlign w:val="center"/>
          </w:tcPr>
          <w:p w14:paraId="5B100C92">
            <w:pPr>
              <w:pStyle w:val="18"/>
              <w:rPr>
                <w:rFonts w:hint="eastAsia" w:ascii="方正仿宋简体" w:hAnsi="方正仿宋简体" w:eastAsia="方正仿宋简体" w:cs="方正仿宋简体"/>
                <w:b w:val="0"/>
                <w:bCs w:val="0"/>
                <w:sz w:val="24"/>
                <w:szCs w:val="24"/>
              </w:rPr>
            </w:pPr>
          </w:p>
        </w:tc>
        <w:tc>
          <w:tcPr>
            <w:tcW w:w="1050" w:type="dxa"/>
            <w:vAlign w:val="center"/>
          </w:tcPr>
          <w:p w14:paraId="492F57EE">
            <w:pPr>
              <w:pStyle w:val="18"/>
              <w:rPr>
                <w:rFonts w:hint="eastAsia" w:ascii="方正仿宋简体" w:hAnsi="方正仿宋简体" w:eastAsia="方正仿宋简体" w:cs="方正仿宋简体"/>
                <w:b w:val="0"/>
                <w:bCs w:val="0"/>
                <w:sz w:val="24"/>
                <w:szCs w:val="24"/>
              </w:rPr>
            </w:pPr>
          </w:p>
        </w:tc>
      </w:tr>
      <w:tr w14:paraId="6B9D6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14:paraId="1E168A14">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w:t>
            </w:r>
          </w:p>
        </w:tc>
        <w:tc>
          <w:tcPr>
            <w:tcW w:w="1650" w:type="dxa"/>
            <w:vAlign w:val="center"/>
          </w:tcPr>
          <w:p w14:paraId="738E605B">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2240204</w:t>
            </w:r>
          </w:p>
        </w:tc>
        <w:tc>
          <w:tcPr>
            <w:tcW w:w="2064" w:type="dxa"/>
            <w:vAlign w:val="center"/>
          </w:tcPr>
          <w:p w14:paraId="6E206047">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消防应急救援</w:t>
            </w:r>
          </w:p>
        </w:tc>
        <w:tc>
          <w:tcPr>
            <w:tcW w:w="1125" w:type="dxa"/>
            <w:vAlign w:val="center"/>
          </w:tcPr>
          <w:p w14:paraId="77026E0B">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246.46</w:t>
            </w:r>
          </w:p>
        </w:tc>
        <w:tc>
          <w:tcPr>
            <w:tcW w:w="1185" w:type="dxa"/>
            <w:vAlign w:val="center"/>
          </w:tcPr>
          <w:p w14:paraId="7B427EAE">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246.46</w:t>
            </w:r>
          </w:p>
        </w:tc>
        <w:tc>
          <w:tcPr>
            <w:tcW w:w="1111" w:type="dxa"/>
            <w:vAlign w:val="center"/>
          </w:tcPr>
          <w:p w14:paraId="5353361A">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246.46</w:t>
            </w:r>
          </w:p>
        </w:tc>
        <w:tc>
          <w:tcPr>
            <w:tcW w:w="720" w:type="dxa"/>
            <w:vAlign w:val="center"/>
          </w:tcPr>
          <w:p w14:paraId="51DF46C9">
            <w:pPr>
              <w:pStyle w:val="18"/>
              <w:rPr>
                <w:rFonts w:hint="eastAsia" w:ascii="方正仿宋简体" w:hAnsi="方正仿宋简体" w:eastAsia="方正仿宋简体" w:cs="方正仿宋简体"/>
                <w:b w:val="0"/>
                <w:bCs w:val="0"/>
                <w:sz w:val="24"/>
                <w:szCs w:val="24"/>
              </w:rPr>
            </w:pPr>
          </w:p>
        </w:tc>
        <w:tc>
          <w:tcPr>
            <w:tcW w:w="690" w:type="dxa"/>
            <w:vAlign w:val="center"/>
          </w:tcPr>
          <w:p w14:paraId="679B08A7">
            <w:pPr>
              <w:pStyle w:val="18"/>
              <w:rPr>
                <w:rFonts w:hint="eastAsia" w:ascii="方正仿宋简体" w:hAnsi="方正仿宋简体" w:eastAsia="方正仿宋简体" w:cs="方正仿宋简体"/>
                <w:b w:val="0"/>
                <w:bCs w:val="0"/>
                <w:sz w:val="24"/>
                <w:szCs w:val="24"/>
              </w:rPr>
            </w:pPr>
          </w:p>
        </w:tc>
        <w:tc>
          <w:tcPr>
            <w:tcW w:w="825" w:type="dxa"/>
            <w:vAlign w:val="center"/>
          </w:tcPr>
          <w:p w14:paraId="7952575D">
            <w:pPr>
              <w:pStyle w:val="18"/>
              <w:rPr>
                <w:rFonts w:hint="eastAsia" w:ascii="方正仿宋简体" w:hAnsi="方正仿宋简体" w:eastAsia="方正仿宋简体" w:cs="方正仿宋简体"/>
                <w:b w:val="0"/>
                <w:bCs w:val="0"/>
                <w:sz w:val="24"/>
                <w:szCs w:val="24"/>
              </w:rPr>
            </w:pPr>
          </w:p>
        </w:tc>
        <w:tc>
          <w:tcPr>
            <w:tcW w:w="795" w:type="dxa"/>
            <w:vAlign w:val="center"/>
          </w:tcPr>
          <w:p w14:paraId="7021CAB5">
            <w:pPr>
              <w:pStyle w:val="18"/>
              <w:rPr>
                <w:rFonts w:hint="eastAsia" w:ascii="方正仿宋简体" w:hAnsi="方正仿宋简体" w:eastAsia="方正仿宋简体" w:cs="方正仿宋简体"/>
                <w:b w:val="0"/>
                <w:bCs w:val="0"/>
                <w:sz w:val="24"/>
                <w:szCs w:val="24"/>
              </w:rPr>
            </w:pPr>
          </w:p>
        </w:tc>
        <w:tc>
          <w:tcPr>
            <w:tcW w:w="675" w:type="dxa"/>
            <w:vAlign w:val="center"/>
          </w:tcPr>
          <w:p w14:paraId="54CFE21B">
            <w:pPr>
              <w:pStyle w:val="18"/>
              <w:rPr>
                <w:rFonts w:hint="eastAsia" w:ascii="方正仿宋简体" w:hAnsi="方正仿宋简体" w:eastAsia="方正仿宋简体" w:cs="方正仿宋简体"/>
                <w:b w:val="0"/>
                <w:bCs w:val="0"/>
                <w:sz w:val="24"/>
                <w:szCs w:val="24"/>
              </w:rPr>
            </w:pPr>
          </w:p>
        </w:tc>
        <w:tc>
          <w:tcPr>
            <w:tcW w:w="825" w:type="dxa"/>
            <w:vAlign w:val="center"/>
          </w:tcPr>
          <w:p w14:paraId="170085D8">
            <w:pPr>
              <w:pStyle w:val="18"/>
              <w:rPr>
                <w:rFonts w:hint="eastAsia" w:ascii="方正仿宋简体" w:hAnsi="方正仿宋简体" w:eastAsia="方正仿宋简体" w:cs="方正仿宋简体"/>
                <w:b w:val="0"/>
                <w:bCs w:val="0"/>
                <w:sz w:val="24"/>
                <w:szCs w:val="24"/>
              </w:rPr>
            </w:pPr>
          </w:p>
        </w:tc>
        <w:tc>
          <w:tcPr>
            <w:tcW w:w="1050" w:type="dxa"/>
            <w:vAlign w:val="center"/>
          </w:tcPr>
          <w:p w14:paraId="3628B68E">
            <w:pPr>
              <w:pStyle w:val="18"/>
              <w:rPr>
                <w:rFonts w:hint="eastAsia" w:ascii="方正仿宋简体" w:hAnsi="方正仿宋简体" w:eastAsia="方正仿宋简体" w:cs="方正仿宋简体"/>
                <w:b w:val="0"/>
                <w:bCs w:val="0"/>
                <w:sz w:val="24"/>
                <w:szCs w:val="24"/>
              </w:rPr>
            </w:pPr>
          </w:p>
        </w:tc>
      </w:tr>
      <w:tr w14:paraId="41190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14:paraId="1673BD66">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w:t>
            </w:r>
          </w:p>
        </w:tc>
        <w:tc>
          <w:tcPr>
            <w:tcW w:w="1650" w:type="dxa"/>
            <w:vAlign w:val="center"/>
          </w:tcPr>
          <w:p w14:paraId="12D14573">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22405</w:t>
            </w:r>
          </w:p>
        </w:tc>
        <w:tc>
          <w:tcPr>
            <w:tcW w:w="2064" w:type="dxa"/>
            <w:vAlign w:val="center"/>
          </w:tcPr>
          <w:p w14:paraId="787B4E9F">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地震事务</w:t>
            </w:r>
          </w:p>
        </w:tc>
        <w:tc>
          <w:tcPr>
            <w:tcW w:w="1125" w:type="dxa"/>
            <w:vAlign w:val="center"/>
          </w:tcPr>
          <w:p w14:paraId="31CB61DC">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5.00</w:t>
            </w:r>
          </w:p>
        </w:tc>
        <w:tc>
          <w:tcPr>
            <w:tcW w:w="1185" w:type="dxa"/>
            <w:vAlign w:val="center"/>
          </w:tcPr>
          <w:p w14:paraId="6760D625">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5.00</w:t>
            </w:r>
          </w:p>
        </w:tc>
        <w:tc>
          <w:tcPr>
            <w:tcW w:w="1111" w:type="dxa"/>
            <w:vAlign w:val="center"/>
          </w:tcPr>
          <w:p w14:paraId="2F22A634">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5.00</w:t>
            </w:r>
          </w:p>
        </w:tc>
        <w:tc>
          <w:tcPr>
            <w:tcW w:w="720" w:type="dxa"/>
            <w:vAlign w:val="center"/>
          </w:tcPr>
          <w:p w14:paraId="109328BF">
            <w:pPr>
              <w:pStyle w:val="18"/>
              <w:rPr>
                <w:rFonts w:hint="eastAsia" w:ascii="方正仿宋简体" w:hAnsi="方正仿宋简体" w:eastAsia="方正仿宋简体" w:cs="方正仿宋简体"/>
                <w:b w:val="0"/>
                <w:bCs w:val="0"/>
                <w:sz w:val="24"/>
                <w:szCs w:val="24"/>
              </w:rPr>
            </w:pPr>
          </w:p>
        </w:tc>
        <w:tc>
          <w:tcPr>
            <w:tcW w:w="690" w:type="dxa"/>
            <w:vAlign w:val="center"/>
          </w:tcPr>
          <w:p w14:paraId="05E5FC45">
            <w:pPr>
              <w:pStyle w:val="18"/>
              <w:rPr>
                <w:rFonts w:hint="eastAsia" w:ascii="方正仿宋简体" w:hAnsi="方正仿宋简体" w:eastAsia="方正仿宋简体" w:cs="方正仿宋简体"/>
                <w:b w:val="0"/>
                <w:bCs w:val="0"/>
                <w:sz w:val="24"/>
                <w:szCs w:val="24"/>
              </w:rPr>
            </w:pPr>
          </w:p>
        </w:tc>
        <w:tc>
          <w:tcPr>
            <w:tcW w:w="825" w:type="dxa"/>
            <w:vAlign w:val="center"/>
          </w:tcPr>
          <w:p w14:paraId="746DF55B">
            <w:pPr>
              <w:pStyle w:val="18"/>
              <w:rPr>
                <w:rFonts w:hint="eastAsia" w:ascii="方正仿宋简体" w:hAnsi="方正仿宋简体" w:eastAsia="方正仿宋简体" w:cs="方正仿宋简体"/>
                <w:b w:val="0"/>
                <w:bCs w:val="0"/>
                <w:sz w:val="24"/>
                <w:szCs w:val="24"/>
              </w:rPr>
            </w:pPr>
          </w:p>
        </w:tc>
        <w:tc>
          <w:tcPr>
            <w:tcW w:w="795" w:type="dxa"/>
            <w:vAlign w:val="center"/>
          </w:tcPr>
          <w:p w14:paraId="2C68CACE">
            <w:pPr>
              <w:pStyle w:val="18"/>
              <w:rPr>
                <w:rFonts w:hint="eastAsia" w:ascii="方正仿宋简体" w:hAnsi="方正仿宋简体" w:eastAsia="方正仿宋简体" w:cs="方正仿宋简体"/>
                <w:b w:val="0"/>
                <w:bCs w:val="0"/>
                <w:sz w:val="24"/>
                <w:szCs w:val="24"/>
              </w:rPr>
            </w:pPr>
          </w:p>
        </w:tc>
        <w:tc>
          <w:tcPr>
            <w:tcW w:w="675" w:type="dxa"/>
            <w:vAlign w:val="center"/>
          </w:tcPr>
          <w:p w14:paraId="7999ACD2">
            <w:pPr>
              <w:pStyle w:val="18"/>
              <w:rPr>
                <w:rFonts w:hint="eastAsia" w:ascii="方正仿宋简体" w:hAnsi="方正仿宋简体" w:eastAsia="方正仿宋简体" w:cs="方正仿宋简体"/>
                <w:b w:val="0"/>
                <w:bCs w:val="0"/>
                <w:sz w:val="24"/>
                <w:szCs w:val="24"/>
              </w:rPr>
            </w:pPr>
          </w:p>
        </w:tc>
        <w:tc>
          <w:tcPr>
            <w:tcW w:w="825" w:type="dxa"/>
            <w:vAlign w:val="center"/>
          </w:tcPr>
          <w:p w14:paraId="2656DA1A">
            <w:pPr>
              <w:pStyle w:val="18"/>
              <w:rPr>
                <w:rFonts w:hint="eastAsia" w:ascii="方正仿宋简体" w:hAnsi="方正仿宋简体" w:eastAsia="方正仿宋简体" w:cs="方正仿宋简体"/>
                <w:b w:val="0"/>
                <w:bCs w:val="0"/>
                <w:sz w:val="24"/>
                <w:szCs w:val="24"/>
              </w:rPr>
            </w:pPr>
          </w:p>
        </w:tc>
        <w:tc>
          <w:tcPr>
            <w:tcW w:w="1050" w:type="dxa"/>
            <w:vAlign w:val="center"/>
          </w:tcPr>
          <w:p w14:paraId="54817156">
            <w:pPr>
              <w:pStyle w:val="18"/>
              <w:rPr>
                <w:rFonts w:hint="eastAsia" w:ascii="方正仿宋简体" w:hAnsi="方正仿宋简体" w:eastAsia="方正仿宋简体" w:cs="方正仿宋简体"/>
                <w:b w:val="0"/>
                <w:bCs w:val="0"/>
                <w:sz w:val="24"/>
                <w:szCs w:val="24"/>
              </w:rPr>
            </w:pPr>
          </w:p>
        </w:tc>
      </w:tr>
      <w:tr w14:paraId="0CE14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14:paraId="2E437030">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23</w:t>
            </w:r>
          </w:p>
        </w:tc>
        <w:tc>
          <w:tcPr>
            <w:tcW w:w="1650" w:type="dxa"/>
            <w:vAlign w:val="center"/>
          </w:tcPr>
          <w:p w14:paraId="74A1BA78">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2240502</w:t>
            </w:r>
          </w:p>
        </w:tc>
        <w:tc>
          <w:tcPr>
            <w:tcW w:w="2064" w:type="dxa"/>
            <w:vAlign w:val="center"/>
          </w:tcPr>
          <w:p w14:paraId="358FA98D">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一般行政管理事务</w:t>
            </w:r>
          </w:p>
        </w:tc>
        <w:tc>
          <w:tcPr>
            <w:tcW w:w="1125" w:type="dxa"/>
            <w:vAlign w:val="center"/>
          </w:tcPr>
          <w:p w14:paraId="64CFDF1E">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5.00</w:t>
            </w:r>
          </w:p>
        </w:tc>
        <w:tc>
          <w:tcPr>
            <w:tcW w:w="1185" w:type="dxa"/>
            <w:vAlign w:val="center"/>
          </w:tcPr>
          <w:p w14:paraId="4E57BB14">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5.00</w:t>
            </w:r>
          </w:p>
        </w:tc>
        <w:tc>
          <w:tcPr>
            <w:tcW w:w="1111" w:type="dxa"/>
            <w:vAlign w:val="center"/>
          </w:tcPr>
          <w:p w14:paraId="216ED945">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5.00</w:t>
            </w:r>
          </w:p>
        </w:tc>
        <w:tc>
          <w:tcPr>
            <w:tcW w:w="720" w:type="dxa"/>
            <w:vAlign w:val="center"/>
          </w:tcPr>
          <w:p w14:paraId="7CDE3421">
            <w:pPr>
              <w:pStyle w:val="18"/>
              <w:rPr>
                <w:rFonts w:hint="eastAsia" w:ascii="方正仿宋简体" w:hAnsi="方正仿宋简体" w:eastAsia="方正仿宋简体" w:cs="方正仿宋简体"/>
                <w:b w:val="0"/>
                <w:bCs w:val="0"/>
                <w:sz w:val="24"/>
                <w:szCs w:val="24"/>
              </w:rPr>
            </w:pPr>
          </w:p>
        </w:tc>
        <w:tc>
          <w:tcPr>
            <w:tcW w:w="690" w:type="dxa"/>
            <w:vAlign w:val="center"/>
          </w:tcPr>
          <w:p w14:paraId="58C63369">
            <w:pPr>
              <w:pStyle w:val="18"/>
              <w:rPr>
                <w:rFonts w:hint="eastAsia" w:ascii="方正仿宋简体" w:hAnsi="方正仿宋简体" w:eastAsia="方正仿宋简体" w:cs="方正仿宋简体"/>
                <w:b w:val="0"/>
                <w:bCs w:val="0"/>
                <w:sz w:val="24"/>
                <w:szCs w:val="24"/>
              </w:rPr>
            </w:pPr>
          </w:p>
        </w:tc>
        <w:tc>
          <w:tcPr>
            <w:tcW w:w="825" w:type="dxa"/>
            <w:vAlign w:val="center"/>
          </w:tcPr>
          <w:p w14:paraId="0BCCA2BA">
            <w:pPr>
              <w:pStyle w:val="18"/>
              <w:rPr>
                <w:rFonts w:hint="eastAsia" w:ascii="方正仿宋简体" w:hAnsi="方正仿宋简体" w:eastAsia="方正仿宋简体" w:cs="方正仿宋简体"/>
                <w:b w:val="0"/>
                <w:bCs w:val="0"/>
                <w:sz w:val="24"/>
                <w:szCs w:val="24"/>
              </w:rPr>
            </w:pPr>
          </w:p>
        </w:tc>
        <w:tc>
          <w:tcPr>
            <w:tcW w:w="795" w:type="dxa"/>
            <w:vAlign w:val="center"/>
          </w:tcPr>
          <w:p w14:paraId="44B06881">
            <w:pPr>
              <w:pStyle w:val="18"/>
              <w:rPr>
                <w:rFonts w:hint="eastAsia" w:ascii="方正仿宋简体" w:hAnsi="方正仿宋简体" w:eastAsia="方正仿宋简体" w:cs="方正仿宋简体"/>
                <w:b w:val="0"/>
                <w:bCs w:val="0"/>
                <w:sz w:val="24"/>
                <w:szCs w:val="24"/>
              </w:rPr>
            </w:pPr>
          </w:p>
        </w:tc>
        <w:tc>
          <w:tcPr>
            <w:tcW w:w="675" w:type="dxa"/>
            <w:vAlign w:val="center"/>
          </w:tcPr>
          <w:p w14:paraId="2F283EE3">
            <w:pPr>
              <w:pStyle w:val="18"/>
              <w:rPr>
                <w:rFonts w:hint="eastAsia" w:ascii="方正仿宋简体" w:hAnsi="方正仿宋简体" w:eastAsia="方正仿宋简体" w:cs="方正仿宋简体"/>
                <w:b w:val="0"/>
                <w:bCs w:val="0"/>
                <w:sz w:val="24"/>
                <w:szCs w:val="24"/>
              </w:rPr>
            </w:pPr>
          </w:p>
        </w:tc>
        <w:tc>
          <w:tcPr>
            <w:tcW w:w="825" w:type="dxa"/>
            <w:vAlign w:val="center"/>
          </w:tcPr>
          <w:p w14:paraId="609A9FA2">
            <w:pPr>
              <w:pStyle w:val="18"/>
              <w:rPr>
                <w:rFonts w:hint="eastAsia" w:ascii="方正仿宋简体" w:hAnsi="方正仿宋简体" w:eastAsia="方正仿宋简体" w:cs="方正仿宋简体"/>
                <w:b w:val="0"/>
                <w:bCs w:val="0"/>
                <w:sz w:val="24"/>
                <w:szCs w:val="24"/>
              </w:rPr>
            </w:pPr>
          </w:p>
        </w:tc>
        <w:tc>
          <w:tcPr>
            <w:tcW w:w="1050" w:type="dxa"/>
            <w:vAlign w:val="center"/>
          </w:tcPr>
          <w:p w14:paraId="7DAE60F3">
            <w:pPr>
              <w:pStyle w:val="18"/>
              <w:rPr>
                <w:rFonts w:hint="eastAsia" w:ascii="方正仿宋简体" w:hAnsi="方正仿宋简体" w:eastAsia="方正仿宋简体" w:cs="方正仿宋简体"/>
                <w:b w:val="0"/>
                <w:bCs w:val="0"/>
                <w:sz w:val="24"/>
                <w:szCs w:val="24"/>
              </w:rPr>
            </w:pPr>
          </w:p>
        </w:tc>
      </w:tr>
      <w:tr w14:paraId="66082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14:paraId="3A896241">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24</w:t>
            </w:r>
          </w:p>
        </w:tc>
        <w:tc>
          <w:tcPr>
            <w:tcW w:w="1650" w:type="dxa"/>
            <w:vAlign w:val="center"/>
          </w:tcPr>
          <w:p w14:paraId="4E6CAE4C">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22406</w:t>
            </w:r>
          </w:p>
        </w:tc>
        <w:tc>
          <w:tcPr>
            <w:tcW w:w="2064" w:type="dxa"/>
            <w:vAlign w:val="center"/>
          </w:tcPr>
          <w:p w14:paraId="6BEC023C">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自然灾害防治</w:t>
            </w:r>
          </w:p>
        </w:tc>
        <w:tc>
          <w:tcPr>
            <w:tcW w:w="1125" w:type="dxa"/>
            <w:vAlign w:val="center"/>
          </w:tcPr>
          <w:p w14:paraId="11403239">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123.00</w:t>
            </w:r>
          </w:p>
        </w:tc>
        <w:tc>
          <w:tcPr>
            <w:tcW w:w="1185" w:type="dxa"/>
            <w:vAlign w:val="center"/>
          </w:tcPr>
          <w:p w14:paraId="5EED94B2">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123.00</w:t>
            </w:r>
          </w:p>
        </w:tc>
        <w:tc>
          <w:tcPr>
            <w:tcW w:w="1111" w:type="dxa"/>
            <w:vAlign w:val="center"/>
          </w:tcPr>
          <w:p w14:paraId="1FE0ADEA">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123.00</w:t>
            </w:r>
          </w:p>
        </w:tc>
        <w:tc>
          <w:tcPr>
            <w:tcW w:w="720" w:type="dxa"/>
            <w:vAlign w:val="center"/>
          </w:tcPr>
          <w:p w14:paraId="3221DB2C">
            <w:pPr>
              <w:pStyle w:val="18"/>
              <w:rPr>
                <w:rFonts w:hint="eastAsia" w:ascii="方正仿宋简体" w:hAnsi="方正仿宋简体" w:eastAsia="方正仿宋简体" w:cs="方正仿宋简体"/>
                <w:b w:val="0"/>
                <w:bCs w:val="0"/>
                <w:sz w:val="24"/>
                <w:szCs w:val="24"/>
              </w:rPr>
            </w:pPr>
          </w:p>
        </w:tc>
        <w:tc>
          <w:tcPr>
            <w:tcW w:w="690" w:type="dxa"/>
            <w:vAlign w:val="center"/>
          </w:tcPr>
          <w:p w14:paraId="761FEC17">
            <w:pPr>
              <w:pStyle w:val="18"/>
              <w:rPr>
                <w:rFonts w:hint="eastAsia" w:ascii="方正仿宋简体" w:hAnsi="方正仿宋简体" w:eastAsia="方正仿宋简体" w:cs="方正仿宋简体"/>
                <w:b w:val="0"/>
                <w:bCs w:val="0"/>
                <w:sz w:val="24"/>
                <w:szCs w:val="24"/>
              </w:rPr>
            </w:pPr>
          </w:p>
        </w:tc>
        <w:tc>
          <w:tcPr>
            <w:tcW w:w="825" w:type="dxa"/>
            <w:vAlign w:val="center"/>
          </w:tcPr>
          <w:p w14:paraId="13A069F5">
            <w:pPr>
              <w:pStyle w:val="18"/>
              <w:rPr>
                <w:rFonts w:hint="eastAsia" w:ascii="方正仿宋简体" w:hAnsi="方正仿宋简体" w:eastAsia="方正仿宋简体" w:cs="方正仿宋简体"/>
                <w:b w:val="0"/>
                <w:bCs w:val="0"/>
                <w:sz w:val="24"/>
                <w:szCs w:val="24"/>
              </w:rPr>
            </w:pPr>
          </w:p>
        </w:tc>
        <w:tc>
          <w:tcPr>
            <w:tcW w:w="795" w:type="dxa"/>
            <w:vAlign w:val="center"/>
          </w:tcPr>
          <w:p w14:paraId="0F074EE8">
            <w:pPr>
              <w:pStyle w:val="18"/>
              <w:rPr>
                <w:rFonts w:hint="eastAsia" w:ascii="方正仿宋简体" w:hAnsi="方正仿宋简体" w:eastAsia="方正仿宋简体" w:cs="方正仿宋简体"/>
                <w:b w:val="0"/>
                <w:bCs w:val="0"/>
                <w:sz w:val="24"/>
                <w:szCs w:val="24"/>
              </w:rPr>
            </w:pPr>
          </w:p>
        </w:tc>
        <w:tc>
          <w:tcPr>
            <w:tcW w:w="675" w:type="dxa"/>
            <w:vAlign w:val="center"/>
          </w:tcPr>
          <w:p w14:paraId="4D8DC928">
            <w:pPr>
              <w:pStyle w:val="18"/>
              <w:rPr>
                <w:rFonts w:hint="eastAsia" w:ascii="方正仿宋简体" w:hAnsi="方正仿宋简体" w:eastAsia="方正仿宋简体" w:cs="方正仿宋简体"/>
                <w:b w:val="0"/>
                <w:bCs w:val="0"/>
                <w:sz w:val="24"/>
                <w:szCs w:val="24"/>
              </w:rPr>
            </w:pPr>
          </w:p>
        </w:tc>
        <w:tc>
          <w:tcPr>
            <w:tcW w:w="825" w:type="dxa"/>
            <w:vAlign w:val="center"/>
          </w:tcPr>
          <w:p w14:paraId="1EBCC3E6">
            <w:pPr>
              <w:pStyle w:val="18"/>
              <w:rPr>
                <w:rFonts w:hint="eastAsia" w:ascii="方正仿宋简体" w:hAnsi="方正仿宋简体" w:eastAsia="方正仿宋简体" w:cs="方正仿宋简体"/>
                <w:b w:val="0"/>
                <w:bCs w:val="0"/>
                <w:sz w:val="24"/>
                <w:szCs w:val="24"/>
              </w:rPr>
            </w:pPr>
          </w:p>
        </w:tc>
        <w:tc>
          <w:tcPr>
            <w:tcW w:w="1050" w:type="dxa"/>
            <w:vAlign w:val="center"/>
          </w:tcPr>
          <w:p w14:paraId="0B09909D">
            <w:pPr>
              <w:pStyle w:val="18"/>
              <w:rPr>
                <w:rFonts w:hint="eastAsia" w:ascii="方正仿宋简体" w:hAnsi="方正仿宋简体" w:eastAsia="方正仿宋简体" w:cs="方正仿宋简体"/>
                <w:b w:val="0"/>
                <w:bCs w:val="0"/>
                <w:sz w:val="24"/>
                <w:szCs w:val="24"/>
              </w:rPr>
            </w:pPr>
          </w:p>
        </w:tc>
      </w:tr>
      <w:tr w14:paraId="78FDC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14:paraId="66753D65">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25</w:t>
            </w:r>
          </w:p>
        </w:tc>
        <w:tc>
          <w:tcPr>
            <w:tcW w:w="1650" w:type="dxa"/>
            <w:vAlign w:val="center"/>
          </w:tcPr>
          <w:p w14:paraId="5357533F">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2240601</w:t>
            </w:r>
          </w:p>
        </w:tc>
        <w:tc>
          <w:tcPr>
            <w:tcW w:w="2064" w:type="dxa"/>
            <w:vAlign w:val="center"/>
          </w:tcPr>
          <w:p w14:paraId="5876BBCF">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地质灾害防治</w:t>
            </w:r>
          </w:p>
        </w:tc>
        <w:tc>
          <w:tcPr>
            <w:tcW w:w="1125" w:type="dxa"/>
            <w:vAlign w:val="center"/>
          </w:tcPr>
          <w:p w14:paraId="1D48CC11">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40.00</w:t>
            </w:r>
          </w:p>
        </w:tc>
        <w:tc>
          <w:tcPr>
            <w:tcW w:w="1185" w:type="dxa"/>
            <w:vAlign w:val="center"/>
          </w:tcPr>
          <w:p w14:paraId="33CA559F">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40.00</w:t>
            </w:r>
          </w:p>
        </w:tc>
        <w:tc>
          <w:tcPr>
            <w:tcW w:w="1111" w:type="dxa"/>
            <w:vAlign w:val="center"/>
          </w:tcPr>
          <w:p w14:paraId="7BF6D195">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40.00</w:t>
            </w:r>
          </w:p>
        </w:tc>
        <w:tc>
          <w:tcPr>
            <w:tcW w:w="720" w:type="dxa"/>
            <w:vAlign w:val="center"/>
          </w:tcPr>
          <w:p w14:paraId="118724C1">
            <w:pPr>
              <w:pStyle w:val="18"/>
              <w:rPr>
                <w:rFonts w:hint="eastAsia" w:ascii="方正仿宋简体" w:hAnsi="方正仿宋简体" w:eastAsia="方正仿宋简体" w:cs="方正仿宋简体"/>
                <w:b w:val="0"/>
                <w:bCs w:val="0"/>
                <w:sz w:val="24"/>
                <w:szCs w:val="24"/>
              </w:rPr>
            </w:pPr>
          </w:p>
        </w:tc>
        <w:tc>
          <w:tcPr>
            <w:tcW w:w="690" w:type="dxa"/>
            <w:vAlign w:val="center"/>
          </w:tcPr>
          <w:p w14:paraId="1509B1B0">
            <w:pPr>
              <w:pStyle w:val="18"/>
              <w:rPr>
                <w:rFonts w:hint="eastAsia" w:ascii="方正仿宋简体" w:hAnsi="方正仿宋简体" w:eastAsia="方正仿宋简体" w:cs="方正仿宋简体"/>
                <w:b w:val="0"/>
                <w:bCs w:val="0"/>
                <w:sz w:val="24"/>
                <w:szCs w:val="24"/>
              </w:rPr>
            </w:pPr>
          </w:p>
        </w:tc>
        <w:tc>
          <w:tcPr>
            <w:tcW w:w="825" w:type="dxa"/>
            <w:vAlign w:val="center"/>
          </w:tcPr>
          <w:p w14:paraId="7D11C7B3">
            <w:pPr>
              <w:pStyle w:val="18"/>
              <w:rPr>
                <w:rFonts w:hint="eastAsia" w:ascii="方正仿宋简体" w:hAnsi="方正仿宋简体" w:eastAsia="方正仿宋简体" w:cs="方正仿宋简体"/>
                <w:b w:val="0"/>
                <w:bCs w:val="0"/>
                <w:sz w:val="24"/>
                <w:szCs w:val="24"/>
              </w:rPr>
            </w:pPr>
          </w:p>
        </w:tc>
        <w:tc>
          <w:tcPr>
            <w:tcW w:w="795" w:type="dxa"/>
            <w:vAlign w:val="center"/>
          </w:tcPr>
          <w:p w14:paraId="57FA5805">
            <w:pPr>
              <w:pStyle w:val="18"/>
              <w:rPr>
                <w:rFonts w:hint="eastAsia" w:ascii="方正仿宋简体" w:hAnsi="方正仿宋简体" w:eastAsia="方正仿宋简体" w:cs="方正仿宋简体"/>
                <w:b w:val="0"/>
                <w:bCs w:val="0"/>
                <w:sz w:val="24"/>
                <w:szCs w:val="24"/>
              </w:rPr>
            </w:pPr>
          </w:p>
        </w:tc>
        <w:tc>
          <w:tcPr>
            <w:tcW w:w="675" w:type="dxa"/>
            <w:vAlign w:val="center"/>
          </w:tcPr>
          <w:p w14:paraId="7B1793B0">
            <w:pPr>
              <w:pStyle w:val="18"/>
              <w:rPr>
                <w:rFonts w:hint="eastAsia" w:ascii="方正仿宋简体" w:hAnsi="方正仿宋简体" w:eastAsia="方正仿宋简体" w:cs="方正仿宋简体"/>
                <w:b w:val="0"/>
                <w:bCs w:val="0"/>
                <w:sz w:val="24"/>
                <w:szCs w:val="24"/>
              </w:rPr>
            </w:pPr>
          </w:p>
        </w:tc>
        <w:tc>
          <w:tcPr>
            <w:tcW w:w="825" w:type="dxa"/>
            <w:vAlign w:val="center"/>
          </w:tcPr>
          <w:p w14:paraId="761AE609">
            <w:pPr>
              <w:pStyle w:val="18"/>
              <w:rPr>
                <w:rFonts w:hint="eastAsia" w:ascii="方正仿宋简体" w:hAnsi="方正仿宋简体" w:eastAsia="方正仿宋简体" w:cs="方正仿宋简体"/>
                <w:b w:val="0"/>
                <w:bCs w:val="0"/>
                <w:sz w:val="24"/>
                <w:szCs w:val="24"/>
              </w:rPr>
            </w:pPr>
          </w:p>
        </w:tc>
        <w:tc>
          <w:tcPr>
            <w:tcW w:w="1050" w:type="dxa"/>
            <w:vAlign w:val="center"/>
          </w:tcPr>
          <w:p w14:paraId="2D097229">
            <w:pPr>
              <w:pStyle w:val="18"/>
              <w:rPr>
                <w:rFonts w:hint="eastAsia" w:ascii="方正仿宋简体" w:hAnsi="方正仿宋简体" w:eastAsia="方正仿宋简体" w:cs="方正仿宋简体"/>
                <w:b w:val="0"/>
                <w:bCs w:val="0"/>
                <w:sz w:val="24"/>
                <w:szCs w:val="24"/>
              </w:rPr>
            </w:pPr>
          </w:p>
        </w:tc>
      </w:tr>
      <w:tr w14:paraId="0509F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14:paraId="398C09E0">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w:t>
            </w:r>
          </w:p>
        </w:tc>
        <w:tc>
          <w:tcPr>
            <w:tcW w:w="1650" w:type="dxa"/>
            <w:vAlign w:val="center"/>
          </w:tcPr>
          <w:p w14:paraId="54FFAA6F">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2240699</w:t>
            </w:r>
          </w:p>
        </w:tc>
        <w:tc>
          <w:tcPr>
            <w:tcW w:w="2064" w:type="dxa"/>
            <w:vAlign w:val="center"/>
          </w:tcPr>
          <w:p w14:paraId="36EEF07E">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其他自然灾害防治支出</w:t>
            </w:r>
          </w:p>
        </w:tc>
        <w:tc>
          <w:tcPr>
            <w:tcW w:w="1125" w:type="dxa"/>
            <w:vAlign w:val="center"/>
          </w:tcPr>
          <w:p w14:paraId="7302E6C6">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83.00</w:t>
            </w:r>
          </w:p>
        </w:tc>
        <w:tc>
          <w:tcPr>
            <w:tcW w:w="1185" w:type="dxa"/>
            <w:vAlign w:val="center"/>
          </w:tcPr>
          <w:p w14:paraId="05AACB6A">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83.00</w:t>
            </w:r>
          </w:p>
        </w:tc>
        <w:tc>
          <w:tcPr>
            <w:tcW w:w="1111" w:type="dxa"/>
            <w:vAlign w:val="center"/>
          </w:tcPr>
          <w:p w14:paraId="3EA48052">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83.00</w:t>
            </w:r>
          </w:p>
        </w:tc>
        <w:tc>
          <w:tcPr>
            <w:tcW w:w="720" w:type="dxa"/>
            <w:vAlign w:val="center"/>
          </w:tcPr>
          <w:p w14:paraId="41953E08">
            <w:pPr>
              <w:pStyle w:val="18"/>
              <w:rPr>
                <w:rFonts w:hint="eastAsia" w:ascii="方正仿宋简体" w:hAnsi="方正仿宋简体" w:eastAsia="方正仿宋简体" w:cs="方正仿宋简体"/>
                <w:b w:val="0"/>
                <w:bCs w:val="0"/>
                <w:sz w:val="24"/>
                <w:szCs w:val="24"/>
              </w:rPr>
            </w:pPr>
          </w:p>
        </w:tc>
        <w:tc>
          <w:tcPr>
            <w:tcW w:w="690" w:type="dxa"/>
            <w:vAlign w:val="center"/>
          </w:tcPr>
          <w:p w14:paraId="2B6B212B">
            <w:pPr>
              <w:pStyle w:val="18"/>
              <w:rPr>
                <w:rFonts w:hint="eastAsia" w:ascii="方正仿宋简体" w:hAnsi="方正仿宋简体" w:eastAsia="方正仿宋简体" w:cs="方正仿宋简体"/>
                <w:b w:val="0"/>
                <w:bCs w:val="0"/>
                <w:sz w:val="24"/>
                <w:szCs w:val="24"/>
              </w:rPr>
            </w:pPr>
          </w:p>
        </w:tc>
        <w:tc>
          <w:tcPr>
            <w:tcW w:w="825" w:type="dxa"/>
            <w:vAlign w:val="center"/>
          </w:tcPr>
          <w:p w14:paraId="3819C223">
            <w:pPr>
              <w:pStyle w:val="18"/>
              <w:rPr>
                <w:rFonts w:hint="eastAsia" w:ascii="方正仿宋简体" w:hAnsi="方正仿宋简体" w:eastAsia="方正仿宋简体" w:cs="方正仿宋简体"/>
                <w:b w:val="0"/>
                <w:bCs w:val="0"/>
                <w:sz w:val="24"/>
                <w:szCs w:val="24"/>
              </w:rPr>
            </w:pPr>
          </w:p>
        </w:tc>
        <w:tc>
          <w:tcPr>
            <w:tcW w:w="795" w:type="dxa"/>
            <w:vAlign w:val="center"/>
          </w:tcPr>
          <w:p w14:paraId="7E1D4D77">
            <w:pPr>
              <w:pStyle w:val="18"/>
              <w:rPr>
                <w:rFonts w:hint="eastAsia" w:ascii="方正仿宋简体" w:hAnsi="方正仿宋简体" w:eastAsia="方正仿宋简体" w:cs="方正仿宋简体"/>
                <w:b w:val="0"/>
                <w:bCs w:val="0"/>
                <w:sz w:val="24"/>
                <w:szCs w:val="24"/>
              </w:rPr>
            </w:pPr>
          </w:p>
        </w:tc>
        <w:tc>
          <w:tcPr>
            <w:tcW w:w="675" w:type="dxa"/>
            <w:vAlign w:val="center"/>
          </w:tcPr>
          <w:p w14:paraId="01046692">
            <w:pPr>
              <w:pStyle w:val="18"/>
              <w:rPr>
                <w:rFonts w:hint="eastAsia" w:ascii="方正仿宋简体" w:hAnsi="方正仿宋简体" w:eastAsia="方正仿宋简体" w:cs="方正仿宋简体"/>
                <w:b w:val="0"/>
                <w:bCs w:val="0"/>
                <w:sz w:val="24"/>
                <w:szCs w:val="24"/>
              </w:rPr>
            </w:pPr>
          </w:p>
        </w:tc>
        <w:tc>
          <w:tcPr>
            <w:tcW w:w="825" w:type="dxa"/>
            <w:vAlign w:val="center"/>
          </w:tcPr>
          <w:p w14:paraId="579D7D2C">
            <w:pPr>
              <w:pStyle w:val="18"/>
              <w:rPr>
                <w:rFonts w:hint="eastAsia" w:ascii="方正仿宋简体" w:hAnsi="方正仿宋简体" w:eastAsia="方正仿宋简体" w:cs="方正仿宋简体"/>
                <w:b w:val="0"/>
                <w:bCs w:val="0"/>
                <w:sz w:val="24"/>
                <w:szCs w:val="24"/>
              </w:rPr>
            </w:pPr>
          </w:p>
        </w:tc>
        <w:tc>
          <w:tcPr>
            <w:tcW w:w="1050" w:type="dxa"/>
            <w:vAlign w:val="center"/>
          </w:tcPr>
          <w:p w14:paraId="03D74172">
            <w:pPr>
              <w:pStyle w:val="18"/>
              <w:rPr>
                <w:rFonts w:hint="eastAsia" w:ascii="方正仿宋简体" w:hAnsi="方正仿宋简体" w:eastAsia="方正仿宋简体" w:cs="方正仿宋简体"/>
                <w:b w:val="0"/>
                <w:bCs w:val="0"/>
                <w:sz w:val="24"/>
                <w:szCs w:val="24"/>
              </w:rPr>
            </w:pPr>
          </w:p>
        </w:tc>
      </w:tr>
      <w:tr w14:paraId="44E33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14:paraId="0FED9DAF">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27</w:t>
            </w:r>
          </w:p>
        </w:tc>
        <w:tc>
          <w:tcPr>
            <w:tcW w:w="1650" w:type="dxa"/>
            <w:vAlign w:val="center"/>
          </w:tcPr>
          <w:p w14:paraId="310B589A">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22407</w:t>
            </w:r>
          </w:p>
        </w:tc>
        <w:tc>
          <w:tcPr>
            <w:tcW w:w="2064" w:type="dxa"/>
            <w:vAlign w:val="center"/>
          </w:tcPr>
          <w:p w14:paraId="5793BCAF">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自然灾害救灾及恢复重建支出</w:t>
            </w:r>
          </w:p>
        </w:tc>
        <w:tc>
          <w:tcPr>
            <w:tcW w:w="1125" w:type="dxa"/>
            <w:vAlign w:val="center"/>
          </w:tcPr>
          <w:p w14:paraId="5257B61A">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227.35</w:t>
            </w:r>
          </w:p>
        </w:tc>
        <w:tc>
          <w:tcPr>
            <w:tcW w:w="1185" w:type="dxa"/>
            <w:vAlign w:val="center"/>
          </w:tcPr>
          <w:p w14:paraId="71FEDC10">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227.35</w:t>
            </w:r>
          </w:p>
        </w:tc>
        <w:tc>
          <w:tcPr>
            <w:tcW w:w="1111" w:type="dxa"/>
            <w:vAlign w:val="center"/>
          </w:tcPr>
          <w:p w14:paraId="74EB6CC7">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227.35</w:t>
            </w:r>
          </w:p>
        </w:tc>
        <w:tc>
          <w:tcPr>
            <w:tcW w:w="720" w:type="dxa"/>
            <w:vAlign w:val="center"/>
          </w:tcPr>
          <w:p w14:paraId="166CB50B">
            <w:pPr>
              <w:pStyle w:val="18"/>
              <w:rPr>
                <w:rFonts w:hint="eastAsia" w:ascii="方正仿宋简体" w:hAnsi="方正仿宋简体" w:eastAsia="方正仿宋简体" w:cs="方正仿宋简体"/>
                <w:b w:val="0"/>
                <w:bCs w:val="0"/>
                <w:sz w:val="24"/>
                <w:szCs w:val="24"/>
              </w:rPr>
            </w:pPr>
          </w:p>
        </w:tc>
        <w:tc>
          <w:tcPr>
            <w:tcW w:w="690" w:type="dxa"/>
            <w:vAlign w:val="center"/>
          </w:tcPr>
          <w:p w14:paraId="60DB29FB">
            <w:pPr>
              <w:pStyle w:val="18"/>
              <w:rPr>
                <w:rFonts w:hint="eastAsia" w:ascii="方正仿宋简体" w:hAnsi="方正仿宋简体" w:eastAsia="方正仿宋简体" w:cs="方正仿宋简体"/>
                <w:b w:val="0"/>
                <w:bCs w:val="0"/>
                <w:sz w:val="24"/>
                <w:szCs w:val="24"/>
              </w:rPr>
            </w:pPr>
          </w:p>
        </w:tc>
        <w:tc>
          <w:tcPr>
            <w:tcW w:w="825" w:type="dxa"/>
            <w:vAlign w:val="center"/>
          </w:tcPr>
          <w:p w14:paraId="4B4777E8">
            <w:pPr>
              <w:pStyle w:val="18"/>
              <w:rPr>
                <w:rFonts w:hint="eastAsia" w:ascii="方正仿宋简体" w:hAnsi="方正仿宋简体" w:eastAsia="方正仿宋简体" w:cs="方正仿宋简体"/>
                <w:b w:val="0"/>
                <w:bCs w:val="0"/>
                <w:sz w:val="24"/>
                <w:szCs w:val="24"/>
              </w:rPr>
            </w:pPr>
          </w:p>
        </w:tc>
        <w:tc>
          <w:tcPr>
            <w:tcW w:w="795" w:type="dxa"/>
            <w:vAlign w:val="center"/>
          </w:tcPr>
          <w:p w14:paraId="1549FFFC">
            <w:pPr>
              <w:pStyle w:val="18"/>
              <w:rPr>
                <w:rFonts w:hint="eastAsia" w:ascii="方正仿宋简体" w:hAnsi="方正仿宋简体" w:eastAsia="方正仿宋简体" w:cs="方正仿宋简体"/>
                <w:b w:val="0"/>
                <w:bCs w:val="0"/>
                <w:sz w:val="24"/>
                <w:szCs w:val="24"/>
              </w:rPr>
            </w:pPr>
          </w:p>
        </w:tc>
        <w:tc>
          <w:tcPr>
            <w:tcW w:w="675" w:type="dxa"/>
            <w:vAlign w:val="center"/>
          </w:tcPr>
          <w:p w14:paraId="7DC1097C">
            <w:pPr>
              <w:pStyle w:val="18"/>
              <w:rPr>
                <w:rFonts w:hint="eastAsia" w:ascii="方正仿宋简体" w:hAnsi="方正仿宋简体" w:eastAsia="方正仿宋简体" w:cs="方正仿宋简体"/>
                <w:b w:val="0"/>
                <w:bCs w:val="0"/>
                <w:sz w:val="24"/>
                <w:szCs w:val="24"/>
              </w:rPr>
            </w:pPr>
          </w:p>
        </w:tc>
        <w:tc>
          <w:tcPr>
            <w:tcW w:w="825" w:type="dxa"/>
            <w:vAlign w:val="center"/>
          </w:tcPr>
          <w:p w14:paraId="2E77F4CE">
            <w:pPr>
              <w:pStyle w:val="18"/>
              <w:rPr>
                <w:rFonts w:hint="eastAsia" w:ascii="方正仿宋简体" w:hAnsi="方正仿宋简体" w:eastAsia="方正仿宋简体" w:cs="方正仿宋简体"/>
                <w:b w:val="0"/>
                <w:bCs w:val="0"/>
                <w:sz w:val="24"/>
                <w:szCs w:val="24"/>
              </w:rPr>
            </w:pPr>
          </w:p>
        </w:tc>
        <w:tc>
          <w:tcPr>
            <w:tcW w:w="1050" w:type="dxa"/>
            <w:vAlign w:val="center"/>
          </w:tcPr>
          <w:p w14:paraId="6EAFFC01">
            <w:pPr>
              <w:pStyle w:val="18"/>
              <w:rPr>
                <w:rFonts w:hint="eastAsia" w:ascii="方正仿宋简体" w:hAnsi="方正仿宋简体" w:eastAsia="方正仿宋简体" w:cs="方正仿宋简体"/>
                <w:b w:val="0"/>
                <w:bCs w:val="0"/>
                <w:sz w:val="24"/>
                <w:szCs w:val="24"/>
              </w:rPr>
            </w:pPr>
          </w:p>
        </w:tc>
      </w:tr>
      <w:tr w14:paraId="7B6C1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14:paraId="4880072B">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28</w:t>
            </w:r>
          </w:p>
        </w:tc>
        <w:tc>
          <w:tcPr>
            <w:tcW w:w="1650" w:type="dxa"/>
            <w:vAlign w:val="center"/>
          </w:tcPr>
          <w:p w14:paraId="0ADAD93C">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2240703</w:t>
            </w:r>
          </w:p>
        </w:tc>
        <w:tc>
          <w:tcPr>
            <w:tcW w:w="2064" w:type="dxa"/>
            <w:vAlign w:val="center"/>
          </w:tcPr>
          <w:p w14:paraId="75546C44">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自然灾害救灾补助</w:t>
            </w:r>
          </w:p>
        </w:tc>
        <w:tc>
          <w:tcPr>
            <w:tcW w:w="1125" w:type="dxa"/>
            <w:vAlign w:val="center"/>
          </w:tcPr>
          <w:p w14:paraId="2789662C">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132.35</w:t>
            </w:r>
          </w:p>
        </w:tc>
        <w:tc>
          <w:tcPr>
            <w:tcW w:w="1185" w:type="dxa"/>
            <w:vAlign w:val="center"/>
          </w:tcPr>
          <w:p w14:paraId="1C414AB6">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132.35</w:t>
            </w:r>
          </w:p>
        </w:tc>
        <w:tc>
          <w:tcPr>
            <w:tcW w:w="1111" w:type="dxa"/>
            <w:vAlign w:val="center"/>
          </w:tcPr>
          <w:p w14:paraId="60E285F4">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132.35</w:t>
            </w:r>
          </w:p>
        </w:tc>
        <w:tc>
          <w:tcPr>
            <w:tcW w:w="720" w:type="dxa"/>
            <w:vAlign w:val="center"/>
          </w:tcPr>
          <w:p w14:paraId="310C45E4">
            <w:pPr>
              <w:pStyle w:val="18"/>
              <w:rPr>
                <w:rFonts w:hint="eastAsia" w:ascii="方正仿宋简体" w:hAnsi="方正仿宋简体" w:eastAsia="方正仿宋简体" w:cs="方正仿宋简体"/>
                <w:b w:val="0"/>
                <w:bCs w:val="0"/>
                <w:sz w:val="24"/>
                <w:szCs w:val="24"/>
              </w:rPr>
            </w:pPr>
          </w:p>
        </w:tc>
        <w:tc>
          <w:tcPr>
            <w:tcW w:w="690" w:type="dxa"/>
            <w:vAlign w:val="center"/>
          </w:tcPr>
          <w:p w14:paraId="1CC61309">
            <w:pPr>
              <w:pStyle w:val="18"/>
              <w:rPr>
                <w:rFonts w:hint="eastAsia" w:ascii="方正仿宋简体" w:hAnsi="方正仿宋简体" w:eastAsia="方正仿宋简体" w:cs="方正仿宋简体"/>
                <w:b w:val="0"/>
                <w:bCs w:val="0"/>
                <w:sz w:val="24"/>
                <w:szCs w:val="24"/>
              </w:rPr>
            </w:pPr>
          </w:p>
        </w:tc>
        <w:tc>
          <w:tcPr>
            <w:tcW w:w="825" w:type="dxa"/>
            <w:vAlign w:val="center"/>
          </w:tcPr>
          <w:p w14:paraId="2E87ECCF">
            <w:pPr>
              <w:pStyle w:val="18"/>
              <w:rPr>
                <w:rFonts w:hint="eastAsia" w:ascii="方正仿宋简体" w:hAnsi="方正仿宋简体" w:eastAsia="方正仿宋简体" w:cs="方正仿宋简体"/>
                <w:b w:val="0"/>
                <w:bCs w:val="0"/>
                <w:sz w:val="24"/>
                <w:szCs w:val="24"/>
              </w:rPr>
            </w:pPr>
          </w:p>
        </w:tc>
        <w:tc>
          <w:tcPr>
            <w:tcW w:w="795" w:type="dxa"/>
            <w:vAlign w:val="center"/>
          </w:tcPr>
          <w:p w14:paraId="261DA793">
            <w:pPr>
              <w:pStyle w:val="18"/>
              <w:rPr>
                <w:rFonts w:hint="eastAsia" w:ascii="方正仿宋简体" w:hAnsi="方正仿宋简体" w:eastAsia="方正仿宋简体" w:cs="方正仿宋简体"/>
                <w:b w:val="0"/>
                <w:bCs w:val="0"/>
                <w:sz w:val="24"/>
                <w:szCs w:val="24"/>
              </w:rPr>
            </w:pPr>
          </w:p>
        </w:tc>
        <w:tc>
          <w:tcPr>
            <w:tcW w:w="675" w:type="dxa"/>
            <w:vAlign w:val="center"/>
          </w:tcPr>
          <w:p w14:paraId="6E21C84E">
            <w:pPr>
              <w:pStyle w:val="18"/>
              <w:rPr>
                <w:rFonts w:hint="eastAsia" w:ascii="方正仿宋简体" w:hAnsi="方正仿宋简体" w:eastAsia="方正仿宋简体" w:cs="方正仿宋简体"/>
                <w:b w:val="0"/>
                <w:bCs w:val="0"/>
                <w:sz w:val="24"/>
                <w:szCs w:val="24"/>
              </w:rPr>
            </w:pPr>
          </w:p>
        </w:tc>
        <w:tc>
          <w:tcPr>
            <w:tcW w:w="825" w:type="dxa"/>
            <w:vAlign w:val="center"/>
          </w:tcPr>
          <w:p w14:paraId="40608120">
            <w:pPr>
              <w:pStyle w:val="18"/>
              <w:rPr>
                <w:rFonts w:hint="eastAsia" w:ascii="方正仿宋简体" w:hAnsi="方正仿宋简体" w:eastAsia="方正仿宋简体" w:cs="方正仿宋简体"/>
                <w:b w:val="0"/>
                <w:bCs w:val="0"/>
                <w:sz w:val="24"/>
                <w:szCs w:val="24"/>
              </w:rPr>
            </w:pPr>
          </w:p>
        </w:tc>
        <w:tc>
          <w:tcPr>
            <w:tcW w:w="1050" w:type="dxa"/>
            <w:vAlign w:val="center"/>
          </w:tcPr>
          <w:p w14:paraId="1E7D15B0">
            <w:pPr>
              <w:pStyle w:val="18"/>
              <w:rPr>
                <w:rFonts w:hint="eastAsia" w:ascii="方正仿宋简体" w:hAnsi="方正仿宋简体" w:eastAsia="方正仿宋简体" w:cs="方正仿宋简体"/>
                <w:b w:val="0"/>
                <w:bCs w:val="0"/>
                <w:sz w:val="24"/>
                <w:szCs w:val="24"/>
              </w:rPr>
            </w:pPr>
          </w:p>
        </w:tc>
      </w:tr>
      <w:tr w14:paraId="28542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2" w:type="dxa"/>
            <w:vAlign w:val="center"/>
          </w:tcPr>
          <w:p w14:paraId="176FEC73">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29</w:t>
            </w:r>
          </w:p>
        </w:tc>
        <w:tc>
          <w:tcPr>
            <w:tcW w:w="1650" w:type="dxa"/>
            <w:vAlign w:val="center"/>
          </w:tcPr>
          <w:p w14:paraId="2B2C0916">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2240799</w:t>
            </w:r>
          </w:p>
        </w:tc>
        <w:tc>
          <w:tcPr>
            <w:tcW w:w="2064" w:type="dxa"/>
            <w:vAlign w:val="center"/>
          </w:tcPr>
          <w:p w14:paraId="42C6A5D4">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其他自然灾害救灾及恢复重建支出</w:t>
            </w:r>
          </w:p>
        </w:tc>
        <w:tc>
          <w:tcPr>
            <w:tcW w:w="1125" w:type="dxa"/>
            <w:vAlign w:val="center"/>
          </w:tcPr>
          <w:p w14:paraId="65D9A4E3">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95.00</w:t>
            </w:r>
          </w:p>
        </w:tc>
        <w:tc>
          <w:tcPr>
            <w:tcW w:w="1185" w:type="dxa"/>
            <w:vAlign w:val="center"/>
          </w:tcPr>
          <w:p w14:paraId="09A60889">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95.00</w:t>
            </w:r>
          </w:p>
        </w:tc>
        <w:tc>
          <w:tcPr>
            <w:tcW w:w="1111" w:type="dxa"/>
            <w:vAlign w:val="center"/>
          </w:tcPr>
          <w:p w14:paraId="09D14235">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95.00</w:t>
            </w:r>
          </w:p>
        </w:tc>
        <w:tc>
          <w:tcPr>
            <w:tcW w:w="720" w:type="dxa"/>
            <w:vAlign w:val="center"/>
          </w:tcPr>
          <w:p w14:paraId="495EBFA0">
            <w:pPr>
              <w:pStyle w:val="18"/>
              <w:rPr>
                <w:rFonts w:hint="eastAsia" w:ascii="方正仿宋简体" w:hAnsi="方正仿宋简体" w:eastAsia="方正仿宋简体" w:cs="方正仿宋简体"/>
                <w:b w:val="0"/>
                <w:bCs w:val="0"/>
                <w:sz w:val="24"/>
                <w:szCs w:val="24"/>
              </w:rPr>
            </w:pPr>
          </w:p>
        </w:tc>
        <w:tc>
          <w:tcPr>
            <w:tcW w:w="690" w:type="dxa"/>
            <w:vAlign w:val="center"/>
          </w:tcPr>
          <w:p w14:paraId="354E9F44">
            <w:pPr>
              <w:pStyle w:val="18"/>
              <w:rPr>
                <w:rFonts w:hint="eastAsia" w:ascii="方正仿宋简体" w:hAnsi="方正仿宋简体" w:eastAsia="方正仿宋简体" w:cs="方正仿宋简体"/>
                <w:b w:val="0"/>
                <w:bCs w:val="0"/>
                <w:sz w:val="24"/>
                <w:szCs w:val="24"/>
              </w:rPr>
            </w:pPr>
          </w:p>
        </w:tc>
        <w:tc>
          <w:tcPr>
            <w:tcW w:w="825" w:type="dxa"/>
            <w:vAlign w:val="center"/>
          </w:tcPr>
          <w:p w14:paraId="25CAAA34">
            <w:pPr>
              <w:pStyle w:val="18"/>
              <w:rPr>
                <w:rFonts w:hint="eastAsia" w:ascii="方正仿宋简体" w:hAnsi="方正仿宋简体" w:eastAsia="方正仿宋简体" w:cs="方正仿宋简体"/>
                <w:b w:val="0"/>
                <w:bCs w:val="0"/>
                <w:sz w:val="24"/>
                <w:szCs w:val="24"/>
              </w:rPr>
            </w:pPr>
          </w:p>
        </w:tc>
        <w:tc>
          <w:tcPr>
            <w:tcW w:w="795" w:type="dxa"/>
            <w:vAlign w:val="center"/>
          </w:tcPr>
          <w:p w14:paraId="4FC7DA64">
            <w:pPr>
              <w:pStyle w:val="18"/>
              <w:rPr>
                <w:rFonts w:hint="eastAsia" w:ascii="方正仿宋简体" w:hAnsi="方正仿宋简体" w:eastAsia="方正仿宋简体" w:cs="方正仿宋简体"/>
                <w:b w:val="0"/>
                <w:bCs w:val="0"/>
                <w:sz w:val="24"/>
                <w:szCs w:val="24"/>
              </w:rPr>
            </w:pPr>
          </w:p>
        </w:tc>
        <w:tc>
          <w:tcPr>
            <w:tcW w:w="675" w:type="dxa"/>
            <w:vAlign w:val="center"/>
          </w:tcPr>
          <w:p w14:paraId="3E712EDE">
            <w:pPr>
              <w:pStyle w:val="18"/>
              <w:rPr>
                <w:rFonts w:hint="eastAsia" w:ascii="方正仿宋简体" w:hAnsi="方正仿宋简体" w:eastAsia="方正仿宋简体" w:cs="方正仿宋简体"/>
                <w:b w:val="0"/>
                <w:bCs w:val="0"/>
                <w:sz w:val="24"/>
                <w:szCs w:val="24"/>
              </w:rPr>
            </w:pPr>
          </w:p>
        </w:tc>
        <w:tc>
          <w:tcPr>
            <w:tcW w:w="825" w:type="dxa"/>
            <w:vAlign w:val="center"/>
          </w:tcPr>
          <w:p w14:paraId="350E7D85">
            <w:pPr>
              <w:pStyle w:val="18"/>
              <w:rPr>
                <w:rFonts w:hint="eastAsia" w:ascii="方正仿宋简体" w:hAnsi="方正仿宋简体" w:eastAsia="方正仿宋简体" w:cs="方正仿宋简体"/>
                <w:b w:val="0"/>
                <w:bCs w:val="0"/>
                <w:sz w:val="24"/>
                <w:szCs w:val="24"/>
              </w:rPr>
            </w:pPr>
          </w:p>
        </w:tc>
        <w:tc>
          <w:tcPr>
            <w:tcW w:w="1050" w:type="dxa"/>
            <w:vAlign w:val="center"/>
          </w:tcPr>
          <w:p w14:paraId="6AC2463A">
            <w:pPr>
              <w:pStyle w:val="18"/>
              <w:rPr>
                <w:rFonts w:hint="eastAsia" w:ascii="方正仿宋简体" w:hAnsi="方正仿宋简体" w:eastAsia="方正仿宋简体" w:cs="方正仿宋简体"/>
                <w:b w:val="0"/>
                <w:bCs w:val="0"/>
                <w:sz w:val="24"/>
                <w:szCs w:val="24"/>
              </w:rPr>
            </w:pPr>
          </w:p>
        </w:tc>
      </w:tr>
    </w:tbl>
    <w:p w14:paraId="5CC8F5B2">
      <w:pPr>
        <w:rPr>
          <w:rFonts w:hint="eastAsia" w:ascii="方正仿宋简体" w:hAnsi="方正仿宋简体" w:eastAsia="方正仿宋简体" w:cs="方正仿宋简体"/>
          <w:b w:val="0"/>
          <w:bCs w:val="0"/>
          <w:sz w:val="24"/>
          <w:szCs w:val="24"/>
        </w:rPr>
        <w:sectPr>
          <w:pgSz w:w="16840" w:h="11900" w:orient="landscape"/>
          <w:pgMar w:top="1361" w:right="1020" w:bottom="1134" w:left="1020" w:header="720" w:footer="720" w:gutter="0"/>
          <w:pgNumType w:fmt="decimal"/>
          <w:cols w:space="720" w:num="1"/>
        </w:sectPr>
      </w:pPr>
    </w:p>
    <w:p w14:paraId="7240D92C">
      <w:pPr>
        <w:jc w:val="both"/>
        <w:outlineLvl w:val="1"/>
        <w:rPr>
          <w:rFonts w:hint="eastAsia" w:asciiTheme="minorEastAsia" w:hAnsiTheme="minorEastAsia" w:eastAsiaTheme="minorEastAsia" w:cstheme="minorEastAsia"/>
          <w:b/>
          <w:bCs/>
          <w:color w:val="000000"/>
          <w:sz w:val="44"/>
          <w:szCs w:val="44"/>
          <w:lang w:val="en-US" w:eastAsia="zh-CN"/>
        </w:rPr>
      </w:pPr>
      <w:bookmarkStart w:id="2" w:name="_Toc_2_2_0000000003"/>
      <w:r>
        <w:rPr>
          <w:rFonts w:hint="eastAsia" w:ascii="方正仿宋简体" w:hAnsi="方正仿宋简体" w:eastAsia="方正仿宋简体" w:cs="方正仿宋简体"/>
          <w:b w:val="0"/>
          <w:bCs w:val="0"/>
          <w:color w:val="000000"/>
          <w:kern w:val="0"/>
          <w:sz w:val="24"/>
          <w:szCs w:val="24"/>
          <w:lang w:bidi="ar"/>
        </w:rPr>
        <w:t>附表1-</w:t>
      </w:r>
      <w:r>
        <w:rPr>
          <w:rFonts w:hint="eastAsia" w:ascii="方正仿宋简体" w:hAnsi="方正仿宋简体" w:eastAsia="方正仿宋简体" w:cs="方正仿宋简体"/>
          <w:b w:val="0"/>
          <w:bCs w:val="0"/>
          <w:color w:val="000000"/>
          <w:kern w:val="0"/>
          <w:sz w:val="24"/>
          <w:szCs w:val="24"/>
          <w:lang w:val="en-US" w:eastAsia="zh-CN" w:bidi="ar"/>
        </w:rPr>
        <w:t>3</w:t>
      </w:r>
    </w:p>
    <w:p w14:paraId="7E89B3EB">
      <w:pPr>
        <w:jc w:val="center"/>
        <w:outlineLvl w:val="1"/>
        <w:rPr>
          <w:rFonts w:hint="eastAsia" w:asciiTheme="minorEastAsia" w:hAnsiTheme="minorEastAsia" w:eastAsiaTheme="minorEastAsia" w:cstheme="minorEastAsia"/>
          <w:b/>
          <w:bCs/>
          <w:color w:val="000000"/>
          <w:sz w:val="44"/>
          <w:szCs w:val="44"/>
        </w:rPr>
      </w:pPr>
      <w:r>
        <w:rPr>
          <w:rFonts w:hint="eastAsia" w:asciiTheme="minorEastAsia" w:hAnsiTheme="minorEastAsia" w:eastAsiaTheme="minorEastAsia" w:cstheme="minorEastAsia"/>
          <w:b/>
          <w:bCs/>
          <w:color w:val="000000"/>
          <w:sz w:val="44"/>
          <w:szCs w:val="44"/>
          <w:lang w:eastAsia="zh-CN"/>
        </w:rPr>
        <w:t>单位</w:t>
      </w:r>
      <w:r>
        <w:rPr>
          <w:rFonts w:hint="eastAsia" w:asciiTheme="minorEastAsia" w:hAnsiTheme="minorEastAsia" w:eastAsiaTheme="minorEastAsia" w:cstheme="minorEastAsia"/>
          <w:b/>
          <w:bCs/>
          <w:color w:val="000000"/>
          <w:sz w:val="44"/>
          <w:szCs w:val="44"/>
        </w:rPr>
        <w:t>预算支出总表</w:t>
      </w:r>
      <w:bookmarkEnd w:id="2"/>
    </w:p>
    <w:tbl>
      <w:tblPr>
        <w:tblStyle w:val="9"/>
        <w:tblW w:w="1354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4"/>
        <w:gridCol w:w="2010"/>
        <w:gridCol w:w="2880"/>
        <w:gridCol w:w="1420"/>
        <w:gridCol w:w="1095"/>
        <w:gridCol w:w="1095"/>
        <w:gridCol w:w="1095"/>
        <w:gridCol w:w="1095"/>
        <w:gridCol w:w="1095"/>
      </w:tblGrid>
      <w:tr w14:paraId="61AB8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54" w:type="dxa"/>
            <w:gridSpan w:val="3"/>
            <w:tcBorders>
              <w:top w:val="single" w:color="FFFFFF" w:sz="6" w:space="0"/>
              <w:left w:val="single" w:color="FFFFFF" w:sz="6" w:space="0"/>
              <w:right w:val="single" w:color="FFFFFF" w:sz="6" w:space="0"/>
            </w:tcBorders>
            <w:vAlign w:val="center"/>
          </w:tcPr>
          <w:p w14:paraId="164D477D">
            <w:pPr>
              <w:pStyle w:val="12"/>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450遵化市应急管理局</w:t>
            </w:r>
          </w:p>
        </w:tc>
        <w:tc>
          <w:tcPr>
            <w:tcW w:w="2515" w:type="dxa"/>
            <w:gridSpan w:val="2"/>
            <w:tcBorders>
              <w:top w:val="single" w:color="FFFFFF" w:sz="6" w:space="0"/>
              <w:left w:val="single" w:color="FFFFFF" w:sz="6" w:space="0"/>
              <w:right w:val="single" w:color="FFFFFF" w:sz="6" w:space="0"/>
            </w:tcBorders>
            <w:vAlign w:val="center"/>
          </w:tcPr>
          <w:p w14:paraId="0391BD6C">
            <w:pPr>
              <w:pStyle w:val="13"/>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预算年度：2023</w:t>
            </w:r>
          </w:p>
        </w:tc>
        <w:tc>
          <w:tcPr>
            <w:tcW w:w="4380" w:type="dxa"/>
            <w:gridSpan w:val="4"/>
            <w:tcBorders>
              <w:top w:val="single" w:color="FFFFFF" w:sz="6" w:space="0"/>
              <w:left w:val="single" w:color="FFFFFF" w:sz="6" w:space="0"/>
              <w:right w:val="single" w:color="FFFFFF" w:sz="6" w:space="0"/>
            </w:tcBorders>
            <w:vAlign w:val="center"/>
          </w:tcPr>
          <w:p w14:paraId="065CA582">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14:paraId="62881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4" w:type="dxa"/>
            <w:vMerge w:val="restart"/>
            <w:vAlign w:val="center"/>
          </w:tcPr>
          <w:p w14:paraId="5F8C4FDE">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序号</w:t>
            </w:r>
          </w:p>
        </w:tc>
        <w:tc>
          <w:tcPr>
            <w:tcW w:w="4890" w:type="dxa"/>
            <w:gridSpan w:val="2"/>
            <w:vAlign w:val="center"/>
          </w:tcPr>
          <w:p w14:paraId="5B3454CC">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功能分类科目</w:t>
            </w:r>
          </w:p>
        </w:tc>
        <w:tc>
          <w:tcPr>
            <w:tcW w:w="1420" w:type="dxa"/>
            <w:vMerge w:val="restart"/>
            <w:vAlign w:val="center"/>
          </w:tcPr>
          <w:p w14:paraId="70909A5B">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1095" w:type="dxa"/>
            <w:vMerge w:val="restart"/>
            <w:vAlign w:val="center"/>
          </w:tcPr>
          <w:p w14:paraId="15E848C5">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基本支出</w:t>
            </w:r>
          </w:p>
        </w:tc>
        <w:tc>
          <w:tcPr>
            <w:tcW w:w="1095" w:type="dxa"/>
            <w:vMerge w:val="restart"/>
            <w:vAlign w:val="center"/>
          </w:tcPr>
          <w:p w14:paraId="05A6AAA6">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项目支出</w:t>
            </w:r>
          </w:p>
        </w:tc>
        <w:tc>
          <w:tcPr>
            <w:tcW w:w="1095" w:type="dxa"/>
            <w:vMerge w:val="restart"/>
            <w:vAlign w:val="center"/>
          </w:tcPr>
          <w:p w14:paraId="465D9A19">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经营支出</w:t>
            </w:r>
          </w:p>
        </w:tc>
        <w:tc>
          <w:tcPr>
            <w:tcW w:w="1095" w:type="dxa"/>
            <w:vMerge w:val="restart"/>
            <w:vAlign w:val="center"/>
          </w:tcPr>
          <w:p w14:paraId="7A21AAB9">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上解上级     支出</w:t>
            </w:r>
          </w:p>
        </w:tc>
        <w:tc>
          <w:tcPr>
            <w:tcW w:w="1095" w:type="dxa"/>
            <w:vMerge w:val="restart"/>
            <w:vAlign w:val="center"/>
          </w:tcPr>
          <w:p w14:paraId="69D6BB81">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对附属单位补助支出</w:t>
            </w:r>
          </w:p>
        </w:tc>
      </w:tr>
      <w:tr w14:paraId="74FB9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4" w:type="dxa"/>
            <w:vMerge w:val="continue"/>
          </w:tcPr>
          <w:p w14:paraId="75B39FDB">
            <w:pPr>
              <w:rPr>
                <w:rFonts w:hint="eastAsia" w:ascii="方正仿宋简体" w:hAnsi="方正仿宋简体" w:eastAsia="方正仿宋简体" w:cs="方正仿宋简体"/>
                <w:b w:val="0"/>
                <w:bCs w:val="0"/>
                <w:sz w:val="24"/>
                <w:szCs w:val="24"/>
              </w:rPr>
            </w:pPr>
          </w:p>
        </w:tc>
        <w:tc>
          <w:tcPr>
            <w:tcW w:w="2010" w:type="dxa"/>
            <w:vAlign w:val="center"/>
          </w:tcPr>
          <w:p w14:paraId="12E5A9B2">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科目    编码</w:t>
            </w:r>
          </w:p>
        </w:tc>
        <w:tc>
          <w:tcPr>
            <w:tcW w:w="2880" w:type="dxa"/>
            <w:vAlign w:val="center"/>
          </w:tcPr>
          <w:p w14:paraId="30654CDA">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科目名称</w:t>
            </w:r>
          </w:p>
        </w:tc>
        <w:tc>
          <w:tcPr>
            <w:tcW w:w="1420" w:type="dxa"/>
            <w:vMerge w:val="continue"/>
          </w:tcPr>
          <w:p w14:paraId="1C13E5A4">
            <w:pPr>
              <w:rPr>
                <w:rFonts w:hint="eastAsia" w:ascii="方正仿宋简体" w:hAnsi="方正仿宋简体" w:eastAsia="方正仿宋简体" w:cs="方正仿宋简体"/>
                <w:b w:val="0"/>
                <w:bCs w:val="0"/>
                <w:sz w:val="24"/>
                <w:szCs w:val="24"/>
              </w:rPr>
            </w:pPr>
          </w:p>
        </w:tc>
        <w:tc>
          <w:tcPr>
            <w:tcW w:w="1095" w:type="dxa"/>
            <w:vMerge w:val="continue"/>
          </w:tcPr>
          <w:p w14:paraId="6F701548">
            <w:pPr>
              <w:rPr>
                <w:rFonts w:hint="eastAsia" w:ascii="方正仿宋简体" w:hAnsi="方正仿宋简体" w:eastAsia="方正仿宋简体" w:cs="方正仿宋简体"/>
                <w:b w:val="0"/>
                <w:bCs w:val="0"/>
                <w:sz w:val="24"/>
                <w:szCs w:val="24"/>
              </w:rPr>
            </w:pPr>
          </w:p>
        </w:tc>
        <w:tc>
          <w:tcPr>
            <w:tcW w:w="1095" w:type="dxa"/>
            <w:vMerge w:val="continue"/>
          </w:tcPr>
          <w:p w14:paraId="0C74B804">
            <w:pPr>
              <w:rPr>
                <w:rFonts w:hint="eastAsia" w:ascii="方正仿宋简体" w:hAnsi="方正仿宋简体" w:eastAsia="方正仿宋简体" w:cs="方正仿宋简体"/>
                <w:b w:val="0"/>
                <w:bCs w:val="0"/>
                <w:sz w:val="24"/>
                <w:szCs w:val="24"/>
              </w:rPr>
            </w:pPr>
          </w:p>
        </w:tc>
        <w:tc>
          <w:tcPr>
            <w:tcW w:w="1095" w:type="dxa"/>
            <w:vMerge w:val="continue"/>
          </w:tcPr>
          <w:p w14:paraId="5D8A2082">
            <w:pPr>
              <w:rPr>
                <w:rFonts w:hint="eastAsia" w:ascii="方正仿宋简体" w:hAnsi="方正仿宋简体" w:eastAsia="方正仿宋简体" w:cs="方正仿宋简体"/>
                <w:b w:val="0"/>
                <w:bCs w:val="0"/>
                <w:sz w:val="24"/>
                <w:szCs w:val="24"/>
              </w:rPr>
            </w:pPr>
          </w:p>
        </w:tc>
        <w:tc>
          <w:tcPr>
            <w:tcW w:w="1095" w:type="dxa"/>
            <w:vMerge w:val="continue"/>
          </w:tcPr>
          <w:p w14:paraId="22C87D99">
            <w:pPr>
              <w:rPr>
                <w:rFonts w:hint="eastAsia" w:ascii="方正仿宋简体" w:hAnsi="方正仿宋简体" w:eastAsia="方正仿宋简体" w:cs="方正仿宋简体"/>
                <w:b w:val="0"/>
                <w:bCs w:val="0"/>
                <w:sz w:val="24"/>
                <w:szCs w:val="24"/>
              </w:rPr>
            </w:pPr>
          </w:p>
        </w:tc>
        <w:tc>
          <w:tcPr>
            <w:tcW w:w="1095" w:type="dxa"/>
            <w:vMerge w:val="continue"/>
          </w:tcPr>
          <w:p w14:paraId="3A542A0D">
            <w:pPr>
              <w:rPr>
                <w:rFonts w:hint="eastAsia" w:ascii="方正仿宋简体" w:hAnsi="方正仿宋简体" w:eastAsia="方正仿宋简体" w:cs="方正仿宋简体"/>
                <w:b w:val="0"/>
                <w:bCs w:val="0"/>
                <w:sz w:val="24"/>
                <w:szCs w:val="24"/>
              </w:rPr>
            </w:pPr>
          </w:p>
        </w:tc>
      </w:tr>
      <w:tr w14:paraId="31383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4" w:type="dxa"/>
            <w:vAlign w:val="center"/>
          </w:tcPr>
          <w:p w14:paraId="135E9F06">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栏次</w:t>
            </w:r>
          </w:p>
        </w:tc>
        <w:tc>
          <w:tcPr>
            <w:tcW w:w="2010" w:type="dxa"/>
            <w:vAlign w:val="center"/>
          </w:tcPr>
          <w:p w14:paraId="4A058482">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2880" w:type="dxa"/>
            <w:vAlign w:val="center"/>
          </w:tcPr>
          <w:p w14:paraId="221209CE">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1420" w:type="dxa"/>
            <w:vAlign w:val="center"/>
          </w:tcPr>
          <w:p w14:paraId="08F93861">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1095" w:type="dxa"/>
            <w:vAlign w:val="center"/>
          </w:tcPr>
          <w:p w14:paraId="581A53FE">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1095" w:type="dxa"/>
            <w:vAlign w:val="center"/>
          </w:tcPr>
          <w:p w14:paraId="7797A3DE">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c>
          <w:tcPr>
            <w:tcW w:w="1095" w:type="dxa"/>
            <w:vAlign w:val="center"/>
          </w:tcPr>
          <w:p w14:paraId="211B9CEF">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w:t>
            </w:r>
          </w:p>
        </w:tc>
        <w:tc>
          <w:tcPr>
            <w:tcW w:w="1095" w:type="dxa"/>
            <w:vAlign w:val="center"/>
          </w:tcPr>
          <w:p w14:paraId="3C4509FD">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w:t>
            </w:r>
          </w:p>
        </w:tc>
        <w:tc>
          <w:tcPr>
            <w:tcW w:w="1095" w:type="dxa"/>
            <w:vAlign w:val="center"/>
          </w:tcPr>
          <w:p w14:paraId="348D4F8D">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w:t>
            </w:r>
          </w:p>
        </w:tc>
      </w:tr>
      <w:tr w14:paraId="00B3A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14:paraId="24FAE182">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2010" w:type="dxa"/>
            <w:vAlign w:val="center"/>
          </w:tcPr>
          <w:p w14:paraId="2DB9C0D8">
            <w:pPr>
              <w:pStyle w:val="21"/>
              <w:rPr>
                <w:rFonts w:hint="eastAsia" w:ascii="方正仿宋简体" w:hAnsi="方正仿宋简体" w:eastAsia="方正仿宋简体" w:cs="方正仿宋简体"/>
                <w:b w:val="0"/>
                <w:bCs w:val="0"/>
                <w:sz w:val="24"/>
                <w:szCs w:val="24"/>
              </w:rPr>
            </w:pPr>
          </w:p>
        </w:tc>
        <w:tc>
          <w:tcPr>
            <w:tcW w:w="2880" w:type="dxa"/>
            <w:vAlign w:val="center"/>
          </w:tcPr>
          <w:p w14:paraId="62DF226A">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1420" w:type="dxa"/>
            <w:vAlign w:val="center"/>
          </w:tcPr>
          <w:p w14:paraId="74046BA3">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3890.26</w:t>
            </w:r>
          </w:p>
        </w:tc>
        <w:tc>
          <w:tcPr>
            <w:tcW w:w="1095" w:type="dxa"/>
            <w:vAlign w:val="center"/>
          </w:tcPr>
          <w:p w14:paraId="4C621F09">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2831.45</w:t>
            </w:r>
          </w:p>
        </w:tc>
        <w:tc>
          <w:tcPr>
            <w:tcW w:w="1095" w:type="dxa"/>
            <w:vAlign w:val="center"/>
          </w:tcPr>
          <w:p w14:paraId="16AA05E6">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1058.81</w:t>
            </w:r>
          </w:p>
        </w:tc>
        <w:tc>
          <w:tcPr>
            <w:tcW w:w="1095" w:type="dxa"/>
            <w:vAlign w:val="center"/>
          </w:tcPr>
          <w:p w14:paraId="0D460974">
            <w:pPr>
              <w:pStyle w:val="20"/>
              <w:rPr>
                <w:rFonts w:hint="eastAsia" w:ascii="方正仿宋简体" w:hAnsi="方正仿宋简体" w:eastAsia="方正仿宋简体" w:cs="方正仿宋简体"/>
                <w:b w:val="0"/>
                <w:bCs w:val="0"/>
                <w:sz w:val="24"/>
                <w:szCs w:val="24"/>
              </w:rPr>
            </w:pPr>
          </w:p>
        </w:tc>
        <w:tc>
          <w:tcPr>
            <w:tcW w:w="1095" w:type="dxa"/>
            <w:vAlign w:val="center"/>
          </w:tcPr>
          <w:p w14:paraId="74E52DDC">
            <w:pPr>
              <w:pStyle w:val="20"/>
              <w:rPr>
                <w:rFonts w:hint="eastAsia" w:ascii="方正仿宋简体" w:hAnsi="方正仿宋简体" w:eastAsia="方正仿宋简体" w:cs="方正仿宋简体"/>
                <w:b w:val="0"/>
                <w:bCs w:val="0"/>
                <w:sz w:val="24"/>
                <w:szCs w:val="24"/>
              </w:rPr>
            </w:pPr>
          </w:p>
        </w:tc>
        <w:tc>
          <w:tcPr>
            <w:tcW w:w="1095" w:type="dxa"/>
            <w:vAlign w:val="center"/>
          </w:tcPr>
          <w:p w14:paraId="222ABBDC">
            <w:pPr>
              <w:pStyle w:val="20"/>
              <w:rPr>
                <w:rFonts w:hint="eastAsia" w:ascii="方正仿宋简体" w:hAnsi="方正仿宋简体" w:eastAsia="方正仿宋简体" w:cs="方正仿宋简体"/>
                <w:b w:val="0"/>
                <w:bCs w:val="0"/>
                <w:sz w:val="24"/>
                <w:szCs w:val="24"/>
              </w:rPr>
            </w:pPr>
          </w:p>
        </w:tc>
      </w:tr>
      <w:tr w14:paraId="79E35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14:paraId="5567A764">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2010" w:type="dxa"/>
            <w:vAlign w:val="center"/>
          </w:tcPr>
          <w:p w14:paraId="5078DAEB">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208</w:t>
            </w:r>
          </w:p>
        </w:tc>
        <w:tc>
          <w:tcPr>
            <w:tcW w:w="2880" w:type="dxa"/>
            <w:vAlign w:val="center"/>
          </w:tcPr>
          <w:p w14:paraId="51AADC1F">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社会保障和就业支出</w:t>
            </w:r>
          </w:p>
        </w:tc>
        <w:tc>
          <w:tcPr>
            <w:tcW w:w="1420" w:type="dxa"/>
            <w:vAlign w:val="center"/>
          </w:tcPr>
          <w:p w14:paraId="324267F2">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375.93</w:t>
            </w:r>
          </w:p>
        </w:tc>
        <w:tc>
          <w:tcPr>
            <w:tcW w:w="1095" w:type="dxa"/>
            <w:vAlign w:val="center"/>
          </w:tcPr>
          <w:p w14:paraId="1B706E50">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375.93</w:t>
            </w:r>
          </w:p>
        </w:tc>
        <w:tc>
          <w:tcPr>
            <w:tcW w:w="1095" w:type="dxa"/>
            <w:vAlign w:val="center"/>
          </w:tcPr>
          <w:p w14:paraId="29B34B16">
            <w:pPr>
              <w:pStyle w:val="18"/>
              <w:rPr>
                <w:rFonts w:hint="eastAsia" w:ascii="方正仿宋简体" w:hAnsi="方正仿宋简体" w:eastAsia="方正仿宋简体" w:cs="方正仿宋简体"/>
                <w:b w:val="0"/>
                <w:bCs w:val="0"/>
                <w:sz w:val="24"/>
                <w:szCs w:val="24"/>
              </w:rPr>
            </w:pPr>
          </w:p>
        </w:tc>
        <w:tc>
          <w:tcPr>
            <w:tcW w:w="1095" w:type="dxa"/>
            <w:vAlign w:val="center"/>
          </w:tcPr>
          <w:p w14:paraId="678287BE">
            <w:pPr>
              <w:pStyle w:val="18"/>
              <w:rPr>
                <w:rFonts w:hint="eastAsia" w:ascii="方正仿宋简体" w:hAnsi="方正仿宋简体" w:eastAsia="方正仿宋简体" w:cs="方正仿宋简体"/>
                <w:b w:val="0"/>
                <w:bCs w:val="0"/>
                <w:sz w:val="24"/>
                <w:szCs w:val="24"/>
              </w:rPr>
            </w:pPr>
          </w:p>
        </w:tc>
        <w:tc>
          <w:tcPr>
            <w:tcW w:w="1095" w:type="dxa"/>
            <w:vAlign w:val="center"/>
          </w:tcPr>
          <w:p w14:paraId="54EF53C3">
            <w:pPr>
              <w:pStyle w:val="18"/>
              <w:rPr>
                <w:rFonts w:hint="eastAsia" w:ascii="方正仿宋简体" w:hAnsi="方正仿宋简体" w:eastAsia="方正仿宋简体" w:cs="方正仿宋简体"/>
                <w:b w:val="0"/>
                <w:bCs w:val="0"/>
                <w:sz w:val="24"/>
                <w:szCs w:val="24"/>
              </w:rPr>
            </w:pPr>
          </w:p>
        </w:tc>
        <w:tc>
          <w:tcPr>
            <w:tcW w:w="1095" w:type="dxa"/>
            <w:vAlign w:val="center"/>
          </w:tcPr>
          <w:p w14:paraId="70AA5031">
            <w:pPr>
              <w:pStyle w:val="18"/>
              <w:rPr>
                <w:rFonts w:hint="eastAsia" w:ascii="方正仿宋简体" w:hAnsi="方正仿宋简体" w:eastAsia="方正仿宋简体" w:cs="方正仿宋简体"/>
                <w:b w:val="0"/>
                <w:bCs w:val="0"/>
                <w:sz w:val="24"/>
                <w:szCs w:val="24"/>
              </w:rPr>
            </w:pPr>
          </w:p>
        </w:tc>
      </w:tr>
      <w:tr w14:paraId="67CE5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14:paraId="6F96DBEE">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2010" w:type="dxa"/>
            <w:vAlign w:val="center"/>
          </w:tcPr>
          <w:p w14:paraId="3A2419E7">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20805</w:t>
            </w:r>
          </w:p>
        </w:tc>
        <w:tc>
          <w:tcPr>
            <w:tcW w:w="2880" w:type="dxa"/>
            <w:vAlign w:val="center"/>
          </w:tcPr>
          <w:p w14:paraId="297E98D4">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行政事业单位养老支出</w:t>
            </w:r>
          </w:p>
        </w:tc>
        <w:tc>
          <w:tcPr>
            <w:tcW w:w="1420" w:type="dxa"/>
            <w:vAlign w:val="center"/>
          </w:tcPr>
          <w:p w14:paraId="6CA85FC3">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375.93</w:t>
            </w:r>
          </w:p>
        </w:tc>
        <w:tc>
          <w:tcPr>
            <w:tcW w:w="1095" w:type="dxa"/>
            <w:vAlign w:val="center"/>
          </w:tcPr>
          <w:p w14:paraId="53F7F209">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375.93</w:t>
            </w:r>
          </w:p>
        </w:tc>
        <w:tc>
          <w:tcPr>
            <w:tcW w:w="1095" w:type="dxa"/>
            <w:vAlign w:val="center"/>
          </w:tcPr>
          <w:p w14:paraId="382C4281">
            <w:pPr>
              <w:pStyle w:val="18"/>
              <w:rPr>
                <w:rFonts w:hint="eastAsia" w:ascii="方正仿宋简体" w:hAnsi="方正仿宋简体" w:eastAsia="方正仿宋简体" w:cs="方正仿宋简体"/>
                <w:b w:val="0"/>
                <w:bCs w:val="0"/>
                <w:sz w:val="24"/>
                <w:szCs w:val="24"/>
              </w:rPr>
            </w:pPr>
          </w:p>
        </w:tc>
        <w:tc>
          <w:tcPr>
            <w:tcW w:w="1095" w:type="dxa"/>
            <w:vAlign w:val="center"/>
          </w:tcPr>
          <w:p w14:paraId="13BF5031">
            <w:pPr>
              <w:pStyle w:val="18"/>
              <w:rPr>
                <w:rFonts w:hint="eastAsia" w:ascii="方正仿宋简体" w:hAnsi="方正仿宋简体" w:eastAsia="方正仿宋简体" w:cs="方正仿宋简体"/>
                <w:b w:val="0"/>
                <w:bCs w:val="0"/>
                <w:sz w:val="24"/>
                <w:szCs w:val="24"/>
              </w:rPr>
            </w:pPr>
          </w:p>
        </w:tc>
        <w:tc>
          <w:tcPr>
            <w:tcW w:w="1095" w:type="dxa"/>
            <w:vAlign w:val="center"/>
          </w:tcPr>
          <w:p w14:paraId="568508C0">
            <w:pPr>
              <w:pStyle w:val="18"/>
              <w:rPr>
                <w:rFonts w:hint="eastAsia" w:ascii="方正仿宋简体" w:hAnsi="方正仿宋简体" w:eastAsia="方正仿宋简体" w:cs="方正仿宋简体"/>
                <w:b w:val="0"/>
                <w:bCs w:val="0"/>
                <w:sz w:val="24"/>
                <w:szCs w:val="24"/>
              </w:rPr>
            </w:pPr>
          </w:p>
        </w:tc>
        <w:tc>
          <w:tcPr>
            <w:tcW w:w="1095" w:type="dxa"/>
            <w:vAlign w:val="center"/>
          </w:tcPr>
          <w:p w14:paraId="08086B39">
            <w:pPr>
              <w:pStyle w:val="18"/>
              <w:rPr>
                <w:rFonts w:hint="eastAsia" w:ascii="方正仿宋简体" w:hAnsi="方正仿宋简体" w:eastAsia="方正仿宋简体" w:cs="方正仿宋简体"/>
                <w:b w:val="0"/>
                <w:bCs w:val="0"/>
                <w:sz w:val="24"/>
                <w:szCs w:val="24"/>
              </w:rPr>
            </w:pPr>
          </w:p>
        </w:tc>
      </w:tr>
      <w:tr w14:paraId="79842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14:paraId="71BF6DF4">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2010" w:type="dxa"/>
            <w:vAlign w:val="center"/>
          </w:tcPr>
          <w:p w14:paraId="0C1B312C">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2080505</w:t>
            </w:r>
          </w:p>
        </w:tc>
        <w:tc>
          <w:tcPr>
            <w:tcW w:w="2880" w:type="dxa"/>
            <w:vAlign w:val="center"/>
          </w:tcPr>
          <w:p w14:paraId="44127C08">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机关事业单位基本养老保险缴费支出</w:t>
            </w:r>
          </w:p>
        </w:tc>
        <w:tc>
          <w:tcPr>
            <w:tcW w:w="1420" w:type="dxa"/>
            <w:vAlign w:val="center"/>
          </w:tcPr>
          <w:p w14:paraId="215FE93D">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286.91</w:t>
            </w:r>
          </w:p>
        </w:tc>
        <w:tc>
          <w:tcPr>
            <w:tcW w:w="1095" w:type="dxa"/>
            <w:vAlign w:val="center"/>
          </w:tcPr>
          <w:p w14:paraId="7CD64C57">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286.91</w:t>
            </w:r>
          </w:p>
        </w:tc>
        <w:tc>
          <w:tcPr>
            <w:tcW w:w="1095" w:type="dxa"/>
            <w:vAlign w:val="center"/>
          </w:tcPr>
          <w:p w14:paraId="32C4946D">
            <w:pPr>
              <w:pStyle w:val="18"/>
              <w:rPr>
                <w:rFonts w:hint="eastAsia" w:ascii="方正仿宋简体" w:hAnsi="方正仿宋简体" w:eastAsia="方正仿宋简体" w:cs="方正仿宋简体"/>
                <w:b w:val="0"/>
                <w:bCs w:val="0"/>
                <w:sz w:val="24"/>
                <w:szCs w:val="24"/>
              </w:rPr>
            </w:pPr>
          </w:p>
        </w:tc>
        <w:tc>
          <w:tcPr>
            <w:tcW w:w="1095" w:type="dxa"/>
            <w:vAlign w:val="center"/>
          </w:tcPr>
          <w:p w14:paraId="50A2C961">
            <w:pPr>
              <w:pStyle w:val="18"/>
              <w:rPr>
                <w:rFonts w:hint="eastAsia" w:ascii="方正仿宋简体" w:hAnsi="方正仿宋简体" w:eastAsia="方正仿宋简体" w:cs="方正仿宋简体"/>
                <w:b w:val="0"/>
                <w:bCs w:val="0"/>
                <w:sz w:val="24"/>
                <w:szCs w:val="24"/>
              </w:rPr>
            </w:pPr>
          </w:p>
        </w:tc>
        <w:tc>
          <w:tcPr>
            <w:tcW w:w="1095" w:type="dxa"/>
            <w:vAlign w:val="center"/>
          </w:tcPr>
          <w:p w14:paraId="2F4EE47A">
            <w:pPr>
              <w:pStyle w:val="18"/>
              <w:rPr>
                <w:rFonts w:hint="eastAsia" w:ascii="方正仿宋简体" w:hAnsi="方正仿宋简体" w:eastAsia="方正仿宋简体" w:cs="方正仿宋简体"/>
                <w:b w:val="0"/>
                <w:bCs w:val="0"/>
                <w:sz w:val="24"/>
                <w:szCs w:val="24"/>
              </w:rPr>
            </w:pPr>
          </w:p>
        </w:tc>
        <w:tc>
          <w:tcPr>
            <w:tcW w:w="1095" w:type="dxa"/>
            <w:vAlign w:val="center"/>
          </w:tcPr>
          <w:p w14:paraId="67A21C9D">
            <w:pPr>
              <w:pStyle w:val="18"/>
              <w:rPr>
                <w:rFonts w:hint="eastAsia" w:ascii="方正仿宋简体" w:hAnsi="方正仿宋简体" w:eastAsia="方正仿宋简体" w:cs="方正仿宋简体"/>
                <w:b w:val="0"/>
                <w:bCs w:val="0"/>
                <w:sz w:val="24"/>
                <w:szCs w:val="24"/>
              </w:rPr>
            </w:pPr>
          </w:p>
        </w:tc>
      </w:tr>
      <w:tr w14:paraId="04BFC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14:paraId="1539651F">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c>
          <w:tcPr>
            <w:tcW w:w="2010" w:type="dxa"/>
            <w:vAlign w:val="center"/>
          </w:tcPr>
          <w:p w14:paraId="58B15792">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2080506</w:t>
            </w:r>
          </w:p>
        </w:tc>
        <w:tc>
          <w:tcPr>
            <w:tcW w:w="2880" w:type="dxa"/>
            <w:vAlign w:val="center"/>
          </w:tcPr>
          <w:p w14:paraId="2363AEF3">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机关事业单位职业年金缴费支出</w:t>
            </w:r>
          </w:p>
        </w:tc>
        <w:tc>
          <w:tcPr>
            <w:tcW w:w="1420" w:type="dxa"/>
            <w:vAlign w:val="center"/>
          </w:tcPr>
          <w:p w14:paraId="195A53D6">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89.02</w:t>
            </w:r>
          </w:p>
        </w:tc>
        <w:tc>
          <w:tcPr>
            <w:tcW w:w="1095" w:type="dxa"/>
            <w:vAlign w:val="center"/>
          </w:tcPr>
          <w:p w14:paraId="2D266C54">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89.02</w:t>
            </w:r>
          </w:p>
        </w:tc>
        <w:tc>
          <w:tcPr>
            <w:tcW w:w="1095" w:type="dxa"/>
            <w:vAlign w:val="center"/>
          </w:tcPr>
          <w:p w14:paraId="3E22CE49">
            <w:pPr>
              <w:pStyle w:val="18"/>
              <w:rPr>
                <w:rFonts w:hint="eastAsia" w:ascii="方正仿宋简体" w:hAnsi="方正仿宋简体" w:eastAsia="方正仿宋简体" w:cs="方正仿宋简体"/>
                <w:b w:val="0"/>
                <w:bCs w:val="0"/>
                <w:sz w:val="24"/>
                <w:szCs w:val="24"/>
              </w:rPr>
            </w:pPr>
          </w:p>
        </w:tc>
        <w:tc>
          <w:tcPr>
            <w:tcW w:w="1095" w:type="dxa"/>
            <w:vAlign w:val="center"/>
          </w:tcPr>
          <w:p w14:paraId="2A9DEDED">
            <w:pPr>
              <w:pStyle w:val="18"/>
              <w:rPr>
                <w:rFonts w:hint="eastAsia" w:ascii="方正仿宋简体" w:hAnsi="方正仿宋简体" w:eastAsia="方正仿宋简体" w:cs="方正仿宋简体"/>
                <w:b w:val="0"/>
                <w:bCs w:val="0"/>
                <w:sz w:val="24"/>
                <w:szCs w:val="24"/>
              </w:rPr>
            </w:pPr>
          </w:p>
        </w:tc>
        <w:tc>
          <w:tcPr>
            <w:tcW w:w="1095" w:type="dxa"/>
            <w:vAlign w:val="center"/>
          </w:tcPr>
          <w:p w14:paraId="20C7B4EB">
            <w:pPr>
              <w:pStyle w:val="18"/>
              <w:rPr>
                <w:rFonts w:hint="eastAsia" w:ascii="方正仿宋简体" w:hAnsi="方正仿宋简体" w:eastAsia="方正仿宋简体" w:cs="方正仿宋简体"/>
                <w:b w:val="0"/>
                <w:bCs w:val="0"/>
                <w:sz w:val="24"/>
                <w:szCs w:val="24"/>
              </w:rPr>
            </w:pPr>
          </w:p>
        </w:tc>
        <w:tc>
          <w:tcPr>
            <w:tcW w:w="1095" w:type="dxa"/>
            <w:vAlign w:val="center"/>
          </w:tcPr>
          <w:p w14:paraId="13528309">
            <w:pPr>
              <w:pStyle w:val="18"/>
              <w:rPr>
                <w:rFonts w:hint="eastAsia" w:ascii="方正仿宋简体" w:hAnsi="方正仿宋简体" w:eastAsia="方正仿宋简体" w:cs="方正仿宋简体"/>
                <w:b w:val="0"/>
                <w:bCs w:val="0"/>
                <w:sz w:val="24"/>
                <w:szCs w:val="24"/>
              </w:rPr>
            </w:pPr>
          </w:p>
        </w:tc>
      </w:tr>
      <w:tr w14:paraId="26B3D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14:paraId="4D3D1A4C">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w:t>
            </w:r>
          </w:p>
        </w:tc>
        <w:tc>
          <w:tcPr>
            <w:tcW w:w="2010" w:type="dxa"/>
            <w:vAlign w:val="center"/>
          </w:tcPr>
          <w:p w14:paraId="01B64899">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w:t>
            </w:r>
          </w:p>
        </w:tc>
        <w:tc>
          <w:tcPr>
            <w:tcW w:w="2880" w:type="dxa"/>
            <w:vAlign w:val="center"/>
          </w:tcPr>
          <w:p w14:paraId="6873CD3E">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卫生健康支出</w:t>
            </w:r>
          </w:p>
        </w:tc>
        <w:tc>
          <w:tcPr>
            <w:tcW w:w="1420" w:type="dxa"/>
            <w:vAlign w:val="center"/>
          </w:tcPr>
          <w:p w14:paraId="596F313C">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529.55</w:t>
            </w:r>
          </w:p>
        </w:tc>
        <w:tc>
          <w:tcPr>
            <w:tcW w:w="1095" w:type="dxa"/>
            <w:vAlign w:val="center"/>
          </w:tcPr>
          <w:p w14:paraId="0281515B">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262.80</w:t>
            </w:r>
          </w:p>
        </w:tc>
        <w:tc>
          <w:tcPr>
            <w:tcW w:w="1095" w:type="dxa"/>
            <w:vAlign w:val="center"/>
          </w:tcPr>
          <w:p w14:paraId="2852C294">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266.75</w:t>
            </w:r>
          </w:p>
        </w:tc>
        <w:tc>
          <w:tcPr>
            <w:tcW w:w="1095" w:type="dxa"/>
            <w:vAlign w:val="center"/>
          </w:tcPr>
          <w:p w14:paraId="5C1480ED">
            <w:pPr>
              <w:pStyle w:val="18"/>
              <w:rPr>
                <w:rFonts w:hint="eastAsia" w:ascii="方正仿宋简体" w:hAnsi="方正仿宋简体" w:eastAsia="方正仿宋简体" w:cs="方正仿宋简体"/>
                <w:b w:val="0"/>
                <w:bCs w:val="0"/>
                <w:sz w:val="24"/>
                <w:szCs w:val="24"/>
              </w:rPr>
            </w:pPr>
          </w:p>
        </w:tc>
        <w:tc>
          <w:tcPr>
            <w:tcW w:w="1095" w:type="dxa"/>
            <w:vAlign w:val="center"/>
          </w:tcPr>
          <w:p w14:paraId="6684E36B">
            <w:pPr>
              <w:pStyle w:val="18"/>
              <w:rPr>
                <w:rFonts w:hint="eastAsia" w:ascii="方正仿宋简体" w:hAnsi="方正仿宋简体" w:eastAsia="方正仿宋简体" w:cs="方正仿宋简体"/>
                <w:b w:val="0"/>
                <w:bCs w:val="0"/>
                <w:sz w:val="24"/>
                <w:szCs w:val="24"/>
              </w:rPr>
            </w:pPr>
          </w:p>
        </w:tc>
        <w:tc>
          <w:tcPr>
            <w:tcW w:w="1095" w:type="dxa"/>
            <w:vAlign w:val="center"/>
          </w:tcPr>
          <w:p w14:paraId="108FFA89">
            <w:pPr>
              <w:pStyle w:val="18"/>
              <w:rPr>
                <w:rFonts w:hint="eastAsia" w:ascii="方正仿宋简体" w:hAnsi="方正仿宋简体" w:eastAsia="方正仿宋简体" w:cs="方正仿宋简体"/>
                <w:b w:val="0"/>
                <w:bCs w:val="0"/>
                <w:sz w:val="24"/>
                <w:szCs w:val="24"/>
              </w:rPr>
            </w:pPr>
          </w:p>
        </w:tc>
      </w:tr>
      <w:tr w14:paraId="4BB9F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14:paraId="20FEE2A7">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w:t>
            </w:r>
          </w:p>
        </w:tc>
        <w:tc>
          <w:tcPr>
            <w:tcW w:w="2010" w:type="dxa"/>
            <w:vAlign w:val="center"/>
          </w:tcPr>
          <w:p w14:paraId="364C2D7F">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21004</w:t>
            </w:r>
          </w:p>
        </w:tc>
        <w:tc>
          <w:tcPr>
            <w:tcW w:w="2880" w:type="dxa"/>
            <w:vAlign w:val="center"/>
          </w:tcPr>
          <w:p w14:paraId="1BA6E416">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公共卫生</w:t>
            </w:r>
          </w:p>
        </w:tc>
        <w:tc>
          <w:tcPr>
            <w:tcW w:w="1420" w:type="dxa"/>
            <w:vAlign w:val="center"/>
          </w:tcPr>
          <w:p w14:paraId="3216E4D5">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266.75</w:t>
            </w:r>
          </w:p>
        </w:tc>
        <w:tc>
          <w:tcPr>
            <w:tcW w:w="1095" w:type="dxa"/>
            <w:vAlign w:val="center"/>
          </w:tcPr>
          <w:p w14:paraId="6BDA05D0">
            <w:pPr>
              <w:pStyle w:val="18"/>
              <w:rPr>
                <w:rFonts w:hint="eastAsia" w:ascii="方正仿宋简体" w:hAnsi="方正仿宋简体" w:eastAsia="方正仿宋简体" w:cs="方正仿宋简体"/>
                <w:b w:val="0"/>
                <w:bCs w:val="0"/>
                <w:sz w:val="24"/>
                <w:szCs w:val="24"/>
              </w:rPr>
            </w:pPr>
          </w:p>
        </w:tc>
        <w:tc>
          <w:tcPr>
            <w:tcW w:w="1095" w:type="dxa"/>
            <w:vAlign w:val="center"/>
          </w:tcPr>
          <w:p w14:paraId="3CFF5DDA">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266.75</w:t>
            </w:r>
          </w:p>
        </w:tc>
        <w:tc>
          <w:tcPr>
            <w:tcW w:w="1095" w:type="dxa"/>
            <w:vAlign w:val="center"/>
          </w:tcPr>
          <w:p w14:paraId="40E2F773">
            <w:pPr>
              <w:pStyle w:val="18"/>
              <w:rPr>
                <w:rFonts w:hint="eastAsia" w:ascii="方正仿宋简体" w:hAnsi="方正仿宋简体" w:eastAsia="方正仿宋简体" w:cs="方正仿宋简体"/>
                <w:b w:val="0"/>
                <w:bCs w:val="0"/>
                <w:sz w:val="24"/>
                <w:szCs w:val="24"/>
              </w:rPr>
            </w:pPr>
          </w:p>
        </w:tc>
        <w:tc>
          <w:tcPr>
            <w:tcW w:w="1095" w:type="dxa"/>
            <w:vAlign w:val="center"/>
          </w:tcPr>
          <w:p w14:paraId="522CBB42">
            <w:pPr>
              <w:pStyle w:val="18"/>
              <w:rPr>
                <w:rFonts w:hint="eastAsia" w:ascii="方正仿宋简体" w:hAnsi="方正仿宋简体" w:eastAsia="方正仿宋简体" w:cs="方正仿宋简体"/>
                <w:b w:val="0"/>
                <w:bCs w:val="0"/>
                <w:sz w:val="24"/>
                <w:szCs w:val="24"/>
              </w:rPr>
            </w:pPr>
          </w:p>
        </w:tc>
        <w:tc>
          <w:tcPr>
            <w:tcW w:w="1095" w:type="dxa"/>
            <w:vAlign w:val="center"/>
          </w:tcPr>
          <w:p w14:paraId="7B25DC74">
            <w:pPr>
              <w:pStyle w:val="18"/>
              <w:rPr>
                <w:rFonts w:hint="eastAsia" w:ascii="方正仿宋简体" w:hAnsi="方正仿宋简体" w:eastAsia="方正仿宋简体" w:cs="方正仿宋简体"/>
                <w:b w:val="0"/>
                <w:bCs w:val="0"/>
                <w:sz w:val="24"/>
                <w:szCs w:val="24"/>
              </w:rPr>
            </w:pPr>
          </w:p>
        </w:tc>
      </w:tr>
      <w:tr w14:paraId="09026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14:paraId="3AB44F90">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w:t>
            </w:r>
          </w:p>
        </w:tc>
        <w:tc>
          <w:tcPr>
            <w:tcW w:w="2010" w:type="dxa"/>
            <w:vAlign w:val="center"/>
          </w:tcPr>
          <w:p w14:paraId="3ACC49BA">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2100410</w:t>
            </w:r>
          </w:p>
        </w:tc>
        <w:tc>
          <w:tcPr>
            <w:tcW w:w="2880" w:type="dxa"/>
            <w:vAlign w:val="center"/>
          </w:tcPr>
          <w:p w14:paraId="0C5E7B89">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突发公共卫生事件应急处理</w:t>
            </w:r>
          </w:p>
        </w:tc>
        <w:tc>
          <w:tcPr>
            <w:tcW w:w="1420" w:type="dxa"/>
            <w:vAlign w:val="center"/>
          </w:tcPr>
          <w:p w14:paraId="030FEA30">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266.75</w:t>
            </w:r>
          </w:p>
        </w:tc>
        <w:tc>
          <w:tcPr>
            <w:tcW w:w="1095" w:type="dxa"/>
            <w:vAlign w:val="center"/>
          </w:tcPr>
          <w:p w14:paraId="47B8F158">
            <w:pPr>
              <w:pStyle w:val="18"/>
              <w:rPr>
                <w:rFonts w:hint="eastAsia" w:ascii="方正仿宋简体" w:hAnsi="方正仿宋简体" w:eastAsia="方正仿宋简体" w:cs="方正仿宋简体"/>
                <w:b w:val="0"/>
                <w:bCs w:val="0"/>
                <w:sz w:val="24"/>
                <w:szCs w:val="24"/>
              </w:rPr>
            </w:pPr>
          </w:p>
        </w:tc>
        <w:tc>
          <w:tcPr>
            <w:tcW w:w="1095" w:type="dxa"/>
            <w:vAlign w:val="center"/>
          </w:tcPr>
          <w:p w14:paraId="221A0BA7">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266.75</w:t>
            </w:r>
          </w:p>
        </w:tc>
        <w:tc>
          <w:tcPr>
            <w:tcW w:w="1095" w:type="dxa"/>
            <w:vAlign w:val="center"/>
          </w:tcPr>
          <w:p w14:paraId="32A76701">
            <w:pPr>
              <w:pStyle w:val="18"/>
              <w:rPr>
                <w:rFonts w:hint="eastAsia" w:ascii="方正仿宋简体" w:hAnsi="方正仿宋简体" w:eastAsia="方正仿宋简体" w:cs="方正仿宋简体"/>
                <w:b w:val="0"/>
                <w:bCs w:val="0"/>
                <w:sz w:val="24"/>
                <w:szCs w:val="24"/>
              </w:rPr>
            </w:pPr>
          </w:p>
        </w:tc>
        <w:tc>
          <w:tcPr>
            <w:tcW w:w="1095" w:type="dxa"/>
            <w:vAlign w:val="center"/>
          </w:tcPr>
          <w:p w14:paraId="7C25DD9A">
            <w:pPr>
              <w:pStyle w:val="18"/>
              <w:rPr>
                <w:rFonts w:hint="eastAsia" w:ascii="方正仿宋简体" w:hAnsi="方正仿宋简体" w:eastAsia="方正仿宋简体" w:cs="方正仿宋简体"/>
                <w:b w:val="0"/>
                <w:bCs w:val="0"/>
                <w:sz w:val="24"/>
                <w:szCs w:val="24"/>
              </w:rPr>
            </w:pPr>
          </w:p>
        </w:tc>
        <w:tc>
          <w:tcPr>
            <w:tcW w:w="1095" w:type="dxa"/>
            <w:vAlign w:val="center"/>
          </w:tcPr>
          <w:p w14:paraId="50CFCEB7">
            <w:pPr>
              <w:pStyle w:val="18"/>
              <w:rPr>
                <w:rFonts w:hint="eastAsia" w:ascii="方正仿宋简体" w:hAnsi="方正仿宋简体" w:eastAsia="方正仿宋简体" w:cs="方正仿宋简体"/>
                <w:b w:val="0"/>
                <w:bCs w:val="0"/>
                <w:sz w:val="24"/>
                <w:szCs w:val="24"/>
              </w:rPr>
            </w:pPr>
          </w:p>
        </w:tc>
      </w:tr>
      <w:tr w14:paraId="54009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14:paraId="7BB128BD">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w:t>
            </w:r>
          </w:p>
        </w:tc>
        <w:tc>
          <w:tcPr>
            <w:tcW w:w="2010" w:type="dxa"/>
            <w:vAlign w:val="center"/>
          </w:tcPr>
          <w:p w14:paraId="313BE8ED">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21011</w:t>
            </w:r>
          </w:p>
        </w:tc>
        <w:tc>
          <w:tcPr>
            <w:tcW w:w="2880" w:type="dxa"/>
            <w:vAlign w:val="center"/>
          </w:tcPr>
          <w:p w14:paraId="64CC10CD">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行政事业单位医疗</w:t>
            </w:r>
          </w:p>
        </w:tc>
        <w:tc>
          <w:tcPr>
            <w:tcW w:w="1420" w:type="dxa"/>
            <w:vAlign w:val="center"/>
          </w:tcPr>
          <w:p w14:paraId="301EFBC2">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262.80</w:t>
            </w:r>
          </w:p>
        </w:tc>
        <w:tc>
          <w:tcPr>
            <w:tcW w:w="1095" w:type="dxa"/>
            <w:vAlign w:val="center"/>
          </w:tcPr>
          <w:p w14:paraId="7FCF200A">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262.80</w:t>
            </w:r>
          </w:p>
        </w:tc>
        <w:tc>
          <w:tcPr>
            <w:tcW w:w="1095" w:type="dxa"/>
            <w:vAlign w:val="center"/>
          </w:tcPr>
          <w:p w14:paraId="32246769">
            <w:pPr>
              <w:pStyle w:val="18"/>
              <w:rPr>
                <w:rFonts w:hint="eastAsia" w:ascii="方正仿宋简体" w:hAnsi="方正仿宋简体" w:eastAsia="方正仿宋简体" w:cs="方正仿宋简体"/>
                <w:b w:val="0"/>
                <w:bCs w:val="0"/>
                <w:sz w:val="24"/>
                <w:szCs w:val="24"/>
              </w:rPr>
            </w:pPr>
          </w:p>
        </w:tc>
        <w:tc>
          <w:tcPr>
            <w:tcW w:w="1095" w:type="dxa"/>
            <w:vAlign w:val="center"/>
          </w:tcPr>
          <w:p w14:paraId="59737246">
            <w:pPr>
              <w:pStyle w:val="18"/>
              <w:rPr>
                <w:rFonts w:hint="eastAsia" w:ascii="方正仿宋简体" w:hAnsi="方正仿宋简体" w:eastAsia="方正仿宋简体" w:cs="方正仿宋简体"/>
                <w:b w:val="0"/>
                <w:bCs w:val="0"/>
                <w:sz w:val="24"/>
                <w:szCs w:val="24"/>
              </w:rPr>
            </w:pPr>
          </w:p>
        </w:tc>
        <w:tc>
          <w:tcPr>
            <w:tcW w:w="1095" w:type="dxa"/>
            <w:vAlign w:val="center"/>
          </w:tcPr>
          <w:p w14:paraId="6C44FD80">
            <w:pPr>
              <w:pStyle w:val="18"/>
              <w:rPr>
                <w:rFonts w:hint="eastAsia" w:ascii="方正仿宋简体" w:hAnsi="方正仿宋简体" w:eastAsia="方正仿宋简体" w:cs="方正仿宋简体"/>
                <w:b w:val="0"/>
                <w:bCs w:val="0"/>
                <w:sz w:val="24"/>
                <w:szCs w:val="24"/>
              </w:rPr>
            </w:pPr>
          </w:p>
        </w:tc>
        <w:tc>
          <w:tcPr>
            <w:tcW w:w="1095" w:type="dxa"/>
            <w:vAlign w:val="center"/>
          </w:tcPr>
          <w:p w14:paraId="1F2EB36D">
            <w:pPr>
              <w:pStyle w:val="18"/>
              <w:rPr>
                <w:rFonts w:hint="eastAsia" w:ascii="方正仿宋简体" w:hAnsi="方正仿宋简体" w:eastAsia="方正仿宋简体" w:cs="方正仿宋简体"/>
                <w:b w:val="0"/>
                <w:bCs w:val="0"/>
                <w:sz w:val="24"/>
                <w:szCs w:val="24"/>
              </w:rPr>
            </w:pPr>
          </w:p>
        </w:tc>
      </w:tr>
      <w:tr w14:paraId="3B284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14:paraId="7563262A">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w:t>
            </w:r>
          </w:p>
        </w:tc>
        <w:tc>
          <w:tcPr>
            <w:tcW w:w="2010" w:type="dxa"/>
            <w:vAlign w:val="center"/>
          </w:tcPr>
          <w:p w14:paraId="5C1A6673">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2101102</w:t>
            </w:r>
          </w:p>
        </w:tc>
        <w:tc>
          <w:tcPr>
            <w:tcW w:w="2880" w:type="dxa"/>
            <w:vAlign w:val="center"/>
          </w:tcPr>
          <w:p w14:paraId="30BD04E4">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事业单位医疗</w:t>
            </w:r>
          </w:p>
        </w:tc>
        <w:tc>
          <w:tcPr>
            <w:tcW w:w="1420" w:type="dxa"/>
            <w:vAlign w:val="center"/>
          </w:tcPr>
          <w:p w14:paraId="25293C4B">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262.80</w:t>
            </w:r>
          </w:p>
        </w:tc>
        <w:tc>
          <w:tcPr>
            <w:tcW w:w="1095" w:type="dxa"/>
            <w:vAlign w:val="center"/>
          </w:tcPr>
          <w:p w14:paraId="347AC23A">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262.80</w:t>
            </w:r>
          </w:p>
        </w:tc>
        <w:tc>
          <w:tcPr>
            <w:tcW w:w="1095" w:type="dxa"/>
            <w:vAlign w:val="center"/>
          </w:tcPr>
          <w:p w14:paraId="56410BB5">
            <w:pPr>
              <w:pStyle w:val="18"/>
              <w:rPr>
                <w:rFonts w:hint="eastAsia" w:ascii="方正仿宋简体" w:hAnsi="方正仿宋简体" w:eastAsia="方正仿宋简体" w:cs="方正仿宋简体"/>
                <w:b w:val="0"/>
                <w:bCs w:val="0"/>
                <w:sz w:val="24"/>
                <w:szCs w:val="24"/>
              </w:rPr>
            </w:pPr>
          </w:p>
        </w:tc>
        <w:tc>
          <w:tcPr>
            <w:tcW w:w="1095" w:type="dxa"/>
            <w:vAlign w:val="center"/>
          </w:tcPr>
          <w:p w14:paraId="56EE893C">
            <w:pPr>
              <w:pStyle w:val="18"/>
              <w:rPr>
                <w:rFonts w:hint="eastAsia" w:ascii="方正仿宋简体" w:hAnsi="方正仿宋简体" w:eastAsia="方正仿宋简体" w:cs="方正仿宋简体"/>
                <w:b w:val="0"/>
                <w:bCs w:val="0"/>
                <w:sz w:val="24"/>
                <w:szCs w:val="24"/>
              </w:rPr>
            </w:pPr>
          </w:p>
        </w:tc>
        <w:tc>
          <w:tcPr>
            <w:tcW w:w="1095" w:type="dxa"/>
            <w:vAlign w:val="center"/>
          </w:tcPr>
          <w:p w14:paraId="0C327BA5">
            <w:pPr>
              <w:pStyle w:val="18"/>
              <w:rPr>
                <w:rFonts w:hint="eastAsia" w:ascii="方正仿宋简体" w:hAnsi="方正仿宋简体" w:eastAsia="方正仿宋简体" w:cs="方正仿宋简体"/>
                <w:b w:val="0"/>
                <w:bCs w:val="0"/>
                <w:sz w:val="24"/>
                <w:szCs w:val="24"/>
              </w:rPr>
            </w:pPr>
          </w:p>
        </w:tc>
        <w:tc>
          <w:tcPr>
            <w:tcW w:w="1095" w:type="dxa"/>
            <w:vAlign w:val="center"/>
          </w:tcPr>
          <w:p w14:paraId="19619265">
            <w:pPr>
              <w:pStyle w:val="18"/>
              <w:rPr>
                <w:rFonts w:hint="eastAsia" w:ascii="方正仿宋简体" w:hAnsi="方正仿宋简体" w:eastAsia="方正仿宋简体" w:cs="方正仿宋简体"/>
                <w:b w:val="0"/>
                <w:bCs w:val="0"/>
                <w:sz w:val="24"/>
                <w:szCs w:val="24"/>
              </w:rPr>
            </w:pPr>
          </w:p>
        </w:tc>
      </w:tr>
      <w:tr w14:paraId="66A78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14:paraId="484B050F">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11</w:t>
            </w:r>
          </w:p>
        </w:tc>
        <w:tc>
          <w:tcPr>
            <w:tcW w:w="2010" w:type="dxa"/>
            <w:vAlign w:val="center"/>
          </w:tcPr>
          <w:p w14:paraId="3EF84853">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221</w:t>
            </w:r>
          </w:p>
        </w:tc>
        <w:tc>
          <w:tcPr>
            <w:tcW w:w="2880" w:type="dxa"/>
            <w:vAlign w:val="center"/>
          </w:tcPr>
          <w:p w14:paraId="5DFF364C">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住房保障支出</w:t>
            </w:r>
          </w:p>
        </w:tc>
        <w:tc>
          <w:tcPr>
            <w:tcW w:w="1420" w:type="dxa"/>
            <w:vAlign w:val="center"/>
          </w:tcPr>
          <w:p w14:paraId="220A6E5E">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190.12</w:t>
            </w:r>
          </w:p>
        </w:tc>
        <w:tc>
          <w:tcPr>
            <w:tcW w:w="1095" w:type="dxa"/>
            <w:vAlign w:val="center"/>
          </w:tcPr>
          <w:p w14:paraId="2BC6256A">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190.12</w:t>
            </w:r>
          </w:p>
        </w:tc>
        <w:tc>
          <w:tcPr>
            <w:tcW w:w="1095" w:type="dxa"/>
            <w:vAlign w:val="center"/>
          </w:tcPr>
          <w:p w14:paraId="36FFB878">
            <w:pPr>
              <w:pStyle w:val="18"/>
              <w:rPr>
                <w:rFonts w:hint="eastAsia" w:ascii="方正仿宋简体" w:hAnsi="方正仿宋简体" w:eastAsia="方正仿宋简体" w:cs="方正仿宋简体"/>
                <w:b w:val="0"/>
                <w:bCs w:val="0"/>
                <w:sz w:val="24"/>
                <w:szCs w:val="24"/>
              </w:rPr>
            </w:pPr>
          </w:p>
        </w:tc>
        <w:tc>
          <w:tcPr>
            <w:tcW w:w="1095" w:type="dxa"/>
            <w:vAlign w:val="center"/>
          </w:tcPr>
          <w:p w14:paraId="63088AE0">
            <w:pPr>
              <w:pStyle w:val="18"/>
              <w:rPr>
                <w:rFonts w:hint="eastAsia" w:ascii="方正仿宋简体" w:hAnsi="方正仿宋简体" w:eastAsia="方正仿宋简体" w:cs="方正仿宋简体"/>
                <w:b w:val="0"/>
                <w:bCs w:val="0"/>
                <w:sz w:val="24"/>
                <w:szCs w:val="24"/>
              </w:rPr>
            </w:pPr>
          </w:p>
        </w:tc>
        <w:tc>
          <w:tcPr>
            <w:tcW w:w="1095" w:type="dxa"/>
            <w:vAlign w:val="center"/>
          </w:tcPr>
          <w:p w14:paraId="4809E5A5">
            <w:pPr>
              <w:pStyle w:val="18"/>
              <w:rPr>
                <w:rFonts w:hint="eastAsia" w:ascii="方正仿宋简体" w:hAnsi="方正仿宋简体" w:eastAsia="方正仿宋简体" w:cs="方正仿宋简体"/>
                <w:b w:val="0"/>
                <w:bCs w:val="0"/>
                <w:sz w:val="24"/>
                <w:szCs w:val="24"/>
              </w:rPr>
            </w:pPr>
          </w:p>
        </w:tc>
        <w:tc>
          <w:tcPr>
            <w:tcW w:w="1095" w:type="dxa"/>
            <w:vAlign w:val="center"/>
          </w:tcPr>
          <w:p w14:paraId="4A84E6D0">
            <w:pPr>
              <w:pStyle w:val="18"/>
              <w:rPr>
                <w:rFonts w:hint="eastAsia" w:ascii="方正仿宋简体" w:hAnsi="方正仿宋简体" w:eastAsia="方正仿宋简体" w:cs="方正仿宋简体"/>
                <w:b w:val="0"/>
                <w:bCs w:val="0"/>
                <w:sz w:val="24"/>
                <w:szCs w:val="24"/>
              </w:rPr>
            </w:pPr>
          </w:p>
        </w:tc>
      </w:tr>
      <w:tr w14:paraId="06C32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14:paraId="5803309C">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w:t>
            </w:r>
          </w:p>
        </w:tc>
        <w:tc>
          <w:tcPr>
            <w:tcW w:w="2010" w:type="dxa"/>
            <w:vAlign w:val="center"/>
          </w:tcPr>
          <w:p w14:paraId="5B18C852">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22102</w:t>
            </w:r>
          </w:p>
        </w:tc>
        <w:tc>
          <w:tcPr>
            <w:tcW w:w="2880" w:type="dxa"/>
            <w:vAlign w:val="center"/>
          </w:tcPr>
          <w:p w14:paraId="042573B4">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住房改革支出</w:t>
            </w:r>
          </w:p>
        </w:tc>
        <w:tc>
          <w:tcPr>
            <w:tcW w:w="1420" w:type="dxa"/>
            <w:vAlign w:val="center"/>
          </w:tcPr>
          <w:p w14:paraId="6CC71D32">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190.12</w:t>
            </w:r>
          </w:p>
        </w:tc>
        <w:tc>
          <w:tcPr>
            <w:tcW w:w="1095" w:type="dxa"/>
            <w:vAlign w:val="center"/>
          </w:tcPr>
          <w:p w14:paraId="4E7C70C3">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190.12</w:t>
            </w:r>
          </w:p>
        </w:tc>
        <w:tc>
          <w:tcPr>
            <w:tcW w:w="1095" w:type="dxa"/>
            <w:vAlign w:val="center"/>
          </w:tcPr>
          <w:p w14:paraId="543B9555">
            <w:pPr>
              <w:pStyle w:val="18"/>
              <w:rPr>
                <w:rFonts w:hint="eastAsia" w:ascii="方正仿宋简体" w:hAnsi="方正仿宋简体" w:eastAsia="方正仿宋简体" w:cs="方正仿宋简体"/>
                <w:b w:val="0"/>
                <w:bCs w:val="0"/>
                <w:sz w:val="24"/>
                <w:szCs w:val="24"/>
              </w:rPr>
            </w:pPr>
          </w:p>
        </w:tc>
        <w:tc>
          <w:tcPr>
            <w:tcW w:w="1095" w:type="dxa"/>
            <w:vAlign w:val="center"/>
          </w:tcPr>
          <w:p w14:paraId="38278650">
            <w:pPr>
              <w:pStyle w:val="18"/>
              <w:rPr>
                <w:rFonts w:hint="eastAsia" w:ascii="方正仿宋简体" w:hAnsi="方正仿宋简体" w:eastAsia="方正仿宋简体" w:cs="方正仿宋简体"/>
                <w:b w:val="0"/>
                <w:bCs w:val="0"/>
                <w:sz w:val="24"/>
                <w:szCs w:val="24"/>
              </w:rPr>
            </w:pPr>
          </w:p>
        </w:tc>
        <w:tc>
          <w:tcPr>
            <w:tcW w:w="1095" w:type="dxa"/>
            <w:vAlign w:val="center"/>
          </w:tcPr>
          <w:p w14:paraId="086055CB">
            <w:pPr>
              <w:pStyle w:val="18"/>
              <w:rPr>
                <w:rFonts w:hint="eastAsia" w:ascii="方正仿宋简体" w:hAnsi="方正仿宋简体" w:eastAsia="方正仿宋简体" w:cs="方正仿宋简体"/>
                <w:b w:val="0"/>
                <w:bCs w:val="0"/>
                <w:sz w:val="24"/>
                <w:szCs w:val="24"/>
              </w:rPr>
            </w:pPr>
          </w:p>
        </w:tc>
        <w:tc>
          <w:tcPr>
            <w:tcW w:w="1095" w:type="dxa"/>
            <w:vAlign w:val="center"/>
          </w:tcPr>
          <w:p w14:paraId="688A540C">
            <w:pPr>
              <w:pStyle w:val="18"/>
              <w:rPr>
                <w:rFonts w:hint="eastAsia" w:ascii="方正仿宋简体" w:hAnsi="方正仿宋简体" w:eastAsia="方正仿宋简体" w:cs="方正仿宋简体"/>
                <w:b w:val="0"/>
                <w:bCs w:val="0"/>
                <w:sz w:val="24"/>
                <w:szCs w:val="24"/>
              </w:rPr>
            </w:pPr>
          </w:p>
        </w:tc>
      </w:tr>
      <w:tr w14:paraId="23EE9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14:paraId="5D95C2E6">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w:t>
            </w:r>
          </w:p>
        </w:tc>
        <w:tc>
          <w:tcPr>
            <w:tcW w:w="2010" w:type="dxa"/>
            <w:vAlign w:val="center"/>
          </w:tcPr>
          <w:p w14:paraId="6EF82CB3">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2210201</w:t>
            </w:r>
          </w:p>
        </w:tc>
        <w:tc>
          <w:tcPr>
            <w:tcW w:w="2880" w:type="dxa"/>
            <w:vAlign w:val="center"/>
          </w:tcPr>
          <w:p w14:paraId="5B641327">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住房公积金</w:t>
            </w:r>
          </w:p>
        </w:tc>
        <w:tc>
          <w:tcPr>
            <w:tcW w:w="1420" w:type="dxa"/>
            <w:vAlign w:val="center"/>
          </w:tcPr>
          <w:p w14:paraId="085D15E6">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190.12</w:t>
            </w:r>
          </w:p>
        </w:tc>
        <w:tc>
          <w:tcPr>
            <w:tcW w:w="1095" w:type="dxa"/>
            <w:vAlign w:val="center"/>
          </w:tcPr>
          <w:p w14:paraId="539D9A0B">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190.12</w:t>
            </w:r>
          </w:p>
        </w:tc>
        <w:tc>
          <w:tcPr>
            <w:tcW w:w="1095" w:type="dxa"/>
            <w:vAlign w:val="center"/>
          </w:tcPr>
          <w:p w14:paraId="57F08428">
            <w:pPr>
              <w:pStyle w:val="18"/>
              <w:rPr>
                <w:rFonts w:hint="eastAsia" w:ascii="方正仿宋简体" w:hAnsi="方正仿宋简体" w:eastAsia="方正仿宋简体" w:cs="方正仿宋简体"/>
                <w:b w:val="0"/>
                <w:bCs w:val="0"/>
                <w:sz w:val="24"/>
                <w:szCs w:val="24"/>
              </w:rPr>
            </w:pPr>
          </w:p>
        </w:tc>
        <w:tc>
          <w:tcPr>
            <w:tcW w:w="1095" w:type="dxa"/>
            <w:vAlign w:val="center"/>
          </w:tcPr>
          <w:p w14:paraId="52182FFE">
            <w:pPr>
              <w:pStyle w:val="18"/>
              <w:rPr>
                <w:rFonts w:hint="eastAsia" w:ascii="方正仿宋简体" w:hAnsi="方正仿宋简体" w:eastAsia="方正仿宋简体" w:cs="方正仿宋简体"/>
                <w:b w:val="0"/>
                <w:bCs w:val="0"/>
                <w:sz w:val="24"/>
                <w:szCs w:val="24"/>
              </w:rPr>
            </w:pPr>
          </w:p>
        </w:tc>
        <w:tc>
          <w:tcPr>
            <w:tcW w:w="1095" w:type="dxa"/>
            <w:vAlign w:val="center"/>
          </w:tcPr>
          <w:p w14:paraId="15C68538">
            <w:pPr>
              <w:pStyle w:val="18"/>
              <w:rPr>
                <w:rFonts w:hint="eastAsia" w:ascii="方正仿宋简体" w:hAnsi="方正仿宋简体" w:eastAsia="方正仿宋简体" w:cs="方正仿宋简体"/>
                <w:b w:val="0"/>
                <w:bCs w:val="0"/>
                <w:sz w:val="24"/>
                <w:szCs w:val="24"/>
              </w:rPr>
            </w:pPr>
          </w:p>
        </w:tc>
        <w:tc>
          <w:tcPr>
            <w:tcW w:w="1095" w:type="dxa"/>
            <w:vAlign w:val="center"/>
          </w:tcPr>
          <w:p w14:paraId="514B852D">
            <w:pPr>
              <w:pStyle w:val="18"/>
              <w:rPr>
                <w:rFonts w:hint="eastAsia" w:ascii="方正仿宋简体" w:hAnsi="方正仿宋简体" w:eastAsia="方正仿宋简体" w:cs="方正仿宋简体"/>
                <w:b w:val="0"/>
                <w:bCs w:val="0"/>
                <w:sz w:val="24"/>
                <w:szCs w:val="24"/>
              </w:rPr>
            </w:pPr>
          </w:p>
        </w:tc>
      </w:tr>
      <w:tr w14:paraId="2B820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14:paraId="4C1719A6">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w:t>
            </w:r>
          </w:p>
        </w:tc>
        <w:tc>
          <w:tcPr>
            <w:tcW w:w="2010" w:type="dxa"/>
            <w:vAlign w:val="center"/>
          </w:tcPr>
          <w:p w14:paraId="39E7A061">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w:t>
            </w:r>
          </w:p>
        </w:tc>
        <w:tc>
          <w:tcPr>
            <w:tcW w:w="2880" w:type="dxa"/>
            <w:vAlign w:val="center"/>
          </w:tcPr>
          <w:p w14:paraId="34579780">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灾害防治及应急管理支出</w:t>
            </w:r>
          </w:p>
        </w:tc>
        <w:tc>
          <w:tcPr>
            <w:tcW w:w="1420" w:type="dxa"/>
            <w:vAlign w:val="center"/>
          </w:tcPr>
          <w:p w14:paraId="67573956">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2794.66</w:t>
            </w:r>
          </w:p>
        </w:tc>
        <w:tc>
          <w:tcPr>
            <w:tcW w:w="1095" w:type="dxa"/>
            <w:vAlign w:val="center"/>
          </w:tcPr>
          <w:p w14:paraId="2FDB7D30">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2002.60</w:t>
            </w:r>
          </w:p>
        </w:tc>
        <w:tc>
          <w:tcPr>
            <w:tcW w:w="1095" w:type="dxa"/>
            <w:vAlign w:val="center"/>
          </w:tcPr>
          <w:p w14:paraId="1201FA5C">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792.06</w:t>
            </w:r>
          </w:p>
        </w:tc>
        <w:tc>
          <w:tcPr>
            <w:tcW w:w="1095" w:type="dxa"/>
            <w:vAlign w:val="center"/>
          </w:tcPr>
          <w:p w14:paraId="1C3A18CF">
            <w:pPr>
              <w:pStyle w:val="18"/>
              <w:rPr>
                <w:rFonts w:hint="eastAsia" w:ascii="方正仿宋简体" w:hAnsi="方正仿宋简体" w:eastAsia="方正仿宋简体" w:cs="方正仿宋简体"/>
                <w:b w:val="0"/>
                <w:bCs w:val="0"/>
                <w:sz w:val="24"/>
                <w:szCs w:val="24"/>
              </w:rPr>
            </w:pPr>
          </w:p>
        </w:tc>
        <w:tc>
          <w:tcPr>
            <w:tcW w:w="1095" w:type="dxa"/>
            <w:vAlign w:val="center"/>
          </w:tcPr>
          <w:p w14:paraId="6051749B">
            <w:pPr>
              <w:pStyle w:val="18"/>
              <w:rPr>
                <w:rFonts w:hint="eastAsia" w:ascii="方正仿宋简体" w:hAnsi="方正仿宋简体" w:eastAsia="方正仿宋简体" w:cs="方正仿宋简体"/>
                <w:b w:val="0"/>
                <w:bCs w:val="0"/>
                <w:sz w:val="24"/>
                <w:szCs w:val="24"/>
              </w:rPr>
            </w:pPr>
          </w:p>
        </w:tc>
        <w:tc>
          <w:tcPr>
            <w:tcW w:w="1095" w:type="dxa"/>
            <w:vAlign w:val="center"/>
          </w:tcPr>
          <w:p w14:paraId="56960732">
            <w:pPr>
              <w:pStyle w:val="18"/>
              <w:rPr>
                <w:rFonts w:hint="eastAsia" w:ascii="方正仿宋简体" w:hAnsi="方正仿宋简体" w:eastAsia="方正仿宋简体" w:cs="方正仿宋简体"/>
                <w:b w:val="0"/>
                <w:bCs w:val="0"/>
                <w:sz w:val="24"/>
                <w:szCs w:val="24"/>
              </w:rPr>
            </w:pPr>
          </w:p>
        </w:tc>
      </w:tr>
      <w:tr w14:paraId="349A9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14:paraId="26DEDB0F">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15</w:t>
            </w:r>
          </w:p>
        </w:tc>
        <w:tc>
          <w:tcPr>
            <w:tcW w:w="2010" w:type="dxa"/>
            <w:vAlign w:val="center"/>
          </w:tcPr>
          <w:p w14:paraId="1FFA510E">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22401</w:t>
            </w:r>
          </w:p>
        </w:tc>
        <w:tc>
          <w:tcPr>
            <w:tcW w:w="2880" w:type="dxa"/>
            <w:vAlign w:val="center"/>
          </w:tcPr>
          <w:p w14:paraId="17750EC6">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应急管理事务</w:t>
            </w:r>
          </w:p>
        </w:tc>
        <w:tc>
          <w:tcPr>
            <w:tcW w:w="1420" w:type="dxa"/>
            <w:vAlign w:val="center"/>
          </w:tcPr>
          <w:p w14:paraId="4347D30D">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2192.85</w:t>
            </w:r>
          </w:p>
        </w:tc>
        <w:tc>
          <w:tcPr>
            <w:tcW w:w="1095" w:type="dxa"/>
            <w:vAlign w:val="center"/>
          </w:tcPr>
          <w:p w14:paraId="0265F65D">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2002.60</w:t>
            </w:r>
          </w:p>
        </w:tc>
        <w:tc>
          <w:tcPr>
            <w:tcW w:w="1095" w:type="dxa"/>
            <w:vAlign w:val="center"/>
          </w:tcPr>
          <w:p w14:paraId="26A480F2">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190.25</w:t>
            </w:r>
          </w:p>
        </w:tc>
        <w:tc>
          <w:tcPr>
            <w:tcW w:w="1095" w:type="dxa"/>
            <w:vAlign w:val="center"/>
          </w:tcPr>
          <w:p w14:paraId="1986D742">
            <w:pPr>
              <w:pStyle w:val="18"/>
              <w:rPr>
                <w:rFonts w:hint="eastAsia" w:ascii="方正仿宋简体" w:hAnsi="方正仿宋简体" w:eastAsia="方正仿宋简体" w:cs="方正仿宋简体"/>
                <w:b w:val="0"/>
                <w:bCs w:val="0"/>
                <w:sz w:val="24"/>
                <w:szCs w:val="24"/>
              </w:rPr>
            </w:pPr>
          </w:p>
        </w:tc>
        <w:tc>
          <w:tcPr>
            <w:tcW w:w="1095" w:type="dxa"/>
            <w:vAlign w:val="center"/>
          </w:tcPr>
          <w:p w14:paraId="6A07B17F">
            <w:pPr>
              <w:pStyle w:val="18"/>
              <w:rPr>
                <w:rFonts w:hint="eastAsia" w:ascii="方正仿宋简体" w:hAnsi="方正仿宋简体" w:eastAsia="方正仿宋简体" w:cs="方正仿宋简体"/>
                <w:b w:val="0"/>
                <w:bCs w:val="0"/>
                <w:sz w:val="24"/>
                <w:szCs w:val="24"/>
              </w:rPr>
            </w:pPr>
          </w:p>
        </w:tc>
        <w:tc>
          <w:tcPr>
            <w:tcW w:w="1095" w:type="dxa"/>
            <w:vAlign w:val="center"/>
          </w:tcPr>
          <w:p w14:paraId="3435B03E">
            <w:pPr>
              <w:pStyle w:val="18"/>
              <w:rPr>
                <w:rFonts w:hint="eastAsia" w:ascii="方正仿宋简体" w:hAnsi="方正仿宋简体" w:eastAsia="方正仿宋简体" w:cs="方正仿宋简体"/>
                <w:b w:val="0"/>
                <w:bCs w:val="0"/>
                <w:sz w:val="24"/>
                <w:szCs w:val="24"/>
              </w:rPr>
            </w:pPr>
          </w:p>
        </w:tc>
      </w:tr>
      <w:tr w14:paraId="40E89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14:paraId="60CF027F">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16</w:t>
            </w:r>
          </w:p>
        </w:tc>
        <w:tc>
          <w:tcPr>
            <w:tcW w:w="2010" w:type="dxa"/>
            <w:vAlign w:val="center"/>
          </w:tcPr>
          <w:p w14:paraId="5DEC2582">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2240101</w:t>
            </w:r>
          </w:p>
        </w:tc>
        <w:tc>
          <w:tcPr>
            <w:tcW w:w="2880" w:type="dxa"/>
            <w:vAlign w:val="center"/>
          </w:tcPr>
          <w:p w14:paraId="7C4B2FF1">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行政运行</w:t>
            </w:r>
          </w:p>
        </w:tc>
        <w:tc>
          <w:tcPr>
            <w:tcW w:w="1420" w:type="dxa"/>
            <w:vAlign w:val="center"/>
          </w:tcPr>
          <w:p w14:paraId="7475D390">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2002.60</w:t>
            </w:r>
          </w:p>
        </w:tc>
        <w:tc>
          <w:tcPr>
            <w:tcW w:w="1095" w:type="dxa"/>
            <w:vAlign w:val="center"/>
          </w:tcPr>
          <w:p w14:paraId="52BEBC0E">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2002.60</w:t>
            </w:r>
          </w:p>
        </w:tc>
        <w:tc>
          <w:tcPr>
            <w:tcW w:w="1095" w:type="dxa"/>
            <w:vAlign w:val="center"/>
          </w:tcPr>
          <w:p w14:paraId="78C5A335">
            <w:pPr>
              <w:pStyle w:val="18"/>
              <w:rPr>
                <w:rFonts w:hint="eastAsia" w:ascii="方正仿宋简体" w:hAnsi="方正仿宋简体" w:eastAsia="方正仿宋简体" w:cs="方正仿宋简体"/>
                <w:b w:val="0"/>
                <w:bCs w:val="0"/>
                <w:sz w:val="24"/>
                <w:szCs w:val="24"/>
              </w:rPr>
            </w:pPr>
          </w:p>
        </w:tc>
        <w:tc>
          <w:tcPr>
            <w:tcW w:w="1095" w:type="dxa"/>
            <w:vAlign w:val="center"/>
          </w:tcPr>
          <w:p w14:paraId="7029688B">
            <w:pPr>
              <w:pStyle w:val="18"/>
              <w:rPr>
                <w:rFonts w:hint="eastAsia" w:ascii="方正仿宋简体" w:hAnsi="方正仿宋简体" w:eastAsia="方正仿宋简体" w:cs="方正仿宋简体"/>
                <w:b w:val="0"/>
                <w:bCs w:val="0"/>
                <w:sz w:val="24"/>
                <w:szCs w:val="24"/>
              </w:rPr>
            </w:pPr>
          </w:p>
        </w:tc>
        <w:tc>
          <w:tcPr>
            <w:tcW w:w="1095" w:type="dxa"/>
            <w:vAlign w:val="center"/>
          </w:tcPr>
          <w:p w14:paraId="27FC0CDF">
            <w:pPr>
              <w:pStyle w:val="18"/>
              <w:rPr>
                <w:rFonts w:hint="eastAsia" w:ascii="方正仿宋简体" w:hAnsi="方正仿宋简体" w:eastAsia="方正仿宋简体" w:cs="方正仿宋简体"/>
                <w:b w:val="0"/>
                <w:bCs w:val="0"/>
                <w:sz w:val="24"/>
                <w:szCs w:val="24"/>
              </w:rPr>
            </w:pPr>
          </w:p>
        </w:tc>
        <w:tc>
          <w:tcPr>
            <w:tcW w:w="1095" w:type="dxa"/>
            <w:vAlign w:val="center"/>
          </w:tcPr>
          <w:p w14:paraId="3B4753C9">
            <w:pPr>
              <w:pStyle w:val="18"/>
              <w:rPr>
                <w:rFonts w:hint="eastAsia" w:ascii="方正仿宋简体" w:hAnsi="方正仿宋简体" w:eastAsia="方正仿宋简体" w:cs="方正仿宋简体"/>
                <w:b w:val="0"/>
                <w:bCs w:val="0"/>
                <w:sz w:val="24"/>
                <w:szCs w:val="24"/>
              </w:rPr>
            </w:pPr>
          </w:p>
        </w:tc>
      </w:tr>
      <w:tr w14:paraId="2B9EF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14:paraId="7F694D62">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w:t>
            </w:r>
          </w:p>
        </w:tc>
        <w:tc>
          <w:tcPr>
            <w:tcW w:w="2010" w:type="dxa"/>
            <w:vAlign w:val="center"/>
          </w:tcPr>
          <w:p w14:paraId="3E85B657">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2240102</w:t>
            </w:r>
          </w:p>
        </w:tc>
        <w:tc>
          <w:tcPr>
            <w:tcW w:w="2880" w:type="dxa"/>
            <w:vAlign w:val="center"/>
          </w:tcPr>
          <w:p w14:paraId="4874E274">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一般行政管理事务</w:t>
            </w:r>
          </w:p>
        </w:tc>
        <w:tc>
          <w:tcPr>
            <w:tcW w:w="1420" w:type="dxa"/>
            <w:vAlign w:val="center"/>
          </w:tcPr>
          <w:p w14:paraId="5AC382EE">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119.25</w:t>
            </w:r>
          </w:p>
        </w:tc>
        <w:tc>
          <w:tcPr>
            <w:tcW w:w="1095" w:type="dxa"/>
            <w:vAlign w:val="center"/>
          </w:tcPr>
          <w:p w14:paraId="7385FDEC">
            <w:pPr>
              <w:pStyle w:val="18"/>
              <w:rPr>
                <w:rFonts w:hint="eastAsia" w:ascii="方正仿宋简体" w:hAnsi="方正仿宋简体" w:eastAsia="方正仿宋简体" w:cs="方正仿宋简体"/>
                <w:b w:val="0"/>
                <w:bCs w:val="0"/>
                <w:sz w:val="24"/>
                <w:szCs w:val="24"/>
              </w:rPr>
            </w:pPr>
          </w:p>
        </w:tc>
        <w:tc>
          <w:tcPr>
            <w:tcW w:w="1095" w:type="dxa"/>
            <w:vAlign w:val="center"/>
          </w:tcPr>
          <w:p w14:paraId="0D360628">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119.25</w:t>
            </w:r>
          </w:p>
        </w:tc>
        <w:tc>
          <w:tcPr>
            <w:tcW w:w="1095" w:type="dxa"/>
            <w:vAlign w:val="center"/>
          </w:tcPr>
          <w:p w14:paraId="6C1B1CEE">
            <w:pPr>
              <w:pStyle w:val="18"/>
              <w:rPr>
                <w:rFonts w:hint="eastAsia" w:ascii="方正仿宋简体" w:hAnsi="方正仿宋简体" w:eastAsia="方正仿宋简体" w:cs="方正仿宋简体"/>
                <w:b w:val="0"/>
                <w:bCs w:val="0"/>
                <w:sz w:val="24"/>
                <w:szCs w:val="24"/>
              </w:rPr>
            </w:pPr>
          </w:p>
        </w:tc>
        <w:tc>
          <w:tcPr>
            <w:tcW w:w="1095" w:type="dxa"/>
            <w:vAlign w:val="center"/>
          </w:tcPr>
          <w:p w14:paraId="6F241824">
            <w:pPr>
              <w:pStyle w:val="18"/>
              <w:rPr>
                <w:rFonts w:hint="eastAsia" w:ascii="方正仿宋简体" w:hAnsi="方正仿宋简体" w:eastAsia="方正仿宋简体" w:cs="方正仿宋简体"/>
                <w:b w:val="0"/>
                <w:bCs w:val="0"/>
                <w:sz w:val="24"/>
                <w:szCs w:val="24"/>
              </w:rPr>
            </w:pPr>
          </w:p>
        </w:tc>
        <w:tc>
          <w:tcPr>
            <w:tcW w:w="1095" w:type="dxa"/>
            <w:vAlign w:val="center"/>
          </w:tcPr>
          <w:p w14:paraId="0ED5586C">
            <w:pPr>
              <w:pStyle w:val="18"/>
              <w:rPr>
                <w:rFonts w:hint="eastAsia" w:ascii="方正仿宋简体" w:hAnsi="方正仿宋简体" w:eastAsia="方正仿宋简体" w:cs="方正仿宋简体"/>
                <w:b w:val="0"/>
                <w:bCs w:val="0"/>
                <w:sz w:val="24"/>
                <w:szCs w:val="24"/>
              </w:rPr>
            </w:pPr>
          </w:p>
        </w:tc>
      </w:tr>
      <w:tr w14:paraId="11B89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14:paraId="40213F7E">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18</w:t>
            </w:r>
          </w:p>
        </w:tc>
        <w:tc>
          <w:tcPr>
            <w:tcW w:w="2010" w:type="dxa"/>
            <w:vAlign w:val="center"/>
          </w:tcPr>
          <w:p w14:paraId="67454147">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2240106</w:t>
            </w:r>
          </w:p>
        </w:tc>
        <w:tc>
          <w:tcPr>
            <w:tcW w:w="2880" w:type="dxa"/>
            <w:vAlign w:val="center"/>
          </w:tcPr>
          <w:p w14:paraId="509F3860">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安全监管</w:t>
            </w:r>
          </w:p>
        </w:tc>
        <w:tc>
          <w:tcPr>
            <w:tcW w:w="1420" w:type="dxa"/>
            <w:vAlign w:val="center"/>
          </w:tcPr>
          <w:p w14:paraId="095426C3">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56.00</w:t>
            </w:r>
          </w:p>
        </w:tc>
        <w:tc>
          <w:tcPr>
            <w:tcW w:w="1095" w:type="dxa"/>
            <w:vAlign w:val="center"/>
          </w:tcPr>
          <w:p w14:paraId="78560C92">
            <w:pPr>
              <w:pStyle w:val="18"/>
              <w:rPr>
                <w:rFonts w:hint="eastAsia" w:ascii="方正仿宋简体" w:hAnsi="方正仿宋简体" w:eastAsia="方正仿宋简体" w:cs="方正仿宋简体"/>
                <w:b w:val="0"/>
                <w:bCs w:val="0"/>
                <w:sz w:val="24"/>
                <w:szCs w:val="24"/>
              </w:rPr>
            </w:pPr>
          </w:p>
        </w:tc>
        <w:tc>
          <w:tcPr>
            <w:tcW w:w="1095" w:type="dxa"/>
            <w:vAlign w:val="center"/>
          </w:tcPr>
          <w:p w14:paraId="00512D0A">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56.00</w:t>
            </w:r>
          </w:p>
        </w:tc>
        <w:tc>
          <w:tcPr>
            <w:tcW w:w="1095" w:type="dxa"/>
            <w:vAlign w:val="center"/>
          </w:tcPr>
          <w:p w14:paraId="6BE31851">
            <w:pPr>
              <w:pStyle w:val="18"/>
              <w:rPr>
                <w:rFonts w:hint="eastAsia" w:ascii="方正仿宋简体" w:hAnsi="方正仿宋简体" w:eastAsia="方正仿宋简体" w:cs="方正仿宋简体"/>
                <w:b w:val="0"/>
                <w:bCs w:val="0"/>
                <w:sz w:val="24"/>
                <w:szCs w:val="24"/>
              </w:rPr>
            </w:pPr>
          </w:p>
        </w:tc>
        <w:tc>
          <w:tcPr>
            <w:tcW w:w="1095" w:type="dxa"/>
            <w:vAlign w:val="center"/>
          </w:tcPr>
          <w:p w14:paraId="142B92D3">
            <w:pPr>
              <w:pStyle w:val="18"/>
              <w:rPr>
                <w:rFonts w:hint="eastAsia" w:ascii="方正仿宋简体" w:hAnsi="方正仿宋简体" w:eastAsia="方正仿宋简体" w:cs="方正仿宋简体"/>
                <w:b w:val="0"/>
                <w:bCs w:val="0"/>
                <w:sz w:val="24"/>
                <w:szCs w:val="24"/>
              </w:rPr>
            </w:pPr>
          </w:p>
        </w:tc>
        <w:tc>
          <w:tcPr>
            <w:tcW w:w="1095" w:type="dxa"/>
            <w:vAlign w:val="center"/>
          </w:tcPr>
          <w:p w14:paraId="5ACD2606">
            <w:pPr>
              <w:pStyle w:val="18"/>
              <w:rPr>
                <w:rFonts w:hint="eastAsia" w:ascii="方正仿宋简体" w:hAnsi="方正仿宋简体" w:eastAsia="方正仿宋简体" w:cs="方正仿宋简体"/>
                <w:b w:val="0"/>
                <w:bCs w:val="0"/>
                <w:sz w:val="24"/>
                <w:szCs w:val="24"/>
              </w:rPr>
            </w:pPr>
          </w:p>
        </w:tc>
      </w:tr>
      <w:tr w14:paraId="594B7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14:paraId="5E301A39">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19</w:t>
            </w:r>
          </w:p>
        </w:tc>
        <w:tc>
          <w:tcPr>
            <w:tcW w:w="2010" w:type="dxa"/>
            <w:vAlign w:val="center"/>
          </w:tcPr>
          <w:p w14:paraId="47E17FF1">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2240109</w:t>
            </w:r>
          </w:p>
        </w:tc>
        <w:tc>
          <w:tcPr>
            <w:tcW w:w="2880" w:type="dxa"/>
            <w:vAlign w:val="center"/>
          </w:tcPr>
          <w:p w14:paraId="2A9EE1E9">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应急管理</w:t>
            </w:r>
          </w:p>
        </w:tc>
        <w:tc>
          <w:tcPr>
            <w:tcW w:w="1420" w:type="dxa"/>
            <w:vAlign w:val="center"/>
          </w:tcPr>
          <w:p w14:paraId="23BE3AA8">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15.00</w:t>
            </w:r>
          </w:p>
        </w:tc>
        <w:tc>
          <w:tcPr>
            <w:tcW w:w="1095" w:type="dxa"/>
            <w:vAlign w:val="center"/>
          </w:tcPr>
          <w:p w14:paraId="1BDC0A6B">
            <w:pPr>
              <w:pStyle w:val="18"/>
              <w:rPr>
                <w:rFonts w:hint="eastAsia" w:ascii="方正仿宋简体" w:hAnsi="方正仿宋简体" w:eastAsia="方正仿宋简体" w:cs="方正仿宋简体"/>
                <w:b w:val="0"/>
                <w:bCs w:val="0"/>
                <w:sz w:val="24"/>
                <w:szCs w:val="24"/>
              </w:rPr>
            </w:pPr>
          </w:p>
        </w:tc>
        <w:tc>
          <w:tcPr>
            <w:tcW w:w="1095" w:type="dxa"/>
            <w:vAlign w:val="center"/>
          </w:tcPr>
          <w:p w14:paraId="0B9E3689">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15.00</w:t>
            </w:r>
          </w:p>
        </w:tc>
        <w:tc>
          <w:tcPr>
            <w:tcW w:w="1095" w:type="dxa"/>
            <w:vAlign w:val="center"/>
          </w:tcPr>
          <w:p w14:paraId="58FDD16B">
            <w:pPr>
              <w:pStyle w:val="18"/>
              <w:rPr>
                <w:rFonts w:hint="eastAsia" w:ascii="方正仿宋简体" w:hAnsi="方正仿宋简体" w:eastAsia="方正仿宋简体" w:cs="方正仿宋简体"/>
                <w:b w:val="0"/>
                <w:bCs w:val="0"/>
                <w:sz w:val="24"/>
                <w:szCs w:val="24"/>
              </w:rPr>
            </w:pPr>
          </w:p>
        </w:tc>
        <w:tc>
          <w:tcPr>
            <w:tcW w:w="1095" w:type="dxa"/>
            <w:vAlign w:val="center"/>
          </w:tcPr>
          <w:p w14:paraId="1403A312">
            <w:pPr>
              <w:pStyle w:val="18"/>
              <w:rPr>
                <w:rFonts w:hint="eastAsia" w:ascii="方正仿宋简体" w:hAnsi="方正仿宋简体" w:eastAsia="方正仿宋简体" w:cs="方正仿宋简体"/>
                <w:b w:val="0"/>
                <w:bCs w:val="0"/>
                <w:sz w:val="24"/>
                <w:szCs w:val="24"/>
              </w:rPr>
            </w:pPr>
          </w:p>
        </w:tc>
        <w:tc>
          <w:tcPr>
            <w:tcW w:w="1095" w:type="dxa"/>
            <w:vAlign w:val="center"/>
          </w:tcPr>
          <w:p w14:paraId="103AD6D5">
            <w:pPr>
              <w:pStyle w:val="18"/>
              <w:rPr>
                <w:rFonts w:hint="eastAsia" w:ascii="方正仿宋简体" w:hAnsi="方正仿宋简体" w:eastAsia="方正仿宋简体" w:cs="方正仿宋简体"/>
                <w:b w:val="0"/>
                <w:bCs w:val="0"/>
                <w:sz w:val="24"/>
                <w:szCs w:val="24"/>
              </w:rPr>
            </w:pPr>
          </w:p>
        </w:tc>
      </w:tr>
      <w:tr w14:paraId="389E9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14:paraId="11ECA0FB">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w:t>
            </w:r>
          </w:p>
        </w:tc>
        <w:tc>
          <w:tcPr>
            <w:tcW w:w="2010" w:type="dxa"/>
            <w:vAlign w:val="center"/>
          </w:tcPr>
          <w:p w14:paraId="49BAA7CE">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22402</w:t>
            </w:r>
          </w:p>
        </w:tc>
        <w:tc>
          <w:tcPr>
            <w:tcW w:w="2880" w:type="dxa"/>
            <w:vAlign w:val="center"/>
          </w:tcPr>
          <w:p w14:paraId="1E126819">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消防救援事务</w:t>
            </w:r>
          </w:p>
        </w:tc>
        <w:tc>
          <w:tcPr>
            <w:tcW w:w="1420" w:type="dxa"/>
            <w:vAlign w:val="center"/>
          </w:tcPr>
          <w:p w14:paraId="75D2FFAD">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246.46</w:t>
            </w:r>
          </w:p>
        </w:tc>
        <w:tc>
          <w:tcPr>
            <w:tcW w:w="1095" w:type="dxa"/>
            <w:vAlign w:val="center"/>
          </w:tcPr>
          <w:p w14:paraId="6046C6C7">
            <w:pPr>
              <w:pStyle w:val="18"/>
              <w:rPr>
                <w:rFonts w:hint="eastAsia" w:ascii="方正仿宋简体" w:hAnsi="方正仿宋简体" w:eastAsia="方正仿宋简体" w:cs="方正仿宋简体"/>
                <w:b w:val="0"/>
                <w:bCs w:val="0"/>
                <w:sz w:val="24"/>
                <w:szCs w:val="24"/>
              </w:rPr>
            </w:pPr>
          </w:p>
        </w:tc>
        <w:tc>
          <w:tcPr>
            <w:tcW w:w="1095" w:type="dxa"/>
            <w:vAlign w:val="center"/>
          </w:tcPr>
          <w:p w14:paraId="5F2552B3">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246.46</w:t>
            </w:r>
          </w:p>
        </w:tc>
        <w:tc>
          <w:tcPr>
            <w:tcW w:w="1095" w:type="dxa"/>
            <w:vAlign w:val="center"/>
          </w:tcPr>
          <w:p w14:paraId="4AB8F58A">
            <w:pPr>
              <w:pStyle w:val="18"/>
              <w:rPr>
                <w:rFonts w:hint="eastAsia" w:ascii="方正仿宋简体" w:hAnsi="方正仿宋简体" w:eastAsia="方正仿宋简体" w:cs="方正仿宋简体"/>
                <w:b w:val="0"/>
                <w:bCs w:val="0"/>
                <w:sz w:val="24"/>
                <w:szCs w:val="24"/>
              </w:rPr>
            </w:pPr>
          </w:p>
        </w:tc>
        <w:tc>
          <w:tcPr>
            <w:tcW w:w="1095" w:type="dxa"/>
            <w:vAlign w:val="center"/>
          </w:tcPr>
          <w:p w14:paraId="5285C430">
            <w:pPr>
              <w:pStyle w:val="18"/>
              <w:rPr>
                <w:rFonts w:hint="eastAsia" w:ascii="方正仿宋简体" w:hAnsi="方正仿宋简体" w:eastAsia="方正仿宋简体" w:cs="方正仿宋简体"/>
                <w:b w:val="0"/>
                <w:bCs w:val="0"/>
                <w:sz w:val="24"/>
                <w:szCs w:val="24"/>
              </w:rPr>
            </w:pPr>
          </w:p>
        </w:tc>
        <w:tc>
          <w:tcPr>
            <w:tcW w:w="1095" w:type="dxa"/>
            <w:vAlign w:val="center"/>
          </w:tcPr>
          <w:p w14:paraId="35BDB85C">
            <w:pPr>
              <w:pStyle w:val="18"/>
              <w:rPr>
                <w:rFonts w:hint="eastAsia" w:ascii="方正仿宋简体" w:hAnsi="方正仿宋简体" w:eastAsia="方正仿宋简体" w:cs="方正仿宋简体"/>
                <w:b w:val="0"/>
                <w:bCs w:val="0"/>
                <w:sz w:val="24"/>
                <w:szCs w:val="24"/>
              </w:rPr>
            </w:pPr>
          </w:p>
        </w:tc>
      </w:tr>
      <w:tr w14:paraId="40712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14:paraId="1BB22C6B">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w:t>
            </w:r>
          </w:p>
        </w:tc>
        <w:tc>
          <w:tcPr>
            <w:tcW w:w="2010" w:type="dxa"/>
            <w:vAlign w:val="center"/>
          </w:tcPr>
          <w:p w14:paraId="30A2DA64">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2240204</w:t>
            </w:r>
          </w:p>
        </w:tc>
        <w:tc>
          <w:tcPr>
            <w:tcW w:w="2880" w:type="dxa"/>
            <w:vAlign w:val="center"/>
          </w:tcPr>
          <w:p w14:paraId="4DF1795C">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消防应急救援</w:t>
            </w:r>
          </w:p>
        </w:tc>
        <w:tc>
          <w:tcPr>
            <w:tcW w:w="1420" w:type="dxa"/>
            <w:vAlign w:val="center"/>
          </w:tcPr>
          <w:p w14:paraId="67634A2D">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246.46</w:t>
            </w:r>
          </w:p>
        </w:tc>
        <w:tc>
          <w:tcPr>
            <w:tcW w:w="1095" w:type="dxa"/>
            <w:vAlign w:val="center"/>
          </w:tcPr>
          <w:p w14:paraId="37120C99">
            <w:pPr>
              <w:pStyle w:val="18"/>
              <w:rPr>
                <w:rFonts w:hint="eastAsia" w:ascii="方正仿宋简体" w:hAnsi="方正仿宋简体" w:eastAsia="方正仿宋简体" w:cs="方正仿宋简体"/>
                <w:b w:val="0"/>
                <w:bCs w:val="0"/>
                <w:sz w:val="24"/>
                <w:szCs w:val="24"/>
              </w:rPr>
            </w:pPr>
          </w:p>
        </w:tc>
        <w:tc>
          <w:tcPr>
            <w:tcW w:w="1095" w:type="dxa"/>
            <w:vAlign w:val="center"/>
          </w:tcPr>
          <w:p w14:paraId="43D85364">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246.46</w:t>
            </w:r>
          </w:p>
        </w:tc>
        <w:tc>
          <w:tcPr>
            <w:tcW w:w="1095" w:type="dxa"/>
            <w:vAlign w:val="center"/>
          </w:tcPr>
          <w:p w14:paraId="01404DAC">
            <w:pPr>
              <w:pStyle w:val="18"/>
              <w:rPr>
                <w:rFonts w:hint="eastAsia" w:ascii="方正仿宋简体" w:hAnsi="方正仿宋简体" w:eastAsia="方正仿宋简体" w:cs="方正仿宋简体"/>
                <w:b w:val="0"/>
                <w:bCs w:val="0"/>
                <w:sz w:val="24"/>
                <w:szCs w:val="24"/>
              </w:rPr>
            </w:pPr>
          </w:p>
        </w:tc>
        <w:tc>
          <w:tcPr>
            <w:tcW w:w="1095" w:type="dxa"/>
            <w:vAlign w:val="center"/>
          </w:tcPr>
          <w:p w14:paraId="07B9C3ED">
            <w:pPr>
              <w:pStyle w:val="18"/>
              <w:rPr>
                <w:rFonts w:hint="eastAsia" w:ascii="方正仿宋简体" w:hAnsi="方正仿宋简体" w:eastAsia="方正仿宋简体" w:cs="方正仿宋简体"/>
                <w:b w:val="0"/>
                <w:bCs w:val="0"/>
                <w:sz w:val="24"/>
                <w:szCs w:val="24"/>
              </w:rPr>
            </w:pPr>
          </w:p>
        </w:tc>
        <w:tc>
          <w:tcPr>
            <w:tcW w:w="1095" w:type="dxa"/>
            <w:vAlign w:val="center"/>
          </w:tcPr>
          <w:p w14:paraId="5305DEB3">
            <w:pPr>
              <w:pStyle w:val="18"/>
              <w:rPr>
                <w:rFonts w:hint="eastAsia" w:ascii="方正仿宋简体" w:hAnsi="方正仿宋简体" w:eastAsia="方正仿宋简体" w:cs="方正仿宋简体"/>
                <w:b w:val="0"/>
                <w:bCs w:val="0"/>
                <w:sz w:val="24"/>
                <w:szCs w:val="24"/>
              </w:rPr>
            </w:pPr>
          </w:p>
        </w:tc>
      </w:tr>
      <w:tr w14:paraId="186BE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14:paraId="70B720B9">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w:t>
            </w:r>
          </w:p>
        </w:tc>
        <w:tc>
          <w:tcPr>
            <w:tcW w:w="2010" w:type="dxa"/>
            <w:vAlign w:val="center"/>
          </w:tcPr>
          <w:p w14:paraId="21E46D5F">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22405</w:t>
            </w:r>
          </w:p>
        </w:tc>
        <w:tc>
          <w:tcPr>
            <w:tcW w:w="2880" w:type="dxa"/>
            <w:vAlign w:val="center"/>
          </w:tcPr>
          <w:p w14:paraId="3F9835BD">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地震事务</w:t>
            </w:r>
          </w:p>
        </w:tc>
        <w:tc>
          <w:tcPr>
            <w:tcW w:w="1420" w:type="dxa"/>
            <w:vAlign w:val="center"/>
          </w:tcPr>
          <w:p w14:paraId="46E2311B">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5.00</w:t>
            </w:r>
          </w:p>
        </w:tc>
        <w:tc>
          <w:tcPr>
            <w:tcW w:w="1095" w:type="dxa"/>
            <w:vAlign w:val="center"/>
          </w:tcPr>
          <w:p w14:paraId="048DE9B0">
            <w:pPr>
              <w:pStyle w:val="18"/>
              <w:rPr>
                <w:rFonts w:hint="eastAsia" w:ascii="方正仿宋简体" w:hAnsi="方正仿宋简体" w:eastAsia="方正仿宋简体" w:cs="方正仿宋简体"/>
                <w:b w:val="0"/>
                <w:bCs w:val="0"/>
                <w:sz w:val="24"/>
                <w:szCs w:val="24"/>
              </w:rPr>
            </w:pPr>
          </w:p>
        </w:tc>
        <w:tc>
          <w:tcPr>
            <w:tcW w:w="1095" w:type="dxa"/>
            <w:vAlign w:val="center"/>
          </w:tcPr>
          <w:p w14:paraId="16394AB8">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5.00</w:t>
            </w:r>
          </w:p>
        </w:tc>
        <w:tc>
          <w:tcPr>
            <w:tcW w:w="1095" w:type="dxa"/>
            <w:vAlign w:val="center"/>
          </w:tcPr>
          <w:p w14:paraId="0D15EC69">
            <w:pPr>
              <w:pStyle w:val="18"/>
              <w:rPr>
                <w:rFonts w:hint="eastAsia" w:ascii="方正仿宋简体" w:hAnsi="方正仿宋简体" w:eastAsia="方正仿宋简体" w:cs="方正仿宋简体"/>
                <w:b w:val="0"/>
                <w:bCs w:val="0"/>
                <w:sz w:val="24"/>
                <w:szCs w:val="24"/>
              </w:rPr>
            </w:pPr>
          </w:p>
        </w:tc>
        <w:tc>
          <w:tcPr>
            <w:tcW w:w="1095" w:type="dxa"/>
            <w:vAlign w:val="center"/>
          </w:tcPr>
          <w:p w14:paraId="648D2C74">
            <w:pPr>
              <w:pStyle w:val="18"/>
              <w:rPr>
                <w:rFonts w:hint="eastAsia" w:ascii="方正仿宋简体" w:hAnsi="方正仿宋简体" w:eastAsia="方正仿宋简体" w:cs="方正仿宋简体"/>
                <w:b w:val="0"/>
                <w:bCs w:val="0"/>
                <w:sz w:val="24"/>
                <w:szCs w:val="24"/>
              </w:rPr>
            </w:pPr>
          </w:p>
        </w:tc>
        <w:tc>
          <w:tcPr>
            <w:tcW w:w="1095" w:type="dxa"/>
            <w:vAlign w:val="center"/>
          </w:tcPr>
          <w:p w14:paraId="49E75640">
            <w:pPr>
              <w:pStyle w:val="18"/>
              <w:rPr>
                <w:rFonts w:hint="eastAsia" w:ascii="方正仿宋简体" w:hAnsi="方正仿宋简体" w:eastAsia="方正仿宋简体" w:cs="方正仿宋简体"/>
                <w:b w:val="0"/>
                <w:bCs w:val="0"/>
                <w:sz w:val="24"/>
                <w:szCs w:val="24"/>
              </w:rPr>
            </w:pPr>
          </w:p>
        </w:tc>
      </w:tr>
      <w:tr w14:paraId="6DED6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14:paraId="3E445608">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23</w:t>
            </w:r>
          </w:p>
        </w:tc>
        <w:tc>
          <w:tcPr>
            <w:tcW w:w="2010" w:type="dxa"/>
            <w:vAlign w:val="center"/>
          </w:tcPr>
          <w:p w14:paraId="2581EBC8">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2240502</w:t>
            </w:r>
          </w:p>
        </w:tc>
        <w:tc>
          <w:tcPr>
            <w:tcW w:w="2880" w:type="dxa"/>
            <w:vAlign w:val="center"/>
          </w:tcPr>
          <w:p w14:paraId="638BAC1F">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一般行政管理事务</w:t>
            </w:r>
          </w:p>
        </w:tc>
        <w:tc>
          <w:tcPr>
            <w:tcW w:w="1420" w:type="dxa"/>
            <w:vAlign w:val="center"/>
          </w:tcPr>
          <w:p w14:paraId="7747922B">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5.00</w:t>
            </w:r>
          </w:p>
        </w:tc>
        <w:tc>
          <w:tcPr>
            <w:tcW w:w="1095" w:type="dxa"/>
            <w:vAlign w:val="center"/>
          </w:tcPr>
          <w:p w14:paraId="7473A240">
            <w:pPr>
              <w:pStyle w:val="18"/>
              <w:rPr>
                <w:rFonts w:hint="eastAsia" w:ascii="方正仿宋简体" w:hAnsi="方正仿宋简体" w:eastAsia="方正仿宋简体" w:cs="方正仿宋简体"/>
                <w:b w:val="0"/>
                <w:bCs w:val="0"/>
                <w:sz w:val="24"/>
                <w:szCs w:val="24"/>
              </w:rPr>
            </w:pPr>
          </w:p>
        </w:tc>
        <w:tc>
          <w:tcPr>
            <w:tcW w:w="1095" w:type="dxa"/>
            <w:vAlign w:val="center"/>
          </w:tcPr>
          <w:p w14:paraId="41CED8E8">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5.00</w:t>
            </w:r>
          </w:p>
        </w:tc>
        <w:tc>
          <w:tcPr>
            <w:tcW w:w="1095" w:type="dxa"/>
            <w:vAlign w:val="center"/>
          </w:tcPr>
          <w:p w14:paraId="34926293">
            <w:pPr>
              <w:pStyle w:val="18"/>
              <w:rPr>
                <w:rFonts w:hint="eastAsia" w:ascii="方正仿宋简体" w:hAnsi="方正仿宋简体" w:eastAsia="方正仿宋简体" w:cs="方正仿宋简体"/>
                <w:b w:val="0"/>
                <w:bCs w:val="0"/>
                <w:sz w:val="24"/>
                <w:szCs w:val="24"/>
              </w:rPr>
            </w:pPr>
          </w:p>
        </w:tc>
        <w:tc>
          <w:tcPr>
            <w:tcW w:w="1095" w:type="dxa"/>
            <w:vAlign w:val="center"/>
          </w:tcPr>
          <w:p w14:paraId="3F5594D2">
            <w:pPr>
              <w:pStyle w:val="18"/>
              <w:rPr>
                <w:rFonts w:hint="eastAsia" w:ascii="方正仿宋简体" w:hAnsi="方正仿宋简体" w:eastAsia="方正仿宋简体" w:cs="方正仿宋简体"/>
                <w:b w:val="0"/>
                <w:bCs w:val="0"/>
                <w:sz w:val="24"/>
                <w:szCs w:val="24"/>
              </w:rPr>
            </w:pPr>
          </w:p>
        </w:tc>
        <w:tc>
          <w:tcPr>
            <w:tcW w:w="1095" w:type="dxa"/>
            <w:vAlign w:val="center"/>
          </w:tcPr>
          <w:p w14:paraId="72C644A9">
            <w:pPr>
              <w:pStyle w:val="18"/>
              <w:rPr>
                <w:rFonts w:hint="eastAsia" w:ascii="方正仿宋简体" w:hAnsi="方正仿宋简体" w:eastAsia="方正仿宋简体" w:cs="方正仿宋简体"/>
                <w:b w:val="0"/>
                <w:bCs w:val="0"/>
                <w:sz w:val="24"/>
                <w:szCs w:val="24"/>
              </w:rPr>
            </w:pPr>
          </w:p>
        </w:tc>
      </w:tr>
      <w:tr w14:paraId="428F1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14:paraId="574D0218">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24</w:t>
            </w:r>
          </w:p>
        </w:tc>
        <w:tc>
          <w:tcPr>
            <w:tcW w:w="2010" w:type="dxa"/>
            <w:vAlign w:val="center"/>
          </w:tcPr>
          <w:p w14:paraId="572EE18C">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22406</w:t>
            </w:r>
          </w:p>
        </w:tc>
        <w:tc>
          <w:tcPr>
            <w:tcW w:w="2880" w:type="dxa"/>
            <w:vAlign w:val="center"/>
          </w:tcPr>
          <w:p w14:paraId="78C5CB94">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自然灾害防治</w:t>
            </w:r>
          </w:p>
        </w:tc>
        <w:tc>
          <w:tcPr>
            <w:tcW w:w="1420" w:type="dxa"/>
            <w:vAlign w:val="center"/>
          </w:tcPr>
          <w:p w14:paraId="1D9928A5">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123.00</w:t>
            </w:r>
          </w:p>
        </w:tc>
        <w:tc>
          <w:tcPr>
            <w:tcW w:w="1095" w:type="dxa"/>
            <w:vAlign w:val="center"/>
          </w:tcPr>
          <w:p w14:paraId="7684A6D7">
            <w:pPr>
              <w:pStyle w:val="18"/>
              <w:rPr>
                <w:rFonts w:hint="eastAsia" w:ascii="方正仿宋简体" w:hAnsi="方正仿宋简体" w:eastAsia="方正仿宋简体" w:cs="方正仿宋简体"/>
                <w:b w:val="0"/>
                <w:bCs w:val="0"/>
                <w:sz w:val="24"/>
                <w:szCs w:val="24"/>
              </w:rPr>
            </w:pPr>
          </w:p>
        </w:tc>
        <w:tc>
          <w:tcPr>
            <w:tcW w:w="1095" w:type="dxa"/>
            <w:vAlign w:val="center"/>
          </w:tcPr>
          <w:p w14:paraId="115E51E9">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123.00</w:t>
            </w:r>
          </w:p>
        </w:tc>
        <w:tc>
          <w:tcPr>
            <w:tcW w:w="1095" w:type="dxa"/>
            <w:vAlign w:val="center"/>
          </w:tcPr>
          <w:p w14:paraId="1746F407">
            <w:pPr>
              <w:pStyle w:val="18"/>
              <w:rPr>
                <w:rFonts w:hint="eastAsia" w:ascii="方正仿宋简体" w:hAnsi="方正仿宋简体" w:eastAsia="方正仿宋简体" w:cs="方正仿宋简体"/>
                <w:b w:val="0"/>
                <w:bCs w:val="0"/>
                <w:sz w:val="24"/>
                <w:szCs w:val="24"/>
              </w:rPr>
            </w:pPr>
          </w:p>
        </w:tc>
        <w:tc>
          <w:tcPr>
            <w:tcW w:w="1095" w:type="dxa"/>
            <w:vAlign w:val="center"/>
          </w:tcPr>
          <w:p w14:paraId="3E4C1D0E">
            <w:pPr>
              <w:pStyle w:val="18"/>
              <w:rPr>
                <w:rFonts w:hint="eastAsia" w:ascii="方正仿宋简体" w:hAnsi="方正仿宋简体" w:eastAsia="方正仿宋简体" w:cs="方正仿宋简体"/>
                <w:b w:val="0"/>
                <w:bCs w:val="0"/>
                <w:sz w:val="24"/>
                <w:szCs w:val="24"/>
              </w:rPr>
            </w:pPr>
          </w:p>
        </w:tc>
        <w:tc>
          <w:tcPr>
            <w:tcW w:w="1095" w:type="dxa"/>
            <w:vAlign w:val="center"/>
          </w:tcPr>
          <w:p w14:paraId="32ACB581">
            <w:pPr>
              <w:pStyle w:val="18"/>
              <w:rPr>
                <w:rFonts w:hint="eastAsia" w:ascii="方正仿宋简体" w:hAnsi="方正仿宋简体" w:eastAsia="方正仿宋简体" w:cs="方正仿宋简体"/>
                <w:b w:val="0"/>
                <w:bCs w:val="0"/>
                <w:sz w:val="24"/>
                <w:szCs w:val="24"/>
              </w:rPr>
            </w:pPr>
          </w:p>
        </w:tc>
      </w:tr>
      <w:tr w14:paraId="0FC1B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14:paraId="6E979BC8">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25</w:t>
            </w:r>
          </w:p>
        </w:tc>
        <w:tc>
          <w:tcPr>
            <w:tcW w:w="2010" w:type="dxa"/>
            <w:vAlign w:val="center"/>
          </w:tcPr>
          <w:p w14:paraId="18732989">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2240601</w:t>
            </w:r>
          </w:p>
        </w:tc>
        <w:tc>
          <w:tcPr>
            <w:tcW w:w="2880" w:type="dxa"/>
            <w:vAlign w:val="center"/>
          </w:tcPr>
          <w:p w14:paraId="66DE6978">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地质灾害防治</w:t>
            </w:r>
          </w:p>
        </w:tc>
        <w:tc>
          <w:tcPr>
            <w:tcW w:w="1420" w:type="dxa"/>
            <w:vAlign w:val="center"/>
          </w:tcPr>
          <w:p w14:paraId="738518D3">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40.00</w:t>
            </w:r>
          </w:p>
        </w:tc>
        <w:tc>
          <w:tcPr>
            <w:tcW w:w="1095" w:type="dxa"/>
            <w:vAlign w:val="center"/>
          </w:tcPr>
          <w:p w14:paraId="1DA17F5C">
            <w:pPr>
              <w:pStyle w:val="18"/>
              <w:rPr>
                <w:rFonts w:hint="eastAsia" w:ascii="方正仿宋简体" w:hAnsi="方正仿宋简体" w:eastAsia="方正仿宋简体" w:cs="方正仿宋简体"/>
                <w:b w:val="0"/>
                <w:bCs w:val="0"/>
                <w:sz w:val="24"/>
                <w:szCs w:val="24"/>
              </w:rPr>
            </w:pPr>
          </w:p>
        </w:tc>
        <w:tc>
          <w:tcPr>
            <w:tcW w:w="1095" w:type="dxa"/>
            <w:vAlign w:val="center"/>
          </w:tcPr>
          <w:p w14:paraId="1664728E">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40.00</w:t>
            </w:r>
          </w:p>
        </w:tc>
        <w:tc>
          <w:tcPr>
            <w:tcW w:w="1095" w:type="dxa"/>
            <w:vAlign w:val="center"/>
          </w:tcPr>
          <w:p w14:paraId="5E6CC302">
            <w:pPr>
              <w:pStyle w:val="18"/>
              <w:rPr>
                <w:rFonts w:hint="eastAsia" w:ascii="方正仿宋简体" w:hAnsi="方正仿宋简体" w:eastAsia="方正仿宋简体" w:cs="方正仿宋简体"/>
                <w:b w:val="0"/>
                <w:bCs w:val="0"/>
                <w:sz w:val="24"/>
                <w:szCs w:val="24"/>
              </w:rPr>
            </w:pPr>
          </w:p>
        </w:tc>
        <w:tc>
          <w:tcPr>
            <w:tcW w:w="1095" w:type="dxa"/>
            <w:vAlign w:val="center"/>
          </w:tcPr>
          <w:p w14:paraId="0F9FA9C8">
            <w:pPr>
              <w:pStyle w:val="18"/>
              <w:rPr>
                <w:rFonts w:hint="eastAsia" w:ascii="方正仿宋简体" w:hAnsi="方正仿宋简体" w:eastAsia="方正仿宋简体" w:cs="方正仿宋简体"/>
                <w:b w:val="0"/>
                <w:bCs w:val="0"/>
                <w:sz w:val="24"/>
                <w:szCs w:val="24"/>
              </w:rPr>
            </w:pPr>
          </w:p>
        </w:tc>
        <w:tc>
          <w:tcPr>
            <w:tcW w:w="1095" w:type="dxa"/>
            <w:vAlign w:val="center"/>
          </w:tcPr>
          <w:p w14:paraId="71CCA0EE">
            <w:pPr>
              <w:pStyle w:val="18"/>
              <w:rPr>
                <w:rFonts w:hint="eastAsia" w:ascii="方正仿宋简体" w:hAnsi="方正仿宋简体" w:eastAsia="方正仿宋简体" w:cs="方正仿宋简体"/>
                <w:b w:val="0"/>
                <w:bCs w:val="0"/>
                <w:sz w:val="24"/>
                <w:szCs w:val="24"/>
              </w:rPr>
            </w:pPr>
          </w:p>
        </w:tc>
      </w:tr>
      <w:tr w14:paraId="089C5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14:paraId="39B9204C">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w:t>
            </w:r>
          </w:p>
        </w:tc>
        <w:tc>
          <w:tcPr>
            <w:tcW w:w="2010" w:type="dxa"/>
            <w:vAlign w:val="center"/>
          </w:tcPr>
          <w:p w14:paraId="73C33B7B">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2240699</w:t>
            </w:r>
          </w:p>
        </w:tc>
        <w:tc>
          <w:tcPr>
            <w:tcW w:w="2880" w:type="dxa"/>
            <w:vAlign w:val="center"/>
          </w:tcPr>
          <w:p w14:paraId="1F2E0353">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其他自然灾害防治支出</w:t>
            </w:r>
          </w:p>
        </w:tc>
        <w:tc>
          <w:tcPr>
            <w:tcW w:w="1420" w:type="dxa"/>
            <w:vAlign w:val="center"/>
          </w:tcPr>
          <w:p w14:paraId="765730D7">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83.00</w:t>
            </w:r>
          </w:p>
        </w:tc>
        <w:tc>
          <w:tcPr>
            <w:tcW w:w="1095" w:type="dxa"/>
            <w:vAlign w:val="center"/>
          </w:tcPr>
          <w:p w14:paraId="74FE6569">
            <w:pPr>
              <w:pStyle w:val="18"/>
              <w:rPr>
                <w:rFonts w:hint="eastAsia" w:ascii="方正仿宋简体" w:hAnsi="方正仿宋简体" w:eastAsia="方正仿宋简体" w:cs="方正仿宋简体"/>
                <w:b w:val="0"/>
                <w:bCs w:val="0"/>
                <w:sz w:val="24"/>
                <w:szCs w:val="24"/>
              </w:rPr>
            </w:pPr>
          </w:p>
        </w:tc>
        <w:tc>
          <w:tcPr>
            <w:tcW w:w="1095" w:type="dxa"/>
            <w:vAlign w:val="center"/>
          </w:tcPr>
          <w:p w14:paraId="1070BDED">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83.00</w:t>
            </w:r>
          </w:p>
        </w:tc>
        <w:tc>
          <w:tcPr>
            <w:tcW w:w="1095" w:type="dxa"/>
            <w:vAlign w:val="center"/>
          </w:tcPr>
          <w:p w14:paraId="05E854BB">
            <w:pPr>
              <w:pStyle w:val="18"/>
              <w:rPr>
                <w:rFonts w:hint="eastAsia" w:ascii="方正仿宋简体" w:hAnsi="方正仿宋简体" w:eastAsia="方正仿宋简体" w:cs="方正仿宋简体"/>
                <w:b w:val="0"/>
                <w:bCs w:val="0"/>
                <w:sz w:val="24"/>
                <w:szCs w:val="24"/>
              </w:rPr>
            </w:pPr>
          </w:p>
        </w:tc>
        <w:tc>
          <w:tcPr>
            <w:tcW w:w="1095" w:type="dxa"/>
            <w:vAlign w:val="center"/>
          </w:tcPr>
          <w:p w14:paraId="5F919880">
            <w:pPr>
              <w:pStyle w:val="18"/>
              <w:rPr>
                <w:rFonts w:hint="eastAsia" w:ascii="方正仿宋简体" w:hAnsi="方正仿宋简体" w:eastAsia="方正仿宋简体" w:cs="方正仿宋简体"/>
                <w:b w:val="0"/>
                <w:bCs w:val="0"/>
                <w:sz w:val="24"/>
                <w:szCs w:val="24"/>
              </w:rPr>
            </w:pPr>
          </w:p>
        </w:tc>
        <w:tc>
          <w:tcPr>
            <w:tcW w:w="1095" w:type="dxa"/>
            <w:vAlign w:val="center"/>
          </w:tcPr>
          <w:p w14:paraId="3B20140F">
            <w:pPr>
              <w:pStyle w:val="18"/>
              <w:rPr>
                <w:rFonts w:hint="eastAsia" w:ascii="方正仿宋简体" w:hAnsi="方正仿宋简体" w:eastAsia="方正仿宋简体" w:cs="方正仿宋简体"/>
                <w:b w:val="0"/>
                <w:bCs w:val="0"/>
                <w:sz w:val="24"/>
                <w:szCs w:val="24"/>
              </w:rPr>
            </w:pPr>
          </w:p>
        </w:tc>
      </w:tr>
      <w:tr w14:paraId="1D48E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14:paraId="40BB92A2">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27</w:t>
            </w:r>
          </w:p>
        </w:tc>
        <w:tc>
          <w:tcPr>
            <w:tcW w:w="2010" w:type="dxa"/>
            <w:vAlign w:val="center"/>
          </w:tcPr>
          <w:p w14:paraId="2DE3190E">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22407</w:t>
            </w:r>
          </w:p>
        </w:tc>
        <w:tc>
          <w:tcPr>
            <w:tcW w:w="2880" w:type="dxa"/>
            <w:vAlign w:val="center"/>
          </w:tcPr>
          <w:p w14:paraId="7FE24767">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自然灾害救灾及恢复重建支出</w:t>
            </w:r>
          </w:p>
        </w:tc>
        <w:tc>
          <w:tcPr>
            <w:tcW w:w="1420" w:type="dxa"/>
            <w:vAlign w:val="center"/>
          </w:tcPr>
          <w:p w14:paraId="3D0076BA">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227.35</w:t>
            </w:r>
          </w:p>
        </w:tc>
        <w:tc>
          <w:tcPr>
            <w:tcW w:w="1095" w:type="dxa"/>
            <w:vAlign w:val="center"/>
          </w:tcPr>
          <w:p w14:paraId="19BABDFE">
            <w:pPr>
              <w:pStyle w:val="18"/>
              <w:rPr>
                <w:rFonts w:hint="eastAsia" w:ascii="方正仿宋简体" w:hAnsi="方正仿宋简体" w:eastAsia="方正仿宋简体" w:cs="方正仿宋简体"/>
                <w:b w:val="0"/>
                <w:bCs w:val="0"/>
                <w:sz w:val="24"/>
                <w:szCs w:val="24"/>
              </w:rPr>
            </w:pPr>
          </w:p>
        </w:tc>
        <w:tc>
          <w:tcPr>
            <w:tcW w:w="1095" w:type="dxa"/>
            <w:vAlign w:val="center"/>
          </w:tcPr>
          <w:p w14:paraId="478CACB0">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227.35</w:t>
            </w:r>
          </w:p>
        </w:tc>
        <w:tc>
          <w:tcPr>
            <w:tcW w:w="1095" w:type="dxa"/>
            <w:vAlign w:val="center"/>
          </w:tcPr>
          <w:p w14:paraId="41F99D23">
            <w:pPr>
              <w:pStyle w:val="18"/>
              <w:rPr>
                <w:rFonts w:hint="eastAsia" w:ascii="方正仿宋简体" w:hAnsi="方正仿宋简体" w:eastAsia="方正仿宋简体" w:cs="方正仿宋简体"/>
                <w:b w:val="0"/>
                <w:bCs w:val="0"/>
                <w:sz w:val="24"/>
                <w:szCs w:val="24"/>
              </w:rPr>
            </w:pPr>
          </w:p>
        </w:tc>
        <w:tc>
          <w:tcPr>
            <w:tcW w:w="1095" w:type="dxa"/>
            <w:vAlign w:val="center"/>
          </w:tcPr>
          <w:p w14:paraId="0F6F3F5E">
            <w:pPr>
              <w:pStyle w:val="18"/>
              <w:rPr>
                <w:rFonts w:hint="eastAsia" w:ascii="方正仿宋简体" w:hAnsi="方正仿宋简体" w:eastAsia="方正仿宋简体" w:cs="方正仿宋简体"/>
                <w:b w:val="0"/>
                <w:bCs w:val="0"/>
                <w:sz w:val="24"/>
                <w:szCs w:val="24"/>
              </w:rPr>
            </w:pPr>
          </w:p>
        </w:tc>
        <w:tc>
          <w:tcPr>
            <w:tcW w:w="1095" w:type="dxa"/>
            <w:vAlign w:val="center"/>
          </w:tcPr>
          <w:p w14:paraId="6A865A85">
            <w:pPr>
              <w:pStyle w:val="18"/>
              <w:rPr>
                <w:rFonts w:hint="eastAsia" w:ascii="方正仿宋简体" w:hAnsi="方正仿宋简体" w:eastAsia="方正仿宋简体" w:cs="方正仿宋简体"/>
                <w:b w:val="0"/>
                <w:bCs w:val="0"/>
                <w:sz w:val="24"/>
                <w:szCs w:val="24"/>
              </w:rPr>
            </w:pPr>
          </w:p>
        </w:tc>
      </w:tr>
      <w:tr w14:paraId="0F723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14:paraId="58388F76">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28</w:t>
            </w:r>
          </w:p>
        </w:tc>
        <w:tc>
          <w:tcPr>
            <w:tcW w:w="2010" w:type="dxa"/>
            <w:vAlign w:val="center"/>
          </w:tcPr>
          <w:p w14:paraId="15E26009">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2240703</w:t>
            </w:r>
          </w:p>
        </w:tc>
        <w:tc>
          <w:tcPr>
            <w:tcW w:w="2880" w:type="dxa"/>
            <w:vAlign w:val="center"/>
          </w:tcPr>
          <w:p w14:paraId="02E60351">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自然灾害救灾补助</w:t>
            </w:r>
          </w:p>
        </w:tc>
        <w:tc>
          <w:tcPr>
            <w:tcW w:w="1420" w:type="dxa"/>
            <w:vAlign w:val="center"/>
          </w:tcPr>
          <w:p w14:paraId="79AE8485">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132.35</w:t>
            </w:r>
          </w:p>
        </w:tc>
        <w:tc>
          <w:tcPr>
            <w:tcW w:w="1095" w:type="dxa"/>
            <w:vAlign w:val="center"/>
          </w:tcPr>
          <w:p w14:paraId="18C8C5EF">
            <w:pPr>
              <w:pStyle w:val="18"/>
              <w:rPr>
                <w:rFonts w:hint="eastAsia" w:ascii="方正仿宋简体" w:hAnsi="方正仿宋简体" w:eastAsia="方正仿宋简体" w:cs="方正仿宋简体"/>
                <w:b w:val="0"/>
                <w:bCs w:val="0"/>
                <w:sz w:val="24"/>
                <w:szCs w:val="24"/>
              </w:rPr>
            </w:pPr>
          </w:p>
        </w:tc>
        <w:tc>
          <w:tcPr>
            <w:tcW w:w="1095" w:type="dxa"/>
            <w:vAlign w:val="center"/>
          </w:tcPr>
          <w:p w14:paraId="10F6280A">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132.35</w:t>
            </w:r>
          </w:p>
        </w:tc>
        <w:tc>
          <w:tcPr>
            <w:tcW w:w="1095" w:type="dxa"/>
            <w:vAlign w:val="center"/>
          </w:tcPr>
          <w:p w14:paraId="7FD34FF5">
            <w:pPr>
              <w:pStyle w:val="18"/>
              <w:rPr>
                <w:rFonts w:hint="eastAsia" w:ascii="方正仿宋简体" w:hAnsi="方正仿宋简体" w:eastAsia="方正仿宋简体" w:cs="方正仿宋简体"/>
                <w:b w:val="0"/>
                <w:bCs w:val="0"/>
                <w:sz w:val="24"/>
                <w:szCs w:val="24"/>
              </w:rPr>
            </w:pPr>
          </w:p>
        </w:tc>
        <w:tc>
          <w:tcPr>
            <w:tcW w:w="1095" w:type="dxa"/>
            <w:vAlign w:val="center"/>
          </w:tcPr>
          <w:p w14:paraId="12B574F1">
            <w:pPr>
              <w:pStyle w:val="18"/>
              <w:rPr>
                <w:rFonts w:hint="eastAsia" w:ascii="方正仿宋简体" w:hAnsi="方正仿宋简体" w:eastAsia="方正仿宋简体" w:cs="方正仿宋简体"/>
                <w:b w:val="0"/>
                <w:bCs w:val="0"/>
                <w:sz w:val="24"/>
                <w:szCs w:val="24"/>
              </w:rPr>
            </w:pPr>
          </w:p>
        </w:tc>
        <w:tc>
          <w:tcPr>
            <w:tcW w:w="1095" w:type="dxa"/>
            <w:vAlign w:val="center"/>
          </w:tcPr>
          <w:p w14:paraId="4BD4D2E0">
            <w:pPr>
              <w:pStyle w:val="18"/>
              <w:rPr>
                <w:rFonts w:hint="eastAsia" w:ascii="方正仿宋简体" w:hAnsi="方正仿宋简体" w:eastAsia="方正仿宋简体" w:cs="方正仿宋简体"/>
                <w:b w:val="0"/>
                <w:bCs w:val="0"/>
                <w:sz w:val="24"/>
                <w:szCs w:val="24"/>
              </w:rPr>
            </w:pPr>
          </w:p>
        </w:tc>
      </w:tr>
      <w:tr w14:paraId="2E742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4" w:type="dxa"/>
            <w:vAlign w:val="center"/>
          </w:tcPr>
          <w:p w14:paraId="0F0E61A3">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29</w:t>
            </w:r>
          </w:p>
        </w:tc>
        <w:tc>
          <w:tcPr>
            <w:tcW w:w="2010" w:type="dxa"/>
            <w:vAlign w:val="center"/>
          </w:tcPr>
          <w:p w14:paraId="0182DA85">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2240799</w:t>
            </w:r>
          </w:p>
        </w:tc>
        <w:tc>
          <w:tcPr>
            <w:tcW w:w="2880" w:type="dxa"/>
            <w:vAlign w:val="center"/>
          </w:tcPr>
          <w:p w14:paraId="1FB0B0E1">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其他自然灾害救灾及恢复重建支出</w:t>
            </w:r>
          </w:p>
        </w:tc>
        <w:tc>
          <w:tcPr>
            <w:tcW w:w="1420" w:type="dxa"/>
            <w:vAlign w:val="center"/>
          </w:tcPr>
          <w:p w14:paraId="2FE854F3">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95.00</w:t>
            </w:r>
          </w:p>
        </w:tc>
        <w:tc>
          <w:tcPr>
            <w:tcW w:w="1095" w:type="dxa"/>
            <w:vAlign w:val="center"/>
          </w:tcPr>
          <w:p w14:paraId="6DB30703">
            <w:pPr>
              <w:pStyle w:val="18"/>
              <w:rPr>
                <w:rFonts w:hint="eastAsia" w:ascii="方正仿宋简体" w:hAnsi="方正仿宋简体" w:eastAsia="方正仿宋简体" w:cs="方正仿宋简体"/>
                <w:b w:val="0"/>
                <w:bCs w:val="0"/>
                <w:sz w:val="24"/>
                <w:szCs w:val="24"/>
              </w:rPr>
            </w:pPr>
          </w:p>
        </w:tc>
        <w:tc>
          <w:tcPr>
            <w:tcW w:w="1095" w:type="dxa"/>
            <w:vAlign w:val="center"/>
          </w:tcPr>
          <w:p w14:paraId="36AEC440">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95.00</w:t>
            </w:r>
          </w:p>
        </w:tc>
        <w:tc>
          <w:tcPr>
            <w:tcW w:w="1095" w:type="dxa"/>
            <w:vAlign w:val="center"/>
          </w:tcPr>
          <w:p w14:paraId="6F20DB1F">
            <w:pPr>
              <w:pStyle w:val="18"/>
              <w:rPr>
                <w:rFonts w:hint="eastAsia" w:ascii="方正仿宋简体" w:hAnsi="方正仿宋简体" w:eastAsia="方正仿宋简体" w:cs="方正仿宋简体"/>
                <w:b w:val="0"/>
                <w:bCs w:val="0"/>
                <w:sz w:val="24"/>
                <w:szCs w:val="24"/>
              </w:rPr>
            </w:pPr>
          </w:p>
        </w:tc>
        <w:tc>
          <w:tcPr>
            <w:tcW w:w="1095" w:type="dxa"/>
            <w:vAlign w:val="center"/>
          </w:tcPr>
          <w:p w14:paraId="6C2C6228">
            <w:pPr>
              <w:pStyle w:val="18"/>
              <w:rPr>
                <w:rFonts w:hint="eastAsia" w:ascii="方正仿宋简体" w:hAnsi="方正仿宋简体" w:eastAsia="方正仿宋简体" w:cs="方正仿宋简体"/>
                <w:b w:val="0"/>
                <w:bCs w:val="0"/>
                <w:sz w:val="24"/>
                <w:szCs w:val="24"/>
              </w:rPr>
            </w:pPr>
          </w:p>
        </w:tc>
        <w:tc>
          <w:tcPr>
            <w:tcW w:w="1095" w:type="dxa"/>
            <w:vAlign w:val="center"/>
          </w:tcPr>
          <w:p w14:paraId="2107E203">
            <w:pPr>
              <w:pStyle w:val="18"/>
              <w:rPr>
                <w:rFonts w:hint="eastAsia" w:ascii="方正仿宋简体" w:hAnsi="方正仿宋简体" w:eastAsia="方正仿宋简体" w:cs="方正仿宋简体"/>
                <w:b w:val="0"/>
                <w:bCs w:val="0"/>
                <w:sz w:val="24"/>
                <w:szCs w:val="24"/>
              </w:rPr>
            </w:pPr>
          </w:p>
        </w:tc>
      </w:tr>
    </w:tbl>
    <w:p w14:paraId="43238595">
      <w:pPr>
        <w:rPr>
          <w:rFonts w:hint="eastAsia" w:ascii="方正仿宋简体" w:hAnsi="方正仿宋简体" w:eastAsia="方正仿宋简体" w:cs="方正仿宋简体"/>
          <w:b w:val="0"/>
          <w:bCs w:val="0"/>
          <w:sz w:val="24"/>
          <w:szCs w:val="24"/>
        </w:rPr>
        <w:sectPr>
          <w:pgSz w:w="16840" w:h="11900" w:orient="landscape"/>
          <w:pgMar w:top="1361" w:right="1020" w:bottom="1134" w:left="1020" w:header="720" w:footer="720" w:gutter="0"/>
          <w:pgNumType w:fmt="decimal"/>
          <w:cols w:space="720" w:num="1"/>
        </w:sectPr>
      </w:pPr>
    </w:p>
    <w:p w14:paraId="414B649C">
      <w:pPr>
        <w:jc w:val="both"/>
        <w:outlineLvl w:val="1"/>
        <w:rPr>
          <w:rFonts w:hint="eastAsia" w:ascii="方正仿宋简体" w:hAnsi="方正仿宋简体" w:eastAsia="方正仿宋简体" w:cs="方正仿宋简体"/>
          <w:b w:val="0"/>
          <w:bCs w:val="0"/>
          <w:color w:val="000000"/>
          <w:sz w:val="24"/>
          <w:szCs w:val="24"/>
          <w:lang w:val="en-US" w:eastAsia="zh-CN"/>
        </w:rPr>
      </w:pPr>
      <w:bookmarkStart w:id="3" w:name="_Toc_2_2_0000000004"/>
      <w:r>
        <w:rPr>
          <w:rFonts w:hint="eastAsia" w:ascii="方正仿宋简体" w:hAnsi="方正仿宋简体" w:eastAsia="方正仿宋简体" w:cs="方正仿宋简体"/>
          <w:b w:val="0"/>
          <w:bCs w:val="0"/>
          <w:color w:val="000000"/>
          <w:kern w:val="0"/>
          <w:sz w:val="24"/>
          <w:szCs w:val="24"/>
          <w:lang w:bidi="ar"/>
        </w:rPr>
        <w:t>附表1-</w:t>
      </w:r>
      <w:r>
        <w:rPr>
          <w:rFonts w:hint="eastAsia" w:ascii="方正仿宋简体" w:hAnsi="方正仿宋简体" w:eastAsia="方正仿宋简体" w:cs="方正仿宋简体"/>
          <w:b w:val="0"/>
          <w:bCs w:val="0"/>
          <w:color w:val="000000"/>
          <w:kern w:val="0"/>
          <w:sz w:val="24"/>
          <w:szCs w:val="24"/>
          <w:lang w:val="en-US" w:eastAsia="zh-CN" w:bidi="ar"/>
        </w:rPr>
        <w:t>4</w:t>
      </w:r>
    </w:p>
    <w:p w14:paraId="3A57A3FE">
      <w:pPr>
        <w:jc w:val="center"/>
        <w:outlineLvl w:val="1"/>
        <w:rPr>
          <w:rFonts w:hint="eastAsia" w:asciiTheme="minorEastAsia" w:hAnsiTheme="minorEastAsia" w:eastAsiaTheme="minorEastAsia" w:cstheme="minorEastAsia"/>
          <w:b/>
          <w:bCs/>
          <w:color w:val="000000"/>
          <w:sz w:val="44"/>
          <w:szCs w:val="44"/>
        </w:rPr>
      </w:pPr>
      <w:r>
        <w:rPr>
          <w:rFonts w:hint="eastAsia" w:asciiTheme="minorEastAsia" w:hAnsiTheme="minorEastAsia" w:eastAsiaTheme="minorEastAsia" w:cstheme="minorEastAsia"/>
          <w:b/>
          <w:bCs/>
          <w:color w:val="000000"/>
          <w:sz w:val="44"/>
          <w:szCs w:val="44"/>
          <w:lang w:eastAsia="zh-CN"/>
        </w:rPr>
        <w:t>单位</w:t>
      </w:r>
      <w:r>
        <w:rPr>
          <w:rFonts w:hint="eastAsia" w:asciiTheme="minorEastAsia" w:hAnsiTheme="minorEastAsia" w:eastAsiaTheme="minorEastAsia" w:cstheme="minorEastAsia"/>
          <w:b/>
          <w:bCs/>
          <w:color w:val="000000"/>
          <w:sz w:val="44"/>
          <w:szCs w:val="44"/>
        </w:rPr>
        <w:t>预算财政拨款收支总表</w:t>
      </w:r>
      <w:bookmarkEnd w:id="3"/>
    </w:p>
    <w:tbl>
      <w:tblPr>
        <w:tblStyle w:val="9"/>
        <w:tblW w:w="139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6"/>
        <w:gridCol w:w="3135"/>
        <w:gridCol w:w="1605"/>
        <w:gridCol w:w="2581"/>
        <w:gridCol w:w="1232"/>
        <w:gridCol w:w="1232"/>
        <w:gridCol w:w="1232"/>
        <w:gridCol w:w="1232"/>
      </w:tblGrid>
      <w:tr w14:paraId="368DF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46" w:type="dxa"/>
            <w:gridSpan w:val="3"/>
            <w:tcBorders>
              <w:top w:val="single" w:color="FFFFFF" w:sz="6" w:space="0"/>
              <w:left w:val="single" w:color="FFFFFF" w:sz="6" w:space="0"/>
              <w:right w:val="single" w:color="FFFFFF" w:sz="6" w:space="0"/>
            </w:tcBorders>
            <w:vAlign w:val="center"/>
          </w:tcPr>
          <w:p w14:paraId="6518EDC9">
            <w:pPr>
              <w:pStyle w:val="12"/>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450遵化市应急管理局</w:t>
            </w:r>
          </w:p>
        </w:tc>
        <w:tc>
          <w:tcPr>
            <w:tcW w:w="2581" w:type="dxa"/>
            <w:tcBorders>
              <w:top w:val="single" w:color="FFFFFF" w:sz="6" w:space="0"/>
              <w:left w:val="single" w:color="FFFFFF" w:sz="6" w:space="0"/>
              <w:right w:val="single" w:color="FFFFFF" w:sz="6" w:space="0"/>
            </w:tcBorders>
            <w:vAlign w:val="center"/>
          </w:tcPr>
          <w:p w14:paraId="6F7583DF">
            <w:pPr>
              <w:pStyle w:val="13"/>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预算年度：2023</w:t>
            </w:r>
          </w:p>
        </w:tc>
        <w:tc>
          <w:tcPr>
            <w:tcW w:w="4928" w:type="dxa"/>
            <w:gridSpan w:val="4"/>
            <w:tcBorders>
              <w:top w:val="single" w:color="FFFFFF" w:sz="6" w:space="0"/>
              <w:left w:val="single" w:color="FFFFFF" w:sz="6" w:space="0"/>
              <w:right w:val="single" w:color="FFFFFF" w:sz="6" w:space="0"/>
            </w:tcBorders>
            <w:vAlign w:val="center"/>
          </w:tcPr>
          <w:p w14:paraId="57A78E87">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14:paraId="4D3EE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6" w:type="dxa"/>
            <w:vMerge w:val="restart"/>
            <w:vAlign w:val="center"/>
          </w:tcPr>
          <w:p w14:paraId="48DC6EF6">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序号</w:t>
            </w:r>
          </w:p>
        </w:tc>
        <w:tc>
          <w:tcPr>
            <w:tcW w:w="4740" w:type="dxa"/>
            <w:gridSpan w:val="2"/>
            <w:vAlign w:val="center"/>
          </w:tcPr>
          <w:p w14:paraId="4ED41E31">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收入</w:t>
            </w:r>
          </w:p>
        </w:tc>
        <w:tc>
          <w:tcPr>
            <w:tcW w:w="7509" w:type="dxa"/>
            <w:gridSpan w:val="5"/>
            <w:vAlign w:val="center"/>
          </w:tcPr>
          <w:p w14:paraId="0E1F5D79">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支出</w:t>
            </w:r>
          </w:p>
        </w:tc>
      </w:tr>
      <w:tr w14:paraId="171F8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6" w:type="dxa"/>
            <w:vMerge w:val="continue"/>
          </w:tcPr>
          <w:p w14:paraId="541043E8">
            <w:pPr>
              <w:rPr>
                <w:rFonts w:hint="eastAsia" w:ascii="方正仿宋简体" w:hAnsi="方正仿宋简体" w:eastAsia="方正仿宋简体" w:cs="方正仿宋简体"/>
                <w:b w:val="0"/>
                <w:bCs w:val="0"/>
                <w:sz w:val="24"/>
                <w:szCs w:val="24"/>
              </w:rPr>
            </w:pPr>
          </w:p>
        </w:tc>
        <w:tc>
          <w:tcPr>
            <w:tcW w:w="3135" w:type="dxa"/>
            <w:vAlign w:val="center"/>
          </w:tcPr>
          <w:p w14:paraId="7F12A0A7">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  目</w:t>
            </w:r>
          </w:p>
        </w:tc>
        <w:tc>
          <w:tcPr>
            <w:tcW w:w="1605" w:type="dxa"/>
            <w:vAlign w:val="center"/>
          </w:tcPr>
          <w:p w14:paraId="2575F7F9">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金额</w:t>
            </w:r>
          </w:p>
        </w:tc>
        <w:tc>
          <w:tcPr>
            <w:tcW w:w="2581" w:type="dxa"/>
            <w:vAlign w:val="center"/>
          </w:tcPr>
          <w:p w14:paraId="1BF5FD5C">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  目</w:t>
            </w:r>
          </w:p>
        </w:tc>
        <w:tc>
          <w:tcPr>
            <w:tcW w:w="1232" w:type="dxa"/>
            <w:vAlign w:val="center"/>
          </w:tcPr>
          <w:p w14:paraId="5261418B">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1232" w:type="dxa"/>
            <w:vAlign w:val="center"/>
          </w:tcPr>
          <w:p w14:paraId="0EBF4AF9">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一般公共预算财政拨款</w:t>
            </w:r>
          </w:p>
        </w:tc>
        <w:tc>
          <w:tcPr>
            <w:tcW w:w="1232" w:type="dxa"/>
            <w:vAlign w:val="center"/>
          </w:tcPr>
          <w:p w14:paraId="331219B6">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政府性基金预算财政    拨款</w:t>
            </w:r>
          </w:p>
        </w:tc>
        <w:tc>
          <w:tcPr>
            <w:tcW w:w="1232" w:type="dxa"/>
            <w:vAlign w:val="center"/>
          </w:tcPr>
          <w:p w14:paraId="4E0F2A4B">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国有资本经营预算财政拨款</w:t>
            </w:r>
          </w:p>
        </w:tc>
      </w:tr>
      <w:tr w14:paraId="5854F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6" w:type="dxa"/>
            <w:vAlign w:val="center"/>
          </w:tcPr>
          <w:p w14:paraId="21206F1F">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栏次</w:t>
            </w:r>
          </w:p>
        </w:tc>
        <w:tc>
          <w:tcPr>
            <w:tcW w:w="3135" w:type="dxa"/>
            <w:vAlign w:val="center"/>
          </w:tcPr>
          <w:p w14:paraId="22CF75E9">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1605" w:type="dxa"/>
            <w:vAlign w:val="center"/>
          </w:tcPr>
          <w:p w14:paraId="0E1ED93B">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2581" w:type="dxa"/>
            <w:vAlign w:val="center"/>
          </w:tcPr>
          <w:p w14:paraId="31554DA2">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1232" w:type="dxa"/>
            <w:vAlign w:val="center"/>
          </w:tcPr>
          <w:p w14:paraId="5047A7BA">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1232" w:type="dxa"/>
            <w:vAlign w:val="center"/>
          </w:tcPr>
          <w:p w14:paraId="46B25BFD">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c>
          <w:tcPr>
            <w:tcW w:w="1232" w:type="dxa"/>
            <w:vAlign w:val="center"/>
          </w:tcPr>
          <w:p w14:paraId="5E2C82E0">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w:t>
            </w:r>
          </w:p>
        </w:tc>
        <w:tc>
          <w:tcPr>
            <w:tcW w:w="1232" w:type="dxa"/>
            <w:vAlign w:val="center"/>
          </w:tcPr>
          <w:p w14:paraId="080C0A47">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w:t>
            </w:r>
          </w:p>
        </w:tc>
      </w:tr>
      <w:tr w14:paraId="48EBD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14:paraId="06814765">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3135" w:type="dxa"/>
            <w:vAlign w:val="center"/>
          </w:tcPr>
          <w:p w14:paraId="0F0347E0">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一、一般公共预算拨款</w:t>
            </w:r>
          </w:p>
        </w:tc>
        <w:tc>
          <w:tcPr>
            <w:tcW w:w="1605" w:type="dxa"/>
            <w:vAlign w:val="center"/>
          </w:tcPr>
          <w:p w14:paraId="486DB4F8">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3623.51</w:t>
            </w:r>
          </w:p>
        </w:tc>
        <w:tc>
          <w:tcPr>
            <w:tcW w:w="2581" w:type="dxa"/>
            <w:vAlign w:val="center"/>
          </w:tcPr>
          <w:p w14:paraId="4F47BF36">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一、一般公共服务支出</w:t>
            </w:r>
          </w:p>
        </w:tc>
        <w:tc>
          <w:tcPr>
            <w:tcW w:w="1232" w:type="dxa"/>
            <w:vAlign w:val="center"/>
          </w:tcPr>
          <w:p w14:paraId="5FF80243">
            <w:pPr>
              <w:pStyle w:val="18"/>
              <w:rPr>
                <w:rFonts w:hint="eastAsia" w:ascii="方正仿宋简体" w:hAnsi="方正仿宋简体" w:eastAsia="方正仿宋简体" w:cs="方正仿宋简体"/>
                <w:b w:val="0"/>
                <w:bCs w:val="0"/>
                <w:sz w:val="24"/>
                <w:szCs w:val="24"/>
              </w:rPr>
            </w:pPr>
          </w:p>
        </w:tc>
        <w:tc>
          <w:tcPr>
            <w:tcW w:w="1232" w:type="dxa"/>
            <w:vAlign w:val="center"/>
          </w:tcPr>
          <w:p w14:paraId="0E141152">
            <w:pPr>
              <w:pStyle w:val="18"/>
              <w:rPr>
                <w:rFonts w:hint="eastAsia" w:ascii="方正仿宋简体" w:hAnsi="方正仿宋简体" w:eastAsia="方正仿宋简体" w:cs="方正仿宋简体"/>
                <w:b w:val="0"/>
                <w:bCs w:val="0"/>
                <w:sz w:val="24"/>
                <w:szCs w:val="24"/>
              </w:rPr>
            </w:pPr>
          </w:p>
        </w:tc>
        <w:tc>
          <w:tcPr>
            <w:tcW w:w="1232" w:type="dxa"/>
            <w:vAlign w:val="center"/>
          </w:tcPr>
          <w:p w14:paraId="41F482F5">
            <w:pPr>
              <w:pStyle w:val="18"/>
              <w:rPr>
                <w:rFonts w:hint="eastAsia" w:ascii="方正仿宋简体" w:hAnsi="方正仿宋简体" w:eastAsia="方正仿宋简体" w:cs="方正仿宋简体"/>
                <w:b w:val="0"/>
                <w:bCs w:val="0"/>
                <w:sz w:val="24"/>
                <w:szCs w:val="24"/>
              </w:rPr>
            </w:pPr>
          </w:p>
        </w:tc>
        <w:tc>
          <w:tcPr>
            <w:tcW w:w="1232" w:type="dxa"/>
            <w:vAlign w:val="center"/>
          </w:tcPr>
          <w:p w14:paraId="24A8E2A2">
            <w:pPr>
              <w:pStyle w:val="18"/>
              <w:rPr>
                <w:rFonts w:hint="eastAsia" w:ascii="方正仿宋简体" w:hAnsi="方正仿宋简体" w:eastAsia="方正仿宋简体" w:cs="方正仿宋简体"/>
                <w:b w:val="0"/>
                <w:bCs w:val="0"/>
                <w:sz w:val="24"/>
                <w:szCs w:val="24"/>
              </w:rPr>
            </w:pPr>
          </w:p>
        </w:tc>
      </w:tr>
      <w:tr w14:paraId="15F3C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14:paraId="25AF714D">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3135" w:type="dxa"/>
            <w:vAlign w:val="center"/>
          </w:tcPr>
          <w:p w14:paraId="6EBBAB16">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二、政府性基金预算拨款</w:t>
            </w:r>
          </w:p>
        </w:tc>
        <w:tc>
          <w:tcPr>
            <w:tcW w:w="1605" w:type="dxa"/>
            <w:vAlign w:val="center"/>
          </w:tcPr>
          <w:p w14:paraId="5CFB06BE">
            <w:pPr>
              <w:pStyle w:val="18"/>
              <w:rPr>
                <w:rFonts w:hint="eastAsia" w:ascii="方正仿宋简体" w:hAnsi="方正仿宋简体" w:eastAsia="方正仿宋简体" w:cs="方正仿宋简体"/>
                <w:b w:val="0"/>
                <w:bCs w:val="0"/>
                <w:sz w:val="24"/>
                <w:szCs w:val="24"/>
              </w:rPr>
            </w:pPr>
          </w:p>
        </w:tc>
        <w:tc>
          <w:tcPr>
            <w:tcW w:w="2581" w:type="dxa"/>
            <w:vAlign w:val="center"/>
          </w:tcPr>
          <w:p w14:paraId="4AC927B4">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二、外交支出</w:t>
            </w:r>
          </w:p>
        </w:tc>
        <w:tc>
          <w:tcPr>
            <w:tcW w:w="1232" w:type="dxa"/>
            <w:vAlign w:val="center"/>
          </w:tcPr>
          <w:p w14:paraId="4566E4E8">
            <w:pPr>
              <w:pStyle w:val="18"/>
              <w:rPr>
                <w:rFonts w:hint="eastAsia" w:ascii="方正仿宋简体" w:hAnsi="方正仿宋简体" w:eastAsia="方正仿宋简体" w:cs="方正仿宋简体"/>
                <w:b w:val="0"/>
                <w:bCs w:val="0"/>
                <w:sz w:val="24"/>
                <w:szCs w:val="24"/>
              </w:rPr>
            </w:pPr>
          </w:p>
        </w:tc>
        <w:tc>
          <w:tcPr>
            <w:tcW w:w="1232" w:type="dxa"/>
            <w:vAlign w:val="center"/>
          </w:tcPr>
          <w:p w14:paraId="4D0285DD">
            <w:pPr>
              <w:pStyle w:val="18"/>
              <w:rPr>
                <w:rFonts w:hint="eastAsia" w:ascii="方正仿宋简体" w:hAnsi="方正仿宋简体" w:eastAsia="方正仿宋简体" w:cs="方正仿宋简体"/>
                <w:b w:val="0"/>
                <w:bCs w:val="0"/>
                <w:sz w:val="24"/>
                <w:szCs w:val="24"/>
              </w:rPr>
            </w:pPr>
          </w:p>
        </w:tc>
        <w:tc>
          <w:tcPr>
            <w:tcW w:w="1232" w:type="dxa"/>
            <w:vAlign w:val="center"/>
          </w:tcPr>
          <w:p w14:paraId="2B56E981">
            <w:pPr>
              <w:pStyle w:val="18"/>
              <w:rPr>
                <w:rFonts w:hint="eastAsia" w:ascii="方正仿宋简体" w:hAnsi="方正仿宋简体" w:eastAsia="方正仿宋简体" w:cs="方正仿宋简体"/>
                <w:b w:val="0"/>
                <w:bCs w:val="0"/>
                <w:sz w:val="24"/>
                <w:szCs w:val="24"/>
              </w:rPr>
            </w:pPr>
          </w:p>
        </w:tc>
        <w:tc>
          <w:tcPr>
            <w:tcW w:w="1232" w:type="dxa"/>
            <w:vAlign w:val="center"/>
          </w:tcPr>
          <w:p w14:paraId="3DA403E2">
            <w:pPr>
              <w:pStyle w:val="18"/>
              <w:rPr>
                <w:rFonts w:hint="eastAsia" w:ascii="方正仿宋简体" w:hAnsi="方正仿宋简体" w:eastAsia="方正仿宋简体" w:cs="方正仿宋简体"/>
                <w:b w:val="0"/>
                <w:bCs w:val="0"/>
                <w:sz w:val="24"/>
                <w:szCs w:val="24"/>
              </w:rPr>
            </w:pPr>
          </w:p>
        </w:tc>
      </w:tr>
      <w:tr w14:paraId="6BC4B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14:paraId="3B03C657">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3135" w:type="dxa"/>
            <w:vAlign w:val="center"/>
          </w:tcPr>
          <w:p w14:paraId="4716BE17">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三、国有资本经营预算拨款</w:t>
            </w:r>
          </w:p>
        </w:tc>
        <w:tc>
          <w:tcPr>
            <w:tcW w:w="1605" w:type="dxa"/>
            <w:vAlign w:val="center"/>
          </w:tcPr>
          <w:p w14:paraId="7D51D23C">
            <w:pPr>
              <w:pStyle w:val="18"/>
              <w:rPr>
                <w:rFonts w:hint="eastAsia" w:ascii="方正仿宋简体" w:hAnsi="方正仿宋简体" w:eastAsia="方正仿宋简体" w:cs="方正仿宋简体"/>
                <w:b w:val="0"/>
                <w:bCs w:val="0"/>
                <w:sz w:val="24"/>
                <w:szCs w:val="24"/>
              </w:rPr>
            </w:pPr>
          </w:p>
        </w:tc>
        <w:tc>
          <w:tcPr>
            <w:tcW w:w="2581" w:type="dxa"/>
            <w:vAlign w:val="center"/>
          </w:tcPr>
          <w:p w14:paraId="4BF4B188">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三、国防支出</w:t>
            </w:r>
          </w:p>
        </w:tc>
        <w:tc>
          <w:tcPr>
            <w:tcW w:w="1232" w:type="dxa"/>
            <w:vAlign w:val="center"/>
          </w:tcPr>
          <w:p w14:paraId="12A20C61">
            <w:pPr>
              <w:pStyle w:val="18"/>
              <w:rPr>
                <w:rFonts w:hint="eastAsia" w:ascii="方正仿宋简体" w:hAnsi="方正仿宋简体" w:eastAsia="方正仿宋简体" w:cs="方正仿宋简体"/>
                <w:b w:val="0"/>
                <w:bCs w:val="0"/>
                <w:sz w:val="24"/>
                <w:szCs w:val="24"/>
              </w:rPr>
            </w:pPr>
          </w:p>
        </w:tc>
        <w:tc>
          <w:tcPr>
            <w:tcW w:w="1232" w:type="dxa"/>
            <w:vAlign w:val="center"/>
          </w:tcPr>
          <w:p w14:paraId="1D86DA59">
            <w:pPr>
              <w:pStyle w:val="18"/>
              <w:rPr>
                <w:rFonts w:hint="eastAsia" w:ascii="方正仿宋简体" w:hAnsi="方正仿宋简体" w:eastAsia="方正仿宋简体" w:cs="方正仿宋简体"/>
                <w:b w:val="0"/>
                <w:bCs w:val="0"/>
                <w:sz w:val="24"/>
                <w:szCs w:val="24"/>
              </w:rPr>
            </w:pPr>
          </w:p>
        </w:tc>
        <w:tc>
          <w:tcPr>
            <w:tcW w:w="1232" w:type="dxa"/>
            <w:vAlign w:val="center"/>
          </w:tcPr>
          <w:p w14:paraId="24C56F58">
            <w:pPr>
              <w:pStyle w:val="18"/>
              <w:rPr>
                <w:rFonts w:hint="eastAsia" w:ascii="方正仿宋简体" w:hAnsi="方正仿宋简体" w:eastAsia="方正仿宋简体" w:cs="方正仿宋简体"/>
                <w:b w:val="0"/>
                <w:bCs w:val="0"/>
                <w:sz w:val="24"/>
                <w:szCs w:val="24"/>
              </w:rPr>
            </w:pPr>
          </w:p>
        </w:tc>
        <w:tc>
          <w:tcPr>
            <w:tcW w:w="1232" w:type="dxa"/>
            <w:vAlign w:val="center"/>
          </w:tcPr>
          <w:p w14:paraId="440669A8">
            <w:pPr>
              <w:pStyle w:val="18"/>
              <w:rPr>
                <w:rFonts w:hint="eastAsia" w:ascii="方正仿宋简体" w:hAnsi="方正仿宋简体" w:eastAsia="方正仿宋简体" w:cs="方正仿宋简体"/>
                <w:b w:val="0"/>
                <w:bCs w:val="0"/>
                <w:sz w:val="24"/>
                <w:szCs w:val="24"/>
              </w:rPr>
            </w:pPr>
          </w:p>
        </w:tc>
      </w:tr>
      <w:tr w14:paraId="65B95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14:paraId="5F859A10">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3135" w:type="dxa"/>
            <w:vAlign w:val="center"/>
          </w:tcPr>
          <w:p w14:paraId="150C667F">
            <w:pPr>
              <w:pStyle w:val="17"/>
              <w:rPr>
                <w:rFonts w:hint="eastAsia" w:ascii="方正仿宋简体" w:hAnsi="方正仿宋简体" w:eastAsia="方正仿宋简体" w:cs="方正仿宋简体"/>
                <w:b w:val="0"/>
                <w:bCs w:val="0"/>
                <w:sz w:val="24"/>
                <w:szCs w:val="24"/>
              </w:rPr>
            </w:pPr>
          </w:p>
        </w:tc>
        <w:tc>
          <w:tcPr>
            <w:tcW w:w="1605" w:type="dxa"/>
            <w:vAlign w:val="center"/>
          </w:tcPr>
          <w:p w14:paraId="526462B6">
            <w:pPr>
              <w:pStyle w:val="18"/>
              <w:rPr>
                <w:rFonts w:hint="eastAsia" w:ascii="方正仿宋简体" w:hAnsi="方正仿宋简体" w:eastAsia="方正仿宋简体" w:cs="方正仿宋简体"/>
                <w:b w:val="0"/>
                <w:bCs w:val="0"/>
                <w:sz w:val="24"/>
                <w:szCs w:val="24"/>
              </w:rPr>
            </w:pPr>
          </w:p>
        </w:tc>
        <w:tc>
          <w:tcPr>
            <w:tcW w:w="2581" w:type="dxa"/>
            <w:vAlign w:val="center"/>
          </w:tcPr>
          <w:p w14:paraId="3B502C01">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四、公共安全支出</w:t>
            </w:r>
          </w:p>
        </w:tc>
        <w:tc>
          <w:tcPr>
            <w:tcW w:w="1232" w:type="dxa"/>
            <w:vAlign w:val="center"/>
          </w:tcPr>
          <w:p w14:paraId="6F1772F0">
            <w:pPr>
              <w:pStyle w:val="18"/>
              <w:rPr>
                <w:rFonts w:hint="eastAsia" w:ascii="方正仿宋简体" w:hAnsi="方正仿宋简体" w:eastAsia="方正仿宋简体" w:cs="方正仿宋简体"/>
                <w:b w:val="0"/>
                <w:bCs w:val="0"/>
                <w:sz w:val="24"/>
                <w:szCs w:val="24"/>
              </w:rPr>
            </w:pPr>
          </w:p>
        </w:tc>
        <w:tc>
          <w:tcPr>
            <w:tcW w:w="1232" w:type="dxa"/>
            <w:vAlign w:val="center"/>
          </w:tcPr>
          <w:p w14:paraId="419620EA">
            <w:pPr>
              <w:pStyle w:val="18"/>
              <w:rPr>
                <w:rFonts w:hint="eastAsia" w:ascii="方正仿宋简体" w:hAnsi="方正仿宋简体" w:eastAsia="方正仿宋简体" w:cs="方正仿宋简体"/>
                <w:b w:val="0"/>
                <w:bCs w:val="0"/>
                <w:sz w:val="24"/>
                <w:szCs w:val="24"/>
              </w:rPr>
            </w:pPr>
          </w:p>
        </w:tc>
        <w:tc>
          <w:tcPr>
            <w:tcW w:w="1232" w:type="dxa"/>
            <w:vAlign w:val="center"/>
          </w:tcPr>
          <w:p w14:paraId="23AEFF8D">
            <w:pPr>
              <w:pStyle w:val="18"/>
              <w:rPr>
                <w:rFonts w:hint="eastAsia" w:ascii="方正仿宋简体" w:hAnsi="方正仿宋简体" w:eastAsia="方正仿宋简体" w:cs="方正仿宋简体"/>
                <w:b w:val="0"/>
                <w:bCs w:val="0"/>
                <w:sz w:val="24"/>
                <w:szCs w:val="24"/>
              </w:rPr>
            </w:pPr>
          </w:p>
        </w:tc>
        <w:tc>
          <w:tcPr>
            <w:tcW w:w="1232" w:type="dxa"/>
            <w:vAlign w:val="center"/>
          </w:tcPr>
          <w:p w14:paraId="5E1478D9">
            <w:pPr>
              <w:pStyle w:val="18"/>
              <w:rPr>
                <w:rFonts w:hint="eastAsia" w:ascii="方正仿宋简体" w:hAnsi="方正仿宋简体" w:eastAsia="方正仿宋简体" w:cs="方正仿宋简体"/>
                <w:b w:val="0"/>
                <w:bCs w:val="0"/>
                <w:sz w:val="24"/>
                <w:szCs w:val="24"/>
              </w:rPr>
            </w:pPr>
          </w:p>
        </w:tc>
      </w:tr>
      <w:tr w14:paraId="36321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14:paraId="51C0246F">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c>
          <w:tcPr>
            <w:tcW w:w="3135" w:type="dxa"/>
            <w:vAlign w:val="center"/>
          </w:tcPr>
          <w:p w14:paraId="7DDE4CB9">
            <w:pPr>
              <w:pStyle w:val="17"/>
              <w:rPr>
                <w:rFonts w:hint="eastAsia" w:ascii="方正仿宋简体" w:hAnsi="方正仿宋简体" w:eastAsia="方正仿宋简体" w:cs="方正仿宋简体"/>
                <w:b w:val="0"/>
                <w:bCs w:val="0"/>
                <w:sz w:val="24"/>
                <w:szCs w:val="24"/>
              </w:rPr>
            </w:pPr>
          </w:p>
        </w:tc>
        <w:tc>
          <w:tcPr>
            <w:tcW w:w="1605" w:type="dxa"/>
            <w:vAlign w:val="center"/>
          </w:tcPr>
          <w:p w14:paraId="0F204DA1">
            <w:pPr>
              <w:pStyle w:val="18"/>
              <w:rPr>
                <w:rFonts w:hint="eastAsia" w:ascii="方正仿宋简体" w:hAnsi="方正仿宋简体" w:eastAsia="方正仿宋简体" w:cs="方正仿宋简体"/>
                <w:b w:val="0"/>
                <w:bCs w:val="0"/>
                <w:sz w:val="24"/>
                <w:szCs w:val="24"/>
              </w:rPr>
            </w:pPr>
          </w:p>
        </w:tc>
        <w:tc>
          <w:tcPr>
            <w:tcW w:w="2581" w:type="dxa"/>
            <w:vAlign w:val="center"/>
          </w:tcPr>
          <w:p w14:paraId="5CD21DF8">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五、教育支出</w:t>
            </w:r>
          </w:p>
        </w:tc>
        <w:tc>
          <w:tcPr>
            <w:tcW w:w="1232" w:type="dxa"/>
            <w:vAlign w:val="center"/>
          </w:tcPr>
          <w:p w14:paraId="132C156B">
            <w:pPr>
              <w:pStyle w:val="18"/>
              <w:rPr>
                <w:rFonts w:hint="eastAsia" w:ascii="方正仿宋简体" w:hAnsi="方正仿宋简体" w:eastAsia="方正仿宋简体" w:cs="方正仿宋简体"/>
                <w:b w:val="0"/>
                <w:bCs w:val="0"/>
                <w:sz w:val="24"/>
                <w:szCs w:val="24"/>
              </w:rPr>
            </w:pPr>
          </w:p>
        </w:tc>
        <w:tc>
          <w:tcPr>
            <w:tcW w:w="1232" w:type="dxa"/>
            <w:vAlign w:val="center"/>
          </w:tcPr>
          <w:p w14:paraId="1FC2BD4C">
            <w:pPr>
              <w:pStyle w:val="18"/>
              <w:rPr>
                <w:rFonts w:hint="eastAsia" w:ascii="方正仿宋简体" w:hAnsi="方正仿宋简体" w:eastAsia="方正仿宋简体" w:cs="方正仿宋简体"/>
                <w:b w:val="0"/>
                <w:bCs w:val="0"/>
                <w:sz w:val="24"/>
                <w:szCs w:val="24"/>
              </w:rPr>
            </w:pPr>
          </w:p>
        </w:tc>
        <w:tc>
          <w:tcPr>
            <w:tcW w:w="1232" w:type="dxa"/>
            <w:vAlign w:val="center"/>
          </w:tcPr>
          <w:p w14:paraId="355B29AA">
            <w:pPr>
              <w:pStyle w:val="18"/>
              <w:rPr>
                <w:rFonts w:hint="eastAsia" w:ascii="方正仿宋简体" w:hAnsi="方正仿宋简体" w:eastAsia="方正仿宋简体" w:cs="方正仿宋简体"/>
                <w:b w:val="0"/>
                <w:bCs w:val="0"/>
                <w:sz w:val="24"/>
                <w:szCs w:val="24"/>
              </w:rPr>
            </w:pPr>
          </w:p>
        </w:tc>
        <w:tc>
          <w:tcPr>
            <w:tcW w:w="1232" w:type="dxa"/>
            <w:vAlign w:val="center"/>
          </w:tcPr>
          <w:p w14:paraId="1CCEF7BA">
            <w:pPr>
              <w:pStyle w:val="18"/>
              <w:rPr>
                <w:rFonts w:hint="eastAsia" w:ascii="方正仿宋简体" w:hAnsi="方正仿宋简体" w:eastAsia="方正仿宋简体" w:cs="方正仿宋简体"/>
                <w:b w:val="0"/>
                <w:bCs w:val="0"/>
                <w:sz w:val="24"/>
                <w:szCs w:val="24"/>
              </w:rPr>
            </w:pPr>
          </w:p>
        </w:tc>
      </w:tr>
      <w:tr w14:paraId="6D3D4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14:paraId="013D8C2F">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w:t>
            </w:r>
          </w:p>
        </w:tc>
        <w:tc>
          <w:tcPr>
            <w:tcW w:w="3135" w:type="dxa"/>
            <w:vAlign w:val="center"/>
          </w:tcPr>
          <w:p w14:paraId="4D12F341">
            <w:pPr>
              <w:pStyle w:val="17"/>
              <w:rPr>
                <w:rFonts w:hint="eastAsia" w:ascii="方正仿宋简体" w:hAnsi="方正仿宋简体" w:eastAsia="方正仿宋简体" w:cs="方正仿宋简体"/>
                <w:b w:val="0"/>
                <w:bCs w:val="0"/>
                <w:sz w:val="24"/>
                <w:szCs w:val="24"/>
              </w:rPr>
            </w:pPr>
          </w:p>
        </w:tc>
        <w:tc>
          <w:tcPr>
            <w:tcW w:w="1605" w:type="dxa"/>
            <w:vAlign w:val="center"/>
          </w:tcPr>
          <w:p w14:paraId="47089EDA">
            <w:pPr>
              <w:pStyle w:val="18"/>
              <w:rPr>
                <w:rFonts w:hint="eastAsia" w:ascii="方正仿宋简体" w:hAnsi="方正仿宋简体" w:eastAsia="方正仿宋简体" w:cs="方正仿宋简体"/>
                <w:b w:val="0"/>
                <w:bCs w:val="0"/>
                <w:sz w:val="24"/>
                <w:szCs w:val="24"/>
              </w:rPr>
            </w:pPr>
          </w:p>
        </w:tc>
        <w:tc>
          <w:tcPr>
            <w:tcW w:w="2581" w:type="dxa"/>
            <w:vAlign w:val="center"/>
          </w:tcPr>
          <w:p w14:paraId="093B8FC9">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六、科学技术支出</w:t>
            </w:r>
          </w:p>
        </w:tc>
        <w:tc>
          <w:tcPr>
            <w:tcW w:w="1232" w:type="dxa"/>
            <w:vAlign w:val="center"/>
          </w:tcPr>
          <w:p w14:paraId="6E672487">
            <w:pPr>
              <w:pStyle w:val="18"/>
              <w:rPr>
                <w:rFonts w:hint="eastAsia" w:ascii="方正仿宋简体" w:hAnsi="方正仿宋简体" w:eastAsia="方正仿宋简体" w:cs="方正仿宋简体"/>
                <w:b w:val="0"/>
                <w:bCs w:val="0"/>
                <w:sz w:val="24"/>
                <w:szCs w:val="24"/>
              </w:rPr>
            </w:pPr>
          </w:p>
        </w:tc>
        <w:tc>
          <w:tcPr>
            <w:tcW w:w="1232" w:type="dxa"/>
            <w:vAlign w:val="center"/>
          </w:tcPr>
          <w:p w14:paraId="310ACF4A">
            <w:pPr>
              <w:pStyle w:val="18"/>
              <w:rPr>
                <w:rFonts w:hint="eastAsia" w:ascii="方正仿宋简体" w:hAnsi="方正仿宋简体" w:eastAsia="方正仿宋简体" w:cs="方正仿宋简体"/>
                <w:b w:val="0"/>
                <w:bCs w:val="0"/>
                <w:sz w:val="24"/>
                <w:szCs w:val="24"/>
              </w:rPr>
            </w:pPr>
          </w:p>
        </w:tc>
        <w:tc>
          <w:tcPr>
            <w:tcW w:w="1232" w:type="dxa"/>
            <w:vAlign w:val="center"/>
          </w:tcPr>
          <w:p w14:paraId="4650C93F">
            <w:pPr>
              <w:pStyle w:val="18"/>
              <w:rPr>
                <w:rFonts w:hint="eastAsia" w:ascii="方正仿宋简体" w:hAnsi="方正仿宋简体" w:eastAsia="方正仿宋简体" w:cs="方正仿宋简体"/>
                <w:b w:val="0"/>
                <w:bCs w:val="0"/>
                <w:sz w:val="24"/>
                <w:szCs w:val="24"/>
              </w:rPr>
            </w:pPr>
          </w:p>
        </w:tc>
        <w:tc>
          <w:tcPr>
            <w:tcW w:w="1232" w:type="dxa"/>
            <w:vAlign w:val="center"/>
          </w:tcPr>
          <w:p w14:paraId="7393857A">
            <w:pPr>
              <w:pStyle w:val="18"/>
              <w:rPr>
                <w:rFonts w:hint="eastAsia" w:ascii="方正仿宋简体" w:hAnsi="方正仿宋简体" w:eastAsia="方正仿宋简体" w:cs="方正仿宋简体"/>
                <w:b w:val="0"/>
                <w:bCs w:val="0"/>
                <w:sz w:val="24"/>
                <w:szCs w:val="24"/>
              </w:rPr>
            </w:pPr>
          </w:p>
        </w:tc>
      </w:tr>
      <w:tr w14:paraId="54052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14:paraId="43BD7442">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w:t>
            </w:r>
          </w:p>
        </w:tc>
        <w:tc>
          <w:tcPr>
            <w:tcW w:w="3135" w:type="dxa"/>
            <w:vAlign w:val="center"/>
          </w:tcPr>
          <w:p w14:paraId="2A671D65">
            <w:pPr>
              <w:pStyle w:val="17"/>
              <w:rPr>
                <w:rFonts w:hint="eastAsia" w:ascii="方正仿宋简体" w:hAnsi="方正仿宋简体" w:eastAsia="方正仿宋简体" w:cs="方正仿宋简体"/>
                <w:b w:val="0"/>
                <w:bCs w:val="0"/>
                <w:sz w:val="24"/>
                <w:szCs w:val="24"/>
              </w:rPr>
            </w:pPr>
          </w:p>
        </w:tc>
        <w:tc>
          <w:tcPr>
            <w:tcW w:w="1605" w:type="dxa"/>
            <w:vAlign w:val="center"/>
          </w:tcPr>
          <w:p w14:paraId="2D6B6504">
            <w:pPr>
              <w:pStyle w:val="18"/>
              <w:rPr>
                <w:rFonts w:hint="eastAsia" w:ascii="方正仿宋简体" w:hAnsi="方正仿宋简体" w:eastAsia="方正仿宋简体" w:cs="方正仿宋简体"/>
                <w:b w:val="0"/>
                <w:bCs w:val="0"/>
                <w:sz w:val="24"/>
                <w:szCs w:val="24"/>
              </w:rPr>
            </w:pPr>
          </w:p>
        </w:tc>
        <w:tc>
          <w:tcPr>
            <w:tcW w:w="2581" w:type="dxa"/>
            <w:vAlign w:val="center"/>
          </w:tcPr>
          <w:p w14:paraId="5580F7B1">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七、文化旅游体育与传媒支出</w:t>
            </w:r>
          </w:p>
        </w:tc>
        <w:tc>
          <w:tcPr>
            <w:tcW w:w="1232" w:type="dxa"/>
            <w:vAlign w:val="center"/>
          </w:tcPr>
          <w:p w14:paraId="23B72B8A">
            <w:pPr>
              <w:pStyle w:val="18"/>
              <w:rPr>
                <w:rFonts w:hint="eastAsia" w:ascii="方正仿宋简体" w:hAnsi="方正仿宋简体" w:eastAsia="方正仿宋简体" w:cs="方正仿宋简体"/>
                <w:b w:val="0"/>
                <w:bCs w:val="0"/>
                <w:sz w:val="24"/>
                <w:szCs w:val="24"/>
              </w:rPr>
            </w:pPr>
          </w:p>
        </w:tc>
        <w:tc>
          <w:tcPr>
            <w:tcW w:w="1232" w:type="dxa"/>
            <w:vAlign w:val="center"/>
          </w:tcPr>
          <w:p w14:paraId="21341D13">
            <w:pPr>
              <w:pStyle w:val="18"/>
              <w:rPr>
                <w:rFonts w:hint="eastAsia" w:ascii="方正仿宋简体" w:hAnsi="方正仿宋简体" w:eastAsia="方正仿宋简体" w:cs="方正仿宋简体"/>
                <w:b w:val="0"/>
                <w:bCs w:val="0"/>
                <w:sz w:val="24"/>
                <w:szCs w:val="24"/>
              </w:rPr>
            </w:pPr>
          </w:p>
        </w:tc>
        <w:tc>
          <w:tcPr>
            <w:tcW w:w="1232" w:type="dxa"/>
            <w:vAlign w:val="center"/>
          </w:tcPr>
          <w:p w14:paraId="54C53B23">
            <w:pPr>
              <w:pStyle w:val="18"/>
              <w:rPr>
                <w:rFonts w:hint="eastAsia" w:ascii="方正仿宋简体" w:hAnsi="方正仿宋简体" w:eastAsia="方正仿宋简体" w:cs="方正仿宋简体"/>
                <w:b w:val="0"/>
                <w:bCs w:val="0"/>
                <w:sz w:val="24"/>
                <w:szCs w:val="24"/>
              </w:rPr>
            </w:pPr>
          </w:p>
        </w:tc>
        <w:tc>
          <w:tcPr>
            <w:tcW w:w="1232" w:type="dxa"/>
            <w:vAlign w:val="center"/>
          </w:tcPr>
          <w:p w14:paraId="2A39AC9E">
            <w:pPr>
              <w:pStyle w:val="18"/>
              <w:rPr>
                <w:rFonts w:hint="eastAsia" w:ascii="方正仿宋简体" w:hAnsi="方正仿宋简体" w:eastAsia="方正仿宋简体" w:cs="方正仿宋简体"/>
                <w:b w:val="0"/>
                <w:bCs w:val="0"/>
                <w:sz w:val="24"/>
                <w:szCs w:val="24"/>
              </w:rPr>
            </w:pPr>
          </w:p>
        </w:tc>
      </w:tr>
      <w:tr w14:paraId="7C792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14:paraId="1667565C">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w:t>
            </w:r>
          </w:p>
        </w:tc>
        <w:tc>
          <w:tcPr>
            <w:tcW w:w="3135" w:type="dxa"/>
            <w:vAlign w:val="center"/>
          </w:tcPr>
          <w:p w14:paraId="100019E6">
            <w:pPr>
              <w:pStyle w:val="17"/>
              <w:rPr>
                <w:rFonts w:hint="eastAsia" w:ascii="方正仿宋简体" w:hAnsi="方正仿宋简体" w:eastAsia="方正仿宋简体" w:cs="方正仿宋简体"/>
                <w:b w:val="0"/>
                <w:bCs w:val="0"/>
                <w:sz w:val="24"/>
                <w:szCs w:val="24"/>
              </w:rPr>
            </w:pPr>
          </w:p>
        </w:tc>
        <w:tc>
          <w:tcPr>
            <w:tcW w:w="1605" w:type="dxa"/>
            <w:vAlign w:val="center"/>
          </w:tcPr>
          <w:p w14:paraId="1B3E2557">
            <w:pPr>
              <w:pStyle w:val="18"/>
              <w:rPr>
                <w:rFonts w:hint="eastAsia" w:ascii="方正仿宋简体" w:hAnsi="方正仿宋简体" w:eastAsia="方正仿宋简体" w:cs="方正仿宋简体"/>
                <w:b w:val="0"/>
                <w:bCs w:val="0"/>
                <w:sz w:val="24"/>
                <w:szCs w:val="24"/>
              </w:rPr>
            </w:pPr>
          </w:p>
        </w:tc>
        <w:tc>
          <w:tcPr>
            <w:tcW w:w="2581" w:type="dxa"/>
            <w:vAlign w:val="center"/>
          </w:tcPr>
          <w:p w14:paraId="78695FA5">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八、社会保障和就业支出</w:t>
            </w:r>
          </w:p>
        </w:tc>
        <w:tc>
          <w:tcPr>
            <w:tcW w:w="1232" w:type="dxa"/>
            <w:vAlign w:val="center"/>
          </w:tcPr>
          <w:p w14:paraId="30F9DA0F">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375.93</w:t>
            </w:r>
          </w:p>
        </w:tc>
        <w:tc>
          <w:tcPr>
            <w:tcW w:w="1232" w:type="dxa"/>
            <w:vAlign w:val="center"/>
          </w:tcPr>
          <w:p w14:paraId="5D88F8BC">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375.93</w:t>
            </w:r>
          </w:p>
        </w:tc>
        <w:tc>
          <w:tcPr>
            <w:tcW w:w="1232" w:type="dxa"/>
            <w:vAlign w:val="center"/>
          </w:tcPr>
          <w:p w14:paraId="7A4A10E2">
            <w:pPr>
              <w:pStyle w:val="18"/>
              <w:rPr>
                <w:rFonts w:hint="eastAsia" w:ascii="方正仿宋简体" w:hAnsi="方正仿宋简体" w:eastAsia="方正仿宋简体" w:cs="方正仿宋简体"/>
                <w:b w:val="0"/>
                <w:bCs w:val="0"/>
                <w:sz w:val="24"/>
                <w:szCs w:val="24"/>
              </w:rPr>
            </w:pPr>
          </w:p>
        </w:tc>
        <w:tc>
          <w:tcPr>
            <w:tcW w:w="1232" w:type="dxa"/>
            <w:vAlign w:val="center"/>
          </w:tcPr>
          <w:p w14:paraId="47EFDDCB">
            <w:pPr>
              <w:pStyle w:val="18"/>
              <w:rPr>
                <w:rFonts w:hint="eastAsia" w:ascii="方正仿宋简体" w:hAnsi="方正仿宋简体" w:eastAsia="方正仿宋简体" w:cs="方正仿宋简体"/>
                <w:b w:val="0"/>
                <w:bCs w:val="0"/>
                <w:sz w:val="24"/>
                <w:szCs w:val="24"/>
              </w:rPr>
            </w:pPr>
          </w:p>
        </w:tc>
      </w:tr>
      <w:tr w14:paraId="28681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14:paraId="46880C7B">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w:t>
            </w:r>
          </w:p>
        </w:tc>
        <w:tc>
          <w:tcPr>
            <w:tcW w:w="3135" w:type="dxa"/>
            <w:vAlign w:val="center"/>
          </w:tcPr>
          <w:p w14:paraId="10E8617B">
            <w:pPr>
              <w:pStyle w:val="17"/>
              <w:rPr>
                <w:rFonts w:hint="eastAsia" w:ascii="方正仿宋简体" w:hAnsi="方正仿宋简体" w:eastAsia="方正仿宋简体" w:cs="方正仿宋简体"/>
                <w:b w:val="0"/>
                <w:bCs w:val="0"/>
                <w:sz w:val="24"/>
                <w:szCs w:val="24"/>
              </w:rPr>
            </w:pPr>
          </w:p>
        </w:tc>
        <w:tc>
          <w:tcPr>
            <w:tcW w:w="1605" w:type="dxa"/>
            <w:vAlign w:val="center"/>
          </w:tcPr>
          <w:p w14:paraId="7E933F71">
            <w:pPr>
              <w:pStyle w:val="18"/>
              <w:rPr>
                <w:rFonts w:hint="eastAsia" w:ascii="方正仿宋简体" w:hAnsi="方正仿宋简体" w:eastAsia="方正仿宋简体" w:cs="方正仿宋简体"/>
                <w:b w:val="0"/>
                <w:bCs w:val="0"/>
                <w:sz w:val="24"/>
                <w:szCs w:val="24"/>
              </w:rPr>
            </w:pPr>
          </w:p>
        </w:tc>
        <w:tc>
          <w:tcPr>
            <w:tcW w:w="2581" w:type="dxa"/>
            <w:vAlign w:val="center"/>
          </w:tcPr>
          <w:p w14:paraId="5732B33F">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九、社会保险基金支出</w:t>
            </w:r>
          </w:p>
        </w:tc>
        <w:tc>
          <w:tcPr>
            <w:tcW w:w="1232" w:type="dxa"/>
            <w:vAlign w:val="center"/>
          </w:tcPr>
          <w:p w14:paraId="367FF39A">
            <w:pPr>
              <w:pStyle w:val="18"/>
              <w:rPr>
                <w:rFonts w:hint="eastAsia" w:ascii="方正仿宋简体" w:hAnsi="方正仿宋简体" w:eastAsia="方正仿宋简体" w:cs="方正仿宋简体"/>
                <w:b w:val="0"/>
                <w:bCs w:val="0"/>
                <w:sz w:val="24"/>
                <w:szCs w:val="24"/>
              </w:rPr>
            </w:pPr>
          </w:p>
        </w:tc>
        <w:tc>
          <w:tcPr>
            <w:tcW w:w="1232" w:type="dxa"/>
            <w:vAlign w:val="center"/>
          </w:tcPr>
          <w:p w14:paraId="21930AD3">
            <w:pPr>
              <w:pStyle w:val="18"/>
              <w:rPr>
                <w:rFonts w:hint="eastAsia" w:ascii="方正仿宋简体" w:hAnsi="方正仿宋简体" w:eastAsia="方正仿宋简体" w:cs="方正仿宋简体"/>
                <w:b w:val="0"/>
                <w:bCs w:val="0"/>
                <w:sz w:val="24"/>
                <w:szCs w:val="24"/>
              </w:rPr>
            </w:pPr>
          </w:p>
        </w:tc>
        <w:tc>
          <w:tcPr>
            <w:tcW w:w="1232" w:type="dxa"/>
            <w:vAlign w:val="center"/>
          </w:tcPr>
          <w:p w14:paraId="0667EA4A">
            <w:pPr>
              <w:pStyle w:val="18"/>
              <w:rPr>
                <w:rFonts w:hint="eastAsia" w:ascii="方正仿宋简体" w:hAnsi="方正仿宋简体" w:eastAsia="方正仿宋简体" w:cs="方正仿宋简体"/>
                <w:b w:val="0"/>
                <w:bCs w:val="0"/>
                <w:sz w:val="24"/>
                <w:szCs w:val="24"/>
              </w:rPr>
            </w:pPr>
          </w:p>
        </w:tc>
        <w:tc>
          <w:tcPr>
            <w:tcW w:w="1232" w:type="dxa"/>
            <w:vAlign w:val="center"/>
          </w:tcPr>
          <w:p w14:paraId="2A95C056">
            <w:pPr>
              <w:pStyle w:val="18"/>
              <w:rPr>
                <w:rFonts w:hint="eastAsia" w:ascii="方正仿宋简体" w:hAnsi="方正仿宋简体" w:eastAsia="方正仿宋简体" w:cs="方正仿宋简体"/>
                <w:b w:val="0"/>
                <w:bCs w:val="0"/>
                <w:sz w:val="24"/>
                <w:szCs w:val="24"/>
              </w:rPr>
            </w:pPr>
          </w:p>
        </w:tc>
      </w:tr>
      <w:tr w14:paraId="74DDD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14:paraId="5EFA219E">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w:t>
            </w:r>
          </w:p>
        </w:tc>
        <w:tc>
          <w:tcPr>
            <w:tcW w:w="3135" w:type="dxa"/>
            <w:vAlign w:val="center"/>
          </w:tcPr>
          <w:p w14:paraId="3006881B">
            <w:pPr>
              <w:pStyle w:val="17"/>
              <w:rPr>
                <w:rFonts w:hint="eastAsia" w:ascii="方正仿宋简体" w:hAnsi="方正仿宋简体" w:eastAsia="方正仿宋简体" w:cs="方正仿宋简体"/>
                <w:b w:val="0"/>
                <w:bCs w:val="0"/>
                <w:sz w:val="24"/>
                <w:szCs w:val="24"/>
              </w:rPr>
            </w:pPr>
          </w:p>
        </w:tc>
        <w:tc>
          <w:tcPr>
            <w:tcW w:w="1605" w:type="dxa"/>
            <w:vAlign w:val="center"/>
          </w:tcPr>
          <w:p w14:paraId="4082A7D7">
            <w:pPr>
              <w:pStyle w:val="18"/>
              <w:rPr>
                <w:rFonts w:hint="eastAsia" w:ascii="方正仿宋简体" w:hAnsi="方正仿宋简体" w:eastAsia="方正仿宋简体" w:cs="方正仿宋简体"/>
                <w:b w:val="0"/>
                <w:bCs w:val="0"/>
                <w:sz w:val="24"/>
                <w:szCs w:val="24"/>
              </w:rPr>
            </w:pPr>
          </w:p>
        </w:tc>
        <w:tc>
          <w:tcPr>
            <w:tcW w:w="2581" w:type="dxa"/>
            <w:vAlign w:val="center"/>
          </w:tcPr>
          <w:p w14:paraId="6ED810F9">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十、卫生健康支出</w:t>
            </w:r>
          </w:p>
        </w:tc>
        <w:tc>
          <w:tcPr>
            <w:tcW w:w="1232" w:type="dxa"/>
            <w:vAlign w:val="center"/>
          </w:tcPr>
          <w:p w14:paraId="350E5091">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529.55</w:t>
            </w:r>
          </w:p>
        </w:tc>
        <w:tc>
          <w:tcPr>
            <w:tcW w:w="1232" w:type="dxa"/>
            <w:vAlign w:val="center"/>
          </w:tcPr>
          <w:p w14:paraId="2E80954F">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529.55</w:t>
            </w:r>
          </w:p>
        </w:tc>
        <w:tc>
          <w:tcPr>
            <w:tcW w:w="1232" w:type="dxa"/>
            <w:vAlign w:val="center"/>
          </w:tcPr>
          <w:p w14:paraId="25E02649">
            <w:pPr>
              <w:pStyle w:val="18"/>
              <w:rPr>
                <w:rFonts w:hint="eastAsia" w:ascii="方正仿宋简体" w:hAnsi="方正仿宋简体" w:eastAsia="方正仿宋简体" w:cs="方正仿宋简体"/>
                <w:b w:val="0"/>
                <w:bCs w:val="0"/>
                <w:sz w:val="24"/>
                <w:szCs w:val="24"/>
              </w:rPr>
            </w:pPr>
          </w:p>
        </w:tc>
        <w:tc>
          <w:tcPr>
            <w:tcW w:w="1232" w:type="dxa"/>
            <w:vAlign w:val="center"/>
          </w:tcPr>
          <w:p w14:paraId="1A2175A0">
            <w:pPr>
              <w:pStyle w:val="18"/>
              <w:rPr>
                <w:rFonts w:hint="eastAsia" w:ascii="方正仿宋简体" w:hAnsi="方正仿宋简体" w:eastAsia="方正仿宋简体" w:cs="方正仿宋简体"/>
                <w:b w:val="0"/>
                <w:bCs w:val="0"/>
                <w:sz w:val="24"/>
                <w:szCs w:val="24"/>
              </w:rPr>
            </w:pPr>
          </w:p>
        </w:tc>
      </w:tr>
      <w:tr w14:paraId="56C97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14:paraId="10205F2D">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11</w:t>
            </w:r>
          </w:p>
        </w:tc>
        <w:tc>
          <w:tcPr>
            <w:tcW w:w="3135" w:type="dxa"/>
            <w:vAlign w:val="center"/>
          </w:tcPr>
          <w:p w14:paraId="45ADBE5D">
            <w:pPr>
              <w:pStyle w:val="17"/>
              <w:rPr>
                <w:rFonts w:hint="eastAsia" w:ascii="方正仿宋简体" w:hAnsi="方正仿宋简体" w:eastAsia="方正仿宋简体" w:cs="方正仿宋简体"/>
                <w:b w:val="0"/>
                <w:bCs w:val="0"/>
                <w:sz w:val="24"/>
                <w:szCs w:val="24"/>
              </w:rPr>
            </w:pPr>
          </w:p>
        </w:tc>
        <w:tc>
          <w:tcPr>
            <w:tcW w:w="1605" w:type="dxa"/>
            <w:vAlign w:val="center"/>
          </w:tcPr>
          <w:p w14:paraId="2AC47D6B">
            <w:pPr>
              <w:pStyle w:val="18"/>
              <w:rPr>
                <w:rFonts w:hint="eastAsia" w:ascii="方正仿宋简体" w:hAnsi="方正仿宋简体" w:eastAsia="方正仿宋简体" w:cs="方正仿宋简体"/>
                <w:b w:val="0"/>
                <w:bCs w:val="0"/>
                <w:sz w:val="24"/>
                <w:szCs w:val="24"/>
              </w:rPr>
            </w:pPr>
          </w:p>
        </w:tc>
        <w:tc>
          <w:tcPr>
            <w:tcW w:w="2581" w:type="dxa"/>
            <w:vAlign w:val="center"/>
          </w:tcPr>
          <w:p w14:paraId="7BECE087">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十一、节能环保支出</w:t>
            </w:r>
          </w:p>
        </w:tc>
        <w:tc>
          <w:tcPr>
            <w:tcW w:w="1232" w:type="dxa"/>
            <w:vAlign w:val="center"/>
          </w:tcPr>
          <w:p w14:paraId="72574F00">
            <w:pPr>
              <w:pStyle w:val="18"/>
              <w:rPr>
                <w:rFonts w:hint="eastAsia" w:ascii="方正仿宋简体" w:hAnsi="方正仿宋简体" w:eastAsia="方正仿宋简体" w:cs="方正仿宋简体"/>
                <w:b w:val="0"/>
                <w:bCs w:val="0"/>
                <w:sz w:val="24"/>
                <w:szCs w:val="24"/>
              </w:rPr>
            </w:pPr>
          </w:p>
        </w:tc>
        <w:tc>
          <w:tcPr>
            <w:tcW w:w="1232" w:type="dxa"/>
            <w:vAlign w:val="center"/>
          </w:tcPr>
          <w:p w14:paraId="3F555423">
            <w:pPr>
              <w:pStyle w:val="18"/>
              <w:rPr>
                <w:rFonts w:hint="eastAsia" w:ascii="方正仿宋简体" w:hAnsi="方正仿宋简体" w:eastAsia="方正仿宋简体" w:cs="方正仿宋简体"/>
                <w:b w:val="0"/>
                <w:bCs w:val="0"/>
                <w:sz w:val="24"/>
                <w:szCs w:val="24"/>
              </w:rPr>
            </w:pPr>
          </w:p>
        </w:tc>
        <w:tc>
          <w:tcPr>
            <w:tcW w:w="1232" w:type="dxa"/>
            <w:vAlign w:val="center"/>
          </w:tcPr>
          <w:p w14:paraId="7F2124AD">
            <w:pPr>
              <w:pStyle w:val="18"/>
              <w:rPr>
                <w:rFonts w:hint="eastAsia" w:ascii="方正仿宋简体" w:hAnsi="方正仿宋简体" w:eastAsia="方正仿宋简体" w:cs="方正仿宋简体"/>
                <w:b w:val="0"/>
                <w:bCs w:val="0"/>
                <w:sz w:val="24"/>
                <w:szCs w:val="24"/>
              </w:rPr>
            </w:pPr>
          </w:p>
        </w:tc>
        <w:tc>
          <w:tcPr>
            <w:tcW w:w="1232" w:type="dxa"/>
            <w:vAlign w:val="center"/>
          </w:tcPr>
          <w:p w14:paraId="3497642E">
            <w:pPr>
              <w:pStyle w:val="18"/>
              <w:rPr>
                <w:rFonts w:hint="eastAsia" w:ascii="方正仿宋简体" w:hAnsi="方正仿宋简体" w:eastAsia="方正仿宋简体" w:cs="方正仿宋简体"/>
                <w:b w:val="0"/>
                <w:bCs w:val="0"/>
                <w:sz w:val="24"/>
                <w:szCs w:val="24"/>
              </w:rPr>
            </w:pPr>
          </w:p>
        </w:tc>
      </w:tr>
      <w:tr w14:paraId="47C83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14:paraId="13E04E7A">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w:t>
            </w:r>
          </w:p>
        </w:tc>
        <w:tc>
          <w:tcPr>
            <w:tcW w:w="3135" w:type="dxa"/>
            <w:vAlign w:val="center"/>
          </w:tcPr>
          <w:p w14:paraId="4D501634">
            <w:pPr>
              <w:pStyle w:val="17"/>
              <w:rPr>
                <w:rFonts w:hint="eastAsia" w:ascii="方正仿宋简体" w:hAnsi="方正仿宋简体" w:eastAsia="方正仿宋简体" w:cs="方正仿宋简体"/>
                <w:b w:val="0"/>
                <w:bCs w:val="0"/>
                <w:sz w:val="24"/>
                <w:szCs w:val="24"/>
              </w:rPr>
            </w:pPr>
          </w:p>
        </w:tc>
        <w:tc>
          <w:tcPr>
            <w:tcW w:w="1605" w:type="dxa"/>
            <w:vAlign w:val="center"/>
          </w:tcPr>
          <w:p w14:paraId="5E911ECC">
            <w:pPr>
              <w:pStyle w:val="18"/>
              <w:rPr>
                <w:rFonts w:hint="eastAsia" w:ascii="方正仿宋简体" w:hAnsi="方正仿宋简体" w:eastAsia="方正仿宋简体" w:cs="方正仿宋简体"/>
                <w:b w:val="0"/>
                <w:bCs w:val="0"/>
                <w:sz w:val="24"/>
                <w:szCs w:val="24"/>
              </w:rPr>
            </w:pPr>
          </w:p>
        </w:tc>
        <w:tc>
          <w:tcPr>
            <w:tcW w:w="2581" w:type="dxa"/>
            <w:vAlign w:val="center"/>
          </w:tcPr>
          <w:p w14:paraId="0EA003C6">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十二、城乡社区支出</w:t>
            </w:r>
          </w:p>
        </w:tc>
        <w:tc>
          <w:tcPr>
            <w:tcW w:w="1232" w:type="dxa"/>
            <w:vAlign w:val="center"/>
          </w:tcPr>
          <w:p w14:paraId="6A1393F4">
            <w:pPr>
              <w:pStyle w:val="18"/>
              <w:rPr>
                <w:rFonts w:hint="eastAsia" w:ascii="方正仿宋简体" w:hAnsi="方正仿宋简体" w:eastAsia="方正仿宋简体" w:cs="方正仿宋简体"/>
                <w:b w:val="0"/>
                <w:bCs w:val="0"/>
                <w:sz w:val="24"/>
                <w:szCs w:val="24"/>
              </w:rPr>
            </w:pPr>
          </w:p>
        </w:tc>
        <w:tc>
          <w:tcPr>
            <w:tcW w:w="1232" w:type="dxa"/>
            <w:vAlign w:val="center"/>
          </w:tcPr>
          <w:p w14:paraId="589FD425">
            <w:pPr>
              <w:pStyle w:val="18"/>
              <w:rPr>
                <w:rFonts w:hint="eastAsia" w:ascii="方正仿宋简体" w:hAnsi="方正仿宋简体" w:eastAsia="方正仿宋简体" w:cs="方正仿宋简体"/>
                <w:b w:val="0"/>
                <w:bCs w:val="0"/>
                <w:sz w:val="24"/>
                <w:szCs w:val="24"/>
              </w:rPr>
            </w:pPr>
          </w:p>
        </w:tc>
        <w:tc>
          <w:tcPr>
            <w:tcW w:w="1232" w:type="dxa"/>
            <w:vAlign w:val="center"/>
          </w:tcPr>
          <w:p w14:paraId="6FB8ABA5">
            <w:pPr>
              <w:pStyle w:val="18"/>
              <w:rPr>
                <w:rFonts w:hint="eastAsia" w:ascii="方正仿宋简体" w:hAnsi="方正仿宋简体" w:eastAsia="方正仿宋简体" w:cs="方正仿宋简体"/>
                <w:b w:val="0"/>
                <w:bCs w:val="0"/>
                <w:sz w:val="24"/>
                <w:szCs w:val="24"/>
              </w:rPr>
            </w:pPr>
          </w:p>
        </w:tc>
        <w:tc>
          <w:tcPr>
            <w:tcW w:w="1232" w:type="dxa"/>
            <w:vAlign w:val="center"/>
          </w:tcPr>
          <w:p w14:paraId="1418FB97">
            <w:pPr>
              <w:pStyle w:val="18"/>
              <w:rPr>
                <w:rFonts w:hint="eastAsia" w:ascii="方正仿宋简体" w:hAnsi="方正仿宋简体" w:eastAsia="方正仿宋简体" w:cs="方正仿宋简体"/>
                <w:b w:val="0"/>
                <w:bCs w:val="0"/>
                <w:sz w:val="24"/>
                <w:szCs w:val="24"/>
              </w:rPr>
            </w:pPr>
          </w:p>
        </w:tc>
      </w:tr>
      <w:tr w14:paraId="51A5E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14:paraId="54B19848">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w:t>
            </w:r>
          </w:p>
        </w:tc>
        <w:tc>
          <w:tcPr>
            <w:tcW w:w="3135" w:type="dxa"/>
            <w:vAlign w:val="center"/>
          </w:tcPr>
          <w:p w14:paraId="461AF5EC">
            <w:pPr>
              <w:pStyle w:val="17"/>
              <w:rPr>
                <w:rFonts w:hint="eastAsia" w:ascii="方正仿宋简体" w:hAnsi="方正仿宋简体" w:eastAsia="方正仿宋简体" w:cs="方正仿宋简体"/>
                <w:b w:val="0"/>
                <w:bCs w:val="0"/>
                <w:sz w:val="24"/>
                <w:szCs w:val="24"/>
              </w:rPr>
            </w:pPr>
          </w:p>
        </w:tc>
        <w:tc>
          <w:tcPr>
            <w:tcW w:w="1605" w:type="dxa"/>
            <w:vAlign w:val="center"/>
          </w:tcPr>
          <w:p w14:paraId="4386D156">
            <w:pPr>
              <w:pStyle w:val="18"/>
              <w:rPr>
                <w:rFonts w:hint="eastAsia" w:ascii="方正仿宋简体" w:hAnsi="方正仿宋简体" w:eastAsia="方正仿宋简体" w:cs="方正仿宋简体"/>
                <w:b w:val="0"/>
                <w:bCs w:val="0"/>
                <w:sz w:val="24"/>
                <w:szCs w:val="24"/>
              </w:rPr>
            </w:pPr>
          </w:p>
        </w:tc>
        <w:tc>
          <w:tcPr>
            <w:tcW w:w="2581" w:type="dxa"/>
            <w:vAlign w:val="center"/>
          </w:tcPr>
          <w:p w14:paraId="7218BFBC">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十三、农林水支出</w:t>
            </w:r>
          </w:p>
        </w:tc>
        <w:tc>
          <w:tcPr>
            <w:tcW w:w="1232" w:type="dxa"/>
            <w:vAlign w:val="center"/>
          </w:tcPr>
          <w:p w14:paraId="6ECE70FE">
            <w:pPr>
              <w:pStyle w:val="18"/>
              <w:rPr>
                <w:rFonts w:hint="eastAsia" w:ascii="方正仿宋简体" w:hAnsi="方正仿宋简体" w:eastAsia="方正仿宋简体" w:cs="方正仿宋简体"/>
                <w:b w:val="0"/>
                <w:bCs w:val="0"/>
                <w:sz w:val="24"/>
                <w:szCs w:val="24"/>
              </w:rPr>
            </w:pPr>
          </w:p>
        </w:tc>
        <w:tc>
          <w:tcPr>
            <w:tcW w:w="1232" w:type="dxa"/>
            <w:vAlign w:val="center"/>
          </w:tcPr>
          <w:p w14:paraId="38BBE30C">
            <w:pPr>
              <w:pStyle w:val="18"/>
              <w:rPr>
                <w:rFonts w:hint="eastAsia" w:ascii="方正仿宋简体" w:hAnsi="方正仿宋简体" w:eastAsia="方正仿宋简体" w:cs="方正仿宋简体"/>
                <w:b w:val="0"/>
                <w:bCs w:val="0"/>
                <w:sz w:val="24"/>
                <w:szCs w:val="24"/>
              </w:rPr>
            </w:pPr>
          </w:p>
        </w:tc>
        <w:tc>
          <w:tcPr>
            <w:tcW w:w="1232" w:type="dxa"/>
            <w:vAlign w:val="center"/>
          </w:tcPr>
          <w:p w14:paraId="0AF31F09">
            <w:pPr>
              <w:pStyle w:val="18"/>
              <w:rPr>
                <w:rFonts w:hint="eastAsia" w:ascii="方正仿宋简体" w:hAnsi="方正仿宋简体" w:eastAsia="方正仿宋简体" w:cs="方正仿宋简体"/>
                <w:b w:val="0"/>
                <w:bCs w:val="0"/>
                <w:sz w:val="24"/>
                <w:szCs w:val="24"/>
              </w:rPr>
            </w:pPr>
          </w:p>
        </w:tc>
        <w:tc>
          <w:tcPr>
            <w:tcW w:w="1232" w:type="dxa"/>
            <w:vAlign w:val="center"/>
          </w:tcPr>
          <w:p w14:paraId="3F35C06D">
            <w:pPr>
              <w:pStyle w:val="18"/>
              <w:rPr>
                <w:rFonts w:hint="eastAsia" w:ascii="方正仿宋简体" w:hAnsi="方正仿宋简体" w:eastAsia="方正仿宋简体" w:cs="方正仿宋简体"/>
                <w:b w:val="0"/>
                <w:bCs w:val="0"/>
                <w:sz w:val="24"/>
                <w:szCs w:val="24"/>
              </w:rPr>
            </w:pPr>
          </w:p>
        </w:tc>
      </w:tr>
      <w:tr w14:paraId="7AD9E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14:paraId="66C8CAA3">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w:t>
            </w:r>
          </w:p>
        </w:tc>
        <w:tc>
          <w:tcPr>
            <w:tcW w:w="3135" w:type="dxa"/>
            <w:vAlign w:val="center"/>
          </w:tcPr>
          <w:p w14:paraId="70C8FB2E">
            <w:pPr>
              <w:pStyle w:val="17"/>
              <w:rPr>
                <w:rFonts w:hint="eastAsia" w:ascii="方正仿宋简体" w:hAnsi="方正仿宋简体" w:eastAsia="方正仿宋简体" w:cs="方正仿宋简体"/>
                <w:b w:val="0"/>
                <w:bCs w:val="0"/>
                <w:sz w:val="24"/>
                <w:szCs w:val="24"/>
              </w:rPr>
            </w:pPr>
          </w:p>
        </w:tc>
        <w:tc>
          <w:tcPr>
            <w:tcW w:w="1605" w:type="dxa"/>
            <w:vAlign w:val="center"/>
          </w:tcPr>
          <w:p w14:paraId="1357B139">
            <w:pPr>
              <w:pStyle w:val="18"/>
              <w:rPr>
                <w:rFonts w:hint="eastAsia" w:ascii="方正仿宋简体" w:hAnsi="方正仿宋简体" w:eastAsia="方正仿宋简体" w:cs="方正仿宋简体"/>
                <w:b w:val="0"/>
                <w:bCs w:val="0"/>
                <w:sz w:val="24"/>
                <w:szCs w:val="24"/>
              </w:rPr>
            </w:pPr>
          </w:p>
        </w:tc>
        <w:tc>
          <w:tcPr>
            <w:tcW w:w="2581" w:type="dxa"/>
            <w:vAlign w:val="center"/>
          </w:tcPr>
          <w:p w14:paraId="2BCBBBB6">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十四、交通运输支出</w:t>
            </w:r>
          </w:p>
        </w:tc>
        <w:tc>
          <w:tcPr>
            <w:tcW w:w="1232" w:type="dxa"/>
            <w:vAlign w:val="center"/>
          </w:tcPr>
          <w:p w14:paraId="1ED67C62">
            <w:pPr>
              <w:pStyle w:val="18"/>
              <w:rPr>
                <w:rFonts w:hint="eastAsia" w:ascii="方正仿宋简体" w:hAnsi="方正仿宋简体" w:eastAsia="方正仿宋简体" w:cs="方正仿宋简体"/>
                <w:b w:val="0"/>
                <w:bCs w:val="0"/>
                <w:sz w:val="24"/>
                <w:szCs w:val="24"/>
              </w:rPr>
            </w:pPr>
          </w:p>
        </w:tc>
        <w:tc>
          <w:tcPr>
            <w:tcW w:w="1232" w:type="dxa"/>
            <w:vAlign w:val="center"/>
          </w:tcPr>
          <w:p w14:paraId="60206439">
            <w:pPr>
              <w:pStyle w:val="18"/>
              <w:rPr>
                <w:rFonts w:hint="eastAsia" w:ascii="方正仿宋简体" w:hAnsi="方正仿宋简体" w:eastAsia="方正仿宋简体" w:cs="方正仿宋简体"/>
                <w:b w:val="0"/>
                <w:bCs w:val="0"/>
                <w:sz w:val="24"/>
                <w:szCs w:val="24"/>
              </w:rPr>
            </w:pPr>
          </w:p>
        </w:tc>
        <w:tc>
          <w:tcPr>
            <w:tcW w:w="1232" w:type="dxa"/>
            <w:vAlign w:val="center"/>
          </w:tcPr>
          <w:p w14:paraId="51AAA848">
            <w:pPr>
              <w:pStyle w:val="18"/>
              <w:rPr>
                <w:rFonts w:hint="eastAsia" w:ascii="方正仿宋简体" w:hAnsi="方正仿宋简体" w:eastAsia="方正仿宋简体" w:cs="方正仿宋简体"/>
                <w:b w:val="0"/>
                <w:bCs w:val="0"/>
                <w:sz w:val="24"/>
                <w:szCs w:val="24"/>
              </w:rPr>
            </w:pPr>
          </w:p>
        </w:tc>
        <w:tc>
          <w:tcPr>
            <w:tcW w:w="1232" w:type="dxa"/>
            <w:vAlign w:val="center"/>
          </w:tcPr>
          <w:p w14:paraId="25702766">
            <w:pPr>
              <w:pStyle w:val="18"/>
              <w:rPr>
                <w:rFonts w:hint="eastAsia" w:ascii="方正仿宋简体" w:hAnsi="方正仿宋简体" w:eastAsia="方正仿宋简体" w:cs="方正仿宋简体"/>
                <w:b w:val="0"/>
                <w:bCs w:val="0"/>
                <w:sz w:val="24"/>
                <w:szCs w:val="24"/>
              </w:rPr>
            </w:pPr>
          </w:p>
        </w:tc>
      </w:tr>
      <w:tr w14:paraId="0F462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14:paraId="0C57FC48">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15</w:t>
            </w:r>
          </w:p>
        </w:tc>
        <w:tc>
          <w:tcPr>
            <w:tcW w:w="3135" w:type="dxa"/>
            <w:vAlign w:val="center"/>
          </w:tcPr>
          <w:p w14:paraId="2FAF00AE">
            <w:pPr>
              <w:pStyle w:val="17"/>
              <w:rPr>
                <w:rFonts w:hint="eastAsia" w:ascii="方正仿宋简体" w:hAnsi="方正仿宋简体" w:eastAsia="方正仿宋简体" w:cs="方正仿宋简体"/>
                <w:b w:val="0"/>
                <w:bCs w:val="0"/>
                <w:sz w:val="24"/>
                <w:szCs w:val="24"/>
              </w:rPr>
            </w:pPr>
          </w:p>
        </w:tc>
        <w:tc>
          <w:tcPr>
            <w:tcW w:w="1605" w:type="dxa"/>
            <w:vAlign w:val="center"/>
          </w:tcPr>
          <w:p w14:paraId="7D9AD3DF">
            <w:pPr>
              <w:pStyle w:val="18"/>
              <w:rPr>
                <w:rFonts w:hint="eastAsia" w:ascii="方正仿宋简体" w:hAnsi="方正仿宋简体" w:eastAsia="方正仿宋简体" w:cs="方正仿宋简体"/>
                <w:b w:val="0"/>
                <w:bCs w:val="0"/>
                <w:sz w:val="24"/>
                <w:szCs w:val="24"/>
              </w:rPr>
            </w:pPr>
          </w:p>
        </w:tc>
        <w:tc>
          <w:tcPr>
            <w:tcW w:w="2581" w:type="dxa"/>
            <w:vAlign w:val="center"/>
          </w:tcPr>
          <w:p w14:paraId="20502405">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十五、资源勘探工业信息等支出</w:t>
            </w:r>
          </w:p>
        </w:tc>
        <w:tc>
          <w:tcPr>
            <w:tcW w:w="1232" w:type="dxa"/>
            <w:vAlign w:val="center"/>
          </w:tcPr>
          <w:p w14:paraId="324D84FF">
            <w:pPr>
              <w:pStyle w:val="18"/>
              <w:rPr>
                <w:rFonts w:hint="eastAsia" w:ascii="方正仿宋简体" w:hAnsi="方正仿宋简体" w:eastAsia="方正仿宋简体" w:cs="方正仿宋简体"/>
                <w:b w:val="0"/>
                <w:bCs w:val="0"/>
                <w:sz w:val="24"/>
                <w:szCs w:val="24"/>
              </w:rPr>
            </w:pPr>
          </w:p>
        </w:tc>
        <w:tc>
          <w:tcPr>
            <w:tcW w:w="1232" w:type="dxa"/>
            <w:vAlign w:val="center"/>
          </w:tcPr>
          <w:p w14:paraId="262129B3">
            <w:pPr>
              <w:pStyle w:val="18"/>
              <w:rPr>
                <w:rFonts w:hint="eastAsia" w:ascii="方正仿宋简体" w:hAnsi="方正仿宋简体" w:eastAsia="方正仿宋简体" w:cs="方正仿宋简体"/>
                <w:b w:val="0"/>
                <w:bCs w:val="0"/>
                <w:sz w:val="24"/>
                <w:szCs w:val="24"/>
              </w:rPr>
            </w:pPr>
          </w:p>
        </w:tc>
        <w:tc>
          <w:tcPr>
            <w:tcW w:w="1232" w:type="dxa"/>
            <w:vAlign w:val="center"/>
          </w:tcPr>
          <w:p w14:paraId="6AC2291C">
            <w:pPr>
              <w:pStyle w:val="18"/>
              <w:rPr>
                <w:rFonts w:hint="eastAsia" w:ascii="方正仿宋简体" w:hAnsi="方正仿宋简体" w:eastAsia="方正仿宋简体" w:cs="方正仿宋简体"/>
                <w:b w:val="0"/>
                <w:bCs w:val="0"/>
                <w:sz w:val="24"/>
                <w:szCs w:val="24"/>
              </w:rPr>
            </w:pPr>
          </w:p>
        </w:tc>
        <w:tc>
          <w:tcPr>
            <w:tcW w:w="1232" w:type="dxa"/>
            <w:vAlign w:val="center"/>
          </w:tcPr>
          <w:p w14:paraId="1CFFA19B">
            <w:pPr>
              <w:pStyle w:val="18"/>
              <w:rPr>
                <w:rFonts w:hint="eastAsia" w:ascii="方正仿宋简体" w:hAnsi="方正仿宋简体" w:eastAsia="方正仿宋简体" w:cs="方正仿宋简体"/>
                <w:b w:val="0"/>
                <w:bCs w:val="0"/>
                <w:sz w:val="24"/>
                <w:szCs w:val="24"/>
              </w:rPr>
            </w:pPr>
          </w:p>
        </w:tc>
      </w:tr>
      <w:tr w14:paraId="1C459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14:paraId="43997C38">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16</w:t>
            </w:r>
          </w:p>
        </w:tc>
        <w:tc>
          <w:tcPr>
            <w:tcW w:w="3135" w:type="dxa"/>
            <w:vAlign w:val="center"/>
          </w:tcPr>
          <w:p w14:paraId="21822CBD">
            <w:pPr>
              <w:pStyle w:val="17"/>
              <w:rPr>
                <w:rFonts w:hint="eastAsia" w:ascii="方正仿宋简体" w:hAnsi="方正仿宋简体" w:eastAsia="方正仿宋简体" w:cs="方正仿宋简体"/>
                <w:b w:val="0"/>
                <w:bCs w:val="0"/>
                <w:sz w:val="24"/>
                <w:szCs w:val="24"/>
              </w:rPr>
            </w:pPr>
          </w:p>
        </w:tc>
        <w:tc>
          <w:tcPr>
            <w:tcW w:w="1605" w:type="dxa"/>
            <w:vAlign w:val="center"/>
          </w:tcPr>
          <w:p w14:paraId="1B1558EF">
            <w:pPr>
              <w:pStyle w:val="18"/>
              <w:rPr>
                <w:rFonts w:hint="eastAsia" w:ascii="方正仿宋简体" w:hAnsi="方正仿宋简体" w:eastAsia="方正仿宋简体" w:cs="方正仿宋简体"/>
                <w:b w:val="0"/>
                <w:bCs w:val="0"/>
                <w:sz w:val="24"/>
                <w:szCs w:val="24"/>
              </w:rPr>
            </w:pPr>
          </w:p>
        </w:tc>
        <w:tc>
          <w:tcPr>
            <w:tcW w:w="2581" w:type="dxa"/>
            <w:vAlign w:val="center"/>
          </w:tcPr>
          <w:p w14:paraId="6A426D53">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十六、商业服务业等支出</w:t>
            </w:r>
          </w:p>
        </w:tc>
        <w:tc>
          <w:tcPr>
            <w:tcW w:w="1232" w:type="dxa"/>
            <w:vAlign w:val="center"/>
          </w:tcPr>
          <w:p w14:paraId="72CB2877">
            <w:pPr>
              <w:pStyle w:val="18"/>
              <w:rPr>
                <w:rFonts w:hint="eastAsia" w:ascii="方正仿宋简体" w:hAnsi="方正仿宋简体" w:eastAsia="方正仿宋简体" w:cs="方正仿宋简体"/>
                <w:b w:val="0"/>
                <w:bCs w:val="0"/>
                <w:sz w:val="24"/>
                <w:szCs w:val="24"/>
              </w:rPr>
            </w:pPr>
          </w:p>
        </w:tc>
        <w:tc>
          <w:tcPr>
            <w:tcW w:w="1232" w:type="dxa"/>
            <w:vAlign w:val="center"/>
          </w:tcPr>
          <w:p w14:paraId="39B1D938">
            <w:pPr>
              <w:pStyle w:val="18"/>
              <w:rPr>
                <w:rFonts w:hint="eastAsia" w:ascii="方正仿宋简体" w:hAnsi="方正仿宋简体" w:eastAsia="方正仿宋简体" w:cs="方正仿宋简体"/>
                <w:b w:val="0"/>
                <w:bCs w:val="0"/>
                <w:sz w:val="24"/>
                <w:szCs w:val="24"/>
              </w:rPr>
            </w:pPr>
          </w:p>
        </w:tc>
        <w:tc>
          <w:tcPr>
            <w:tcW w:w="1232" w:type="dxa"/>
            <w:vAlign w:val="center"/>
          </w:tcPr>
          <w:p w14:paraId="1C359A29">
            <w:pPr>
              <w:pStyle w:val="18"/>
              <w:rPr>
                <w:rFonts w:hint="eastAsia" w:ascii="方正仿宋简体" w:hAnsi="方正仿宋简体" w:eastAsia="方正仿宋简体" w:cs="方正仿宋简体"/>
                <w:b w:val="0"/>
                <w:bCs w:val="0"/>
                <w:sz w:val="24"/>
                <w:szCs w:val="24"/>
              </w:rPr>
            </w:pPr>
          </w:p>
        </w:tc>
        <w:tc>
          <w:tcPr>
            <w:tcW w:w="1232" w:type="dxa"/>
            <w:vAlign w:val="center"/>
          </w:tcPr>
          <w:p w14:paraId="3CFC4A5E">
            <w:pPr>
              <w:pStyle w:val="18"/>
              <w:rPr>
                <w:rFonts w:hint="eastAsia" w:ascii="方正仿宋简体" w:hAnsi="方正仿宋简体" w:eastAsia="方正仿宋简体" w:cs="方正仿宋简体"/>
                <w:b w:val="0"/>
                <w:bCs w:val="0"/>
                <w:sz w:val="24"/>
                <w:szCs w:val="24"/>
              </w:rPr>
            </w:pPr>
          </w:p>
        </w:tc>
      </w:tr>
      <w:tr w14:paraId="7088D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14:paraId="4F6B84A6">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w:t>
            </w:r>
          </w:p>
        </w:tc>
        <w:tc>
          <w:tcPr>
            <w:tcW w:w="3135" w:type="dxa"/>
            <w:vAlign w:val="center"/>
          </w:tcPr>
          <w:p w14:paraId="1AF7F1E5">
            <w:pPr>
              <w:pStyle w:val="17"/>
              <w:rPr>
                <w:rFonts w:hint="eastAsia" w:ascii="方正仿宋简体" w:hAnsi="方正仿宋简体" w:eastAsia="方正仿宋简体" w:cs="方正仿宋简体"/>
                <w:b w:val="0"/>
                <w:bCs w:val="0"/>
                <w:sz w:val="24"/>
                <w:szCs w:val="24"/>
              </w:rPr>
            </w:pPr>
          </w:p>
        </w:tc>
        <w:tc>
          <w:tcPr>
            <w:tcW w:w="1605" w:type="dxa"/>
            <w:vAlign w:val="center"/>
          </w:tcPr>
          <w:p w14:paraId="189C91C1">
            <w:pPr>
              <w:pStyle w:val="18"/>
              <w:rPr>
                <w:rFonts w:hint="eastAsia" w:ascii="方正仿宋简体" w:hAnsi="方正仿宋简体" w:eastAsia="方正仿宋简体" w:cs="方正仿宋简体"/>
                <w:b w:val="0"/>
                <w:bCs w:val="0"/>
                <w:sz w:val="24"/>
                <w:szCs w:val="24"/>
              </w:rPr>
            </w:pPr>
          </w:p>
        </w:tc>
        <w:tc>
          <w:tcPr>
            <w:tcW w:w="2581" w:type="dxa"/>
            <w:vAlign w:val="center"/>
          </w:tcPr>
          <w:p w14:paraId="1129E1C9">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十七、金融支出</w:t>
            </w:r>
          </w:p>
        </w:tc>
        <w:tc>
          <w:tcPr>
            <w:tcW w:w="1232" w:type="dxa"/>
            <w:vAlign w:val="center"/>
          </w:tcPr>
          <w:p w14:paraId="28D2C9D6">
            <w:pPr>
              <w:pStyle w:val="18"/>
              <w:rPr>
                <w:rFonts w:hint="eastAsia" w:ascii="方正仿宋简体" w:hAnsi="方正仿宋简体" w:eastAsia="方正仿宋简体" w:cs="方正仿宋简体"/>
                <w:b w:val="0"/>
                <w:bCs w:val="0"/>
                <w:sz w:val="24"/>
                <w:szCs w:val="24"/>
              </w:rPr>
            </w:pPr>
          </w:p>
        </w:tc>
        <w:tc>
          <w:tcPr>
            <w:tcW w:w="1232" w:type="dxa"/>
            <w:vAlign w:val="center"/>
          </w:tcPr>
          <w:p w14:paraId="27E938EC">
            <w:pPr>
              <w:pStyle w:val="18"/>
              <w:rPr>
                <w:rFonts w:hint="eastAsia" w:ascii="方正仿宋简体" w:hAnsi="方正仿宋简体" w:eastAsia="方正仿宋简体" w:cs="方正仿宋简体"/>
                <w:b w:val="0"/>
                <w:bCs w:val="0"/>
                <w:sz w:val="24"/>
                <w:szCs w:val="24"/>
              </w:rPr>
            </w:pPr>
          </w:p>
        </w:tc>
        <w:tc>
          <w:tcPr>
            <w:tcW w:w="1232" w:type="dxa"/>
            <w:vAlign w:val="center"/>
          </w:tcPr>
          <w:p w14:paraId="39D2CE86">
            <w:pPr>
              <w:pStyle w:val="18"/>
              <w:rPr>
                <w:rFonts w:hint="eastAsia" w:ascii="方正仿宋简体" w:hAnsi="方正仿宋简体" w:eastAsia="方正仿宋简体" w:cs="方正仿宋简体"/>
                <w:b w:val="0"/>
                <w:bCs w:val="0"/>
                <w:sz w:val="24"/>
                <w:szCs w:val="24"/>
              </w:rPr>
            </w:pPr>
          </w:p>
        </w:tc>
        <w:tc>
          <w:tcPr>
            <w:tcW w:w="1232" w:type="dxa"/>
            <w:vAlign w:val="center"/>
          </w:tcPr>
          <w:p w14:paraId="37A73339">
            <w:pPr>
              <w:pStyle w:val="18"/>
              <w:rPr>
                <w:rFonts w:hint="eastAsia" w:ascii="方正仿宋简体" w:hAnsi="方正仿宋简体" w:eastAsia="方正仿宋简体" w:cs="方正仿宋简体"/>
                <w:b w:val="0"/>
                <w:bCs w:val="0"/>
                <w:sz w:val="24"/>
                <w:szCs w:val="24"/>
              </w:rPr>
            </w:pPr>
          </w:p>
        </w:tc>
      </w:tr>
      <w:tr w14:paraId="53795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14:paraId="07F6DDA3">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18</w:t>
            </w:r>
          </w:p>
        </w:tc>
        <w:tc>
          <w:tcPr>
            <w:tcW w:w="3135" w:type="dxa"/>
            <w:vAlign w:val="center"/>
          </w:tcPr>
          <w:p w14:paraId="095EF36C">
            <w:pPr>
              <w:pStyle w:val="17"/>
              <w:rPr>
                <w:rFonts w:hint="eastAsia" w:ascii="方正仿宋简体" w:hAnsi="方正仿宋简体" w:eastAsia="方正仿宋简体" w:cs="方正仿宋简体"/>
                <w:b w:val="0"/>
                <w:bCs w:val="0"/>
                <w:sz w:val="24"/>
                <w:szCs w:val="24"/>
              </w:rPr>
            </w:pPr>
          </w:p>
        </w:tc>
        <w:tc>
          <w:tcPr>
            <w:tcW w:w="1605" w:type="dxa"/>
            <w:vAlign w:val="center"/>
          </w:tcPr>
          <w:p w14:paraId="638829B0">
            <w:pPr>
              <w:pStyle w:val="18"/>
              <w:rPr>
                <w:rFonts w:hint="eastAsia" w:ascii="方正仿宋简体" w:hAnsi="方正仿宋简体" w:eastAsia="方正仿宋简体" w:cs="方正仿宋简体"/>
                <w:b w:val="0"/>
                <w:bCs w:val="0"/>
                <w:sz w:val="24"/>
                <w:szCs w:val="24"/>
              </w:rPr>
            </w:pPr>
          </w:p>
        </w:tc>
        <w:tc>
          <w:tcPr>
            <w:tcW w:w="2581" w:type="dxa"/>
            <w:vAlign w:val="center"/>
          </w:tcPr>
          <w:p w14:paraId="098B5E80">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十八、援助其他地区支出</w:t>
            </w:r>
          </w:p>
        </w:tc>
        <w:tc>
          <w:tcPr>
            <w:tcW w:w="1232" w:type="dxa"/>
            <w:vAlign w:val="center"/>
          </w:tcPr>
          <w:p w14:paraId="117D0936">
            <w:pPr>
              <w:pStyle w:val="18"/>
              <w:rPr>
                <w:rFonts w:hint="eastAsia" w:ascii="方正仿宋简体" w:hAnsi="方正仿宋简体" w:eastAsia="方正仿宋简体" w:cs="方正仿宋简体"/>
                <w:b w:val="0"/>
                <w:bCs w:val="0"/>
                <w:sz w:val="24"/>
                <w:szCs w:val="24"/>
              </w:rPr>
            </w:pPr>
          </w:p>
        </w:tc>
        <w:tc>
          <w:tcPr>
            <w:tcW w:w="1232" w:type="dxa"/>
            <w:vAlign w:val="center"/>
          </w:tcPr>
          <w:p w14:paraId="0BE6B9A1">
            <w:pPr>
              <w:pStyle w:val="18"/>
              <w:rPr>
                <w:rFonts w:hint="eastAsia" w:ascii="方正仿宋简体" w:hAnsi="方正仿宋简体" w:eastAsia="方正仿宋简体" w:cs="方正仿宋简体"/>
                <w:b w:val="0"/>
                <w:bCs w:val="0"/>
                <w:sz w:val="24"/>
                <w:szCs w:val="24"/>
              </w:rPr>
            </w:pPr>
          </w:p>
        </w:tc>
        <w:tc>
          <w:tcPr>
            <w:tcW w:w="1232" w:type="dxa"/>
            <w:vAlign w:val="center"/>
          </w:tcPr>
          <w:p w14:paraId="2B92D0E0">
            <w:pPr>
              <w:pStyle w:val="18"/>
              <w:rPr>
                <w:rFonts w:hint="eastAsia" w:ascii="方正仿宋简体" w:hAnsi="方正仿宋简体" w:eastAsia="方正仿宋简体" w:cs="方正仿宋简体"/>
                <w:b w:val="0"/>
                <w:bCs w:val="0"/>
                <w:sz w:val="24"/>
                <w:szCs w:val="24"/>
              </w:rPr>
            </w:pPr>
          </w:p>
        </w:tc>
        <w:tc>
          <w:tcPr>
            <w:tcW w:w="1232" w:type="dxa"/>
            <w:vAlign w:val="center"/>
          </w:tcPr>
          <w:p w14:paraId="567C9273">
            <w:pPr>
              <w:pStyle w:val="18"/>
              <w:rPr>
                <w:rFonts w:hint="eastAsia" w:ascii="方正仿宋简体" w:hAnsi="方正仿宋简体" w:eastAsia="方正仿宋简体" w:cs="方正仿宋简体"/>
                <w:b w:val="0"/>
                <w:bCs w:val="0"/>
                <w:sz w:val="24"/>
                <w:szCs w:val="24"/>
              </w:rPr>
            </w:pPr>
          </w:p>
        </w:tc>
      </w:tr>
      <w:tr w14:paraId="0D1B0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14:paraId="5E15CB18">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19</w:t>
            </w:r>
          </w:p>
        </w:tc>
        <w:tc>
          <w:tcPr>
            <w:tcW w:w="3135" w:type="dxa"/>
            <w:vAlign w:val="center"/>
          </w:tcPr>
          <w:p w14:paraId="65E2EF5D">
            <w:pPr>
              <w:pStyle w:val="17"/>
              <w:rPr>
                <w:rFonts w:hint="eastAsia" w:ascii="方正仿宋简体" w:hAnsi="方正仿宋简体" w:eastAsia="方正仿宋简体" w:cs="方正仿宋简体"/>
                <w:b w:val="0"/>
                <w:bCs w:val="0"/>
                <w:sz w:val="24"/>
                <w:szCs w:val="24"/>
              </w:rPr>
            </w:pPr>
          </w:p>
        </w:tc>
        <w:tc>
          <w:tcPr>
            <w:tcW w:w="1605" w:type="dxa"/>
            <w:vAlign w:val="center"/>
          </w:tcPr>
          <w:p w14:paraId="37501E0C">
            <w:pPr>
              <w:pStyle w:val="18"/>
              <w:rPr>
                <w:rFonts w:hint="eastAsia" w:ascii="方正仿宋简体" w:hAnsi="方正仿宋简体" w:eastAsia="方正仿宋简体" w:cs="方正仿宋简体"/>
                <w:b w:val="0"/>
                <w:bCs w:val="0"/>
                <w:sz w:val="24"/>
                <w:szCs w:val="24"/>
              </w:rPr>
            </w:pPr>
          </w:p>
        </w:tc>
        <w:tc>
          <w:tcPr>
            <w:tcW w:w="2581" w:type="dxa"/>
            <w:vAlign w:val="center"/>
          </w:tcPr>
          <w:p w14:paraId="2671C9DD">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十九、自然资源海洋气象等支出</w:t>
            </w:r>
          </w:p>
        </w:tc>
        <w:tc>
          <w:tcPr>
            <w:tcW w:w="1232" w:type="dxa"/>
            <w:vAlign w:val="center"/>
          </w:tcPr>
          <w:p w14:paraId="77BD24AB">
            <w:pPr>
              <w:pStyle w:val="18"/>
              <w:rPr>
                <w:rFonts w:hint="eastAsia" w:ascii="方正仿宋简体" w:hAnsi="方正仿宋简体" w:eastAsia="方正仿宋简体" w:cs="方正仿宋简体"/>
                <w:b w:val="0"/>
                <w:bCs w:val="0"/>
                <w:sz w:val="24"/>
                <w:szCs w:val="24"/>
              </w:rPr>
            </w:pPr>
          </w:p>
        </w:tc>
        <w:tc>
          <w:tcPr>
            <w:tcW w:w="1232" w:type="dxa"/>
            <w:vAlign w:val="center"/>
          </w:tcPr>
          <w:p w14:paraId="1B7F1BA4">
            <w:pPr>
              <w:pStyle w:val="18"/>
              <w:rPr>
                <w:rFonts w:hint="eastAsia" w:ascii="方正仿宋简体" w:hAnsi="方正仿宋简体" w:eastAsia="方正仿宋简体" w:cs="方正仿宋简体"/>
                <w:b w:val="0"/>
                <w:bCs w:val="0"/>
                <w:sz w:val="24"/>
                <w:szCs w:val="24"/>
              </w:rPr>
            </w:pPr>
          </w:p>
        </w:tc>
        <w:tc>
          <w:tcPr>
            <w:tcW w:w="1232" w:type="dxa"/>
            <w:vAlign w:val="center"/>
          </w:tcPr>
          <w:p w14:paraId="69DB77E3">
            <w:pPr>
              <w:pStyle w:val="18"/>
              <w:rPr>
                <w:rFonts w:hint="eastAsia" w:ascii="方正仿宋简体" w:hAnsi="方正仿宋简体" w:eastAsia="方正仿宋简体" w:cs="方正仿宋简体"/>
                <w:b w:val="0"/>
                <w:bCs w:val="0"/>
                <w:sz w:val="24"/>
                <w:szCs w:val="24"/>
              </w:rPr>
            </w:pPr>
          </w:p>
        </w:tc>
        <w:tc>
          <w:tcPr>
            <w:tcW w:w="1232" w:type="dxa"/>
            <w:vAlign w:val="center"/>
          </w:tcPr>
          <w:p w14:paraId="3E492468">
            <w:pPr>
              <w:pStyle w:val="18"/>
              <w:rPr>
                <w:rFonts w:hint="eastAsia" w:ascii="方正仿宋简体" w:hAnsi="方正仿宋简体" w:eastAsia="方正仿宋简体" w:cs="方正仿宋简体"/>
                <w:b w:val="0"/>
                <w:bCs w:val="0"/>
                <w:sz w:val="24"/>
                <w:szCs w:val="24"/>
              </w:rPr>
            </w:pPr>
          </w:p>
        </w:tc>
      </w:tr>
      <w:tr w14:paraId="48443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14:paraId="6C040311">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w:t>
            </w:r>
          </w:p>
        </w:tc>
        <w:tc>
          <w:tcPr>
            <w:tcW w:w="3135" w:type="dxa"/>
            <w:vAlign w:val="center"/>
          </w:tcPr>
          <w:p w14:paraId="04ECA98B">
            <w:pPr>
              <w:pStyle w:val="17"/>
              <w:rPr>
                <w:rFonts w:hint="eastAsia" w:ascii="方正仿宋简体" w:hAnsi="方正仿宋简体" w:eastAsia="方正仿宋简体" w:cs="方正仿宋简体"/>
                <w:b w:val="0"/>
                <w:bCs w:val="0"/>
                <w:sz w:val="24"/>
                <w:szCs w:val="24"/>
              </w:rPr>
            </w:pPr>
          </w:p>
        </w:tc>
        <w:tc>
          <w:tcPr>
            <w:tcW w:w="1605" w:type="dxa"/>
            <w:vAlign w:val="center"/>
          </w:tcPr>
          <w:p w14:paraId="2618120B">
            <w:pPr>
              <w:pStyle w:val="18"/>
              <w:rPr>
                <w:rFonts w:hint="eastAsia" w:ascii="方正仿宋简体" w:hAnsi="方正仿宋简体" w:eastAsia="方正仿宋简体" w:cs="方正仿宋简体"/>
                <w:b w:val="0"/>
                <w:bCs w:val="0"/>
                <w:sz w:val="24"/>
                <w:szCs w:val="24"/>
              </w:rPr>
            </w:pPr>
          </w:p>
        </w:tc>
        <w:tc>
          <w:tcPr>
            <w:tcW w:w="2581" w:type="dxa"/>
            <w:vAlign w:val="center"/>
          </w:tcPr>
          <w:p w14:paraId="3769E022">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二十、住房保障支出</w:t>
            </w:r>
          </w:p>
        </w:tc>
        <w:tc>
          <w:tcPr>
            <w:tcW w:w="1232" w:type="dxa"/>
            <w:vAlign w:val="center"/>
          </w:tcPr>
          <w:p w14:paraId="4D0CF46C">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190.12</w:t>
            </w:r>
          </w:p>
        </w:tc>
        <w:tc>
          <w:tcPr>
            <w:tcW w:w="1232" w:type="dxa"/>
            <w:vAlign w:val="center"/>
          </w:tcPr>
          <w:p w14:paraId="32920393">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190.12</w:t>
            </w:r>
          </w:p>
        </w:tc>
        <w:tc>
          <w:tcPr>
            <w:tcW w:w="1232" w:type="dxa"/>
            <w:vAlign w:val="center"/>
          </w:tcPr>
          <w:p w14:paraId="35BD48ED">
            <w:pPr>
              <w:pStyle w:val="18"/>
              <w:rPr>
                <w:rFonts w:hint="eastAsia" w:ascii="方正仿宋简体" w:hAnsi="方正仿宋简体" w:eastAsia="方正仿宋简体" w:cs="方正仿宋简体"/>
                <w:b w:val="0"/>
                <w:bCs w:val="0"/>
                <w:sz w:val="24"/>
                <w:szCs w:val="24"/>
              </w:rPr>
            </w:pPr>
          </w:p>
        </w:tc>
        <w:tc>
          <w:tcPr>
            <w:tcW w:w="1232" w:type="dxa"/>
            <w:vAlign w:val="center"/>
          </w:tcPr>
          <w:p w14:paraId="69AD0E2E">
            <w:pPr>
              <w:pStyle w:val="18"/>
              <w:rPr>
                <w:rFonts w:hint="eastAsia" w:ascii="方正仿宋简体" w:hAnsi="方正仿宋简体" w:eastAsia="方正仿宋简体" w:cs="方正仿宋简体"/>
                <w:b w:val="0"/>
                <w:bCs w:val="0"/>
                <w:sz w:val="24"/>
                <w:szCs w:val="24"/>
              </w:rPr>
            </w:pPr>
          </w:p>
        </w:tc>
      </w:tr>
      <w:tr w14:paraId="24215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14:paraId="77F93780">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w:t>
            </w:r>
          </w:p>
        </w:tc>
        <w:tc>
          <w:tcPr>
            <w:tcW w:w="3135" w:type="dxa"/>
            <w:vAlign w:val="center"/>
          </w:tcPr>
          <w:p w14:paraId="6B50EF9D">
            <w:pPr>
              <w:pStyle w:val="17"/>
              <w:rPr>
                <w:rFonts w:hint="eastAsia" w:ascii="方正仿宋简体" w:hAnsi="方正仿宋简体" w:eastAsia="方正仿宋简体" w:cs="方正仿宋简体"/>
                <w:b w:val="0"/>
                <w:bCs w:val="0"/>
                <w:sz w:val="24"/>
                <w:szCs w:val="24"/>
              </w:rPr>
            </w:pPr>
          </w:p>
        </w:tc>
        <w:tc>
          <w:tcPr>
            <w:tcW w:w="1605" w:type="dxa"/>
            <w:vAlign w:val="center"/>
          </w:tcPr>
          <w:p w14:paraId="0D30D383">
            <w:pPr>
              <w:pStyle w:val="18"/>
              <w:rPr>
                <w:rFonts w:hint="eastAsia" w:ascii="方正仿宋简体" w:hAnsi="方正仿宋简体" w:eastAsia="方正仿宋简体" w:cs="方正仿宋简体"/>
                <w:b w:val="0"/>
                <w:bCs w:val="0"/>
                <w:sz w:val="24"/>
                <w:szCs w:val="24"/>
              </w:rPr>
            </w:pPr>
          </w:p>
        </w:tc>
        <w:tc>
          <w:tcPr>
            <w:tcW w:w="2581" w:type="dxa"/>
            <w:vAlign w:val="center"/>
          </w:tcPr>
          <w:p w14:paraId="77A2B5DD">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二十一、粮油物资储备支出</w:t>
            </w:r>
          </w:p>
        </w:tc>
        <w:tc>
          <w:tcPr>
            <w:tcW w:w="1232" w:type="dxa"/>
            <w:vAlign w:val="center"/>
          </w:tcPr>
          <w:p w14:paraId="4B185E7E">
            <w:pPr>
              <w:pStyle w:val="18"/>
              <w:rPr>
                <w:rFonts w:hint="eastAsia" w:ascii="方正仿宋简体" w:hAnsi="方正仿宋简体" w:eastAsia="方正仿宋简体" w:cs="方正仿宋简体"/>
                <w:b w:val="0"/>
                <w:bCs w:val="0"/>
                <w:sz w:val="24"/>
                <w:szCs w:val="24"/>
              </w:rPr>
            </w:pPr>
          </w:p>
        </w:tc>
        <w:tc>
          <w:tcPr>
            <w:tcW w:w="1232" w:type="dxa"/>
            <w:vAlign w:val="center"/>
          </w:tcPr>
          <w:p w14:paraId="6D0865A7">
            <w:pPr>
              <w:pStyle w:val="18"/>
              <w:rPr>
                <w:rFonts w:hint="eastAsia" w:ascii="方正仿宋简体" w:hAnsi="方正仿宋简体" w:eastAsia="方正仿宋简体" w:cs="方正仿宋简体"/>
                <w:b w:val="0"/>
                <w:bCs w:val="0"/>
                <w:sz w:val="24"/>
                <w:szCs w:val="24"/>
              </w:rPr>
            </w:pPr>
          </w:p>
        </w:tc>
        <w:tc>
          <w:tcPr>
            <w:tcW w:w="1232" w:type="dxa"/>
            <w:vAlign w:val="center"/>
          </w:tcPr>
          <w:p w14:paraId="1F9EAB15">
            <w:pPr>
              <w:pStyle w:val="18"/>
              <w:rPr>
                <w:rFonts w:hint="eastAsia" w:ascii="方正仿宋简体" w:hAnsi="方正仿宋简体" w:eastAsia="方正仿宋简体" w:cs="方正仿宋简体"/>
                <w:b w:val="0"/>
                <w:bCs w:val="0"/>
                <w:sz w:val="24"/>
                <w:szCs w:val="24"/>
              </w:rPr>
            </w:pPr>
          </w:p>
        </w:tc>
        <w:tc>
          <w:tcPr>
            <w:tcW w:w="1232" w:type="dxa"/>
            <w:vAlign w:val="center"/>
          </w:tcPr>
          <w:p w14:paraId="397FAE88">
            <w:pPr>
              <w:pStyle w:val="18"/>
              <w:rPr>
                <w:rFonts w:hint="eastAsia" w:ascii="方正仿宋简体" w:hAnsi="方正仿宋简体" w:eastAsia="方正仿宋简体" w:cs="方正仿宋简体"/>
                <w:b w:val="0"/>
                <w:bCs w:val="0"/>
                <w:sz w:val="24"/>
                <w:szCs w:val="24"/>
              </w:rPr>
            </w:pPr>
          </w:p>
        </w:tc>
      </w:tr>
      <w:tr w14:paraId="40827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14:paraId="501602F5">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w:t>
            </w:r>
          </w:p>
        </w:tc>
        <w:tc>
          <w:tcPr>
            <w:tcW w:w="3135" w:type="dxa"/>
            <w:vAlign w:val="center"/>
          </w:tcPr>
          <w:p w14:paraId="46579EAE">
            <w:pPr>
              <w:pStyle w:val="17"/>
              <w:rPr>
                <w:rFonts w:hint="eastAsia" w:ascii="方正仿宋简体" w:hAnsi="方正仿宋简体" w:eastAsia="方正仿宋简体" w:cs="方正仿宋简体"/>
                <w:b w:val="0"/>
                <w:bCs w:val="0"/>
                <w:sz w:val="24"/>
                <w:szCs w:val="24"/>
              </w:rPr>
            </w:pPr>
          </w:p>
        </w:tc>
        <w:tc>
          <w:tcPr>
            <w:tcW w:w="1605" w:type="dxa"/>
            <w:vAlign w:val="center"/>
          </w:tcPr>
          <w:p w14:paraId="67CA1A94">
            <w:pPr>
              <w:pStyle w:val="18"/>
              <w:rPr>
                <w:rFonts w:hint="eastAsia" w:ascii="方正仿宋简体" w:hAnsi="方正仿宋简体" w:eastAsia="方正仿宋简体" w:cs="方正仿宋简体"/>
                <w:b w:val="0"/>
                <w:bCs w:val="0"/>
                <w:sz w:val="24"/>
                <w:szCs w:val="24"/>
              </w:rPr>
            </w:pPr>
          </w:p>
        </w:tc>
        <w:tc>
          <w:tcPr>
            <w:tcW w:w="2581" w:type="dxa"/>
            <w:vAlign w:val="center"/>
          </w:tcPr>
          <w:p w14:paraId="186634B9">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二十二、国有资本经营预算支出</w:t>
            </w:r>
          </w:p>
        </w:tc>
        <w:tc>
          <w:tcPr>
            <w:tcW w:w="1232" w:type="dxa"/>
            <w:vAlign w:val="center"/>
          </w:tcPr>
          <w:p w14:paraId="314FBDAB">
            <w:pPr>
              <w:pStyle w:val="18"/>
              <w:rPr>
                <w:rFonts w:hint="eastAsia" w:ascii="方正仿宋简体" w:hAnsi="方正仿宋简体" w:eastAsia="方正仿宋简体" w:cs="方正仿宋简体"/>
                <w:b w:val="0"/>
                <w:bCs w:val="0"/>
                <w:sz w:val="24"/>
                <w:szCs w:val="24"/>
              </w:rPr>
            </w:pPr>
          </w:p>
        </w:tc>
        <w:tc>
          <w:tcPr>
            <w:tcW w:w="1232" w:type="dxa"/>
            <w:vAlign w:val="center"/>
          </w:tcPr>
          <w:p w14:paraId="47AC7194">
            <w:pPr>
              <w:pStyle w:val="18"/>
              <w:rPr>
                <w:rFonts w:hint="eastAsia" w:ascii="方正仿宋简体" w:hAnsi="方正仿宋简体" w:eastAsia="方正仿宋简体" w:cs="方正仿宋简体"/>
                <w:b w:val="0"/>
                <w:bCs w:val="0"/>
                <w:sz w:val="24"/>
                <w:szCs w:val="24"/>
              </w:rPr>
            </w:pPr>
          </w:p>
        </w:tc>
        <w:tc>
          <w:tcPr>
            <w:tcW w:w="1232" w:type="dxa"/>
            <w:vAlign w:val="center"/>
          </w:tcPr>
          <w:p w14:paraId="7B243709">
            <w:pPr>
              <w:pStyle w:val="18"/>
              <w:rPr>
                <w:rFonts w:hint="eastAsia" w:ascii="方正仿宋简体" w:hAnsi="方正仿宋简体" w:eastAsia="方正仿宋简体" w:cs="方正仿宋简体"/>
                <w:b w:val="0"/>
                <w:bCs w:val="0"/>
                <w:sz w:val="24"/>
                <w:szCs w:val="24"/>
              </w:rPr>
            </w:pPr>
          </w:p>
        </w:tc>
        <w:tc>
          <w:tcPr>
            <w:tcW w:w="1232" w:type="dxa"/>
            <w:vAlign w:val="center"/>
          </w:tcPr>
          <w:p w14:paraId="65319FCB">
            <w:pPr>
              <w:pStyle w:val="18"/>
              <w:rPr>
                <w:rFonts w:hint="eastAsia" w:ascii="方正仿宋简体" w:hAnsi="方正仿宋简体" w:eastAsia="方正仿宋简体" w:cs="方正仿宋简体"/>
                <w:b w:val="0"/>
                <w:bCs w:val="0"/>
                <w:sz w:val="24"/>
                <w:szCs w:val="24"/>
              </w:rPr>
            </w:pPr>
          </w:p>
        </w:tc>
      </w:tr>
      <w:tr w14:paraId="4C0B7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14:paraId="0FF50252">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23</w:t>
            </w:r>
          </w:p>
        </w:tc>
        <w:tc>
          <w:tcPr>
            <w:tcW w:w="3135" w:type="dxa"/>
            <w:vAlign w:val="center"/>
          </w:tcPr>
          <w:p w14:paraId="2772250F">
            <w:pPr>
              <w:pStyle w:val="17"/>
              <w:rPr>
                <w:rFonts w:hint="eastAsia" w:ascii="方正仿宋简体" w:hAnsi="方正仿宋简体" w:eastAsia="方正仿宋简体" w:cs="方正仿宋简体"/>
                <w:b w:val="0"/>
                <w:bCs w:val="0"/>
                <w:sz w:val="24"/>
                <w:szCs w:val="24"/>
              </w:rPr>
            </w:pPr>
          </w:p>
        </w:tc>
        <w:tc>
          <w:tcPr>
            <w:tcW w:w="1605" w:type="dxa"/>
            <w:vAlign w:val="center"/>
          </w:tcPr>
          <w:p w14:paraId="2D10ECA7">
            <w:pPr>
              <w:pStyle w:val="18"/>
              <w:rPr>
                <w:rFonts w:hint="eastAsia" w:ascii="方正仿宋简体" w:hAnsi="方正仿宋简体" w:eastAsia="方正仿宋简体" w:cs="方正仿宋简体"/>
                <w:b w:val="0"/>
                <w:bCs w:val="0"/>
                <w:sz w:val="24"/>
                <w:szCs w:val="24"/>
              </w:rPr>
            </w:pPr>
          </w:p>
        </w:tc>
        <w:tc>
          <w:tcPr>
            <w:tcW w:w="2581" w:type="dxa"/>
            <w:vAlign w:val="center"/>
          </w:tcPr>
          <w:p w14:paraId="01E5A0FE">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二十三、灾害防治及应急管理支出</w:t>
            </w:r>
          </w:p>
        </w:tc>
        <w:tc>
          <w:tcPr>
            <w:tcW w:w="1232" w:type="dxa"/>
            <w:vAlign w:val="center"/>
          </w:tcPr>
          <w:p w14:paraId="7F4ADE02">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2794.66</w:t>
            </w:r>
          </w:p>
        </w:tc>
        <w:tc>
          <w:tcPr>
            <w:tcW w:w="1232" w:type="dxa"/>
            <w:vAlign w:val="center"/>
          </w:tcPr>
          <w:p w14:paraId="1C99E284">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2794.66</w:t>
            </w:r>
          </w:p>
        </w:tc>
        <w:tc>
          <w:tcPr>
            <w:tcW w:w="1232" w:type="dxa"/>
            <w:vAlign w:val="center"/>
          </w:tcPr>
          <w:p w14:paraId="4C909DE6">
            <w:pPr>
              <w:pStyle w:val="18"/>
              <w:rPr>
                <w:rFonts w:hint="eastAsia" w:ascii="方正仿宋简体" w:hAnsi="方正仿宋简体" w:eastAsia="方正仿宋简体" w:cs="方正仿宋简体"/>
                <w:b w:val="0"/>
                <w:bCs w:val="0"/>
                <w:sz w:val="24"/>
                <w:szCs w:val="24"/>
              </w:rPr>
            </w:pPr>
          </w:p>
        </w:tc>
        <w:tc>
          <w:tcPr>
            <w:tcW w:w="1232" w:type="dxa"/>
            <w:vAlign w:val="center"/>
          </w:tcPr>
          <w:p w14:paraId="26668699">
            <w:pPr>
              <w:pStyle w:val="18"/>
              <w:rPr>
                <w:rFonts w:hint="eastAsia" w:ascii="方正仿宋简体" w:hAnsi="方正仿宋简体" w:eastAsia="方正仿宋简体" w:cs="方正仿宋简体"/>
                <w:b w:val="0"/>
                <w:bCs w:val="0"/>
                <w:sz w:val="24"/>
                <w:szCs w:val="24"/>
              </w:rPr>
            </w:pPr>
          </w:p>
        </w:tc>
      </w:tr>
      <w:tr w14:paraId="48251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14:paraId="2C006C01">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24</w:t>
            </w:r>
          </w:p>
        </w:tc>
        <w:tc>
          <w:tcPr>
            <w:tcW w:w="3135" w:type="dxa"/>
            <w:vAlign w:val="center"/>
          </w:tcPr>
          <w:p w14:paraId="21DAD1F5">
            <w:pPr>
              <w:pStyle w:val="17"/>
              <w:rPr>
                <w:rFonts w:hint="eastAsia" w:ascii="方正仿宋简体" w:hAnsi="方正仿宋简体" w:eastAsia="方正仿宋简体" w:cs="方正仿宋简体"/>
                <w:b w:val="0"/>
                <w:bCs w:val="0"/>
                <w:sz w:val="24"/>
                <w:szCs w:val="24"/>
              </w:rPr>
            </w:pPr>
          </w:p>
        </w:tc>
        <w:tc>
          <w:tcPr>
            <w:tcW w:w="1605" w:type="dxa"/>
            <w:vAlign w:val="center"/>
          </w:tcPr>
          <w:p w14:paraId="7A4BAA30">
            <w:pPr>
              <w:pStyle w:val="18"/>
              <w:rPr>
                <w:rFonts w:hint="eastAsia" w:ascii="方正仿宋简体" w:hAnsi="方正仿宋简体" w:eastAsia="方正仿宋简体" w:cs="方正仿宋简体"/>
                <w:b w:val="0"/>
                <w:bCs w:val="0"/>
                <w:sz w:val="24"/>
                <w:szCs w:val="24"/>
              </w:rPr>
            </w:pPr>
          </w:p>
        </w:tc>
        <w:tc>
          <w:tcPr>
            <w:tcW w:w="2581" w:type="dxa"/>
            <w:vAlign w:val="center"/>
          </w:tcPr>
          <w:p w14:paraId="29BD9145">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二十四、预备费</w:t>
            </w:r>
          </w:p>
        </w:tc>
        <w:tc>
          <w:tcPr>
            <w:tcW w:w="1232" w:type="dxa"/>
            <w:vAlign w:val="center"/>
          </w:tcPr>
          <w:p w14:paraId="122D2D99">
            <w:pPr>
              <w:pStyle w:val="18"/>
              <w:rPr>
                <w:rFonts w:hint="eastAsia" w:ascii="方正仿宋简体" w:hAnsi="方正仿宋简体" w:eastAsia="方正仿宋简体" w:cs="方正仿宋简体"/>
                <w:b w:val="0"/>
                <w:bCs w:val="0"/>
                <w:sz w:val="24"/>
                <w:szCs w:val="24"/>
              </w:rPr>
            </w:pPr>
          </w:p>
        </w:tc>
        <w:tc>
          <w:tcPr>
            <w:tcW w:w="1232" w:type="dxa"/>
            <w:vAlign w:val="center"/>
          </w:tcPr>
          <w:p w14:paraId="131EAC75">
            <w:pPr>
              <w:pStyle w:val="18"/>
              <w:rPr>
                <w:rFonts w:hint="eastAsia" w:ascii="方正仿宋简体" w:hAnsi="方正仿宋简体" w:eastAsia="方正仿宋简体" w:cs="方正仿宋简体"/>
                <w:b w:val="0"/>
                <w:bCs w:val="0"/>
                <w:sz w:val="24"/>
                <w:szCs w:val="24"/>
              </w:rPr>
            </w:pPr>
          </w:p>
        </w:tc>
        <w:tc>
          <w:tcPr>
            <w:tcW w:w="1232" w:type="dxa"/>
            <w:vAlign w:val="center"/>
          </w:tcPr>
          <w:p w14:paraId="77CC3680">
            <w:pPr>
              <w:pStyle w:val="18"/>
              <w:rPr>
                <w:rFonts w:hint="eastAsia" w:ascii="方正仿宋简体" w:hAnsi="方正仿宋简体" w:eastAsia="方正仿宋简体" w:cs="方正仿宋简体"/>
                <w:b w:val="0"/>
                <w:bCs w:val="0"/>
                <w:sz w:val="24"/>
                <w:szCs w:val="24"/>
              </w:rPr>
            </w:pPr>
          </w:p>
        </w:tc>
        <w:tc>
          <w:tcPr>
            <w:tcW w:w="1232" w:type="dxa"/>
            <w:vAlign w:val="center"/>
          </w:tcPr>
          <w:p w14:paraId="3DCC2F0F">
            <w:pPr>
              <w:pStyle w:val="18"/>
              <w:rPr>
                <w:rFonts w:hint="eastAsia" w:ascii="方正仿宋简体" w:hAnsi="方正仿宋简体" w:eastAsia="方正仿宋简体" w:cs="方正仿宋简体"/>
                <w:b w:val="0"/>
                <w:bCs w:val="0"/>
                <w:sz w:val="24"/>
                <w:szCs w:val="24"/>
              </w:rPr>
            </w:pPr>
          </w:p>
        </w:tc>
      </w:tr>
      <w:tr w14:paraId="0493F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14:paraId="6C96D9D1">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25</w:t>
            </w:r>
          </w:p>
        </w:tc>
        <w:tc>
          <w:tcPr>
            <w:tcW w:w="3135" w:type="dxa"/>
            <w:vAlign w:val="center"/>
          </w:tcPr>
          <w:p w14:paraId="73950116">
            <w:pPr>
              <w:pStyle w:val="17"/>
              <w:rPr>
                <w:rFonts w:hint="eastAsia" w:ascii="方正仿宋简体" w:hAnsi="方正仿宋简体" w:eastAsia="方正仿宋简体" w:cs="方正仿宋简体"/>
                <w:b w:val="0"/>
                <w:bCs w:val="0"/>
                <w:sz w:val="24"/>
                <w:szCs w:val="24"/>
              </w:rPr>
            </w:pPr>
          </w:p>
        </w:tc>
        <w:tc>
          <w:tcPr>
            <w:tcW w:w="1605" w:type="dxa"/>
            <w:vAlign w:val="center"/>
          </w:tcPr>
          <w:p w14:paraId="060FB47B">
            <w:pPr>
              <w:pStyle w:val="18"/>
              <w:rPr>
                <w:rFonts w:hint="eastAsia" w:ascii="方正仿宋简体" w:hAnsi="方正仿宋简体" w:eastAsia="方正仿宋简体" w:cs="方正仿宋简体"/>
                <w:b w:val="0"/>
                <w:bCs w:val="0"/>
                <w:sz w:val="24"/>
                <w:szCs w:val="24"/>
              </w:rPr>
            </w:pPr>
          </w:p>
        </w:tc>
        <w:tc>
          <w:tcPr>
            <w:tcW w:w="2581" w:type="dxa"/>
            <w:vAlign w:val="center"/>
          </w:tcPr>
          <w:p w14:paraId="1C38FCD9">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二十五、其他支出</w:t>
            </w:r>
          </w:p>
        </w:tc>
        <w:tc>
          <w:tcPr>
            <w:tcW w:w="1232" w:type="dxa"/>
            <w:vAlign w:val="center"/>
          </w:tcPr>
          <w:p w14:paraId="1BA05C52">
            <w:pPr>
              <w:pStyle w:val="18"/>
              <w:rPr>
                <w:rFonts w:hint="eastAsia" w:ascii="方正仿宋简体" w:hAnsi="方正仿宋简体" w:eastAsia="方正仿宋简体" w:cs="方正仿宋简体"/>
                <w:b w:val="0"/>
                <w:bCs w:val="0"/>
                <w:sz w:val="24"/>
                <w:szCs w:val="24"/>
              </w:rPr>
            </w:pPr>
          </w:p>
        </w:tc>
        <w:tc>
          <w:tcPr>
            <w:tcW w:w="1232" w:type="dxa"/>
            <w:vAlign w:val="center"/>
          </w:tcPr>
          <w:p w14:paraId="43FEE234">
            <w:pPr>
              <w:pStyle w:val="18"/>
              <w:rPr>
                <w:rFonts w:hint="eastAsia" w:ascii="方正仿宋简体" w:hAnsi="方正仿宋简体" w:eastAsia="方正仿宋简体" w:cs="方正仿宋简体"/>
                <w:b w:val="0"/>
                <w:bCs w:val="0"/>
                <w:sz w:val="24"/>
                <w:szCs w:val="24"/>
              </w:rPr>
            </w:pPr>
          </w:p>
        </w:tc>
        <w:tc>
          <w:tcPr>
            <w:tcW w:w="1232" w:type="dxa"/>
            <w:vAlign w:val="center"/>
          </w:tcPr>
          <w:p w14:paraId="794867CB">
            <w:pPr>
              <w:pStyle w:val="18"/>
              <w:rPr>
                <w:rFonts w:hint="eastAsia" w:ascii="方正仿宋简体" w:hAnsi="方正仿宋简体" w:eastAsia="方正仿宋简体" w:cs="方正仿宋简体"/>
                <w:b w:val="0"/>
                <w:bCs w:val="0"/>
                <w:sz w:val="24"/>
                <w:szCs w:val="24"/>
              </w:rPr>
            </w:pPr>
          </w:p>
        </w:tc>
        <w:tc>
          <w:tcPr>
            <w:tcW w:w="1232" w:type="dxa"/>
            <w:vAlign w:val="center"/>
          </w:tcPr>
          <w:p w14:paraId="31D169F1">
            <w:pPr>
              <w:pStyle w:val="18"/>
              <w:rPr>
                <w:rFonts w:hint="eastAsia" w:ascii="方正仿宋简体" w:hAnsi="方正仿宋简体" w:eastAsia="方正仿宋简体" w:cs="方正仿宋简体"/>
                <w:b w:val="0"/>
                <w:bCs w:val="0"/>
                <w:sz w:val="24"/>
                <w:szCs w:val="24"/>
              </w:rPr>
            </w:pPr>
          </w:p>
        </w:tc>
      </w:tr>
      <w:tr w14:paraId="09B5D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14:paraId="4AE50E11">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w:t>
            </w:r>
          </w:p>
        </w:tc>
        <w:tc>
          <w:tcPr>
            <w:tcW w:w="3135" w:type="dxa"/>
            <w:vAlign w:val="center"/>
          </w:tcPr>
          <w:p w14:paraId="156C0A51">
            <w:pPr>
              <w:pStyle w:val="17"/>
              <w:rPr>
                <w:rFonts w:hint="eastAsia" w:ascii="方正仿宋简体" w:hAnsi="方正仿宋简体" w:eastAsia="方正仿宋简体" w:cs="方正仿宋简体"/>
                <w:b w:val="0"/>
                <w:bCs w:val="0"/>
                <w:sz w:val="24"/>
                <w:szCs w:val="24"/>
              </w:rPr>
            </w:pPr>
          </w:p>
        </w:tc>
        <w:tc>
          <w:tcPr>
            <w:tcW w:w="1605" w:type="dxa"/>
            <w:vAlign w:val="center"/>
          </w:tcPr>
          <w:p w14:paraId="37671BF6">
            <w:pPr>
              <w:pStyle w:val="18"/>
              <w:rPr>
                <w:rFonts w:hint="eastAsia" w:ascii="方正仿宋简体" w:hAnsi="方正仿宋简体" w:eastAsia="方正仿宋简体" w:cs="方正仿宋简体"/>
                <w:b w:val="0"/>
                <w:bCs w:val="0"/>
                <w:sz w:val="24"/>
                <w:szCs w:val="24"/>
              </w:rPr>
            </w:pPr>
          </w:p>
        </w:tc>
        <w:tc>
          <w:tcPr>
            <w:tcW w:w="2581" w:type="dxa"/>
            <w:vAlign w:val="center"/>
          </w:tcPr>
          <w:p w14:paraId="12A1EB87">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二十六、转移性支出</w:t>
            </w:r>
          </w:p>
        </w:tc>
        <w:tc>
          <w:tcPr>
            <w:tcW w:w="1232" w:type="dxa"/>
            <w:vAlign w:val="center"/>
          </w:tcPr>
          <w:p w14:paraId="645A0074">
            <w:pPr>
              <w:pStyle w:val="18"/>
              <w:rPr>
                <w:rFonts w:hint="eastAsia" w:ascii="方正仿宋简体" w:hAnsi="方正仿宋简体" w:eastAsia="方正仿宋简体" w:cs="方正仿宋简体"/>
                <w:b w:val="0"/>
                <w:bCs w:val="0"/>
                <w:sz w:val="24"/>
                <w:szCs w:val="24"/>
              </w:rPr>
            </w:pPr>
          </w:p>
        </w:tc>
        <w:tc>
          <w:tcPr>
            <w:tcW w:w="1232" w:type="dxa"/>
            <w:vAlign w:val="center"/>
          </w:tcPr>
          <w:p w14:paraId="7438A069">
            <w:pPr>
              <w:pStyle w:val="18"/>
              <w:rPr>
                <w:rFonts w:hint="eastAsia" w:ascii="方正仿宋简体" w:hAnsi="方正仿宋简体" w:eastAsia="方正仿宋简体" w:cs="方正仿宋简体"/>
                <w:b w:val="0"/>
                <w:bCs w:val="0"/>
                <w:sz w:val="24"/>
                <w:szCs w:val="24"/>
              </w:rPr>
            </w:pPr>
          </w:p>
        </w:tc>
        <w:tc>
          <w:tcPr>
            <w:tcW w:w="1232" w:type="dxa"/>
            <w:vAlign w:val="center"/>
          </w:tcPr>
          <w:p w14:paraId="0E559038">
            <w:pPr>
              <w:pStyle w:val="18"/>
              <w:rPr>
                <w:rFonts w:hint="eastAsia" w:ascii="方正仿宋简体" w:hAnsi="方正仿宋简体" w:eastAsia="方正仿宋简体" w:cs="方正仿宋简体"/>
                <w:b w:val="0"/>
                <w:bCs w:val="0"/>
                <w:sz w:val="24"/>
                <w:szCs w:val="24"/>
              </w:rPr>
            </w:pPr>
          </w:p>
        </w:tc>
        <w:tc>
          <w:tcPr>
            <w:tcW w:w="1232" w:type="dxa"/>
            <w:vAlign w:val="center"/>
          </w:tcPr>
          <w:p w14:paraId="448253EC">
            <w:pPr>
              <w:pStyle w:val="18"/>
              <w:rPr>
                <w:rFonts w:hint="eastAsia" w:ascii="方正仿宋简体" w:hAnsi="方正仿宋简体" w:eastAsia="方正仿宋简体" w:cs="方正仿宋简体"/>
                <w:b w:val="0"/>
                <w:bCs w:val="0"/>
                <w:sz w:val="24"/>
                <w:szCs w:val="24"/>
              </w:rPr>
            </w:pPr>
          </w:p>
        </w:tc>
      </w:tr>
      <w:tr w14:paraId="10671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14:paraId="4480F5D1">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27</w:t>
            </w:r>
          </w:p>
        </w:tc>
        <w:tc>
          <w:tcPr>
            <w:tcW w:w="3135" w:type="dxa"/>
            <w:vAlign w:val="center"/>
          </w:tcPr>
          <w:p w14:paraId="74D548F2">
            <w:pPr>
              <w:pStyle w:val="17"/>
              <w:rPr>
                <w:rFonts w:hint="eastAsia" w:ascii="方正仿宋简体" w:hAnsi="方正仿宋简体" w:eastAsia="方正仿宋简体" w:cs="方正仿宋简体"/>
                <w:b w:val="0"/>
                <w:bCs w:val="0"/>
                <w:sz w:val="24"/>
                <w:szCs w:val="24"/>
              </w:rPr>
            </w:pPr>
          </w:p>
        </w:tc>
        <w:tc>
          <w:tcPr>
            <w:tcW w:w="1605" w:type="dxa"/>
            <w:vAlign w:val="center"/>
          </w:tcPr>
          <w:p w14:paraId="5561C1D3">
            <w:pPr>
              <w:pStyle w:val="18"/>
              <w:rPr>
                <w:rFonts w:hint="eastAsia" w:ascii="方正仿宋简体" w:hAnsi="方正仿宋简体" w:eastAsia="方正仿宋简体" w:cs="方正仿宋简体"/>
                <w:b w:val="0"/>
                <w:bCs w:val="0"/>
                <w:sz w:val="24"/>
                <w:szCs w:val="24"/>
              </w:rPr>
            </w:pPr>
          </w:p>
        </w:tc>
        <w:tc>
          <w:tcPr>
            <w:tcW w:w="2581" w:type="dxa"/>
            <w:vAlign w:val="center"/>
          </w:tcPr>
          <w:p w14:paraId="7057416C">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二十七、债务还本支出</w:t>
            </w:r>
          </w:p>
        </w:tc>
        <w:tc>
          <w:tcPr>
            <w:tcW w:w="1232" w:type="dxa"/>
            <w:vAlign w:val="center"/>
          </w:tcPr>
          <w:p w14:paraId="21EBE9AA">
            <w:pPr>
              <w:pStyle w:val="18"/>
              <w:rPr>
                <w:rFonts w:hint="eastAsia" w:ascii="方正仿宋简体" w:hAnsi="方正仿宋简体" w:eastAsia="方正仿宋简体" w:cs="方正仿宋简体"/>
                <w:b w:val="0"/>
                <w:bCs w:val="0"/>
                <w:sz w:val="24"/>
                <w:szCs w:val="24"/>
              </w:rPr>
            </w:pPr>
          </w:p>
        </w:tc>
        <w:tc>
          <w:tcPr>
            <w:tcW w:w="1232" w:type="dxa"/>
            <w:vAlign w:val="center"/>
          </w:tcPr>
          <w:p w14:paraId="325BB9C8">
            <w:pPr>
              <w:pStyle w:val="18"/>
              <w:rPr>
                <w:rFonts w:hint="eastAsia" w:ascii="方正仿宋简体" w:hAnsi="方正仿宋简体" w:eastAsia="方正仿宋简体" w:cs="方正仿宋简体"/>
                <w:b w:val="0"/>
                <w:bCs w:val="0"/>
                <w:sz w:val="24"/>
                <w:szCs w:val="24"/>
              </w:rPr>
            </w:pPr>
          </w:p>
        </w:tc>
        <w:tc>
          <w:tcPr>
            <w:tcW w:w="1232" w:type="dxa"/>
            <w:vAlign w:val="center"/>
          </w:tcPr>
          <w:p w14:paraId="09621A5D">
            <w:pPr>
              <w:pStyle w:val="18"/>
              <w:rPr>
                <w:rFonts w:hint="eastAsia" w:ascii="方正仿宋简体" w:hAnsi="方正仿宋简体" w:eastAsia="方正仿宋简体" w:cs="方正仿宋简体"/>
                <w:b w:val="0"/>
                <w:bCs w:val="0"/>
                <w:sz w:val="24"/>
                <w:szCs w:val="24"/>
              </w:rPr>
            </w:pPr>
          </w:p>
        </w:tc>
        <w:tc>
          <w:tcPr>
            <w:tcW w:w="1232" w:type="dxa"/>
            <w:vAlign w:val="center"/>
          </w:tcPr>
          <w:p w14:paraId="3B1B68F5">
            <w:pPr>
              <w:pStyle w:val="18"/>
              <w:rPr>
                <w:rFonts w:hint="eastAsia" w:ascii="方正仿宋简体" w:hAnsi="方正仿宋简体" w:eastAsia="方正仿宋简体" w:cs="方正仿宋简体"/>
                <w:b w:val="0"/>
                <w:bCs w:val="0"/>
                <w:sz w:val="24"/>
                <w:szCs w:val="24"/>
              </w:rPr>
            </w:pPr>
          </w:p>
        </w:tc>
      </w:tr>
      <w:tr w14:paraId="0F2F2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14:paraId="3DB1F679">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28</w:t>
            </w:r>
          </w:p>
        </w:tc>
        <w:tc>
          <w:tcPr>
            <w:tcW w:w="3135" w:type="dxa"/>
            <w:vAlign w:val="center"/>
          </w:tcPr>
          <w:p w14:paraId="1FF3D1EF">
            <w:pPr>
              <w:pStyle w:val="17"/>
              <w:rPr>
                <w:rFonts w:hint="eastAsia" w:ascii="方正仿宋简体" w:hAnsi="方正仿宋简体" w:eastAsia="方正仿宋简体" w:cs="方正仿宋简体"/>
                <w:b w:val="0"/>
                <w:bCs w:val="0"/>
                <w:sz w:val="24"/>
                <w:szCs w:val="24"/>
              </w:rPr>
            </w:pPr>
          </w:p>
        </w:tc>
        <w:tc>
          <w:tcPr>
            <w:tcW w:w="1605" w:type="dxa"/>
            <w:vAlign w:val="center"/>
          </w:tcPr>
          <w:p w14:paraId="0D4AAF29">
            <w:pPr>
              <w:pStyle w:val="18"/>
              <w:rPr>
                <w:rFonts w:hint="eastAsia" w:ascii="方正仿宋简体" w:hAnsi="方正仿宋简体" w:eastAsia="方正仿宋简体" w:cs="方正仿宋简体"/>
                <w:b w:val="0"/>
                <w:bCs w:val="0"/>
                <w:sz w:val="24"/>
                <w:szCs w:val="24"/>
              </w:rPr>
            </w:pPr>
          </w:p>
        </w:tc>
        <w:tc>
          <w:tcPr>
            <w:tcW w:w="2581" w:type="dxa"/>
            <w:vAlign w:val="center"/>
          </w:tcPr>
          <w:p w14:paraId="6FB52A6B">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二十八、债务付息支出</w:t>
            </w:r>
          </w:p>
        </w:tc>
        <w:tc>
          <w:tcPr>
            <w:tcW w:w="1232" w:type="dxa"/>
            <w:vAlign w:val="center"/>
          </w:tcPr>
          <w:p w14:paraId="7CB64961">
            <w:pPr>
              <w:pStyle w:val="18"/>
              <w:rPr>
                <w:rFonts w:hint="eastAsia" w:ascii="方正仿宋简体" w:hAnsi="方正仿宋简体" w:eastAsia="方正仿宋简体" w:cs="方正仿宋简体"/>
                <w:b w:val="0"/>
                <w:bCs w:val="0"/>
                <w:sz w:val="24"/>
                <w:szCs w:val="24"/>
              </w:rPr>
            </w:pPr>
          </w:p>
        </w:tc>
        <w:tc>
          <w:tcPr>
            <w:tcW w:w="1232" w:type="dxa"/>
            <w:vAlign w:val="center"/>
          </w:tcPr>
          <w:p w14:paraId="1EA56899">
            <w:pPr>
              <w:pStyle w:val="18"/>
              <w:rPr>
                <w:rFonts w:hint="eastAsia" w:ascii="方正仿宋简体" w:hAnsi="方正仿宋简体" w:eastAsia="方正仿宋简体" w:cs="方正仿宋简体"/>
                <w:b w:val="0"/>
                <w:bCs w:val="0"/>
                <w:sz w:val="24"/>
                <w:szCs w:val="24"/>
              </w:rPr>
            </w:pPr>
          </w:p>
        </w:tc>
        <w:tc>
          <w:tcPr>
            <w:tcW w:w="1232" w:type="dxa"/>
            <w:vAlign w:val="center"/>
          </w:tcPr>
          <w:p w14:paraId="1D4F89BB">
            <w:pPr>
              <w:pStyle w:val="18"/>
              <w:rPr>
                <w:rFonts w:hint="eastAsia" w:ascii="方正仿宋简体" w:hAnsi="方正仿宋简体" w:eastAsia="方正仿宋简体" w:cs="方正仿宋简体"/>
                <w:b w:val="0"/>
                <w:bCs w:val="0"/>
                <w:sz w:val="24"/>
                <w:szCs w:val="24"/>
              </w:rPr>
            </w:pPr>
          </w:p>
        </w:tc>
        <w:tc>
          <w:tcPr>
            <w:tcW w:w="1232" w:type="dxa"/>
            <w:vAlign w:val="center"/>
          </w:tcPr>
          <w:p w14:paraId="78B732A4">
            <w:pPr>
              <w:pStyle w:val="18"/>
              <w:rPr>
                <w:rFonts w:hint="eastAsia" w:ascii="方正仿宋简体" w:hAnsi="方正仿宋简体" w:eastAsia="方正仿宋简体" w:cs="方正仿宋简体"/>
                <w:b w:val="0"/>
                <w:bCs w:val="0"/>
                <w:sz w:val="24"/>
                <w:szCs w:val="24"/>
              </w:rPr>
            </w:pPr>
          </w:p>
        </w:tc>
      </w:tr>
      <w:tr w14:paraId="4E06C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14:paraId="3C07D4F4">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29</w:t>
            </w:r>
          </w:p>
        </w:tc>
        <w:tc>
          <w:tcPr>
            <w:tcW w:w="3135" w:type="dxa"/>
            <w:vAlign w:val="center"/>
          </w:tcPr>
          <w:p w14:paraId="3D045F21">
            <w:pPr>
              <w:pStyle w:val="17"/>
              <w:rPr>
                <w:rFonts w:hint="eastAsia" w:ascii="方正仿宋简体" w:hAnsi="方正仿宋简体" w:eastAsia="方正仿宋简体" w:cs="方正仿宋简体"/>
                <w:b w:val="0"/>
                <w:bCs w:val="0"/>
                <w:sz w:val="24"/>
                <w:szCs w:val="24"/>
              </w:rPr>
            </w:pPr>
          </w:p>
        </w:tc>
        <w:tc>
          <w:tcPr>
            <w:tcW w:w="1605" w:type="dxa"/>
            <w:vAlign w:val="center"/>
          </w:tcPr>
          <w:p w14:paraId="1971FA09">
            <w:pPr>
              <w:pStyle w:val="18"/>
              <w:rPr>
                <w:rFonts w:hint="eastAsia" w:ascii="方正仿宋简体" w:hAnsi="方正仿宋简体" w:eastAsia="方正仿宋简体" w:cs="方正仿宋简体"/>
                <w:b w:val="0"/>
                <w:bCs w:val="0"/>
                <w:sz w:val="24"/>
                <w:szCs w:val="24"/>
              </w:rPr>
            </w:pPr>
          </w:p>
        </w:tc>
        <w:tc>
          <w:tcPr>
            <w:tcW w:w="2581" w:type="dxa"/>
            <w:vAlign w:val="center"/>
          </w:tcPr>
          <w:p w14:paraId="3B26A4CB">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二十九、债务发行费用支出</w:t>
            </w:r>
          </w:p>
        </w:tc>
        <w:tc>
          <w:tcPr>
            <w:tcW w:w="1232" w:type="dxa"/>
            <w:vAlign w:val="center"/>
          </w:tcPr>
          <w:p w14:paraId="685022B7">
            <w:pPr>
              <w:pStyle w:val="18"/>
              <w:rPr>
                <w:rFonts w:hint="eastAsia" w:ascii="方正仿宋简体" w:hAnsi="方正仿宋简体" w:eastAsia="方正仿宋简体" w:cs="方正仿宋简体"/>
                <w:b w:val="0"/>
                <w:bCs w:val="0"/>
                <w:sz w:val="24"/>
                <w:szCs w:val="24"/>
              </w:rPr>
            </w:pPr>
          </w:p>
        </w:tc>
        <w:tc>
          <w:tcPr>
            <w:tcW w:w="1232" w:type="dxa"/>
            <w:vAlign w:val="center"/>
          </w:tcPr>
          <w:p w14:paraId="3AE46C77">
            <w:pPr>
              <w:pStyle w:val="18"/>
              <w:rPr>
                <w:rFonts w:hint="eastAsia" w:ascii="方正仿宋简体" w:hAnsi="方正仿宋简体" w:eastAsia="方正仿宋简体" w:cs="方正仿宋简体"/>
                <w:b w:val="0"/>
                <w:bCs w:val="0"/>
                <w:sz w:val="24"/>
                <w:szCs w:val="24"/>
              </w:rPr>
            </w:pPr>
          </w:p>
        </w:tc>
        <w:tc>
          <w:tcPr>
            <w:tcW w:w="1232" w:type="dxa"/>
            <w:vAlign w:val="center"/>
          </w:tcPr>
          <w:p w14:paraId="10DD63DC">
            <w:pPr>
              <w:pStyle w:val="18"/>
              <w:rPr>
                <w:rFonts w:hint="eastAsia" w:ascii="方正仿宋简体" w:hAnsi="方正仿宋简体" w:eastAsia="方正仿宋简体" w:cs="方正仿宋简体"/>
                <w:b w:val="0"/>
                <w:bCs w:val="0"/>
                <w:sz w:val="24"/>
                <w:szCs w:val="24"/>
              </w:rPr>
            </w:pPr>
          </w:p>
        </w:tc>
        <w:tc>
          <w:tcPr>
            <w:tcW w:w="1232" w:type="dxa"/>
            <w:vAlign w:val="center"/>
          </w:tcPr>
          <w:p w14:paraId="387662A6">
            <w:pPr>
              <w:pStyle w:val="18"/>
              <w:rPr>
                <w:rFonts w:hint="eastAsia" w:ascii="方正仿宋简体" w:hAnsi="方正仿宋简体" w:eastAsia="方正仿宋简体" w:cs="方正仿宋简体"/>
                <w:b w:val="0"/>
                <w:bCs w:val="0"/>
                <w:sz w:val="24"/>
                <w:szCs w:val="24"/>
              </w:rPr>
            </w:pPr>
          </w:p>
        </w:tc>
      </w:tr>
      <w:tr w14:paraId="347DE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14:paraId="5B180056">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3135" w:type="dxa"/>
            <w:vAlign w:val="center"/>
          </w:tcPr>
          <w:p w14:paraId="3CFCB71A">
            <w:pPr>
              <w:pStyle w:val="17"/>
              <w:rPr>
                <w:rFonts w:hint="eastAsia" w:ascii="方正仿宋简体" w:hAnsi="方正仿宋简体" w:eastAsia="方正仿宋简体" w:cs="方正仿宋简体"/>
                <w:b w:val="0"/>
                <w:bCs w:val="0"/>
                <w:sz w:val="24"/>
                <w:szCs w:val="24"/>
              </w:rPr>
            </w:pPr>
          </w:p>
        </w:tc>
        <w:tc>
          <w:tcPr>
            <w:tcW w:w="1605" w:type="dxa"/>
            <w:vAlign w:val="center"/>
          </w:tcPr>
          <w:p w14:paraId="205F3516">
            <w:pPr>
              <w:pStyle w:val="18"/>
              <w:rPr>
                <w:rFonts w:hint="eastAsia" w:ascii="方正仿宋简体" w:hAnsi="方正仿宋简体" w:eastAsia="方正仿宋简体" w:cs="方正仿宋简体"/>
                <w:b w:val="0"/>
                <w:bCs w:val="0"/>
                <w:sz w:val="24"/>
                <w:szCs w:val="24"/>
              </w:rPr>
            </w:pPr>
          </w:p>
        </w:tc>
        <w:tc>
          <w:tcPr>
            <w:tcW w:w="2581" w:type="dxa"/>
            <w:vAlign w:val="center"/>
          </w:tcPr>
          <w:p w14:paraId="0347D79F">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三十、抗疫特别国债安排的支出</w:t>
            </w:r>
          </w:p>
        </w:tc>
        <w:tc>
          <w:tcPr>
            <w:tcW w:w="1232" w:type="dxa"/>
            <w:vAlign w:val="center"/>
          </w:tcPr>
          <w:p w14:paraId="39D1E7D5">
            <w:pPr>
              <w:pStyle w:val="18"/>
              <w:rPr>
                <w:rFonts w:hint="eastAsia" w:ascii="方正仿宋简体" w:hAnsi="方正仿宋简体" w:eastAsia="方正仿宋简体" w:cs="方正仿宋简体"/>
                <w:b w:val="0"/>
                <w:bCs w:val="0"/>
                <w:sz w:val="24"/>
                <w:szCs w:val="24"/>
              </w:rPr>
            </w:pPr>
          </w:p>
        </w:tc>
        <w:tc>
          <w:tcPr>
            <w:tcW w:w="1232" w:type="dxa"/>
            <w:vAlign w:val="center"/>
          </w:tcPr>
          <w:p w14:paraId="20E7A10C">
            <w:pPr>
              <w:pStyle w:val="18"/>
              <w:rPr>
                <w:rFonts w:hint="eastAsia" w:ascii="方正仿宋简体" w:hAnsi="方正仿宋简体" w:eastAsia="方正仿宋简体" w:cs="方正仿宋简体"/>
                <w:b w:val="0"/>
                <w:bCs w:val="0"/>
                <w:sz w:val="24"/>
                <w:szCs w:val="24"/>
              </w:rPr>
            </w:pPr>
          </w:p>
        </w:tc>
        <w:tc>
          <w:tcPr>
            <w:tcW w:w="1232" w:type="dxa"/>
            <w:vAlign w:val="center"/>
          </w:tcPr>
          <w:p w14:paraId="028D54F7">
            <w:pPr>
              <w:pStyle w:val="18"/>
              <w:rPr>
                <w:rFonts w:hint="eastAsia" w:ascii="方正仿宋简体" w:hAnsi="方正仿宋简体" w:eastAsia="方正仿宋简体" w:cs="方正仿宋简体"/>
                <w:b w:val="0"/>
                <w:bCs w:val="0"/>
                <w:sz w:val="24"/>
                <w:szCs w:val="24"/>
              </w:rPr>
            </w:pPr>
          </w:p>
        </w:tc>
        <w:tc>
          <w:tcPr>
            <w:tcW w:w="1232" w:type="dxa"/>
            <w:vAlign w:val="center"/>
          </w:tcPr>
          <w:p w14:paraId="071601D0">
            <w:pPr>
              <w:pStyle w:val="18"/>
              <w:rPr>
                <w:rFonts w:hint="eastAsia" w:ascii="方正仿宋简体" w:hAnsi="方正仿宋简体" w:eastAsia="方正仿宋简体" w:cs="方正仿宋简体"/>
                <w:b w:val="0"/>
                <w:bCs w:val="0"/>
                <w:sz w:val="24"/>
                <w:szCs w:val="24"/>
              </w:rPr>
            </w:pPr>
          </w:p>
        </w:tc>
      </w:tr>
      <w:tr w14:paraId="02B67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14:paraId="57043979">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31</w:t>
            </w:r>
          </w:p>
        </w:tc>
        <w:tc>
          <w:tcPr>
            <w:tcW w:w="3135" w:type="dxa"/>
            <w:vAlign w:val="center"/>
          </w:tcPr>
          <w:p w14:paraId="61D4C664">
            <w:pPr>
              <w:pStyle w:val="17"/>
              <w:rPr>
                <w:rFonts w:hint="eastAsia" w:ascii="方正仿宋简体" w:hAnsi="方正仿宋简体" w:eastAsia="方正仿宋简体" w:cs="方正仿宋简体"/>
                <w:b w:val="0"/>
                <w:bCs w:val="0"/>
                <w:sz w:val="24"/>
                <w:szCs w:val="24"/>
              </w:rPr>
            </w:pPr>
          </w:p>
        </w:tc>
        <w:tc>
          <w:tcPr>
            <w:tcW w:w="1605" w:type="dxa"/>
            <w:vAlign w:val="center"/>
          </w:tcPr>
          <w:p w14:paraId="1DB2E33F">
            <w:pPr>
              <w:pStyle w:val="18"/>
              <w:rPr>
                <w:rFonts w:hint="eastAsia" w:ascii="方正仿宋简体" w:hAnsi="方正仿宋简体" w:eastAsia="方正仿宋简体" w:cs="方正仿宋简体"/>
                <w:b w:val="0"/>
                <w:bCs w:val="0"/>
                <w:sz w:val="24"/>
                <w:szCs w:val="24"/>
              </w:rPr>
            </w:pPr>
          </w:p>
        </w:tc>
        <w:tc>
          <w:tcPr>
            <w:tcW w:w="2581" w:type="dxa"/>
            <w:vAlign w:val="center"/>
          </w:tcPr>
          <w:p w14:paraId="6496FA98">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三十一、人行科目</w:t>
            </w:r>
          </w:p>
        </w:tc>
        <w:tc>
          <w:tcPr>
            <w:tcW w:w="1232" w:type="dxa"/>
            <w:vAlign w:val="center"/>
          </w:tcPr>
          <w:p w14:paraId="7DB4C44C">
            <w:pPr>
              <w:pStyle w:val="18"/>
              <w:rPr>
                <w:rFonts w:hint="eastAsia" w:ascii="方正仿宋简体" w:hAnsi="方正仿宋简体" w:eastAsia="方正仿宋简体" w:cs="方正仿宋简体"/>
                <w:b w:val="0"/>
                <w:bCs w:val="0"/>
                <w:sz w:val="24"/>
                <w:szCs w:val="24"/>
              </w:rPr>
            </w:pPr>
          </w:p>
        </w:tc>
        <w:tc>
          <w:tcPr>
            <w:tcW w:w="1232" w:type="dxa"/>
            <w:vAlign w:val="center"/>
          </w:tcPr>
          <w:p w14:paraId="36104804">
            <w:pPr>
              <w:pStyle w:val="18"/>
              <w:rPr>
                <w:rFonts w:hint="eastAsia" w:ascii="方正仿宋简体" w:hAnsi="方正仿宋简体" w:eastAsia="方正仿宋简体" w:cs="方正仿宋简体"/>
                <w:b w:val="0"/>
                <w:bCs w:val="0"/>
                <w:sz w:val="24"/>
                <w:szCs w:val="24"/>
              </w:rPr>
            </w:pPr>
          </w:p>
        </w:tc>
        <w:tc>
          <w:tcPr>
            <w:tcW w:w="1232" w:type="dxa"/>
            <w:vAlign w:val="center"/>
          </w:tcPr>
          <w:p w14:paraId="610E5FFB">
            <w:pPr>
              <w:pStyle w:val="18"/>
              <w:rPr>
                <w:rFonts w:hint="eastAsia" w:ascii="方正仿宋简体" w:hAnsi="方正仿宋简体" w:eastAsia="方正仿宋简体" w:cs="方正仿宋简体"/>
                <w:b w:val="0"/>
                <w:bCs w:val="0"/>
                <w:sz w:val="24"/>
                <w:szCs w:val="24"/>
              </w:rPr>
            </w:pPr>
          </w:p>
        </w:tc>
        <w:tc>
          <w:tcPr>
            <w:tcW w:w="1232" w:type="dxa"/>
            <w:vAlign w:val="center"/>
          </w:tcPr>
          <w:p w14:paraId="6423BE97">
            <w:pPr>
              <w:pStyle w:val="18"/>
              <w:rPr>
                <w:rFonts w:hint="eastAsia" w:ascii="方正仿宋简体" w:hAnsi="方正仿宋简体" w:eastAsia="方正仿宋简体" w:cs="方正仿宋简体"/>
                <w:b w:val="0"/>
                <w:bCs w:val="0"/>
                <w:sz w:val="24"/>
                <w:szCs w:val="24"/>
              </w:rPr>
            </w:pPr>
          </w:p>
        </w:tc>
      </w:tr>
      <w:tr w14:paraId="4DA93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14:paraId="1D32FF9B">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32</w:t>
            </w:r>
          </w:p>
        </w:tc>
        <w:tc>
          <w:tcPr>
            <w:tcW w:w="3135" w:type="dxa"/>
            <w:vAlign w:val="center"/>
          </w:tcPr>
          <w:p w14:paraId="0DC15728">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本年收入合计</w:t>
            </w:r>
          </w:p>
        </w:tc>
        <w:tc>
          <w:tcPr>
            <w:tcW w:w="1605" w:type="dxa"/>
            <w:vAlign w:val="center"/>
          </w:tcPr>
          <w:p w14:paraId="391C6274">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3623.51</w:t>
            </w:r>
          </w:p>
        </w:tc>
        <w:tc>
          <w:tcPr>
            <w:tcW w:w="2581" w:type="dxa"/>
            <w:vAlign w:val="center"/>
          </w:tcPr>
          <w:p w14:paraId="5413E869">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本年支出合计</w:t>
            </w:r>
          </w:p>
        </w:tc>
        <w:tc>
          <w:tcPr>
            <w:tcW w:w="1232" w:type="dxa"/>
            <w:vAlign w:val="center"/>
          </w:tcPr>
          <w:p w14:paraId="728F068B">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3890.26</w:t>
            </w:r>
          </w:p>
        </w:tc>
        <w:tc>
          <w:tcPr>
            <w:tcW w:w="1232" w:type="dxa"/>
            <w:vAlign w:val="center"/>
          </w:tcPr>
          <w:p w14:paraId="30EFE368">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3890.26</w:t>
            </w:r>
          </w:p>
        </w:tc>
        <w:tc>
          <w:tcPr>
            <w:tcW w:w="1232" w:type="dxa"/>
            <w:vAlign w:val="center"/>
          </w:tcPr>
          <w:p w14:paraId="34B7F372">
            <w:pPr>
              <w:pStyle w:val="20"/>
              <w:rPr>
                <w:rFonts w:hint="eastAsia" w:ascii="方正仿宋简体" w:hAnsi="方正仿宋简体" w:eastAsia="方正仿宋简体" w:cs="方正仿宋简体"/>
                <w:b w:val="0"/>
                <w:bCs w:val="0"/>
                <w:sz w:val="24"/>
                <w:szCs w:val="24"/>
              </w:rPr>
            </w:pPr>
          </w:p>
        </w:tc>
        <w:tc>
          <w:tcPr>
            <w:tcW w:w="1232" w:type="dxa"/>
            <w:vAlign w:val="center"/>
          </w:tcPr>
          <w:p w14:paraId="0A0584AD">
            <w:pPr>
              <w:pStyle w:val="20"/>
              <w:rPr>
                <w:rFonts w:hint="eastAsia" w:ascii="方正仿宋简体" w:hAnsi="方正仿宋简体" w:eastAsia="方正仿宋简体" w:cs="方正仿宋简体"/>
                <w:b w:val="0"/>
                <w:bCs w:val="0"/>
                <w:sz w:val="24"/>
                <w:szCs w:val="24"/>
              </w:rPr>
            </w:pPr>
          </w:p>
        </w:tc>
      </w:tr>
      <w:tr w14:paraId="7A15C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14:paraId="34F5F2D1">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33</w:t>
            </w:r>
          </w:p>
        </w:tc>
        <w:tc>
          <w:tcPr>
            <w:tcW w:w="3135" w:type="dxa"/>
            <w:vAlign w:val="center"/>
          </w:tcPr>
          <w:p w14:paraId="538DB227">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年初财政拨款结转和结余</w:t>
            </w:r>
          </w:p>
        </w:tc>
        <w:tc>
          <w:tcPr>
            <w:tcW w:w="1605" w:type="dxa"/>
            <w:vAlign w:val="center"/>
          </w:tcPr>
          <w:p w14:paraId="2A12C9FE">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266.75</w:t>
            </w:r>
          </w:p>
        </w:tc>
        <w:tc>
          <w:tcPr>
            <w:tcW w:w="2581" w:type="dxa"/>
            <w:vAlign w:val="center"/>
          </w:tcPr>
          <w:p w14:paraId="2FFF765F">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年末财政拨款结转和结余</w:t>
            </w:r>
          </w:p>
        </w:tc>
        <w:tc>
          <w:tcPr>
            <w:tcW w:w="1232" w:type="dxa"/>
            <w:vAlign w:val="center"/>
          </w:tcPr>
          <w:p w14:paraId="4427C575">
            <w:pPr>
              <w:pStyle w:val="18"/>
              <w:rPr>
                <w:rFonts w:hint="eastAsia" w:ascii="方正仿宋简体" w:hAnsi="方正仿宋简体" w:eastAsia="方正仿宋简体" w:cs="方正仿宋简体"/>
                <w:b w:val="0"/>
                <w:bCs w:val="0"/>
                <w:sz w:val="24"/>
                <w:szCs w:val="24"/>
              </w:rPr>
            </w:pPr>
          </w:p>
        </w:tc>
        <w:tc>
          <w:tcPr>
            <w:tcW w:w="1232" w:type="dxa"/>
            <w:vAlign w:val="center"/>
          </w:tcPr>
          <w:p w14:paraId="683792BA">
            <w:pPr>
              <w:pStyle w:val="18"/>
              <w:rPr>
                <w:rFonts w:hint="eastAsia" w:ascii="方正仿宋简体" w:hAnsi="方正仿宋简体" w:eastAsia="方正仿宋简体" w:cs="方正仿宋简体"/>
                <w:b w:val="0"/>
                <w:bCs w:val="0"/>
                <w:sz w:val="24"/>
                <w:szCs w:val="24"/>
              </w:rPr>
            </w:pPr>
          </w:p>
        </w:tc>
        <w:tc>
          <w:tcPr>
            <w:tcW w:w="1232" w:type="dxa"/>
            <w:vAlign w:val="center"/>
          </w:tcPr>
          <w:p w14:paraId="06EA8980">
            <w:pPr>
              <w:pStyle w:val="18"/>
              <w:rPr>
                <w:rFonts w:hint="eastAsia" w:ascii="方正仿宋简体" w:hAnsi="方正仿宋简体" w:eastAsia="方正仿宋简体" w:cs="方正仿宋简体"/>
                <w:b w:val="0"/>
                <w:bCs w:val="0"/>
                <w:sz w:val="24"/>
                <w:szCs w:val="24"/>
              </w:rPr>
            </w:pPr>
          </w:p>
        </w:tc>
        <w:tc>
          <w:tcPr>
            <w:tcW w:w="1232" w:type="dxa"/>
            <w:vAlign w:val="center"/>
          </w:tcPr>
          <w:p w14:paraId="08C18FD6">
            <w:pPr>
              <w:pStyle w:val="18"/>
              <w:rPr>
                <w:rFonts w:hint="eastAsia" w:ascii="方正仿宋简体" w:hAnsi="方正仿宋简体" w:eastAsia="方正仿宋简体" w:cs="方正仿宋简体"/>
                <w:b w:val="0"/>
                <w:bCs w:val="0"/>
                <w:sz w:val="24"/>
                <w:szCs w:val="24"/>
              </w:rPr>
            </w:pPr>
          </w:p>
        </w:tc>
      </w:tr>
      <w:tr w14:paraId="0912C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14:paraId="4E88408E">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34</w:t>
            </w:r>
          </w:p>
        </w:tc>
        <w:tc>
          <w:tcPr>
            <w:tcW w:w="3135" w:type="dxa"/>
            <w:vAlign w:val="center"/>
          </w:tcPr>
          <w:p w14:paraId="33E55FBD">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一、一般公共预算拨款</w:t>
            </w:r>
          </w:p>
        </w:tc>
        <w:tc>
          <w:tcPr>
            <w:tcW w:w="1605" w:type="dxa"/>
            <w:vAlign w:val="center"/>
          </w:tcPr>
          <w:p w14:paraId="6D9E4249">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266.75</w:t>
            </w:r>
          </w:p>
        </w:tc>
        <w:tc>
          <w:tcPr>
            <w:tcW w:w="2581" w:type="dxa"/>
            <w:vAlign w:val="center"/>
          </w:tcPr>
          <w:p w14:paraId="24F7A009">
            <w:pPr>
              <w:pStyle w:val="17"/>
              <w:rPr>
                <w:rFonts w:hint="eastAsia" w:ascii="方正仿宋简体" w:hAnsi="方正仿宋简体" w:eastAsia="方正仿宋简体" w:cs="方正仿宋简体"/>
                <w:b w:val="0"/>
                <w:bCs w:val="0"/>
                <w:sz w:val="24"/>
                <w:szCs w:val="24"/>
              </w:rPr>
            </w:pPr>
          </w:p>
        </w:tc>
        <w:tc>
          <w:tcPr>
            <w:tcW w:w="1232" w:type="dxa"/>
            <w:vAlign w:val="center"/>
          </w:tcPr>
          <w:p w14:paraId="2B21E642">
            <w:pPr>
              <w:pStyle w:val="18"/>
              <w:rPr>
                <w:rFonts w:hint="eastAsia" w:ascii="方正仿宋简体" w:hAnsi="方正仿宋简体" w:eastAsia="方正仿宋简体" w:cs="方正仿宋简体"/>
                <w:b w:val="0"/>
                <w:bCs w:val="0"/>
                <w:sz w:val="24"/>
                <w:szCs w:val="24"/>
              </w:rPr>
            </w:pPr>
          </w:p>
        </w:tc>
        <w:tc>
          <w:tcPr>
            <w:tcW w:w="1232" w:type="dxa"/>
            <w:vAlign w:val="center"/>
          </w:tcPr>
          <w:p w14:paraId="2BE83962">
            <w:pPr>
              <w:pStyle w:val="18"/>
              <w:rPr>
                <w:rFonts w:hint="eastAsia" w:ascii="方正仿宋简体" w:hAnsi="方正仿宋简体" w:eastAsia="方正仿宋简体" w:cs="方正仿宋简体"/>
                <w:b w:val="0"/>
                <w:bCs w:val="0"/>
                <w:sz w:val="24"/>
                <w:szCs w:val="24"/>
              </w:rPr>
            </w:pPr>
          </w:p>
        </w:tc>
        <w:tc>
          <w:tcPr>
            <w:tcW w:w="1232" w:type="dxa"/>
            <w:vAlign w:val="center"/>
          </w:tcPr>
          <w:p w14:paraId="015196D1">
            <w:pPr>
              <w:pStyle w:val="18"/>
              <w:rPr>
                <w:rFonts w:hint="eastAsia" w:ascii="方正仿宋简体" w:hAnsi="方正仿宋简体" w:eastAsia="方正仿宋简体" w:cs="方正仿宋简体"/>
                <w:b w:val="0"/>
                <w:bCs w:val="0"/>
                <w:sz w:val="24"/>
                <w:szCs w:val="24"/>
              </w:rPr>
            </w:pPr>
          </w:p>
        </w:tc>
        <w:tc>
          <w:tcPr>
            <w:tcW w:w="1232" w:type="dxa"/>
            <w:vAlign w:val="center"/>
          </w:tcPr>
          <w:p w14:paraId="5D123919">
            <w:pPr>
              <w:pStyle w:val="18"/>
              <w:rPr>
                <w:rFonts w:hint="eastAsia" w:ascii="方正仿宋简体" w:hAnsi="方正仿宋简体" w:eastAsia="方正仿宋简体" w:cs="方正仿宋简体"/>
                <w:b w:val="0"/>
                <w:bCs w:val="0"/>
                <w:sz w:val="24"/>
                <w:szCs w:val="24"/>
              </w:rPr>
            </w:pPr>
          </w:p>
        </w:tc>
      </w:tr>
      <w:tr w14:paraId="37ECF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14:paraId="17FDDEB5">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35</w:t>
            </w:r>
          </w:p>
        </w:tc>
        <w:tc>
          <w:tcPr>
            <w:tcW w:w="3135" w:type="dxa"/>
            <w:vAlign w:val="center"/>
          </w:tcPr>
          <w:p w14:paraId="48CF943F">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二、政府性基金预算拨款</w:t>
            </w:r>
          </w:p>
        </w:tc>
        <w:tc>
          <w:tcPr>
            <w:tcW w:w="1605" w:type="dxa"/>
            <w:vAlign w:val="center"/>
          </w:tcPr>
          <w:p w14:paraId="6201DEB5">
            <w:pPr>
              <w:pStyle w:val="18"/>
              <w:rPr>
                <w:rFonts w:hint="eastAsia" w:ascii="方正仿宋简体" w:hAnsi="方正仿宋简体" w:eastAsia="方正仿宋简体" w:cs="方正仿宋简体"/>
                <w:b w:val="0"/>
                <w:bCs w:val="0"/>
                <w:sz w:val="24"/>
                <w:szCs w:val="24"/>
              </w:rPr>
            </w:pPr>
          </w:p>
        </w:tc>
        <w:tc>
          <w:tcPr>
            <w:tcW w:w="2581" w:type="dxa"/>
            <w:vAlign w:val="center"/>
          </w:tcPr>
          <w:p w14:paraId="67B77B1B">
            <w:pPr>
              <w:pStyle w:val="17"/>
              <w:rPr>
                <w:rFonts w:hint="eastAsia" w:ascii="方正仿宋简体" w:hAnsi="方正仿宋简体" w:eastAsia="方正仿宋简体" w:cs="方正仿宋简体"/>
                <w:b w:val="0"/>
                <w:bCs w:val="0"/>
                <w:sz w:val="24"/>
                <w:szCs w:val="24"/>
              </w:rPr>
            </w:pPr>
          </w:p>
        </w:tc>
        <w:tc>
          <w:tcPr>
            <w:tcW w:w="1232" w:type="dxa"/>
            <w:vAlign w:val="center"/>
          </w:tcPr>
          <w:p w14:paraId="14B6D8FA">
            <w:pPr>
              <w:pStyle w:val="18"/>
              <w:rPr>
                <w:rFonts w:hint="eastAsia" w:ascii="方正仿宋简体" w:hAnsi="方正仿宋简体" w:eastAsia="方正仿宋简体" w:cs="方正仿宋简体"/>
                <w:b w:val="0"/>
                <w:bCs w:val="0"/>
                <w:sz w:val="24"/>
                <w:szCs w:val="24"/>
              </w:rPr>
            </w:pPr>
          </w:p>
        </w:tc>
        <w:tc>
          <w:tcPr>
            <w:tcW w:w="1232" w:type="dxa"/>
            <w:vAlign w:val="center"/>
          </w:tcPr>
          <w:p w14:paraId="1759B7DF">
            <w:pPr>
              <w:pStyle w:val="18"/>
              <w:rPr>
                <w:rFonts w:hint="eastAsia" w:ascii="方正仿宋简体" w:hAnsi="方正仿宋简体" w:eastAsia="方正仿宋简体" w:cs="方正仿宋简体"/>
                <w:b w:val="0"/>
                <w:bCs w:val="0"/>
                <w:sz w:val="24"/>
                <w:szCs w:val="24"/>
              </w:rPr>
            </w:pPr>
          </w:p>
        </w:tc>
        <w:tc>
          <w:tcPr>
            <w:tcW w:w="1232" w:type="dxa"/>
            <w:vAlign w:val="center"/>
          </w:tcPr>
          <w:p w14:paraId="57B6BB16">
            <w:pPr>
              <w:pStyle w:val="18"/>
              <w:rPr>
                <w:rFonts w:hint="eastAsia" w:ascii="方正仿宋简体" w:hAnsi="方正仿宋简体" w:eastAsia="方正仿宋简体" w:cs="方正仿宋简体"/>
                <w:b w:val="0"/>
                <w:bCs w:val="0"/>
                <w:sz w:val="24"/>
                <w:szCs w:val="24"/>
              </w:rPr>
            </w:pPr>
          </w:p>
        </w:tc>
        <w:tc>
          <w:tcPr>
            <w:tcW w:w="1232" w:type="dxa"/>
            <w:vAlign w:val="center"/>
          </w:tcPr>
          <w:p w14:paraId="74959155">
            <w:pPr>
              <w:pStyle w:val="18"/>
              <w:rPr>
                <w:rFonts w:hint="eastAsia" w:ascii="方正仿宋简体" w:hAnsi="方正仿宋简体" w:eastAsia="方正仿宋简体" w:cs="方正仿宋简体"/>
                <w:b w:val="0"/>
                <w:bCs w:val="0"/>
                <w:sz w:val="24"/>
                <w:szCs w:val="24"/>
              </w:rPr>
            </w:pPr>
          </w:p>
        </w:tc>
      </w:tr>
      <w:tr w14:paraId="0F361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14:paraId="180774B8">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36</w:t>
            </w:r>
          </w:p>
        </w:tc>
        <w:tc>
          <w:tcPr>
            <w:tcW w:w="3135" w:type="dxa"/>
            <w:vAlign w:val="center"/>
          </w:tcPr>
          <w:p w14:paraId="232CF91D">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三、国有资本经营预算拨款</w:t>
            </w:r>
          </w:p>
        </w:tc>
        <w:tc>
          <w:tcPr>
            <w:tcW w:w="1605" w:type="dxa"/>
            <w:vAlign w:val="center"/>
          </w:tcPr>
          <w:p w14:paraId="6FEE81C8">
            <w:pPr>
              <w:pStyle w:val="18"/>
              <w:rPr>
                <w:rFonts w:hint="eastAsia" w:ascii="方正仿宋简体" w:hAnsi="方正仿宋简体" w:eastAsia="方正仿宋简体" w:cs="方正仿宋简体"/>
                <w:b w:val="0"/>
                <w:bCs w:val="0"/>
                <w:sz w:val="24"/>
                <w:szCs w:val="24"/>
              </w:rPr>
            </w:pPr>
          </w:p>
        </w:tc>
        <w:tc>
          <w:tcPr>
            <w:tcW w:w="2581" w:type="dxa"/>
            <w:vAlign w:val="center"/>
          </w:tcPr>
          <w:p w14:paraId="3456A9A8">
            <w:pPr>
              <w:pStyle w:val="17"/>
              <w:rPr>
                <w:rFonts w:hint="eastAsia" w:ascii="方正仿宋简体" w:hAnsi="方正仿宋简体" w:eastAsia="方正仿宋简体" w:cs="方正仿宋简体"/>
                <w:b w:val="0"/>
                <w:bCs w:val="0"/>
                <w:sz w:val="24"/>
                <w:szCs w:val="24"/>
              </w:rPr>
            </w:pPr>
          </w:p>
        </w:tc>
        <w:tc>
          <w:tcPr>
            <w:tcW w:w="1232" w:type="dxa"/>
            <w:vAlign w:val="center"/>
          </w:tcPr>
          <w:p w14:paraId="60761247">
            <w:pPr>
              <w:pStyle w:val="18"/>
              <w:rPr>
                <w:rFonts w:hint="eastAsia" w:ascii="方正仿宋简体" w:hAnsi="方正仿宋简体" w:eastAsia="方正仿宋简体" w:cs="方正仿宋简体"/>
                <w:b w:val="0"/>
                <w:bCs w:val="0"/>
                <w:sz w:val="24"/>
                <w:szCs w:val="24"/>
              </w:rPr>
            </w:pPr>
          </w:p>
        </w:tc>
        <w:tc>
          <w:tcPr>
            <w:tcW w:w="1232" w:type="dxa"/>
            <w:vAlign w:val="center"/>
          </w:tcPr>
          <w:p w14:paraId="59562088">
            <w:pPr>
              <w:pStyle w:val="18"/>
              <w:rPr>
                <w:rFonts w:hint="eastAsia" w:ascii="方正仿宋简体" w:hAnsi="方正仿宋简体" w:eastAsia="方正仿宋简体" w:cs="方正仿宋简体"/>
                <w:b w:val="0"/>
                <w:bCs w:val="0"/>
                <w:sz w:val="24"/>
                <w:szCs w:val="24"/>
              </w:rPr>
            </w:pPr>
          </w:p>
        </w:tc>
        <w:tc>
          <w:tcPr>
            <w:tcW w:w="1232" w:type="dxa"/>
            <w:vAlign w:val="center"/>
          </w:tcPr>
          <w:p w14:paraId="27549391">
            <w:pPr>
              <w:pStyle w:val="18"/>
              <w:rPr>
                <w:rFonts w:hint="eastAsia" w:ascii="方正仿宋简体" w:hAnsi="方正仿宋简体" w:eastAsia="方正仿宋简体" w:cs="方正仿宋简体"/>
                <w:b w:val="0"/>
                <w:bCs w:val="0"/>
                <w:sz w:val="24"/>
                <w:szCs w:val="24"/>
              </w:rPr>
            </w:pPr>
          </w:p>
        </w:tc>
        <w:tc>
          <w:tcPr>
            <w:tcW w:w="1232" w:type="dxa"/>
            <w:vAlign w:val="center"/>
          </w:tcPr>
          <w:p w14:paraId="10F5ADCC">
            <w:pPr>
              <w:pStyle w:val="18"/>
              <w:rPr>
                <w:rFonts w:hint="eastAsia" w:ascii="方正仿宋简体" w:hAnsi="方正仿宋简体" w:eastAsia="方正仿宋简体" w:cs="方正仿宋简体"/>
                <w:b w:val="0"/>
                <w:bCs w:val="0"/>
                <w:sz w:val="24"/>
                <w:szCs w:val="24"/>
              </w:rPr>
            </w:pPr>
          </w:p>
        </w:tc>
      </w:tr>
      <w:tr w14:paraId="7E433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6" w:type="dxa"/>
            <w:vAlign w:val="center"/>
          </w:tcPr>
          <w:p w14:paraId="5869E888">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37</w:t>
            </w:r>
          </w:p>
        </w:tc>
        <w:tc>
          <w:tcPr>
            <w:tcW w:w="3135" w:type="dxa"/>
            <w:vAlign w:val="center"/>
          </w:tcPr>
          <w:p w14:paraId="46414A70">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收入总计</w:t>
            </w:r>
          </w:p>
        </w:tc>
        <w:tc>
          <w:tcPr>
            <w:tcW w:w="1605" w:type="dxa"/>
            <w:vAlign w:val="center"/>
          </w:tcPr>
          <w:p w14:paraId="38ACE1F2">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3890.26</w:t>
            </w:r>
          </w:p>
        </w:tc>
        <w:tc>
          <w:tcPr>
            <w:tcW w:w="2581" w:type="dxa"/>
            <w:vAlign w:val="center"/>
          </w:tcPr>
          <w:p w14:paraId="54B02DB4">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支出总计</w:t>
            </w:r>
          </w:p>
        </w:tc>
        <w:tc>
          <w:tcPr>
            <w:tcW w:w="1232" w:type="dxa"/>
            <w:vAlign w:val="center"/>
          </w:tcPr>
          <w:p w14:paraId="261F6D3C">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3890.26</w:t>
            </w:r>
          </w:p>
        </w:tc>
        <w:tc>
          <w:tcPr>
            <w:tcW w:w="1232" w:type="dxa"/>
            <w:vAlign w:val="center"/>
          </w:tcPr>
          <w:p w14:paraId="4914ADE1">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3890.26</w:t>
            </w:r>
          </w:p>
        </w:tc>
        <w:tc>
          <w:tcPr>
            <w:tcW w:w="1232" w:type="dxa"/>
            <w:vAlign w:val="center"/>
          </w:tcPr>
          <w:p w14:paraId="3C30511A">
            <w:pPr>
              <w:pStyle w:val="20"/>
              <w:rPr>
                <w:rFonts w:hint="eastAsia" w:ascii="方正仿宋简体" w:hAnsi="方正仿宋简体" w:eastAsia="方正仿宋简体" w:cs="方正仿宋简体"/>
                <w:b w:val="0"/>
                <w:bCs w:val="0"/>
                <w:sz w:val="24"/>
                <w:szCs w:val="24"/>
              </w:rPr>
            </w:pPr>
          </w:p>
        </w:tc>
        <w:tc>
          <w:tcPr>
            <w:tcW w:w="1232" w:type="dxa"/>
            <w:vAlign w:val="center"/>
          </w:tcPr>
          <w:p w14:paraId="5A2B0E53">
            <w:pPr>
              <w:pStyle w:val="20"/>
              <w:rPr>
                <w:rFonts w:hint="eastAsia" w:ascii="方正仿宋简体" w:hAnsi="方正仿宋简体" w:eastAsia="方正仿宋简体" w:cs="方正仿宋简体"/>
                <w:b w:val="0"/>
                <w:bCs w:val="0"/>
                <w:sz w:val="24"/>
                <w:szCs w:val="24"/>
              </w:rPr>
            </w:pPr>
          </w:p>
        </w:tc>
      </w:tr>
    </w:tbl>
    <w:p w14:paraId="34CBCF0B">
      <w:pPr>
        <w:rPr>
          <w:rFonts w:hint="eastAsia" w:ascii="方正仿宋简体" w:hAnsi="方正仿宋简体" w:eastAsia="方正仿宋简体" w:cs="方正仿宋简体"/>
          <w:b w:val="0"/>
          <w:bCs w:val="0"/>
          <w:sz w:val="24"/>
          <w:szCs w:val="24"/>
        </w:rPr>
        <w:sectPr>
          <w:pgSz w:w="16840" w:h="11900" w:orient="landscape"/>
          <w:pgMar w:top="1361" w:right="1020" w:bottom="1134" w:left="1020" w:header="720" w:footer="720" w:gutter="0"/>
          <w:pgNumType w:fmt="decimal"/>
          <w:cols w:space="720" w:num="1"/>
        </w:sectPr>
      </w:pPr>
    </w:p>
    <w:p w14:paraId="2D3E16BD">
      <w:pPr>
        <w:jc w:val="both"/>
        <w:outlineLvl w:val="1"/>
        <w:rPr>
          <w:rFonts w:hint="eastAsia" w:ascii="方正仿宋简体" w:hAnsi="方正仿宋简体" w:eastAsia="方正仿宋简体" w:cs="方正仿宋简体"/>
          <w:b w:val="0"/>
          <w:bCs w:val="0"/>
          <w:color w:val="000000"/>
          <w:sz w:val="24"/>
          <w:szCs w:val="24"/>
          <w:lang w:val="en-US" w:eastAsia="zh-CN"/>
        </w:rPr>
      </w:pPr>
      <w:bookmarkStart w:id="4" w:name="_Toc_2_2_0000000005"/>
      <w:r>
        <w:rPr>
          <w:rFonts w:hint="eastAsia" w:ascii="方正仿宋简体" w:hAnsi="方正仿宋简体" w:eastAsia="方正仿宋简体" w:cs="方正仿宋简体"/>
          <w:b w:val="0"/>
          <w:bCs w:val="0"/>
          <w:color w:val="000000"/>
          <w:kern w:val="0"/>
          <w:sz w:val="24"/>
          <w:szCs w:val="24"/>
          <w:lang w:bidi="ar"/>
        </w:rPr>
        <w:t>附表1-</w:t>
      </w:r>
      <w:r>
        <w:rPr>
          <w:rFonts w:hint="eastAsia" w:ascii="方正仿宋简体" w:hAnsi="方正仿宋简体" w:eastAsia="方正仿宋简体" w:cs="方正仿宋简体"/>
          <w:b w:val="0"/>
          <w:bCs w:val="0"/>
          <w:color w:val="000000"/>
          <w:kern w:val="0"/>
          <w:sz w:val="24"/>
          <w:szCs w:val="24"/>
          <w:lang w:val="en-US" w:eastAsia="zh-CN" w:bidi="ar"/>
        </w:rPr>
        <w:t>5</w:t>
      </w:r>
    </w:p>
    <w:p w14:paraId="0DA199CF">
      <w:pPr>
        <w:jc w:val="center"/>
        <w:outlineLvl w:val="1"/>
        <w:rPr>
          <w:rFonts w:hint="eastAsia" w:asciiTheme="minorEastAsia" w:hAnsiTheme="minorEastAsia" w:eastAsiaTheme="minorEastAsia" w:cstheme="minorEastAsia"/>
          <w:b/>
          <w:bCs/>
          <w:color w:val="000000"/>
          <w:sz w:val="44"/>
          <w:szCs w:val="44"/>
        </w:rPr>
      </w:pPr>
      <w:r>
        <w:rPr>
          <w:rFonts w:hint="eastAsia" w:asciiTheme="minorEastAsia" w:hAnsiTheme="minorEastAsia" w:eastAsiaTheme="minorEastAsia" w:cstheme="minorEastAsia"/>
          <w:b/>
          <w:bCs/>
          <w:color w:val="000000"/>
          <w:sz w:val="44"/>
          <w:szCs w:val="44"/>
          <w:lang w:eastAsia="zh-CN"/>
        </w:rPr>
        <w:t>单位</w:t>
      </w:r>
      <w:r>
        <w:rPr>
          <w:rFonts w:hint="eastAsia" w:asciiTheme="minorEastAsia" w:hAnsiTheme="minorEastAsia" w:eastAsiaTheme="minorEastAsia" w:cstheme="minorEastAsia"/>
          <w:b/>
          <w:bCs/>
          <w:color w:val="000000"/>
          <w:sz w:val="44"/>
          <w:szCs w:val="44"/>
        </w:rPr>
        <w:t>预算一般公共预算财政拨款支出表</w:t>
      </w:r>
      <w:bookmarkEnd w:id="4"/>
    </w:p>
    <w:tbl>
      <w:tblPr>
        <w:tblStyle w:val="9"/>
        <w:tblW w:w="140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5"/>
        <w:gridCol w:w="2116"/>
        <w:gridCol w:w="3945"/>
        <w:gridCol w:w="2310"/>
        <w:gridCol w:w="2205"/>
        <w:gridCol w:w="1874"/>
      </w:tblGrid>
      <w:tr w14:paraId="76251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66" w:type="dxa"/>
            <w:gridSpan w:val="3"/>
            <w:tcBorders>
              <w:top w:val="single" w:color="FFFFFF" w:sz="6" w:space="0"/>
              <w:left w:val="single" w:color="FFFFFF" w:sz="6" w:space="0"/>
              <w:right w:val="single" w:color="FFFFFF" w:sz="6" w:space="0"/>
            </w:tcBorders>
            <w:vAlign w:val="center"/>
          </w:tcPr>
          <w:p w14:paraId="5F20EF15">
            <w:pPr>
              <w:pStyle w:val="12"/>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450遵化市应急管理局</w:t>
            </w:r>
          </w:p>
        </w:tc>
        <w:tc>
          <w:tcPr>
            <w:tcW w:w="2310" w:type="dxa"/>
            <w:tcBorders>
              <w:top w:val="single" w:color="FFFFFF" w:sz="6" w:space="0"/>
              <w:left w:val="single" w:color="FFFFFF" w:sz="6" w:space="0"/>
              <w:right w:val="single" w:color="FFFFFF" w:sz="6" w:space="0"/>
            </w:tcBorders>
            <w:vAlign w:val="center"/>
          </w:tcPr>
          <w:p w14:paraId="44FB41C0">
            <w:pPr>
              <w:pStyle w:val="13"/>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预算年度：2023</w:t>
            </w:r>
          </w:p>
        </w:tc>
        <w:tc>
          <w:tcPr>
            <w:tcW w:w="4079" w:type="dxa"/>
            <w:gridSpan w:val="2"/>
            <w:tcBorders>
              <w:top w:val="single" w:color="FFFFFF" w:sz="6" w:space="0"/>
              <w:left w:val="single" w:color="FFFFFF" w:sz="6" w:space="0"/>
              <w:right w:val="single" w:color="FFFFFF" w:sz="6" w:space="0"/>
            </w:tcBorders>
            <w:vAlign w:val="center"/>
          </w:tcPr>
          <w:p w14:paraId="3B6B4D67">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14:paraId="70427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5" w:type="dxa"/>
            <w:vMerge w:val="restart"/>
            <w:vAlign w:val="center"/>
          </w:tcPr>
          <w:p w14:paraId="5D7E7A18">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序号</w:t>
            </w:r>
          </w:p>
        </w:tc>
        <w:tc>
          <w:tcPr>
            <w:tcW w:w="6061" w:type="dxa"/>
            <w:gridSpan w:val="2"/>
            <w:vAlign w:val="center"/>
          </w:tcPr>
          <w:p w14:paraId="2A76BE9C">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功能分类科目</w:t>
            </w:r>
          </w:p>
        </w:tc>
        <w:tc>
          <w:tcPr>
            <w:tcW w:w="2310" w:type="dxa"/>
            <w:vMerge w:val="restart"/>
            <w:vAlign w:val="center"/>
          </w:tcPr>
          <w:p w14:paraId="2285D30B">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2205" w:type="dxa"/>
            <w:vMerge w:val="restart"/>
            <w:vAlign w:val="center"/>
          </w:tcPr>
          <w:p w14:paraId="73009766">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基本支出</w:t>
            </w:r>
          </w:p>
        </w:tc>
        <w:tc>
          <w:tcPr>
            <w:tcW w:w="1874" w:type="dxa"/>
            <w:vMerge w:val="restart"/>
            <w:vAlign w:val="center"/>
          </w:tcPr>
          <w:p w14:paraId="5D84F423">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项目支出</w:t>
            </w:r>
          </w:p>
        </w:tc>
      </w:tr>
      <w:tr w14:paraId="58851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5" w:type="dxa"/>
            <w:vMerge w:val="continue"/>
          </w:tcPr>
          <w:p w14:paraId="5912F156">
            <w:pPr>
              <w:rPr>
                <w:rFonts w:hint="eastAsia" w:ascii="方正仿宋简体" w:hAnsi="方正仿宋简体" w:eastAsia="方正仿宋简体" w:cs="方正仿宋简体"/>
                <w:b w:val="0"/>
                <w:bCs w:val="0"/>
                <w:sz w:val="24"/>
                <w:szCs w:val="24"/>
              </w:rPr>
            </w:pPr>
          </w:p>
        </w:tc>
        <w:tc>
          <w:tcPr>
            <w:tcW w:w="2116" w:type="dxa"/>
            <w:vAlign w:val="center"/>
          </w:tcPr>
          <w:p w14:paraId="1210AA13">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科目编码</w:t>
            </w:r>
          </w:p>
        </w:tc>
        <w:tc>
          <w:tcPr>
            <w:tcW w:w="3945" w:type="dxa"/>
            <w:vAlign w:val="center"/>
          </w:tcPr>
          <w:p w14:paraId="6758CB54">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科目名称</w:t>
            </w:r>
          </w:p>
        </w:tc>
        <w:tc>
          <w:tcPr>
            <w:tcW w:w="2310" w:type="dxa"/>
            <w:vMerge w:val="continue"/>
          </w:tcPr>
          <w:p w14:paraId="45E91419">
            <w:pPr>
              <w:rPr>
                <w:rFonts w:hint="eastAsia" w:ascii="方正仿宋简体" w:hAnsi="方正仿宋简体" w:eastAsia="方正仿宋简体" w:cs="方正仿宋简体"/>
                <w:b w:val="0"/>
                <w:bCs w:val="0"/>
                <w:sz w:val="24"/>
                <w:szCs w:val="24"/>
              </w:rPr>
            </w:pPr>
          </w:p>
        </w:tc>
        <w:tc>
          <w:tcPr>
            <w:tcW w:w="2205" w:type="dxa"/>
            <w:vMerge w:val="continue"/>
          </w:tcPr>
          <w:p w14:paraId="2DD0B423">
            <w:pPr>
              <w:rPr>
                <w:rFonts w:hint="eastAsia" w:ascii="方正仿宋简体" w:hAnsi="方正仿宋简体" w:eastAsia="方正仿宋简体" w:cs="方正仿宋简体"/>
                <w:b w:val="0"/>
                <w:bCs w:val="0"/>
                <w:sz w:val="24"/>
                <w:szCs w:val="24"/>
              </w:rPr>
            </w:pPr>
          </w:p>
        </w:tc>
        <w:tc>
          <w:tcPr>
            <w:tcW w:w="1874" w:type="dxa"/>
            <w:vMerge w:val="continue"/>
          </w:tcPr>
          <w:p w14:paraId="4295B276">
            <w:pPr>
              <w:rPr>
                <w:rFonts w:hint="eastAsia" w:ascii="方正仿宋简体" w:hAnsi="方正仿宋简体" w:eastAsia="方正仿宋简体" w:cs="方正仿宋简体"/>
                <w:b w:val="0"/>
                <w:bCs w:val="0"/>
                <w:sz w:val="24"/>
                <w:szCs w:val="24"/>
              </w:rPr>
            </w:pPr>
          </w:p>
        </w:tc>
      </w:tr>
      <w:tr w14:paraId="74D0E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5" w:type="dxa"/>
            <w:vAlign w:val="center"/>
          </w:tcPr>
          <w:p w14:paraId="45F02C9A">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栏次</w:t>
            </w:r>
          </w:p>
        </w:tc>
        <w:tc>
          <w:tcPr>
            <w:tcW w:w="2116" w:type="dxa"/>
            <w:vAlign w:val="center"/>
          </w:tcPr>
          <w:p w14:paraId="1ECD9741">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3945" w:type="dxa"/>
            <w:vAlign w:val="center"/>
          </w:tcPr>
          <w:p w14:paraId="1AB4FBF7">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2310" w:type="dxa"/>
            <w:vAlign w:val="center"/>
          </w:tcPr>
          <w:p w14:paraId="674591B3">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2205" w:type="dxa"/>
            <w:vAlign w:val="center"/>
          </w:tcPr>
          <w:p w14:paraId="0972EDA4">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1874" w:type="dxa"/>
            <w:vAlign w:val="center"/>
          </w:tcPr>
          <w:p w14:paraId="685C08CC">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r>
      <w:tr w14:paraId="53471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38FFF1AC">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2116" w:type="dxa"/>
            <w:vAlign w:val="center"/>
          </w:tcPr>
          <w:p w14:paraId="099B2673">
            <w:pPr>
              <w:pStyle w:val="21"/>
              <w:rPr>
                <w:rFonts w:hint="eastAsia" w:ascii="方正仿宋简体" w:hAnsi="方正仿宋简体" w:eastAsia="方正仿宋简体" w:cs="方正仿宋简体"/>
                <w:b w:val="0"/>
                <w:bCs w:val="0"/>
                <w:sz w:val="24"/>
                <w:szCs w:val="24"/>
              </w:rPr>
            </w:pPr>
          </w:p>
        </w:tc>
        <w:tc>
          <w:tcPr>
            <w:tcW w:w="3945" w:type="dxa"/>
            <w:vAlign w:val="center"/>
          </w:tcPr>
          <w:p w14:paraId="23A2AD59">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2310" w:type="dxa"/>
            <w:vAlign w:val="center"/>
          </w:tcPr>
          <w:p w14:paraId="47099ADD">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3890.26</w:t>
            </w:r>
          </w:p>
        </w:tc>
        <w:tc>
          <w:tcPr>
            <w:tcW w:w="2205" w:type="dxa"/>
            <w:vAlign w:val="center"/>
          </w:tcPr>
          <w:p w14:paraId="376E2446">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2831.45</w:t>
            </w:r>
          </w:p>
        </w:tc>
        <w:tc>
          <w:tcPr>
            <w:tcW w:w="1874" w:type="dxa"/>
            <w:vAlign w:val="center"/>
          </w:tcPr>
          <w:p w14:paraId="5ABBEA9C">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1058.81</w:t>
            </w:r>
          </w:p>
        </w:tc>
      </w:tr>
      <w:tr w14:paraId="484B9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3B2964A0">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2116" w:type="dxa"/>
            <w:vAlign w:val="center"/>
          </w:tcPr>
          <w:p w14:paraId="10E48AB1">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208</w:t>
            </w:r>
          </w:p>
        </w:tc>
        <w:tc>
          <w:tcPr>
            <w:tcW w:w="3945" w:type="dxa"/>
            <w:vAlign w:val="center"/>
          </w:tcPr>
          <w:p w14:paraId="2AED0713">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社会保障和就业支出</w:t>
            </w:r>
          </w:p>
        </w:tc>
        <w:tc>
          <w:tcPr>
            <w:tcW w:w="2310" w:type="dxa"/>
            <w:vAlign w:val="center"/>
          </w:tcPr>
          <w:p w14:paraId="6C9C2067">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375.93</w:t>
            </w:r>
          </w:p>
        </w:tc>
        <w:tc>
          <w:tcPr>
            <w:tcW w:w="2205" w:type="dxa"/>
            <w:vAlign w:val="center"/>
          </w:tcPr>
          <w:p w14:paraId="5256BAB7">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375.93</w:t>
            </w:r>
          </w:p>
        </w:tc>
        <w:tc>
          <w:tcPr>
            <w:tcW w:w="1874" w:type="dxa"/>
            <w:vAlign w:val="center"/>
          </w:tcPr>
          <w:p w14:paraId="07D413F0">
            <w:pPr>
              <w:pStyle w:val="18"/>
              <w:rPr>
                <w:rFonts w:hint="eastAsia" w:ascii="方正仿宋简体" w:hAnsi="方正仿宋简体" w:eastAsia="方正仿宋简体" w:cs="方正仿宋简体"/>
                <w:b w:val="0"/>
                <w:bCs w:val="0"/>
                <w:sz w:val="24"/>
                <w:szCs w:val="24"/>
              </w:rPr>
            </w:pPr>
          </w:p>
        </w:tc>
      </w:tr>
      <w:tr w14:paraId="147AE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1B3B89C9">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2116" w:type="dxa"/>
            <w:vAlign w:val="center"/>
          </w:tcPr>
          <w:p w14:paraId="17A60C4C">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20805</w:t>
            </w:r>
          </w:p>
        </w:tc>
        <w:tc>
          <w:tcPr>
            <w:tcW w:w="3945" w:type="dxa"/>
            <w:vAlign w:val="center"/>
          </w:tcPr>
          <w:p w14:paraId="3E35477C">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行政事业单位养老支出</w:t>
            </w:r>
          </w:p>
        </w:tc>
        <w:tc>
          <w:tcPr>
            <w:tcW w:w="2310" w:type="dxa"/>
            <w:vAlign w:val="center"/>
          </w:tcPr>
          <w:p w14:paraId="16421E2C">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375.93</w:t>
            </w:r>
          </w:p>
        </w:tc>
        <w:tc>
          <w:tcPr>
            <w:tcW w:w="2205" w:type="dxa"/>
            <w:vAlign w:val="center"/>
          </w:tcPr>
          <w:p w14:paraId="407004C2">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375.93</w:t>
            </w:r>
          </w:p>
        </w:tc>
        <w:tc>
          <w:tcPr>
            <w:tcW w:w="1874" w:type="dxa"/>
            <w:vAlign w:val="center"/>
          </w:tcPr>
          <w:p w14:paraId="32B743C1">
            <w:pPr>
              <w:pStyle w:val="18"/>
              <w:rPr>
                <w:rFonts w:hint="eastAsia" w:ascii="方正仿宋简体" w:hAnsi="方正仿宋简体" w:eastAsia="方正仿宋简体" w:cs="方正仿宋简体"/>
                <w:b w:val="0"/>
                <w:bCs w:val="0"/>
                <w:sz w:val="24"/>
                <w:szCs w:val="24"/>
              </w:rPr>
            </w:pPr>
          </w:p>
        </w:tc>
      </w:tr>
      <w:tr w14:paraId="5AAFA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7899D37E">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2116" w:type="dxa"/>
            <w:vAlign w:val="center"/>
          </w:tcPr>
          <w:p w14:paraId="5FE0B979">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2080505</w:t>
            </w:r>
          </w:p>
        </w:tc>
        <w:tc>
          <w:tcPr>
            <w:tcW w:w="3945" w:type="dxa"/>
            <w:vAlign w:val="center"/>
          </w:tcPr>
          <w:p w14:paraId="034EB6B3">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机关事业单位基本养老保险缴费支出</w:t>
            </w:r>
          </w:p>
        </w:tc>
        <w:tc>
          <w:tcPr>
            <w:tcW w:w="2310" w:type="dxa"/>
            <w:vAlign w:val="center"/>
          </w:tcPr>
          <w:p w14:paraId="30F7E620">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286.91</w:t>
            </w:r>
          </w:p>
        </w:tc>
        <w:tc>
          <w:tcPr>
            <w:tcW w:w="2205" w:type="dxa"/>
            <w:vAlign w:val="center"/>
          </w:tcPr>
          <w:p w14:paraId="5C0D02B2">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286.91</w:t>
            </w:r>
          </w:p>
        </w:tc>
        <w:tc>
          <w:tcPr>
            <w:tcW w:w="1874" w:type="dxa"/>
            <w:vAlign w:val="center"/>
          </w:tcPr>
          <w:p w14:paraId="4137F940">
            <w:pPr>
              <w:pStyle w:val="18"/>
              <w:rPr>
                <w:rFonts w:hint="eastAsia" w:ascii="方正仿宋简体" w:hAnsi="方正仿宋简体" w:eastAsia="方正仿宋简体" w:cs="方正仿宋简体"/>
                <w:b w:val="0"/>
                <w:bCs w:val="0"/>
                <w:sz w:val="24"/>
                <w:szCs w:val="24"/>
              </w:rPr>
            </w:pPr>
          </w:p>
        </w:tc>
      </w:tr>
      <w:tr w14:paraId="7E457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67F5B655">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c>
          <w:tcPr>
            <w:tcW w:w="2116" w:type="dxa"/>
            <w:vAlign w:val="center"/>
          </w:tcPr>
          <w:p w14:paraId="2DEDBA42">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2080506</w:t>
            </w:r>
          </w:p>
        </w:tc>
        <w:tc>
          <w:tcPr>
            <w:tcW w:w="3945" w:type="dxa"/>
            <w:vAlign w:val="center"/>
          </w:tcPr>
          <w:p w14:paraId="64AD4D8B">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机关事业单位职业年金缴费支出</w:t>
            </w:r>
          </w:p>
        </w:tc>
        <w:tc>
          <w:tcPr>
            <w:tcW w:w="2310" w:type="dxa"/>
            <w:vAlign w:val="center"/>
          </w:tcPr>
          <w:p w14:paraId="6361B1E0">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89.02</w:t>
            </w:r>
          </w:p>
        </w:tc>
        <w:tc>
          <w:tcPr>
            <w:tcW w:w="2205" w:type="dxa"/>
            <w:vAlign w:val="center"/>
          </w:tcPr>
          <w:p w14:paraId="761E864D">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89.02</w:t>
            </w:r>
          </w:p>
        </w:tc>
        <w:tc>
          <w:tcPr>
            <w:tcW w:w="1874" w:type="dxa"/>
            <w:vAlign w:val="center"/>
          </w:tcPr>
          <w:p w14:paraId="787D2F24">
            <w:pPr>
              <w:pStyle w:val="18"/>
              <w:rPr>
                <w:rFonts w:hint="eastAsia" w:ascii="方正仿宋简体" w:hAnsi="方正仿宋简体" w:eastAsia="方正仿宋简体" w:cs="方正仿宋简体"/>
                <w:b w:val="0"/>
                <w:bCs w:val="0"/>
                <w:sz w:val="24"/>
                <w:szCs w:val="24"/>
              </w:rPr>
            </w:pPr>
          </w:p>
        </w:tc>
      </w:tr>
      <w:tr w14:paraId="0386A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4ECC359B">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w:t>
            </w:r>
          </w:p>
        </w:tc>
        <w:tc>
          <w:tcPr>
            <w:tcW w:w="2116" w:type="dxa"/>
            <w:vAlign w:val="center"/>
          </w:tcPr>
          <w:p w14:paraId="6DF1AFCF">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w:t>
            </w:r>
          </w:p>
        </w:tc>
        <w:tc>
          <w:tcPr>
            <w:tcW w:w="3945" w:type="dxa"/>
            <w:vAlign w:val="center"/>
          </w:tcPr>
          <w:p w14:paraId="3B29482B">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卫生健康支出</w:t>
            </w:r>
          </w:p>
        </w:tc>
        <w:tc>
          <w:tcPr>
            <w:tcW w:w="2310" w:type="dxa"/>
            <w:vAlign w:val="center"/>
          </w:tcPr>
          <w:p w14:paraId="4017699C">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529.55</w:t>
            </w:r>
          </w:p>
        </w:tc>
        <w:tc>
          <w:tcPr>
            <w:tcW w:w="2205" w:type="dxa"/>
            <w:vAlign w:val="center"/>
          </w:tcPr>
          <w:p w14:paraId="75163C76">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262.80</w:t>
            </w:r>
          </w:p>
        </w:tc>
        <w:tc>
          <w:tcPr>
            <w:tcW w:w="1874" w:type="dxa"/>
            <w:vAlign w:val="center"/>
          </w:tcPr>
          <w:p w14:paraId="645B5D0E">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266.75</w:t>
            </w:r>
          </w:p>
        </w:tc>
      </w:tr>
      <w:tr w14:paraId="0FE95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063C8767">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w:t>
            </w:r>
          </w:p>
        </w:tc>
        <w:tc>
          <w:tcPr>
            <w:tcW w:w="2116" w:type="dxa"/>
            <w:vAlign w:val="center"/>
          </w:tcPr>
          <w:p w14:paraId="331B0275">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21004</w:t>
            </w:r>
          </w:p>
        </w:tc>
        <w:tc>
          <w:tcPr>
            <w:tcW w:w="3945" w:type="dxa"/>
            <w:vAlign w:val="center"/>
          </w:tcPr>
          <w:p w14:paraId="17AD7DB7">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公共卫生</w:t>
            </w:r>
          </w:p>
        </w:tc>
        <w:tc>
          <w:tcPr>
            <w:tcW w:w="2310" w:type="dxa"/>
            <w:vAlign w:val="center"/>
          </w:tcPr>
          <w:p w14:paraId="7E79C7C4">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266.75</w:t>
            </w:r>
          </w:p>
        </w:tc>
        <w:tc>
          <w:tcPr>
            <w:tcW w:w="2205" w:type="dxa"/>
            <w:vAlign w:val="center"/>
          </w:tcPr>
          <w:p w14:paraId="7D010607">
            <w:pPr>
              <w:pStyle w:val="18"/>
              <w:rPr>
                <w:rFonts w:hint="eastAsia" w:ascii="方正仿宋简体" w:hAnsi="方正仿宋简体" w:eastAsia="方正仿宋简体" w:cs="方正仿宋简体"/>
                <w:b w:val="0"/>
                <w:bCs w:val="0"/>
                <w:sz w:val="24"/>
                <w:szCs w:val="24"/>
              </w:rPr>
            </w:pPr>
          </w:p>
        </w:tc>
        <w:tc>
          <w:tcPr>
            <w:tcW w:w="1874" w:type="dxa"/>
            <w:vAlign w:val="center"/>
          </w:tcPr>
          <w:p w14:paraId="4056FC9B">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266.75</w:t>
            </w:r>
          </w:p>
        </w:tc>
      </w:tr>
      <w:tr w14:paraId="77262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3FBCE0FB">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w:t>
            </w:r>
          </w:p>
        </w:tc>
        <w:tc>
          <w:tcPr>
            <w:tcW w:w="2116" w:type="dxa"/>
            <w:vAlign w:val="center"/>
          </w:tcPr>
          <w:p w14:paraId="133CED7C">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2100410</w:t>
            </w:r>
          </w:p>
        </w:tc>
        <w:tc>
          <w:tcPr>
            <w:tcW w:w="3945" w:type="dxa"/>
            <w:vAlign w:val="center"/>
          </w:tcPr>
          <w:p w14:paraId="3D10D56B">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突发公共卫生事件应急处理</w:t>
            </w:r>
          </w:p>
        </w:tc>
        <w:tc>
          <w:tcPr>
            <w:tcW w:w="2310" w:type="dxa"/>
            <w:vAlign w:val="center"/>
          </w:tcPr>
          <w:p w14:paraId="69B91294">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266.75</w:t>
            </w:r>
          </w:p>
        </w:tc>
        <w:tc>
          <w:tcPr>
            <w:tcW w:w="2205" w:type="dxa"/>
            <w:vAlign w:val="center"/>
          </w:tcPr>
          <w:p w14:paraId="0DE82D03">
            <w:pPr>
              <w:pStyle w:val="18"/>
              <w:rPr>
                <w:rFonts w:hint="eastAsia" w:ascii="方正仿宋简体" w:hAnsi="方正仿宋简体" w:eastAsia="方正仿宋简体" w:cs="方正仿宋简体"/>
                <w:b w:val="0"/>
                <w:bCs w:val="0"/>
                <w:sz w:val="24"/>
                <w:szCs w:val="24"/>
              </w:rPr>
            </w:pPr>
          </w:p>
        </w:tc>
        <w:tc>
          <w:tcPr>
            <w:tcW w:w="1874" w:type="dxa"/>
            <w:vAlign w:val="center"/>
          </w:tcPr>
          <w:p w14:paraId="4611D37F">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266.75</w:t>
            </w:r>
          </w:p>
        </w:tc>
      </w:tr>
      <w:tr w14:paraId="3C514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03F15DFF">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w:t>
            </w:r>
          </w:p>
        </w:tc>
        <w:tc>
          <w:tcPr>
            <w:tcW w:w="2116" w:type="dxa"/>
            <w:vAlign w:val="center"/>
          </w:tcPr>
          <w:p w14:paraId="778C8A33">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21011</w:t>
            </w:r>
          </w:p>
        </w:tc>
        <w:tc>
          <w:tcPr>
            <w:tcW w:w="3945" w:type="dxa"/>
            <w:vAlign w:val="center"/>
          </w:tcPr>
          <w:p w14:paraId="378AC0A1">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行政事业单位医疗</w:t>
            </w:r>
          </w:p>
        </w:tc>
        <w:tc>
          <w:tcPr>
            <w:tcW w:w="2310" w:type="dxa"/>
            <w:vAlign w:val="center"/>
          </w:tcPr>
          <w:p w14:paraId="030D4C81">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262.80</w:t>
            </w:r>
          </w:p>
        </w:tc>
        <w:tc>
          <w:tcPr>
            <w:tcW w:w="2205" w:type="dxa"/>
            <w:vAlign w:val="center"/>
          </w:tcPr>
          <w:p w14:paraId="0F5C8E1B">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262.80</w:t>
            </w:r>
          </w:p>
        </w:tc>
        <w:tc>
          <w:tcPr>
            <w:tcW w:w="1874" w:type="dxa"/>
            <w:vAlign w:val="center"/>
          </w:tcPr>
          <w:p w14:paraId="213505F4">
            <w:pPr>
              <w:pStyle w:val="18"/>
              <w:rPr>
                <w:rFonts w:hint="eastAsia" w:ascii="方正仿宋简体" w:hAnsi="方正仿宋简体" w:eastAsia="方正仿宋简体" w:cs="方正仿宋简体"/>
                <w:b w:val="0"/>
                <w:bCs w:val="0"/>
                <w:sz w:val="24"/>
                <w:szCs w:val="24"/>
              </w:rPr>
            </w:pPr>
          </w:p>
        </w:tc>
      </w:tr>
      <w:tr w14:paraId="024D3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4C3E58A5">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w:t>
            </w:r>
          </w:p>
        </w:tc>
        <w:tc>
          <w:tcPr>
            <w:tcW w:w="2116" w:type="dxa"/>
            <w:vAlign w:val="center"/>
          </w:tcPr>
          <w:p w14:paraId="6528501A">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2101102</w:t>
            </w:r>
          </w:p>
        </w:tc>
        <w:tc>
          <w:tcPr>
            <w:tcW w:w="3945" w:type="dxa"/>
            <w:vAlign w:val="center"/>
          </w:tcPr>
          <w:p w14:paraId="2EF01E5E">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事业单位医疗</w:t>
            </w:r>
          </w:p>
        </w:tc>
        <w:tc>
          <w:tcPr>
            <w:tcW w:w="2310" w:type="dxa"/>
            <w:vAlign w:val="center"/>
          </w:tcPr>
          <w:p w14:paraId="36B25A90">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262.80</w:t>
            </w:r>
          </w:p>
        </w:tc>
        <w:tc>
          <w:tcPr>
            <w:tcW w:w="2205" w:type="dxa"/>
            <w:vAlign w:val="center"/>
          </w:tcPr>
          <w:p w14:paraId="00B14AFF">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262.80</w:t>
            </w:r>
          </w:p>
        </w:tc>
        <w:tc>
          <w:tcPr>
            <w:tcW w:w="1874" w:type="dxa"/>
            <w:vAlign w:val="center"/>
          </w:tcPr>
          <w:p w14:paraId="131C9393">
            <w:pPr>
              <w:pStyle w:val="18"/>
              <w:rPr>
                <w:rFonts w:hint="eastAsia" w:ascii="方正仿宋简体" w:hAnsi="方正仿宋简体" w:eastAsia="方正仿宋简体" w:cs="方正仿宋简体"/>
                <w:b w:val="0"/>
                <w:bCs w:val="0"/>
                <w:sz w:val="24"/>
                <w:szCs w:val="24"/>
              </w:rPr>
            </w:pPr>
          </w:p>
        </w:tc>
      </w:tr>
      <w:tr w14:paraId="50092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3E50E0CD">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11</w:t>
            </w:r>
          </w:p>
        </w:tc>
        <w:tc>
          <w:tcPr>
            <w:tcW w:w="2116" w:type="dxa"/>
            <w:vAlign w:val="center"/>
          </w:tcPr>
          <w:p w14:paraId="42EEA0EE">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221</w:t>
            </w:r>
          </w:p>
        </w:tc>
        <w:tc>
          <w:tcPr>
            <w:tcW w:w="3945" w:type="dxa"/>
            <w:vAlign w:val="center"/>
          </w:tcPr>
          <w:p w14:paraId="06B59D96">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住房保障支出</w:t>
            </w:r>
          </w:p>
        </w:tc>
        <w:tc>
          <w:tcPr>
            <w:tcW w:w="2310" w:type="dxa"/>
            <w:vAlign w:val="center"/>
          </w:tcPr>
          <w:p w14:paraId="4ED018E8">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190.12</w:t>
            </w:r>
          </w:p>
        </w:tc>
        <w:tc>
          <w:tcPr>
            <w:tcW w:w="2205" w:type="dxa"/>
            <w:vAlign w:val="center"/>
          </w:tcPr>
          <w:p w14:paraId="06BE757D">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190.12</w:t>
            </w:r>
          </w:p>
        </w:tc>
        <w:tc>
          <w:tcPr>
            <w:tcW w:w="1874" w:type="dxa"/>
            <w:vAlign w:val="center"/>
          </w:tcPr>
          <w:p w14:paraId="4B60ABC5">
            <w:pPr>
              <w:pStyle w:val="18"/>
              <w:rPr>
                <w:rFonts w:hint="eastAsia" w:ascii="方正仿宋简体" w:hAnsi="方正仿宋简体" w:eastAsia="方正仿宋简体" w:cs="方正仿宋简体"/>
                <w:b w:val="0"/>
                <w:bCs w:val="0"/>
                <w:sz w:val="24"/>
                <w:szCs w:val="24"/>
              </w:rPr>
            </w:pPr>
          </w:p>
        </w:tc>
      </w:tr>
      <w:tr w14:paraId="5EFAA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38D60D29">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w:t>
            </w:r>
          </w:p>
        </w:tc>
        <w:tc>
          <w:tcPr>
            <w:tcW w:w="2116" w:type="dxa"/>
            <w:vAlign w:val="center"/>
          </w:tcPr>
          <w:p w14:paraId="560EF36D">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22102</w:t>
            </w:r>
          </w:p>
        </w:tc>
        <w:tc>
          <w:tcPr>
            <w:tcW w:w="3945" w:type="dxa"/>
            <w:vAlign w:val="center"/>
          </w:tcPr>
          <w:p w14:paraId="48FAA01F">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住房改革支出</w:t>
            </w:r>
          </w:p>
        </w:tc>
        <w:tc>
          <w:tcPr>
            <w:tcW w:w="2310" w:type="dxa"/>
            <w:vAlign w:val="center"/>
          </w:tcPr>
          <w:p w14:paraId="6F98EC5D">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190.12</w:t>
            </w:r>
          </w:p>
        </w:tc>
        <w:tc>
          <w:tcPr>
            <w:tcW w:w="2205" w:type="dxa"/>
            <w:vAlign w:val="center"/>
          </w:tcPr>
          <w:p w14:paraId="6581D0A7">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190.12</w:t>
            </w:r>
          </w:p>
        </w:tc>
        <w:tc>
          <w:tcPr>
            <w:tcW w:w="1874" w:type="dxa"/>
            <w:vAlign w:val="center"/>
          </w:tcPr>
          <w:p w14:paraId="541FA78F">
            <w:pPr>
              <w:pStyle w:val="18"/>
              <w:rPr>
                <w:rFonts w:hint="eastAsia" w:ascii="方正仿宋简体" w:hAnsi="方正仿宋简体" w:eastAsia="方正仿宋简体" w:cs="方正仿宋简体"/>
                <w:b w:val="0"/>
                <w:bCs w:val="0"/>
                <w:sz w:val="24"/>
                <w:szCs w:val="24"/>
              </w:rPr>
            </w:pPr>
          </w:p>
        </w:tc>
      </w:tr>
      <w:tr w14:paraId="2014B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73336778">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w:t>
            </w:r>
          </w:p>
        </w:tc>
        <w:tc>
          <w:tcPr>
            <w:tcW w:w="2116" w:type="dxa"/>
            <w:vAlign w:val="center"/>
          </w:tcPr>
          <w:p w14:paraId="518BAC17">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2210201</w:t>
            </w:r>
          </w:p>
        </w:tc>
        <w:tc>
          <w:tcPr>
            <w:tcW w:w="3945" w:type="dxa"/>
            <w:vAlign w:val="center"/>
          </w:tcPr>
          <w:p w14:paraId="11871D25">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住房公积金</w:t>
            </w:r>
          </w:p>
        </w:tc>
        <w:tc>
          <w:tcPr>
            <w:tcW w:w="2310" w:type="dxa"/>
            <w:vAlign w:val="center"/>
          </w:tcPr>
          <w:p w14:paraId="4B526179">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190.12</w:t>
            </w:r>
          </w:p>
        </w:tc>
        <w:tc>
          <w:tcPr>
            <w:tcW w:w="2205" w:type="dxa"/>
            <w:vAlign w:val="center"/>
          </w:tcPr>
          <w:p w14:paraId="69CD05F8">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190.12</w:t>
            </w:r>
          </w:p>
        </w:tc>
        <w:tc>
          <w:tcPr>
            <w:tcW w:w="1874" w:type="dxa"/>
            <w:vAlign w:val="center"/>
          </w:tcPr>
          <w:p w14:paraId="1FF5E7B0">
            <w:pPr>
              <w:pStyle w:val="18"/>
              <w:rPr>
                <w:rFonts w:hint="eastAsia" w:ascii="方正仿宋简体" w:hAnsi="方正仿宋简体" w:eastAsia="方正仿宋简体" w:cs="方正仿宋简体"/>
                <w:b w:val="0"/>
                <w:bCs w:val="0"/>
                <w:sz w:val="24"/>
                <w:szCs w:val="24"/>
              </w:rPr>
            </w:pPr>
          </w:p>
        </w:tc>
      </w:tr>
      <w:tr w14:paraId="67B91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26284AC9">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w:t>
            </w:r>
          </w:p>
        </w:tc>
        <w:tc>
          <w:tcPr>
            <w:tcW w:w="2116" w:type="dxa"/>
            <w:vAlign w:val="center"/>
          </w:tcPr>
          <w:p w14:paraId="2DDE6D9A">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w:t>
            </w:r>
          </w:p>
        </w:tc>
        <w:tc>
          <w:tcPr>
            <w:tcW w:w="3945" w:type="dxa"/>
            <w:vAlign w:val="center"/>
          </w:tcPr>
          <w:p w14:paraId="1A5E1FEC">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灾害防治及应急管理支出</w:t>
            </w:r>
          </w:p>
        </w:tc>
        <w:tc>
          <w:tcPr>
            <w:tcW w:w="2310" w:type="dxa"/>
            <w:vAlign w:val="center"/>
          </w:tcPr>
          <w:p w14:paraId="1850F440">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2794.66</w:t>
            </w:r>
          </w:p>
        </w:tc>
        <w:tc>
          <w:tcPr>
            <w:tcW w:w="2205" w:type="dxa"/>
            <w:vAlign w:val="center"/>
          </w:tcPr>
          <w:p w14:paraId="29B77224">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2002.60</w:t>
            </w:r>
          </w:p>
        </w:tc>
        <w:tc>
          <w:tcPr>
            <w:tcW w:w="1874" w:type="dxa"/>
            <w:vAlign w:val="center"/>
          </w:tcPr>
          <w:p w14:paraId="16D559DA">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792.06</w:t>
            </w:r>
          </w:p>
        </w:tc>
      </w:tr>
      <w:tr w14:paraId="7D557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758F2089">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15</w:t>
            </w:r>
          </w:p>
        </w:tc>
        <w:tc>
          <w:tcPr>
            <w:tcW w:w="2116" w:type="dxa"/>
            <w:vAlign w:val="center"/>
          </w:tcPr>
          <w:p w14:paraId="09F8D6E6">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22401</w:t>
            </w:r>
          </w:p>
        </w:tc>
        <w:tc>
          <w:tcPr>
            <w:tcW w:w="3945" w:type="dxa"/>
            <w:vAlign w:val="center"/>
          </w:tcPr>
          <w:p w14:paraId="62B706D1">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应急管理事务</w:t>
            </w:r>
          </w:p>
        </w:tc>
        <w:tc>
          <w:tcPr>
            <w:tcW w:w="2310" w:type="dxa"/>
            <w:vAlign w:val="center"/>
          </w:tcPr>
          <w:p w14:paraId="52DCE266">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2192.85</w:t>
            </w:r>
          </w:p>
        </w:tc>
        <w:tc>
          <w:tcPr>
            <w:tcW w:w="2205" w:type="dxa"/>
            <w:vAlign w:val="center"/>
          </w:tcPr>
          <w:p w14:paraId="04866ED4">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2002.60</w:t>
            </w:r>
          </w:p>
        </w:tc>
        <w:tc>
          <w:tcPr>
            <w:tcW w:w="1874" w:type="dxa"/>
            <w:vAlign w:val="center"/>
          </w:tcPr>
          <w:p w14:paraId="34605A07">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190.25</w:t>
            </w:r>
          </w:p>
        </w:tc>
      </w:tr>
      <w:tr w14:paraId="7C9B8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0A3488EC">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16</w:t>
            </w:r>
          </w:p>
        </w:tc>
        <w:tc>
          <w:tcPr>
            <w:tcW w:w="2116" w:type="dxa"/>
            <w:vAlign w:val="center"/>
          </w:tcPr>
          <w:p w14:paraId="1BEAB943">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2240101</w:t>
            </w:r>
          </w:p>
        </w:tc>
        <w:tc>
          <w:tcPr>
            <w:tcW w:w="3945" w:type="dxa"/>
            <w:vAlign w:val="center"/>
          </w:tcPr>
          <w:p w14:paraId="4692F5B3">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行政运行</w:t>
            </w:r>
          </w:p>
        </w:tc>
        <w:tc>
          <w:tcPr>
            <w:tcW w:w="2310" w:type="dxa"/>
            <w:vAlign w:val="center"/>
          </w:tcPr>
          <w:p w14:paraId="27BC2727">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2002.60</w:t>
            </w:r>
          </w:p>
        </w:tc>
        <w:tc>
          <w:tcPr>
            <w:tcW w:w="2205" w:type="dxa"/>
            <w:vAlign w:val="center"/>
          </w:tcPr>
          <w:p w14:paraId="3EA5C6B9">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2002.60</w:t>
            </w:r>
          </w:p>
        </w:tc>
        <w:tc>
          <w:tcPr>
            <w:tcW w:w="1874" w:type="dxa"/>
            <w:vAlign w:val="center"/>
          </w:tcPr>
          <w:p w14:paraId="10020E95">
            <w:pPr>
              <w:pStyle w:val="18"/>
              <w:rPr>
                <w:rFonts w:hint="eastAsia" w:ascii="方正仿宋简体" w:hAnsi="方正仿宋简体" w:eastAsia="方正仿宋简体" w:cs="方正仿宋简体"/>
                <w:b w:val="0"/>
                <w:bCs w:val="0"/>
                <w:sz w:val="24"/>
                <w:szCs w:val="24"/>
              </w:rPr>
            </w:pPr>
          </w:p>
        </w:tc>
      </w:tr>
      <w:tr w14:paraId="3443D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4532CBF6">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w:t>
            </w:r>
          </w:p>
        </w:tc>
        <w:tc>
          <w:tcPr>
            <w:tcW w:w="2116" w:type="dxa"/>
            <w:vAlign w:val="center"/>
          </w:tcPr>
          <w:p w14:paraId="0BA507C2">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2240102</w:t>
            </w:r>
          </w:p>
        </w:tc>
        <w:tc>
          <w:tcPr>
            <w:tcW w:w="3945" w:type="dxa"/>
            <w:vAlign w:val="center"/>
          </w:tcPr>
          <w:p w14:paraId="71ABDD32">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一般行政管理事务</w:t>
            </w:r>
          </w:p>
        </w:tc>
        <w:tc>
          <w:tcPr>
            <w:tcW w:w="2310" w:type="dxa"/>
            <w:vAlign w:val="center"/>
          </w:tcPr>
          <w:p w14:paraId="3EBEEFA5">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119.25</w:t>
            </w:r>
          </w:p>
        </w:tc>
        <w:tc>
          <w:tcPr>
            <w:tcW w:w="2205" w:type="dxa"/>
            <w:vAlign w:val="center"/>
          </w:tcPr>
          <w:p w14:paraId="66A9BB4B">
            <w:pPr>
              <w:pStyle w:val="18"/>
              <w:rPr>
                <w:rFonts w:hint="eastAsia" w:ascii="方正仿宋简体" w:hAnsi="方正仿宋简体" w:eastAsia="方正仿宋简体" w:cs="方正仿宋简体"/>
                <w:b w:val="0"/>
                <w:bCs w:val="0"/>
                <w:sz w:val="24"/>
                <w:szCs w:val="24"/>
              </w:rPr>
            </w:pPr>
          </w:p>
        </w:tc>
        <w:tc>
          <w:tcPr>
            <w:tcW w:w="1874" w:type="dxa"/>
            <w:vAlign w:val="center"/>
          </w:tcPr>
          <w:p w14:paraId="4FD7917F">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119.25</w:t>
            </w:r>
          </w:p>
        </w:tc>
      </w:tr>
      <w:tr w14:paraId="6D694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4AED78D8">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18</w:t>
            </w:r>
          </w:p>
        </w:tc>
        <w:tc>
          <w:tcPr>
            <w:tcW w:w="2116" w:type="dxa"/>
            <w:vAlign w:val="center"/>
          </w:tcPr>
          <w:p w14:paraId="2FAAF6EB">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2240106</w:t>
            </w:r>
          </w:p>
        </w:tc>
        <w:tc>
          <w:tcPr>
            <w:tcW w:w="3945" w:type="dxa"/>
            <w:vAlign w:val="center"/>
          </w:tcPr>
          <w:p w14:paraId="132E1935">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安全监管</w:t>
            </w:r>
          </w:p>
        </w:tc>
        <w:tc>
          <w:tcPr>
            <w:tcW w:w="2310" w:type="dxa"/>
            <w:vAlign w:val="center"/>
          </w:tcPr>
          <w:p w14:paraId="20C7A3D8">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56.00</w:t>
            </w:r>
          </w:p>
        </w:tc>
        <w:tc>
          <w:tcPr>
            <w:tcW w:w="2205" w:type="dxa"/>
            <w:vAlign w:val="center"/>
          </w:tcPr>
          <w:p w14:paraId="1887453B">
            <w:pPr>
              <w:pStyle w:val="18"/>
              <w:rPr>
                <w:rFonts w:hint="eastAsia" w:ascii="方正仿宋简体" w:hAnsi="方正仿宋简体" w:eastAsia="方正仿宋简体" w:cs="方正仿宋简体"/>
                <w:b w:val="0"/>
                <w:bCs w:val="0"/>
                <w:sz w:val="24"/>
                <w:szCs w:val="24"/>
              </w:rPr>
            </w:pPr>
          </w:p>
        </w:tc>
        <w:tc>
          <w:tcPr>
            <w:tcW w:w="1874" w:type="dxa"/>
            <w:vAlign w:val="center"/>
          </w:tcPr>
          <w:p w14:paraId="050869D6">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56.00</w:t>
            </w:r>
          </w:p>
        </w:tc>
      </w:tr>
      <w:tr w14:paraId="7BB63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1D2D119F">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19</w:t>
            </w:r>
          </w:p>
        </w:tc>
        <w:tc>
          <w:tcPr>
            <w:tcW w:w="2116" w:type="dxa"/>
            <w:vAlign w:val="center"/>
          </w:tcPr>
          <w:p w14:paraId="05122E29">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2240109</w:t>
            </w:r>
          </w:p>
        </w:tc>
        <w:tc>
          <w:tcPr>
            <w:tcW w:w="3945" w:type="dxa"/>
            <w:vAlign w:val="center"/>
          </w:tcPr>
          <w:p w14:paraId="0C9E78FF">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应急管理</w:t>
            </w:r>
          </w:p>
        </w:tc>
        <w:tc>
          <w:tcPr>
            <w:tcW w:w="2310" w:type="dxa"/>
            <w:vAlign w:val="center"/>
          </w:tcPr>
          <w:p w14:paraId="2C00937F">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15.00</w:t>
            </w:r>
          </w:p>
        </w:tc>
        <w:tc>
          <w:tcPr>
            <w:tcW w:w="2205" w:type="dxa"/>
            <w:vAlign w:val="center"/>
          </w:tcPr>
          <w:p w14:paraId="5FBA85F5">
            <w:pPr>
              <w:pStyle w:val="18"/>
              <w:rPr>
                <w:rFonts w:hint="eastAsia" w:ascii="方正仿宋简体" w:hAnsi="方正仿宋简体" w:eastAsia="方正仿宋简体" w:cs="方正仿宋简体"/>
                <w:b w:val="0"/>
                <w:bCs w:val="0"/>
                <w:sz w:val="24"/>
                <w:szCs w:val="24"/>
              </w:rPr>
            </w:pPr>
          </w:p>
        </w:tc>
        <w:tc>
          <w:tcPr>
            <w:tcW w:w="1874" w:type="dxa"/>
            <w:vAlign w:val="center"/>
          </w:tcPr>
          <w:p w14:paraId="1A75C7F4">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15.00</w:t>
            </w:r>
          </w:p>
        </w:tc>
      </w:tr>
      <w:tr w14:paraId="1041E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5CCE366B">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w:t>
            </w:r>
          </w:p>
        </w:tc>
        <w:tc>
          <w:tcPr>
            <w:tcW w:w="2116" w:type="dxa"/>
            <w:vAlign w:val="center"/>
          </w:tcPr>
          <w:p w14:paraId="1571CBF9">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22402</w:t>
            </w:r>
          </w:p>
        </w:tc>
        <w:tc>
          <w:tcPr>
            <w:tcW w:w="3945" w:type="dxa"/>
            <w:vAlign w:val="center"/>
          </w:tcPr>
          <w:p w14:paraId="6775F7C4">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消防救援事务</w:t>
            </w:r>
          </w:p>
        </w:tc>
        <w:tc>
          <w:tcPr>
            <w:tcW w:w="2310" w:type="dxa"/>
            <w:vAlign w:val="center"/>
          </w:tcPr>
          <w:p w14:paraId="3A3F650F">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246.46</w:t>
            </w:r>
          </w:p>
        </w:tc>
        <w:tc>
          <w:tcPr>
            <w:tcW w:w="2205" w:type="dxa"/>
            <w:vAlign w:val="center"/>
          </w:tcPr>
          <w:p w14:paraId="519CF0C5">
            <w:pPr>
              <w:pStyle w:val="18"/>
              <w:rPr>
                <w:rFonts w:hint="eastAsia" w:ascii="方正仿宋简体" w:hAnsi="方正仿宋简体" w:eastAsia="方正仿宋简体" w:cs="方正仿宋简体"/>
                <w:b w:val="0"/>
                <w:bCs w:val="0"/>
                <w:sz w:val="24"/>
                <w:szCs w:val="24"/>
              </w:rPr>
            </w:pPr>
          </w:p>
        </w:tc>
        <w:tc>
          <w:tcPr>
            <w:tcW w:w="1874" w:type="dxa"/>
            <w:vAlign w:val="center"/>
          </w:tcPr>
          <w:p w14:paraId="24241E13">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246.46</w:t>
            </w:r>
          </w:p>
        </w:tc>
      </w:tr>
      <w:tr w14:paraId="7ED9D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04267239">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w:t>
            </w:r>
          </w:p>
        </w:tc>
        <w:tc>
          <w:tcPr>
            <w:tcW w:w="2116" w:type="dxa"/>
            <w:vAlign w:val="center"/>
          </w:tcPr>
          <w:p w14:paraId="6FCB996B">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2240204</w:t>
            </w:r>
          </w:p>
        </w:tc>
        <w:tc>
          <w:tcPr>
            <w:tcW w:w="3945" w:type="dxa"/>
            <w:vAlign w:val="center"/>
          </w:tcPr>
          <w:p w14:paraId="0CF5DB50">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消防应急救援</w:t>
            </w:r>
          </w:p>
        </w:tc>
        <w:tc>
          <w:tcPr>
            <w:tcW w:w="2310" w:type="dxa"/>
            <w:vAlign w:val="center"/>
          </w:tcPr>
          <w:p w14:paraId="55A7EE22">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246.46</w:t>
            </w:r>
          </w:p>
        </w:tc>
        <w:tc>
          <w:tcPr>
            <w:tcW w:w="2205" w:type="dxa"/>
            <w:vAlign w:val="center"/>
          </w:tcPr>
          <w:p w14:paraId="05426C74">
            <w:pPr>
              <w:pStyle w:val="18"/>
              <w:rPr>
                <w:rFonts w:hint="eastAsia" w:ascii="方正仿宋简体" w:hAnsi="方正仿宋简体" w:eastAsia="方正仿宋简体" w:cs="方正仿宋简体"/>
                <w:b w:val="0"/>
                <w:bCs w:val="0"/>
                <w:sz w:val="24"/>
                <w:szCs w:val="24"/>
              </w:rPr>
            </w:pPr>
          </w:p>
        </w:tc>
        <w:tc>
          <w:tcPr>
            <w:tcW w:w="1874" w:type="dxa"/>
            <w:vAlign w:val="center"/>
          </w:tcPr>
          <w:p w14:paraId="68BBEDD6">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246.46</w:t>
            </w:r>
          </w:p>
        </w:tc>
      </w:tr>
      <w:tr w14:paraId="265A5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2C41E6A1">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w:t>
            </w:r>
          </w:p>
        </w:tc>
        <w:tc>
          <w:tcPr>
            <w:tcW w:w="2116" w:type="dxa"/>
            <w:vAlign w:val="center"/>
          </w:tcPr>
          <w:p w14:paraId="5C8D8642">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22405</w:t>
            </w:r>
          </w:p>
        </w:tc>
        <w:tc>
          <w:tcPr>
            <w:tcW w:w="3945" w:type="dxa"/>
            <w:vAlign w:val="center"/>
          </w:tcPr>
          <w:p w14:paraId="44F23D30">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地震事务</w:t>
            </w:r>
          </w:p>
        </w:tc>
        <w:tc>
          <w:tcPr>
            <w:tcW w:w="2310" w:type="dxa"/>
            <w:vAlign w:val="center"/>
          </w:tcPr>
          <w:p w14:paraId="640BC3FD">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5.00</w:t>
            </w:r>
          </w:p>
        </w:tc>
        <w:tc>
          <w:tcPr>
            <w:tcW w:w="2205" w:type="dxa"/>
            <w:vAlign w:val="center"/>
          </w:tcPr>
          <w:p w14:paraId="7974B24A">
            <w:pPr>
              <w:pStyle w:val="18"/>
              <w:rPr>
                <w:rFonts w:hint="eastAsia" w:ascii="方正仿宋简体" w:hAnsi="方正仿宋简体" w:eastAsia="方正仿宋简体" w:cs="方正仿宋简体"/>
                <w:b w:val="0"/>
                <w:bCs w:val="0"/>
                <w:sz w:val="24"/>
                <w:szCs w:val="24"/>
              </w:rPr>
            </w:pPr>
          </w:p>
        </w:tc>
        <w:tc>
          <w:tcPr>
            <w:tcW w:w="1874" w:type="dxa"/>
            <w:vAlign w:val="center"/>
          </w:tcPr>
          <w:p w14:paraId="14C6129A">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5.00</w:t>
            </w:r>
          </w:p>
        </w:tc>
      </w:tr>
      <w:tr w14:paraId="7947C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1D8515C6">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23</w:t>
            </w:r>
          </w:p>
        </w:tc>
        <w:tc>
          <w:tcPr>
            <w:tcW w:w="2116" w:type="dxa"/>
            <w:vAlign w:val="center"/>
          </w:tcPr>
          <w:p w14:paraId="0332BCA7">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2240502</w:t>
            </w:r>
          </w:p>
        </w:tc>
        <w:tc>
          <w:tcPr>
            <w:tcW w:w="3945" w:type="dxa"/>
            <w:vAlign w:val="center"/>
          </w:tcPr>
          <w:p w14:paraId="5330F349">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一般行政管理事务</w:t>
            </w:r>
          </w:p>
        </w:tc>
        <w:tc>
          <w:tcPr>
            <w:tcW w:w="2310" w:type="dxa"/>
            <w:vAlign w:val="center"/>
          </w:tcPr>
          <w:p w14:paraId="6E837944">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5.00</w:t>
            </w:r>
          </w:p>
        </w:tc>
        <w:tc>
          <w:tcPr>
            <w:tcW w:w="2205" w:type="dxa"/>
            <w:vAlign w:val="center"/>
          </w:tcPr>
          <w:p w14:paraId="3DFA3E8A">
            <w:pPr>
              <w:pStyle w:val="18"/>
              <w:rPr>
                <w:rFonts w:hint="eastAsia" w:ascii="方正仿宋简体" w:hAnsi="方正仿宋简体" w:eastAsia="方正仿宋简体" w:cs="方正仿宋简体"/>
                <w:b w:val="0"/>
                <w:bCs w:val="0"/>
                <w:sz w:val="24"/>
                <w:szCs w:val="24"/>
              </w:rPr>
            </w:pPr>
          </w:p>
        </w:tc>
        <w:tc>
          <w:tcPr>
            <w:tcW w:w="1874" w:type="dxa"/>
            <w:vAlign w:val="center"/>
          </w:tcPr>
          <w:p w14:paraId="251EE1C6">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5.00</w:t>
            </w:r>
          </w:p>
        </w:tc>
      </w:tr>
      <w:tr w14:paraId="00648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37306EE6">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24</w:t>
            </w:r>
          </w:p>
        </w:tc>
        <w:tc>
          <w:tcPr>
            <w:tcW w:w="2116" w:type="dxa"/>
            <w:vAlign w:val="center"/>
          </w:tcPr>
          <w:p w14:paraId="078DFFF7">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22406</w:t>
            </w:r>
          </w:p>
        </w:tc>
        <w:tc>
          <w:tcPr>
            <w:tcW w:w="3945" w:type="dxa"/>
            <w:vAlign w:val="center"/>
          </w:tcPr>
          <w:p w14:paraId="21EF82E2">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自然灾害防治</w:t>
            </w:r>
          </w:p>
        </w:tc>
        <w:tc>
          <w:tcPr>
            <w:tcW w:w="2310" w:type="dxa"/>
            <w:vAlign w:val="center"/>
          </w:tcPr>
          <w:p w14:paraId="3B52D166">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123.00</w:t>
            </w:r>
          </w:p>
        </w:tc>
        <w:tc>
          <w:tcPr>
            <w:tcW w:w="2205" w:type="dxa"/>
            <w:vAlign w:val="center"/>
          </w:tcPr>
          <w:p w14:paraId="22738E86">
            <w:pPr>
              <w:pStyle w:val="18"/>
              <w:rPr>
                <w:rFonts w:hint="eastAsia" w:ascii="方正仿宋简体" w:hAnsi="方正仿宋简体" w:eastAsia="方正仿宋简体" w:cs="方正仿宋简体"/>
                <w:b w:val="0"/>
                <w:bCs w:val="0"/>
                <w:sz w:val="24"/>
                <w:szCs w:val="24"/>
              </w:rPr>
            </w:pPr>
          </w:p>
        </w:tc>
        <w:tc>
          <w:tcPr>
            <w:tcW w:w="1874" w:type="dxa"/>
            <w:vAlign w:val="center"/>
          </w:tcPr>
          <w:p w14:paraId="0BDC49B3">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123.00</w:t>
            </w:r>
          </w:p>
        </w:tc>
      </w:tr>
      <w:tr w14:paraId="2274C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35267EE2">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25</w:t>
            </w:r>
          </w:p>
        </w:tc>
        <w:tc>
          <w:tcPr>
            <w:tcW w:w="2116" w:type="dxa"/>
            <w:vAlign w:val="center"/>
          </w:tcPr>
          <w:p w14:paraId="4A4D8C11">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2240601</w:t>
            </w:r>
          </w:p>
        </w:tc>
        <w:tc>
          <w:tcPr>
            <w:tcW w:w="3945" w:type="dxa"/>
            <w:vAlign w:val="center"/>
          </w:tcPr>
          <w:p w14:paraId="66BC865D">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地质灾害防治</w:t>
            </w:r>
          </w:p>
        </w:tc>
        <w:tc>
          <w:tcPr>
            <w:tcW w:w="2310" w:type="dxa"/>
            <w:vAlign w:val="center"/>
          </w:tcPr>
          <w:p w14:paraId="3D3ADAB0">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40.00</w:t>
            </w:r>
          </w:p>
        </w:tc>
        <w:tc>
          <w:tcPr>
            <w:tcW w:w="2205" w:type="dxa"/>
            <w:vAlign w:val="center"/>
          </w:tcPr>
          <w:p w14:paraId="3BC96A1B">
            <w:pPr>
              <w:pStyle w:val="18"/>
              <w:rPr>
                <w:rFonts w:hint="eastAsia" w:ascii="方正仿宋简体" w:hAnsi="方正仿宋简体" w:eastAsia="方正仿宋简体" w:cs="方正仿宋简体"/>
                <w:b w:val="0"/>
                <w:bCs w:val="0"/>
                <w:sz w:val="24"/>
                <w:szCs w:val="24"/>
              </w:rPr>
            </w:pPr>
          </w:p>
        </w:tc>
        <w:tc>
          <w:tcPr>
            <w:tcW w:w="1874" w:type="dxa"/>
            <w:vAlign w:val="center"/>
          </w:tcPr>
          <w:p w14:paraId="384A1BA9">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40.00</w:t>
            </w:r>
          </w:p>
        </w:tc>
      </w:tr>
      <w:tr w14:paraId="38245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4B4A6688">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w:t>
            </w:r>
          </w:p>
        </w:tc>
        <w:tc>
          <w:tcPr>
            <w:tcW w:w="2116" w:type="dxa"/>
            <w:vAlign w:val="center"/>
          </w:tcPr>
          <w:p w14:paraId="653F033B">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2240699</w:t>
            </w:r>
          </w:p>
        </w:tc>
        <w:tc>
          <w:tcPr>
            <w:tcW w:w="3945" w:type="dxa"/>
            <w:vAlign w:val="center"/>
          </w:tcPr>
          <w:p w14:paraId="7E080453">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其他自然灾害防治支出</w:t>
            </w:r>
          </w:p>
        </w:tc>
        <w:tc>
          <w:tcPr>
            <w:tcW w:w="2310" w:type="dxa"/>
            <w:vAlign w:val="center"/>
          </w:tcPr>
          <w:p w14:paraId="6506A148">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83.00</w:t>
            </w:r>
          </w:p>
        </w:tc>
        <w:tc>
          <w:tcPr>
            <w:tcW w:w="2205" w:type="dxa"/>
            <w:vAlign w:val="center"/>
          </w:tcPr>
          <w:p w14:paraId="0D3DE161">
            <w:pPr>
              <w:pStyle w:val="18"/>
              <w:rPr>
                <w:rFonts w:hint="eastAsia" w:ascii="方正仿宋简体" w:hAnsi="方正仿宋简体" w:eastAsia="方正仿宋简体" w:cs="方正仿宋简体"/>
                <w:b w:val="0"/>
                <w:bCs w:val="0"/>
                <w:sz w:val="24"/>
                <w:szCs w:val="24"/>
              </w:rPr>
            </w:pPr>
          </w:p>
        </w:tc>
        <w:tc>
          <w:tcPr>
            <w:tcW w:w="1874" w:type="dxa"/>
            <w:vAlign w:val="center"/>
          </w:tcPr>
          <w:p w14:paraId="15286434">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83.00</w:t>
            </w:r>
          </w:p>
        </w:tc>
      </w:tr>
      <w:tr w14:paraId="48279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10071DEC">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27</w:t>
            </w:r>
          </w:p>
        </w:tc>
        <w:tc>
          <w:tcPr>
            <w:tcW w:w="2116" w:type="dxa"/>
            <w:vAlign w:val="center"/>
          </w:tcPr>
          <w:p w14:paraId="459B5961">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22407</w:t>
            </w:r>
          </w:p>
        </w:tc>
        <w:tc>
          <w:tcPr>
            <w:tcW w:w="3945" w:type="dxa"/>
            <w:vAlign w:val="center"/>
          </w:tcPr>
          <w:p w14:paraId="0DACDC91">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自然灾害救灾及恢复重建支出</w:t>
            </w:r>
          </w:p>
        </w:tc>
        <w:tc>
          <w:tcPr>
            <w:tcW w:w="2310" w:type="dxa"/>
            <w:vAlign w:val="center"/>
          </w:tcPr>
          <w:p w14:paraId="5E9D457D">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227.35</w:t>
            </w:r>
          </w:p>
        </w:tc>
        <w:tc>
          <w:tcPr>
            <w:tcW w:w="2205" w:type="dxa"/>
            <w:vAlign w:val="center"/>
          </w:tcPr>
          <w:p w14:paraId="06ECAB6A">
            <w:pPr>
              <w:pStyle w:val="18"/>
              <w:rPr>
                <w:rFonts w:hint="eastAsia" w:ascii="方正仿宋简体" w:hAnsi="方正仿宋简体" w:eastAsia="方正仿宋简体" w:cs="方正仿宋简体"/>
                <w:b w:val="0"/>
                <w:bCs w:val="0"/>
                <w:sz w:val="24"/>
                <w:szCs w:val="24"/>
              </w:rPr>
            </w:pPr>
          </w:p>
        </w:tc>
        <w:tc>
          <w:tcPr>
            <w:tcW w:w="1874" w:type="dxa"/>
            <w:vAlign w:val="center"/>
          </w:tcPr>
          <w:p w14:paraId="542CAD76">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227.35</w:t>
            </w:r>
          </w:p>
        </w:tc>
      </w:tr>
      <w:tr w14:paraId="45759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2F046440">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28</w:t>
            </w:r>
          </w:p>
        </w:tc>
        <w:tc>
          <w:tcPr>
            <w:tcW w:w="2116" w:type="dxa"/>
            <w:vAlign w:val="center"/>
          </w:tcPr>
          <w:p w14:paraId="76877F9E">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2240703</w:t>
            </w:r>
          </w:p>
        </w:tc>
        <w:tc>
          <w:tcPr>
            <w:tcW w:w="3945" w:type="dxa"/>
            <w:vAlign w:val="center"/>
          </w:tcPr>
          <w:p w14:paraId="17928435">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自然灾害救灾补助</w:t>
            </w:r>
          </w:p>
        </w:tc>
        <w:tc>
          <w:tcPr>
            <w:tcW w:w="2310" w:type="dxa"/>
            <w:vAlign w:val="center"/>
          </w:tcPr>
          <w:p w14:paraId="547048EA">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132.35</w:t>
            </w:r>
          </w:p>
        </w:tc>
        <w:tc>
          <w:tcPr>
            <w:tcW w:w="2205" w:type="dxa"/>
            <w:vAlign w:val="center"/>
          </w:tcPr>
          <w:p w14:paraId="1F18E4C9">
            <w:pPr>
              <w:pStyle w:val="18"/>
              <w:rPr>
                <w:rFonts w:hint="eastAsia" w:ascii="方正仿宋简体" w:hAnsi="方正仿宋简体" w:eastAsia="方正仿宋简体" w:cs="方正仿宋简体"/>
                <w:b w:val="0"/>
                <w:bCs w:val="0"/>
                <w:sz w:val="24"/>
                <w:szCs w:val="24"/>
              </w:rPr>
            </w:pPr>
          </w:p>
        </w:tc>
        <w:tc>
          <w:tcPr>
            <w:tcW w:w="1874" w:type="dxa"/>
            <w:vAlign w:val="center"/>
          </w:tcPr>
          <w:p w14:paraId="65D8188D">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132.35</w:t>
            </w:r>
          </w:p>
        </w:tc>
      </w:tr>
      <w:tr w14:paraId="22125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14:paraId="547E02A7">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29</w:t>
            </w:r>
          </w:p>
        </w:tc>
        <w:tc>
          <w:tcPr>
            <w:tcW w:w="2116" w:type="dxa"/>
            <w:vAlign w:val="center"/>
          </w:tcPr>
          <w:p w14:paraId="356E6126">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2240799</w:t>
            </w:r>
          </w:p>
        </w:tc>
        <w:tc>
          <w:tcPr>
            <w:tcW w:w="3945" w:type="dxa"/>
            <w:vAlign w:val="center"/>
          </w:tcPr>
          <w:p w14:paraId="4DC9FFEC">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其他自然灾害救灾及恢复重建支出</w:t>
            </w:r>
          </w:p>
        </w:tc>
        <w:tc>
          <w:tcPr>
            <w:tcW w:w="2310" w:type="dxa"/>
            <w:vAlign w:val="center"/>
          </w:tcPr>
          <w:p w14:paraId="75D0313D">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95.00</w:t>
            </w:r>
          </w:p>
        </w:tc>
        <w:tc>
          <w:tcPr>
            <w:tcW w:w="2205" w:type="dxa"/>
            <w:vAlign w:val="center"/>
          </w:tcPr>
          <w:p w14:paraId="233393EB">
            <w:pPr>
              <w:pStyle w:val="18"/>
              <w:rPr>
                <w:rFonts w:hint="eastAsia" w:ascii="方正仿宋简体" w:hAnsi="方正仿宋简体" w:eastAsia="方正仿宋简体" w:cs="方正仿宋简体"/>
                <w:b w:val="0"/>
                <w:bCs w:val="0"/>
                <w:sz w:val="24"/>
                <w:szCs w:val="24"/>
              </w:rPr>
            </w:pPr>
          </w:p>
        </w:tc>
        <w:tc>
          <w:tcPr>
            <w:tcW w:w="1874" w:type="dxa"/>
            <w:vAlign w:val="center"/>
          </w:tcPr>
          <w:p w14:paraId="5E03DF9B">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95.00</w:t>
            </w:r>
          </w:p>
        </w:tc>
      </w:tr>
    </w:tbl>
    <w:p w14:paraId="1C79235E">
      <w:pPr>
        <w:rPr>
          <w:rFonts w:hint="eastAsia" w:ascii="方正仿宋简体" w:hAnsi="方正仿宋简体" w:eastAsia="方正仿宋简体" w:cs="方正仿宋简体"/>
          <w:b w:val="0"/>
          <w:bCs w:val="0"/>
          <w:sz w:val="24"/>
          <w:szCs w:val="24"/>
        </w:rPr>
        <w:sectPr>
          <w:pgSz w:w="16840" w:h="11900" w:orient="landscape"/>
          <w:pgMar w:top="1361" w:right="1020" w:bottom="1134" w:left="1020" w:header="720" w:footer="720" w:gutter="0"/>
          <w:pgNumType w:fmt="decimal"/>
          <w:cols w:space="720" w:num="1"/>
        </w:sectPr>
      </w:pPr>
    </w:p>
    <w:p w14:paraId="150CF2A2">
      <w:pPr>
        <w:jc w:val="both"/>
        <w:outlineLvl w:val="1"/>
        <w:rPr>
          <w:rFonts w:hint="eastAsia" w:ascii="方正仿宋简体" w:hAnsi="方正仿宋简体" w:eastAsia="方正仿宋简体" w:cs="方正仿宋简体"/>
          <w:b w:val="0"/>
          <w:bCs w:val="0"/>
          <w:color w:val="000000"/>
          <w:sz w:val="24"/>
          <w:szCs w:val="24"/>
          <w:lang w:val="en-US" w:eastAsia="zh-CN"/>
        </w:rPr>
      </w:pPr>
      <w:bookmarkStart w:id="5" w:name="_Toc_2_2_0000000006"/>
      <w:r>
        <w:rPr>
          <w:rFonts w:hint="eastAsia" w:ascii="方正仿宋简体" w:hAnsi="方正仿宋简体" w:eastAsia="方正仿宋简体" w:cs="方正仿宋简体"/>
          <w:b w:val="0"/>
          <w:bCs w:val="0"/>
          <w:color w:val="000000"/>
          <w:kern w:val="0"/>
          <w:sz w:val="24"/>
          <w:szCs w:val="24"/>
          <w:lang w:bidi="ar"/>
        </w:rPr>
        <w:t>附表1-</w:t>
      </w:r>
      <w:r>
        <w:rPr>
          <w:rFonts w:hint="eastAsia" w:ascii="方正仿宋简体" w:hAnsi="方正仿宋简体" w:eastAsia="方正仿宋简体" w:cs="方正仿宋简体"/>
          <w:b w:val="0"/>
          <w:bCs w:val="0"/>
          <w:color w:val="000000"/>
          <w:kern w:val="0"/>
          <w:sz w:val="24"/>
          <w:szCs w:val="24"/>
          <w:lang w:val="en-US" w:eastAsia="zh-CN" w:bidi="ar"/>
        </w:rPr>
        <w:t>6</w:t>
      </w:r>
    </w:p>
    <w:p w14:paraId="4BDB1302">
      <w:pPr>
        <w:jc w:val="center"/>
        <w:outlineLvl w:val="1"/>
        <w:rPr>
          <w:rFonts w:hint="eastAsia" w:asciiTheme="minorEastAsia" w:hAnsiTheme="minorEastAsia" w:eastAsiaTheme="minorEastAsia" w:cstheme="minorEastAsia"/>
          <w:b/>
          <w:bCs/>
          <w:color w:val="000000"/>
          <w:sz w:val="44"/>
          <w:szCs w:val="44"/>
        </w:rPr>
      </w:pPr>
      <w:r>
        <w:rPr>
          <w:rFonts w:hint="eastAsia" w:asciiTheme="minorEastAsia" w:hAnsiTheme="minorEastAsia" w:eastAsiaTheme="minorEastAsia" w:cstheme="minorEastAsia"/>
          <w:b/>
          <w:bCs/>
          <w:color w:val="000000"/>
          <w:sz w:val="44"/>
          <w:szCs w:val="44"/>
          <w:lang w:eastAsia="zh-CN"/>
        </w:rPr>
        <w:t>单位</w:t>
      </w:r>
      <w:r>
        <w:rPr>
          <w:rFonts w:hint="eastAsia" w:asciiTheme="minorEastAsia" w:hAnsiTheme="minorEastAsia" w:eastAsiaTheme="minorEastAsia" w:cstheme="minorEastAsia"/>
          <w:b/>
          <w:bCs/>
          <w:color w:val="000000"/>
          <w:sz w:val="44"/>
          <w:szCs w:val="44"/>
        </w:rPr>
        <w:t>预算一般公共预算财政拨款基本支出表</w:t>
      </w:r>
      <w:bookmarkEnd w:id="5"/>
    </w:p>
    <w:tbl>
      <w:tblPr>
        <w:tblStyle w:val="9"/>
        <w:tblW w:w="140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0"/>
        <w:gridCol w:w="2916"/>
        <w:gridCol w:w="2415"/>
        <w:gridCol w:w="2730"/>
        <w:gridCol w:w="1950"/>
        <w:gridCol w:w="2375"/>
      </w:tblGrid>
      <w:tr w14:paraId="42C0D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41" w:type="dxa"/>
            <w:gridSpan w:val="3"/>
            <w:tcBorders>
              <w:top w:val="single" w:color="FFFFFF" w:sz="6" w:space="0"/>
              <w:left w:val="single" w:color="FFFFFF" w:sz="6" w:space="0"/>
              <w:right w:val="single" w:color="FFFFFF" w:sz="6" w:space="0"/>
            </w:tcBorders>
            <w:vAlign w:val="center"/>
          </w:tcPr>
          <w:p w14:paraId="27CE131C">
            <w:pPr>
              <w:pStyle w:val="12"/>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450遵化市应急管理局</w:t>
            </w:r>
          </w:p>
        </w:tc>
        <w:tc>
          <w:tcPr>
            <w:tcW w:w="2730" w:type="dxa"/>
            <w:tcBorders>
              <w:top w:val="single" w:color="FFFFFF" w:sz="6" w:space="0"/>
              <w:left w:val="single" w:color="FFFFFF" w:sz="6" w:space="0"/>
              <w:right w:val="single" w:color="FFFFFF" w:sz="6" w:space="0"/>
            </w:tcBorders>
            <w:vAlign w:val="center"/>
          </w:tcPr>
          <w:p w14:paraId="3088750F">
            <w:pPr>
              <w:pStyle w:val="13"/>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预算年度：2023</w:t>
            </w:r>
          </w:p>
        </w:tc>
        <w:tc>
          <w:tcPr>
            <w:tcW w:w="4325" w:type="dxa"/>
            <w:gridSpan w:val="2"/>
            <w:tcBorders>
              <w:top w:val="single" w:color="FFFFFF" w:sz="6" w:space="0"/>
              <w:left w:val="single" w:color="FFFFFF" w:sz="6" w:space="0"/>
              <w:right w:val="single" w:color="FFFFFF" w:sz="6" w:space="0"/>
            </w:tcBorders>
            <w:vAlign w:val="center"/>
          </w:tcPr>
          <w:p w14:paraId="058339D5">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14:paraId="2CE16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10" w:type="dxa"/>
            <w:vMerge w:val="restart"/>
            <w:vAlign w:val="center"/>
          </w:tcPr>
          <w:p w14:paraId="16B979D0">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序号</w:t>
            </w:r>
          </w:p>
        </w:tc>
        <w:tc>
          <w:tcPr>
            <w:tcW w:w="5331" w:type="dxa"/>
            <w:gridSpan w:val="2"/>
            <w:vAlign w:val="center"/>
          </w:tcPr>
          <w:p w14:paraId="64E93A4F">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支出</w:t>
            </w:r>
            <w:r>
              <w:rPr>
                <w:rFonts w:hint="eastAsia" w:ascii="方正仿宋简体" w:hAnsi="方正仿宋简体" w:eastAsia="方正仿宋简体" w:cs="方正仿宋简体"/>
                <w:b w:val="0"/>
                <w:bCs w:val="0"/>
                <w:sz w:val="24"/>
                <w:szCs w:val="24"/>
                <w:lang w:eastAsia="zh-CN"/>
              </w:rPr>
              <w:t>单位</w:t>
            </w:r>
            <w:r>
              <w:rPr>
                <w:rFonts w:hint="eastAsia" w:ascii="方正仿宋简体" w:hAnsi="方正仿宋简体" w:eastAsia="方正仿宋简体" w:cs="方正仿宋简体"/>
                <w:b w:val="0"/>
                <w:bCs w:val="0"/>
                <w:sz w:val="24"/>
                <w:szCs w:val="24"/>
              </w:rPr>
              <w:t>经济分类科目</w:t>
            </w:r>
          </w:p>
        </w:tc>
        <w:tc>
          <w:tcPr>
            <w:tcW w:w="7055" w:type="dxa"/>
            <w:gridSpan w:val="3"/>
            <w:vAlign w:val="center"/>
          </w:tcPr>
          <w:p w14:paraId="598F4188">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一般公共预算基本支出</w:t>
            </w:r>
          </w:p>
        </w:tc>
      </w:tr>
      <w:tr w14:paraId="2478B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10" w:type="dxa"/>
            <w:vMerge w:val="continue"/>
          </w:tcPr>
          <w:p w14:paraId="31389046">
            <w:pPr>
              <w:rPr>
                <w:rFonts w:hint="eastAsia" w:ascii="方正仿宋简体" w:hAnsi="方正仿宋简体" w:eastAsia="方正仿宋简体" w:cs="方正仿宋简体"/>
                <w:b w:val="0"/>
                <w:bCs w:val="0"/>
                <w:sz w:val="24"/>
                <w:szCs w:val="24"/>
              </w:rPr>
            </w:pPr>
          </w:p>
        </w:tc>
        <w:tc>
          <w:tcPr>
            <w:tcW w:w="2916" w:type="dxa"/>
            <w:vAlign w:val="center"/>
          </w:tcPr>
          <w:p w14:paraId="7568E99D">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科目编码</w:t>
            </w:r>
          </w:p>
        </w:tc>
        <w:tc>
          <w:tcPr>
            <w:tcW w:w="2415" w:type="dxa"/>
            <w:vAlign w:val="center"/>
          </w:tcPr>
          <w:p w14:paraId="61F134D9">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科目名称</w:t>
            </w:r>
          </w:p>
        </w:tc>
        <w:tc>
          <w:tcPr>
            <w:tcW w:w="2730" w:type="dxa"/>
            <w:vAlign w:val="center"/>
          </w:tcPr>
          <w:p w14:paraId="74A1638B">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1950" w:type="dxa"/>
            <w:vAlign w:val="center"/>
          </w:tcPr>
          <w:p w14:paraId="04972758">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人员经费</w:t>
            </w:r>
          </w:p>
        </w:tc>
        <w:tc>
          <w:tcPr>
            <w:tcW w:w="2375" w:type="dxa"/>
            <w:vAlign w:val="center"/>
          </w:tcPr>
          <w:p w14:paraId="7E92C901">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公用经费</w:t>
            </w:r>
          </w:p>
        </w:tc>
      </w:tr>
      <w:tr w14:paraId="66CDB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10" w:type="dxa"/>
            <w:vAlign w:val="center"/>
          </w:tcPr>
          <w:p w14:paraId="4AFADFC6">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栏次</w:t>
            </w:r>
          </w:p>
        </w:tc>
        <w:tc>
          <w:tcPr>
            <w:tcW w:w="2916" w:type="dxa"/>
            <w:vAlign w:val="center"/>
          </w:tcPr>
          <w:p w14:paraId="2CB84E9E">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2415" w:type="dxa"/>
            <w:vAlign w:val="center"/>
          </w:tcPr>
          <w:p w14:paraId="12648E0E">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2730" w:type="dxa"/>
            <w:vAlign w:val="center"/>
          </w:tcPr>
          <w:p w14:paraId="0C372415">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1950" w:type="dxa"/>
            <w:vAlign w:val="center"/>
          </w:tcPr>
          <w:p w14:paraId="423B593D">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2375" w:type="dxa"/>
            <w:vAlign w:val="center"/>
          </w:tcPr>
          <w:p w14:paraId="55918EBC">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r>
      <w:tr w14:paraId="216DE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0" w:type="dxa"/>
            <w:vAlign w:val="center"/>
          </w:tcPr>
          <w:p w14:paraId="5D6E314A">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2916" w:type="dxa"/>
            <w:vAlign w:val="center"/>
          </w:tcPr>
          <w:p w14:paraId="620CEEC0">
            <w:pPr>
              <w:pStyle w:val="21"/>
              <w:rPr>
                <w:rFonts w:hint="eastAsia" w:ascii="方正仿宋简体" w:hAnsi="方正仿宋简体" w:eastAsia="方正仿宋简体" w:cs="方正仿宋简体"/>
                <w:b w:val="0"/>
                <w:bCs w:val="0"/>
                <w:sz w:val="24"/>
                <w:szCs w:val="24"/>
              </w:rPr>
            </w:pPr>
          </w:p>
        </w:tc>
        <w:tc>
          <w:tcPr>
            <w:tcW w:w="2415" w:type="dxa"/>
            <w:vAlign w:val="center"/>
          </w:tcPr>
          <w:p w14:paraId="6E37714D">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2730" w:type="dxa"/>
            <w:vAlign w:val="center"/>
          </w:tcPr>
          <w:p w14:paraId="72D7171F">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2831.45</w:t>
            </w:r>
          </w:p>
        </w:tc>
        <w:tc>
          <w:tcPr>
            <w:tcW w:w="1950" w:type="dxa"/>
            <w:vAlign w:val="center"/>
          </w:tcPr>
          <w:p w14:paraId="6733F527">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2770.36</w:t>
            </w:r>
          </w:p>
        </w:tc>
        <w:tc>
          <w:tcPr>
            <w:tcW w:w="2375" w:type="dxa"/>
            <w:vAlign w:val="center"/>
          </w:tcPr>
          <w:p w14:paraId="5B443F69">
            <w:pPr>
              <w:pStyle w:val="20"/>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61.09</w:t>
            </w:r>
          </w:p>
        </w:tc>
      </w:tr>
      <w:tr w14:paraId="086A9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0" w:type="dxa"/>
            <w:vAlign w:val="center"/>
          </w:tcPr>
          <w:p w14:paraId="06FE148C">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2916" w:type="dxa"/>
            <w:vAlign w:val="center"/>
          </w:tcPr>
          <w:p w14:paraId="28E41166">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301</w:t>
            </w:r>
          </w:p>
        </w:tc>
        <w:tc>
          <w:tcPr>
            <w:tcW w:w="2415" w:type="dxa"/>
            <w:vAlign w:val="center"/>
          </w:tcPr>
          <w:p w14:paraId="1CE20127">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工资福利支出</w:t>
            </w:r>
          </w:p>
        </w:tc>
        <w:tc>
          <w:tcPr>
            <w:tcW w:w="2730" w:type="dxa"/>
            <w:vAlign w:val="center"/>
          </w:tcPr>
          <w:p w14:paraId="02B8EF55">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2691.70</w:t>
            </w:r>
          </w:p>
        </w:tc>
        <w:tc>
          <w:tcPr>
            <w:tcW w:w="1950" w:type="dxa"/>
            <w:vAlign w:val="center"/>
          </w:tcPr>
          <w:p w14:paraId="64CF0130">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2691.70</w:t>
            </w:r>
          </w:p>
        </w:tc>
        <w:tc>
          <w:tcPr>
            <w:tcW w:w="2375" w:type="dxa"/>
            <w:vAlign w:val="center"/>
          </w:tcPr>
          <w:p w14:paraId="6346247C">
            <w:pPr>
              <w:pStyle w:val="18"/>
              <w:rPr>
                <w:rFonts w:hint="eastAsia" w:ascii="方正仿宋简体" w:hAnsi="方正仿宋简体" w:eastAsia="方正仿宋简体" w:cs="方正仿宋简体"/>
                <w:b w:val="0"/>
                <w:bCs w:val="0"/>
                <w:sz w:val="24"/>
                <w:szCs w:val="24"/>
              </w:rPr>
            </w:pPr>
          </w:p>
        </w:tc>
      </w:tr>
      <w:tr w14:paraId="51843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0" w:type="dxa"/>
            <w:vAlign w:val="center"/>
          </w:tcPr>
          <w:p w14:paraId="1F6A2758">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2916" w:type="dxa"/>
            <w:vAlign w:val="center"/>
          </w:tcPr>
          <w:p w14:paraId="4546C3B8">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30101</w:t>
            </w:r>
          </w:p>
        </w:tc>
        <w:tc>
          <w:tcPr>
            <w:tcW w:w="2415" w:type="dxa"/>
            <w:vAlign w:val="center"/>
          </w:tcPr>
          <w:p w14:paraId="5B42B412">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基本工资</w:t>
            </w:r>
          </w:p>
        </w:tc>
        <w:tc>
          <w:tcPr>
            <w:tcW w:w="2730" w:type="dxa"/>
            <w:vAlign w:val="center"/>
          </w:tcPr>
          <w:p w14:paraId="51C23939">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1238.87</w:t>
            </w:r>
          </w:p>
        </w:tc>
        <w:tc>
          <w:tcPr>
            <w:tcW w:w="1950" w:type="dxa"/>
            <w:vAlign w:val="center"/>
          </w:tcPr>
          <w:p w14:paraId="56F3D3DB">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1238.87</w:t>
            </w:r>
          </w:p>
        </w:tc>
        <w:tc>
          <w:tcPr>
            <w:tcW w:w="2375" w:type="dxa"/>
            <w:vAlign w:val="center"/>
          </w:tcPr>
          <w:p w14:paraId="6BDDE668">
            <w:pPr>
              <w:pStyle w:val="18"/>
              <w:rPr>
                <w:rFonts w:hint="eastAsia" w:ascii="方正仿宋简体" w:hAnsi="方正仿宋简体" w:eastAsia="方正仿宋简体" w:cs="方正仿宋简体"/>
                <w:b w:val="0"/>
                <w:bCs w:val="0"/>
                <w:sz w:val="24"/>
                <w:szCs w:val="24"/>
              </w:rPr>
            </w:pPr>
          </w:p>
        </w:tc>
      </w:tr>
      <w:tr w14:paraId="2FDF2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0" w:type="dxa"/>
            <w:vAlign w:val="center"/>
          </w:tcPr>
          <w:p w14:paraId="73477AFC">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2916" w:type="dxa"/>
            <w:vAlign w:val="center"/>
          </w:tcPr>
          <w:p w14:paraId="29B95781">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30102</w:t>
            </w:r>
          </w:p>
        </w:tc>
        <w:tc>
          <w:tcPr>
            <w:tcW w:w="2415" w:type="dxa"/>
            <w:vAlign w:val="center"/>
          </w:tcPr>
          <w:p w14:paraId="2F9F0BD1">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津贴补贴</w:t>
            </w:r>
          </w:p>
        </w:tc>
        <w:tc>
          <w:tcPr>
            <w:tcW w:w="2730" w:type="dxa"/>
            <w:vAlign w:val="center"/>
          </w:tcPr>
          <w:p w14:paraId="3A5EF1BB">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263.36</w:t>
            </w:r>
          </w:p>
        </w:tc>
        <w:tc>
          <w:tcPr>
            <w:tcW w:w="1950" w:type="dxa"/>
            <w:vAlign w:val="center"/>
          </w:tcPr>
          <w:p w14:paraId="10D53325">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263.36</w:t>
            </w:r>
          </w:p>
        </w:tc>
        <w:tc>
          <w:tcPr>
            <w:tcW w:w="2375" w:type="dxa"/>
            <w:vAlign w:val="center"/>
          </w:tcPr>
          <w:p w14:paraId="60813871">
            <w:pPr>
              <w:pStyle w:val="18"/>
              <w:rPr>
                <w:rFonts w:hint="eastAsia" w:ascii="方正仿宋简体" w:hAnsi="方正仿宋简体" w:eastAsia="方正仿宋简体" w:cs="方正仿宋简体"/>
                <w:b w:val="0"/>
                <w:bCs w:val="0"/>
                <w:sz w:val="24"/>
                <w:szCs w:val="24"/>
              </w:rPr>
            </w:pPr>
          </w:p>
        </w:tc>
      </w:tr>
      <w:tr w14:paraId="24278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0" w:type="dxa"/>
            <w:vAlign w:val="center"/>
          </w:tcPr>
          <w:p w14:paraId="50661951">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c>
          <w:tcPr>
            <w:tcW w:w="2916" w:type="dxa"/>
            <w:vAlign w:val="center"/>
          </w:tcPr>
          <w:p w14:paraId="1A9C1010">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30103</w:t>
            </w:r>
          </w:p>
        </w:tc>
        <w:tc>
          <w:tcPr>
            <w:tcW w:w="2415" w:type="dxa"/>
            <w:vAlign w:val="center"/>
          </w:tcPr>
          <w:p w14:paraId="34CDAB1C">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奖金</w:t>
            </w:r>
          </w:p>
        </w:tc>
        <w:tc>
          <w:tcPr>
            <w:tcW w:w="2730" w:type="dxa"/>
            <w:vAlign w:val="center"/>
          </w:tcPr>
          <w:p w14:paraId="6A89B66F">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217.13</w:t>
            </w:r>
          </w:p>
        </w:tc>
        <w:tc>
          <w:tcPr>
            <w:tcW w:w="1950" w:type="dxa"/>
            <w:vAlign w:val="center"/>
          </w:tcPr>
          <w:p w14:paraId="4A7D4F71">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217.13</w:t>
            </w:r>
          </w:p>
        </w:tc>
        <w:tc>
          <w:tcPr>
            <w:tcW w:w="2375" w:type="dxa"/>
            <w:vAlign w:val="center"/>
          </w:tcPr>
          <w:p w14:paraId="42D2FE62">
            <w:pPr>
              <w:pStyle w:val="18"/>
              <w:rPr>
                <w:rFonts w:hint="eastAsia" w:ascii="方正仿宋简体" w:hAnsi="方正仿宋简体" w:eastAsia="方正仿宋简体" w:cs="方正仿宋简体"/>
                <w:b w:val="0"/>
                <w:bCs w:val="0"/>
                <w:sz w:val="24"/>
                <w:szCs w:val="24"/>
              </w:rPr>
            </w:pPr>
          </w:p>
        </w:tc>
      </w:tr>
      <w:tr w14:paraId="7E7E9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0" w:type="dxa"/>
            <w:vAlign w:val="center"/>
          </w:tcPr>
          <w:p w14:paraId="148B5D95">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w:t>
            </w:r>
          </w:p>
        </w:tc>
        <w:tc>
          <w:tcPr>
            <w:tcW w:w="2916" w:type="dxa"/>
            <w:vAlign w:val="center"/>
          </w:tcPr>
          <w:p w14:paraId="19051BC9">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30107</w:t>
            </w:r>
          </w:p>
        </w:tc>
        <w:tc>
          <w:tcPr>
            <w:tcW w:w="2415" w:type="dxa"/>
            <w:vAlign w:val="center"/>
          </w:tcPr>
          <w:p w14:paraId="46BEBCB9">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绩效工资</w:t>
            </w:r>
          </w:p>
        </w:tc>
        <w:tc>
          <w:tcPr>
            <w:tcW w:w="2730" w:type="dxa"/>
            <w:vAlign w:val="center"/>
          </w:tcPr>
          <w:p w14:paraId="390D6133">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138.28</w:t>
            </w:r>
          </w:p>
        </w:tc>
        <w:tc>
          <w:tcPr>
            <w:tcW w:w="1950" w:type="dxa"/>
            <w:vAlign w:val="center"/>
          </w:tcPr>
          <w:p w14:paraId="6687EB24">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138.28</w:t>
            </w:r>
          </w:p>
        </w:tc>
        <w:tc>
          <w:tcPr>
            <w:tcW w:w="2375" w:type="dxa"/>
            <w:vAlign w:val="center"/>
          </w:tcPr>
          <w:p w14:paraId="12FA7B47">
            <w:pPr>
              <w:pStyle w:val="18"/>
              <w:rPr>
                <w:rFonts w:hint="eastAsia" w:ascii="方正仿宋简体" w:hAnsi="方正仿宋简体" w:eastAsia="方正仿宋简体" w:cs="方正仿宋简体"/>
                <w:b w:val="0"/>
                <w:bCs w:val="0"/>
                <w:sz w:val="24"/>
                <w:szCs w:val="24"/>
              </w:rPr>
            </w:pPr>
          </w:p>
        </w:tc>
      </w:tr>
      <w:tr w14:paraId="39EC0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0" w:type="dxa"/>
            <w:vAlign w:val="center"/>
          </w:tcPr>
          <w:p w14:paraId="0D26BF1C">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w:t>
            </w:r>
          </w:p>
        </w:tc>
        <w:tc>
          <w:tcPr>
            <w:tcW w:w="2916" w:type="dxa"/>
            <w:vAlign w:val="center"/>
          </w:tcPr>
          <w:p w14:paraId="4D5B1EDC">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30108</w:t>
            </w:r>
          </w:p>
        </w:tc>
        <w:tc>
          <w:tcPr>
            <w:tcW w:w="2415" w:type="dxa"/>
            <w:vAlign w:val="center"/>
          </w:tcPr>
          <w:p w14:paraId="7466BBC3">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机关事业单位基本养老保险缴费</w:t>
            </w:r>
          </w:p>
        </w:tc>
        <w:tc>
          <w:tcPr>
            <w:tcW w:w="2730" w:type="dxa"/>
            <w:vAlign w:val="center"/>
          </w:tcPr>
          <w:p w14:paraId="628AC9FE">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298.56</w:t>
            </w:r>
          </w:p>
        </w:tc>
        <w:tc>
          <w:tcPr>
            <w:tcW w:w="1950" w:type="dxa"/>
            <w:vAlign w:val="center"/>
          </w:tcPr>
          <w:p w14:paraId="72C47576">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298.56</w:t>
            </w:r>
          </w:p>
        </w:tc>
        <w:tc>
          <w:tcPr>
            <w:tcW w:w="2375" w:type="dxa"/>
            <w:vAlign w:val="center"/>
          </w:tcPr>
          <w:p w14:paraId="424E5982">
            <w:pPr>
              <w:pStyle w:val="18"/>
              <w:rPr>
                <w:rFonts w:hint="eastAsia" w:ascii="方正仿宋简体" w:hAnsi="方正仿宋简体" w:eastAsia="方正仿宋简体" w:cs="方正仿宋简体"/>
                <w:b w:val="0"/>
                <w:bCs w:val="0"/>
                <w:sz w:val="24"/>
                <w:szCs w:val="24"/>
              </w:rPr>
            </w:pPr>
          </w:p>
        </w:tc>
      </w:tr>
      <w:tr w14:paraId="0C2F3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0" w:type="dxa"/>
            <w:vAlign w:val="center"/>
          </w:tcPr>
          <w:p w14:paraId="3C27848D">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w:t>
            </w:r>
          </w:p>
        </w:tc>
        <w:tc>
          <w:tcPr>
            <w:tcW w:w="2916" w:type="dxa"/>
            <w:vAlign w:val="center"/>
          </w:tcPr>
          <w:p w14:paraId="4AD98DD2">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30109</w:t>
            </w:r>
          </w:p>
        </w:tc>
        <w:tc>
          <w:tcPr>
            <w:tcW w:w="2415" w:type="dxa"/>
            <w:vAlign w:val="center"/>
          </w:tcPr>
          <w:p w14:paraId="6DABF653">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职业年金缴费</w:t>
            </w:r>
          </w:p>
        </w:tc>
        <w:tc>
          <w:tcPr>
            <w:tcW w:w="2730" w:type="dxa"/>
            <w:vAlign w:val="center"/>
          </w:tcPr>
          <w:p w14:paraId="7874025D">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89.02</w:t>
            </w:r>
          </w:p>
        </w:tc>
        <w:tc>
          <w:tcPr>
            <w:tcW w:w="1950" w:type="dxa"/>
            <w:vAlign w:val="center"/>
          </w:tcPr>
          <w:p w14:paraId="2D5A2775">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89.02</w:t>
            </w:r>
          </w:p>
        </w:tc>
        <w:tc>
          <w:tcPr>
            <w:tcW w:w="2375" w:type="dxa"/>
            <w:vAlign w:val="center"/>
          </w:tcPr>
          <w:p w14:paraId="36A79A8E">
            <w:pPr>
              <w:pStyle w:val="18"/>
              <w:rPr>
                <w:rFonts w:hint="eastAsia" w:ascii="方正仿宋简体" w:hAnsi="方正仿宋简体" w:eastAsia="方正仿宋简体" w:cs="方正仿宋简体"/>
                <w:b w:val="0"/>
                <w:bCs w:val="0"/>
                <w:sz w:val="24"/>
                <w:szCs w:val="24"/>
              </w:rPr>
            </w:pPr>
          </w:p>
        </w:tc>
      </w:tr>
      <w:tr w14:paraId="6003F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0" w:type="dxa"/>
            <w:vAlign w:val="center"/>
          </w:tcPr>
          <w:p w14:paraId="4BB16D7B">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w:t>
            </w:r>
          </w:p>
        </w:tc>
        <w:tc>
          <w:tcPr>
            <w:tcW w:w="2916" w:type="dxa"/>
            <w:vAlign w:val="center"/>
          </w:tcPr>
          <w:p w14:paraId="2C77B7B4">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30110</w:t>
            </w:r>
          </w:p>
        </w:tc>
        <w:tc>
          <w:tcPr>
            <w:tcW w:w="2415" w:type="dxa"/>
            <w:vAlign w:val="center"/>
          </w:tcPr>
          <w:p w14:paraId="00DD8483">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职工基本医疗保险缴费</w:t>
            </w:r>
          </w:p>
        </w:tc>
        <w:tc>
          <w:tcPr>
            <w:tcW w:w="2730" w:type="dxa"/>
            <w:vAlign w:val="center"/>
          </w:tcPr>
          <w:p w14:paraId="0F6724CD">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204.17</w:t>
            </w:r>
          </w:p>
        </w:tc>
        <w:tc>
          <w:tcPr>
            <w:tcW w:w="1950" w:type="dxa"/>
            <w:vAlign w:val="center"/>
          </w:tcPr>
          <w:p w14:paraId="3557CD3E">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204.17</w:t>
            </w:r>
          </w:p>
        </w:tc>
        <w:tc>
          <w:tcPr>
            <w:tcW w:w="2375" w:type="dxa"/>
            <w:vAlign w:val="center"/>
          </w:tcPr>
          <w:p w14:paraId="01C7E89D">
            <w:pPr>
              <w:pStyle w:val="18"/>
              <w:rPr>
                <w:rFonts w:hint="eastAsia" w:ascii="方正仿宋简体" w:hAnsi="方正仿宋简体" w:eastAsia="方正仿宋简体" w:cs="方正仿宋简体"/>
                <w:b w:val="0"/>
                <w:bCs w:val="0"/>
                <w:sz w:val="24"/>
                <w:szCs w:val="24"/>
              </w:rPr>
            </w:pPr>
          </w:p>
        </w:tc>
      </w:tr>
      <w:tr w14:paraId="6A3DC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0" w:type="dxa"/>
            <w:vAlign w:val="center"/>
          </w:tcPr>
          <w:p w14:paraId="01A0F9E0">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10</w:t>
            </w:r>
          </w:p>
        </w:tc>
        <w:tc>
          <w:tcPr>
            <w:tcW w:w="2916" w:type="dxa"/>
            <w:vAlign w:val="center"/>
          </w:tcPr>
          <w:p w14:paraId="07BEF5C7">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30111</w:t>
            </w:r>
          </w:p>
        </w:tc>
        <w:tc>
          <w:tcPr>
            <w:tcW w:w="2415" w:type="dxa"/>
            <w:vAlign w:val="center"/>
          </w:tcPr>
          <w:p w14:paraId="62F6CCD4">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公务员医疗补助缴费</w:t>
            </w:r>
          </w:p>
        </w:tc>
        <w:tc>
          <w:tcPr>
            <w:tcW w:w="2730" w:type="dxa"/>
            <w:vAlign w:val="center"/>
          </w:tcPr>
          <w:p w14:paraId="00B2492C">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43.94</w:t>
            </w:r>
          </w:p>
        </w:tc>
        <w:tc>
          <w:tcPr>
            <w:tcW w:w="1950" w:type="dxa"/>
            <w:vAlign w:val="center"/>
          </w:tcPr>
          <w:p w14:paraId="6A55B585">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43.94</w:t>
            </w:r>
          </w:p>
        </w:tc>
        <w:tc>
          <w:tcPr>
            <w:tcW w:w="2375" w:type="dxa"/>
            <w:vAlign w:val="center"/>
          </w:tcPr>
          <w:p w14:paraId="6E82307C">
            <w:pPr>
              <w:pStyle w:val="18"/>
              <w:rPr>
                <w:rFonts w:hint="eastAsia" w:ascii="方正仿宋简体" w:hAnsi="方正仿宋简体" w:eastAsia="方正仿宋简体" w:cs="方正仿宋简体"/>
                <w:b w:val="0"/>
                <w:bCs w:val="0"/>
                <w:sz w:val="24"/>
                <w:szCs w:val="24"/>
              </w:rPr>
            </w:pPr>
          </w:p>
        </w:tc>
      </w:tr>
      <w:tr w14:paraId="0A1D9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0" w:type="dxa"/>
            <w:vAlign w:val="center"/>
          </w:tcPr>
          <w:p w14:paraId="6338703B">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11</w:t>
            </w:r>
          </w:p>
        </w:tc>
        <w:tc>
          <w:tcPr>
            <w:tcW w:w="2916" w:type="dxa"/>
            <w:vAlign w:val="center"/>
          </w:tcPr>
          <w:p w14:paraId="78D359EA">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30112</w:t>
            </w:r>
          </w:p>
        </w:tc>
        <w:tc>
          <w:tcPr>
            <w:tcW w:w="2415" w:type="dxa"/>
            <w:vAlign w:val="center"/>
          </w:tcPr>
          <w:p w14:paraId="45EFC24D">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其他社会保障缴费</w:t>
            </w:r>
          </w:p>
        </w:tc>
        <w:tc>
          <w:tcPr>
            <w:tcW w:w="2730" w:type="dxa"/>
            <w:vAlign w:val="center"/>
          </w:tcPr>
          <w:p w14:paraId="557724C5">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8.25</w:t>
            </w:r>
          </w:p>
        </w:tc>
        <w:tc>
          <w:tcPr>
            <w:tcW w:w="1950" w:type="dxa"/>
            <w:vAlign w:val="center"/>
          </w:tcPr>
          <w:p w14:paraId="4789A210">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8.25</w:t>
            </w:r>
          </w:p>
        </w:tc>
        <w:tc>
          <w:tcPr>
            <w:tcW w:w="2375" w:type="dxa"/>
            <w:vAlign w:val="center"/>
          </w:tcPr>
          <w:p w14:paraId="66957F27">
            <w:pPr>
              <w:pStyle w:val="18"/>
              <w:rPr>
                <w:rFonts w:hint="eastAsia" w:ascii="方正仿宋简体" w:hAnsi="方正仿宋简体" w:eastAsia="方正仿宋简体" w:cs="方正仿宋简体"/>
                <w:b w:val="0"/>
                <w:bCs w:val="0"/>
                <w:sz w:val="24"/>
                <w:szCs w:val="24"/>
              </w:rPr>
            </w:pPr>
          </w:p>
        </w:tc>
      </w:tr>
      <w:tr w14:paraId="4511F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0" w:type="dxa"/>
            <w:vAlign w:val="center"/>
          </w:tcPr>
          <w:p w14:paraId="33C5D535">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12</w:t>
            </w:r>
          </w:p>
        </w:tc>
        <w:tc>
          <w:tcPr>
            <w:tcW w:w="2916" w:type="dxa"/>
            <w:vAlign w:val="center"/>
          </w:tcPr>
          <w:p w14:paraId="5D28F269">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30113</w:t>
            </w:r>
          </w:p>
        </w:tc>
        <w:tc>
          <w:tcPr>
            <w:tcW w:w="2415" w:type="dxa"/>
            <w:vAlign w:val="center"/>
          </w:tcPr>
          <w:p w14:paraId="4428874F">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住房公积金</w:t>
            </w:r>
          </w:p>
        </w:tc>
        <w:tc>
          <w:tcPr>
            <w:tcW w:w="2730" w:type="dxa"/>
            <w:vAlign w:val="center"/>
          </w:tcPr>
          <w:p w14:paraId="0F05DB17">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190.12</w:t>
            </w:r>
          </w:p>
        </w:tc>
        <w:tc>
          <w:tcPr>
            <w:tcW w:w="1950" w:type="dxa"/>
            <w:vAlign w:val="center"/>
          </w:tcPr>
          <w:p w14:paraId="08B78397">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190.12</w:t>
            </w:r>
          </w:p>
        </w:tc>
        <w:tc>
          <w:tcPr>
            <w:tcW w:w="2375" w:type="dxa"/>
            <w:vAlign w:val="center"/>
          </w:tcPr>
          <w:p w14:paraId="58C35ADE">
            <w:pPr>
              <w:pStyle w:val="18"/>
              <w:rPr>
                <w:rFonts w:hint="eastAsia" w:ascii="方正仿宋简体" w:hAnsi="方正仿宋简体" w:eastAsia="方正仿宋简体" w:cs="方正仿宋简体"/>
                <w:b w:val="0"/>
                <w:bCs w:val="0"/>
                <w:sz w:val="24"/>
                <w:szCs w:val="24"/>
              </w:rPr>
            </w:pPr>
          </w:p>
        </w:tc>
      </w:tr>
      <w:tr w14:paraId="6EC68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0" w:type="dxa"/>
            <w:vAlign w:val="center"/>
          </w:tcPr>
          <w:p w14:paraId="53EDB2D8">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w:t>
            </w:r>
          </w:p>
        </w:tc>
        <w:tc>
          <w:tcPr>
            <w:tcW w:w="2916" w:type="dxa"/>
            <w:vAlign w:val="center"/>
          </w:tcPr>
          <w:p w14:paraId="10125653">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302</w:t>
            </w:r>
          </w:p>
        </w:tc>
        <w:tc>
          <w:tcPr>
            <w:tcW w:w="2415" w:type="dxa"/>
            <w:vAlign w:val="center"/>
          </w:tcPr>
          <w:p w14:paraId="1E36A6B4">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商品和服务支出</w:t>
            </w:r>
          </w:p>
        </w:tc>
        <w:tc>
          <w:tcPr>
            <w:tcW w:w="2730" w:type="dxa"/>
            <w:vAlign w:val="center"/>
          </w:tcPr>
          <w:p w14:paraId="5F4E233D">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61.09</w:t>
            </w:r>
          </w:p>
        </w:tc>
        <w:tc>
          <w:tcPr>
            <w:tcW w:w="1950" w:type="dxa"/>
            <w:vAlign w:val="center"/>
          </w:tcPr>
          <w:p w14:paraId="61AAA006">
            <w:pPr>
              <w:pStyle w:val="18"/>
              <w:rPr>
                <w:rFonts w:hint="eastAsia" w:ascii="方正仿宋简体" w:hAnsi="方正仿宋简体" w:eastAsia="方正仿宋简体" w:cs="方正仿宋简体"/>
                <w:b w:val="0"/>
                <w:bCs w:val="0"/>
                <w:sz w:val="24"/>
                <w:szCs w:val="24"/>
              </w:rPr>
            </w:pPr>
          </w:p>
        </w:tc>
        <w:tc>
          <w:tcPr>
            <w:tcW w:w="2375" w:type="dxa"/>
            <w:vAlign w:val="center"/>
          </w:tcPr>
          <w:p w14:paraId="68B4EF36">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61.09</w:t>
            </w:r>
          </w:p>
        </w:tc>
      </w:tr>
      <w:tr w14:paraId="2BB55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0" w:type="dxa"/>
            <w:vAlign w:val="center"/>
          </w:tcPr>
          <w:p w14:paraId="126E29B3">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14</w:t>
            </w:r>
          </w:p>
        </w:tc>
        <w:tc>
          <w:tcPr>
            <w:tcW w:w="2916" w:type="dxa"/>
            <w:vAlign w:val="center"/>
          </w:tcPr>
          <w:p w14:paraId="419E6A7B">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30201</w:t>
            </w:r>
          </w:p>
        </w:tc>
        <w:tc>
          <w:tcPr>
            <w:tcW w:w="2415" w:type="dxa"/>
            <w:vAlign w:val="center"/>
          </w:tcPr>
          <w:p w14:paraId="00DC6888">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办公费</w:t>
            </w:r>
          </w:p>
        </w:tc>
        <w:tc>
          <w:tcPr>
            <w:tcW w:w="2730" w:type="dxa"/>
            <w:vAlign w:val="center"/>
          </w:tcPr>
          <w:p w14:paraId="7C86A9FC">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2.04</w:t>
            </w:r>
          </w:p>
        </w:tc>
        <w:tc>
          <w:tcPr>
            <w:tcW w:w="1950" w:type="dxa"/>
            <w:vAlign w:val="center"/>
          </w:tcPr>
          <w:p w14:paraId="77B58705">
            <w:pPr>
              <w:pStyle w:val="18"/>
              <w:rPr>
                <w:rFonts w:hint="eastAsia" w:ascii="方正仿宋简体" w:hAnsi="方正仿宋简体" w:eastAsia="方正仿宋简体" w:cs="方正仿宋简体"/>
                <w:b w:val="0"/>
                <w:bCs w:val="0"/>
                <w:sz w:val="24"/>
                <w:szCs w:val="24"/>
              </w:rPr>
            </w:pPr>
          </w:p>
        </w:tc>
        <w:tc>
          <w:tcPr>
            <w:tcW w:w="2375" w:type="dxa"/>
            <w:vAlign w:val="center"/>
          </w:tcPr>
          <w:p w14:paraId="7285D257">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2.04</w:t>
            </w:r>
          </w:p>
        </w:tc>
      </w:tr>
      <w:tr w14:paraId="04617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0" w:type="dxa"/>
            <w:vAlign w:val="center"/>
          </w:tcPr>
          <w:p w14:paraId="1E0E8596">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15</w:t>
            </w:r>
          </w:p>
        </w:tc>
        <w:tc>
          <w:tcPr>
            <w:tcW w:w="2916" w:type="dxa"/>
            <w:vAlign w:val="center"/>
          </w:tcPr>
          <w:p w14:paraId="6A758D1C">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30206</w:t>
            </w:r>
          </w:p>
        </w:tc>
        <w:tc>
          <w:tcPr>
            <w:tcW w:w="2415" w:type="dxa"/>
            <w:vAlign w:val="center"/>
          </w:tcPr>
          <w:p w14:paraId="2E672CC4">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电费</w:t>
            </w:r>
          </w:p>
        </w:tc>
        <w:tc>
          <w:tcPr>
            <w:tcW w:w="2730" w:type="dxa"/>
            <w:vAlign w:val="center"/>
          </w:tcPr>
          <w:p w14:paraId="46BD885F">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1.36</w:t>
            </w:r>
          </w:p>
        </w:tc>
        <w:tc>
          <w:tcPr>
            <w:tcW w:w="1950" w:type="dxa"/>
            <w:vAlign w:val="center"/>
          </w:tcPr>
          <w:p w14:paraId="39E9835F">
            <w:pPr>
              <w:pStyle w:val="18"/>
              <w:rPr>
                <w:rFonts w:hint="eastAsia" w:ascii="方正仿宋简体" w:hAnsi="方正仿宋简体" w:eastAsia="方正仿宋简体" w:cs="方正仿宋简体"/>
                <w:b w:val="0"/>
                <w:bCs w:val="0"/>
                <w:sz w:val="24"/>
                <w:szCs w:val="24"/>
              </w:rPr>
            </w:pPr>
          </w:p>
        </w:tc>
        <w:tc>
          <w:tcPr>
            <w:tcW w:w="2375" w:type="dxa"/>
            <w:vAlign w:val="center"/>
          </w:tcPr>
          <w:p w14:paraId="0C13A4A4">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1.36</w:t>
            </w:r>
          </w:p>
        </w:tc>
      </w:tr>
      <w:tr w14:paraId="403A3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0" w:type="dxa"/>
            <w:vAlign w:val="center"/>
          </w:tcPr>
          <w:p w14:paraId="2C714233">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16</w:t>
            </w:r>
          </w:p>
        </w:tc>
        <w:tc>
          <w:tcPr>
            <w:tcW w:w="2916" w:type="dxa"/>
            <w:vAlign w:val="center"/>
          </w:tcPr>
          <w:p w14:paraId="62F7A645">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30207</w:t>
            </w:r>
          </w:p>
        </w:tc>
        <w:tc>
          <w:tcPr>
            <w:tcW w:w="2415" w:type="dxa"/>
            <w:vAlign w:val="center"/>
          </w:tcPr>
          <w:p w14:paraId="6E9AB76B">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邮电费</w:t>
            </w:r>
          </w:p>
        </w:tc>
        <w:tc>
          <w:tcPr>
            <w:tcW w:w="2730" w:type="dxa"/>
            <w:vAlign w:val="center"/>
          </w:tcPr>
          <w:p w14:paraId="1AD9EADB">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0.68</w:t>
            </w:r>
          </w:p>
        </w:tc>
        <w:tc>
          <w:tcPr>
            <w:tcW w:w="1950" w:type="dxa"/>
            <w:vAlign w:val="center"/>
          </w:tcPr>
          <w:p w14:paraId="0D675F3C">
            <w:pPr>
              <w:pStyle w:val="18"/>
              <w:rPr>
                <w:rFonts w:hint="eastAsia" w:ascii="方正仿宋简体" w:hAnsi="方正仿宋简体" w:eastAsia="方正仿宋简体" w:cs="方正仿宋简体"/>
                <w:b w:val="0"/>
                <w:bCs w:val="0"/>
                <w:sz w:val="24"/>
                <w:szCs w:val="24"/>
              </w:rPr>
            </w:pPr>
          </w:p>
        </w:tc>
        <w:tc>
          <w:tcPr>
            <w:tcW w:w="2375" w:type="dxa"/>
            <w:vAlign w:val="center"/>
          </w:tcPr>
          <w:p w14:paraId="55B2D406">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0.68</w:t>
            </w:r>
          </w:p>
        </w:tc>
      </w:tr>
      <w:tr w14:paraId="5ADD5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0" w:type="dxa"/>
            <w:vAlign w:val="center"/>
          </w:tcPr>
          <w:p w14:paraId="6C3CCF9C">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w:t>
            </w:r>
          </w:p>
        </w:tc>
        <w:tc>
          <w:tcPr>
            <w:tcW w:w="2916" w:type="dxa"/>
            <w:vAlign w:val="center"/>
          </w:tcPr>
          <w:p w14:paraId="2C4BDB8B">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30208</w:t>
            </w:r>
          </w:p>
        </w:tc>
        <w:tc>
          <w:tcPr>
            <w:tcW w:w="2415" w:type="dxa"/>
            <w:vAlign w:val="center"/>
          </w:tcPr>
          <w:p w14:paraId="074FD0B0">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取暖费</w:t>
            </w:r>
          </w:p>
        </w:tc>
        <w:tc>
          <w:tcPr>
            <w:tcW w:w="2730" w:type="dxa"/>
            <w:vAlign w:val="center"/>
          </w:tcPr>
          <w:p w14:paraId="36FD8CB7">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19.50</w:t>
            </w:r>
          </w:p>
        </w:tc>
        <w:tc>
          <w:tcPr>
            <w:tcW w:w="1950" w:type="dxa"/>
            <w:vAlign w:val="center"/>
          </w:tcPr>
          <w:p w14:paraId="145C9FAE">
            <w:pPr>
              <w:pStyle w:val="18"/>
              <w:rPr>
                <w:rFonts w:hint="eastAsia" w:ascii="方正仿宋简体" w:hAnsi="方正仿宋简体" w:eastAsia="方正仿宋简体" w:cs="方正仿宋简体"/>
                <w:b w:val="0"/>
                <w:bCs w:val="0"/>
                <w:sz w:val="24"/>
                <w:szCs w:val="24"/>
              </w:rPr>
            </w:pPr>
          </w:p>
        </w:tc>
        <w:tc>
          <w:tcPr>
            <w:tcW w:w="2375" w:type="dxa"/>
            <w:vAlign w:val="center"/>
          </w:tcPr>
          <w:p w14:paraId="28F097CA">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19.50</w:t>
            </w:r>
          </w:p>
        </w:tc>
      </w:tr>
      <w:tr w14:paraId="371D6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0" w:type="dxa"/>
            <w:vAlign w:val="center"/>
          </w:tcPr>
          <w:p w14:paraId="019364C2">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18</w:t>
            </w:r>
          </w:p>
        </w:tc>
        <w:tc>
          <w:tcPr>
            <w:tcW w:w="2916" w:type="dxa"/>
            <w:vAlign w:val="center"/>
          </w:tcPr>
          <w:p w14:paraId="3110D7FA">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30211</w:t>
            </w:r>
          </w:p>
        </w:tc>
        <w:tc>
          <w:tcPr>
            <w:tcW w:w="2415" w:type="dxa"/>
            <w:vAlign w:val="center"/>
          </w:tcPr>
          <w:p w14:paraId="15E484D6">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差旅费</w:t>
            </w:r>
          </w:p>
        </w:tc>
        <w:tc>
          <w:tcPr>
            <w:tcW w:w="2730" w:type="dxa"/>
            <w:vAlign w:val="center"/>
          </w:tcPr>
          <w:p w14:paraId="31E49DF4">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1.36</w:t>
            </w:r>
          </w:p>
        </w:tc>
        <w:tc>
          <w:tcPr>
            <w:tcW w:w="1950" w:type="dxa"/>
            <w:vAlign w:val="center"/>
          </w:tcPr>
          <w:p w14:paraId="5B1F45A9">
            <w:pPr>
              <w:pStyle w:val="18"/>
              <w:rPr>
                <w:rFonts w:hint="eastAsia" w:ascii="方正仿宋简体" w:hAnsi="方正仿宋简体" w:eastAsia="方正仿宋简体" w:cs="方正仿宋简体"/>
                <w:b w:val="0"/>
                <w:bCs w:val="0"/>
                <w:sz w:val="24"/>
                <w:szCs w:val="24"/>
              </w:rPr>
            </w:pPr>
          </w:p>
        </w:tc>
        <w:tc>
          <w:tcPr>
            <w:tcW w:w="2375" w:type="dxa"/>
            <w:vAlign w:val="center"/>
          </w:tcPr>
          <w:p w14:paraId="2D20326C">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1.36</w:t>
            </w:r>
          </w:p>
        </w:tc>
      </w:tr>
      <w:tr w14:paraId="199B1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0" w:type="dxa"/>
            <w:vAlign w:val="center"/>
          </w:tcPr>
          <w:p w14:paraId="07C0C9A2">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19</w:t>
            </w:r>
          </w:p>
        </w:tc>
        <w:tc>
          <w:tcPr>
            <w:tcW w:w="2916" w:type="dxa"/>
            <w:vAlign w:val="center"/>
          </w:tcPr>
          <w:p w14:paraId="74B3FF46">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30215</w:t>
            </w:r>
          </w:p>
        </w:tc>
        <w:tc>
          <w:tcPr>
            <w:tcW w:w="2415" w:type="dxa"/>
            <w:vAlign w:val="center"/>
          </w:tcPr>
          <w:p w14:paraId="23C54CEA">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会议费</w:t>
            </w:r>
          </w:p>
        </w:tc>
        <w:tc>
          <w:tcPr>
            <w:tcW w:w="2730" w:type="dxa"/>
            <w:vAlign w:val="center"/>
          </w:tcPr>
          <w:p w14:paraId="5239CC0C">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0.33</w:t>
            </w:r>
          </w:p>
        </w:tc>
        <w:tc>
          <w:tcPr>
            <w:tcW w:w="1950" w:type="dxa"/>
            <w:vAlign w:val="center"/>
          </w:tcPr>
          <w:p w14:paraId="333D3E53">
            <w:pPr>
              <w:pStyle w:val="18"/>
              <w:rPr>
                <w:rFonts w:hint="eastAsia" w:ascii="方正仿宋简体" w:hAnsi="方正仿宋简体" w:eastAsia="方正仿宋简体" w:cs="方正仿宋简体"/>
                <w:b w:val="0"/>
                <w:bCs w:val="0"/>
                <w:sz w:val="24"/>
                <w:szCs w:val="24"/>
              </w:rPr>
            </w:pPr>
          </w:p>
        </w:tc>
        <w:tc>
          <w:tcPr>
            <w:tcW w:w="2375" w:type="dxa"/>
            <w:vAlign w:val="center"/>
          </w:tcPr>
          <w:p w14:paraId="58FF5C23">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0.33</w:t>
            </w:r>
          </w:p>
        </w:tc>
      </w:tr>
      <w:tr w14:paraId="3C6F8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0" w:type="dxa"/>
            <w:vAlign w:val="center"/>
          </w:tcPr>
          <w:p w14:paraId="74FF2C2E">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w:t>
            </w:r>
          </w:p>
        </w:tc>
        <w:tc>
          <w:tcPr>
            <w:tcW w:w="2916" w:type="dxa"/>
            <w:vAlign w:val="center"/>
          </w:tcPr>
          <w:p w14:paraId="1E8452F8">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30216</w:t>
            </w:r>
          </w:p>
        </w:tc>
        <w:tc>
          <w:tcPr>
            <w:tcW w:w="2415" w:type="dxa"/>
            <w:vAlign w:val="center"/>
          </w:tcPr>
          <w:p w14:paraId="0E74C6B9">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培训费</w:t>
            </w:r>
          </w:p>
        </w:tc>
        <w:tc>
          <w:tcPr>
            <w:tcW w:w="2730" w:type="dxa"/>
            <w:vAlign w:val="center"/>
          </w:tcPr>
          <w:p w14:paraId="4FCDFBE3">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0.34</w:t>
            </w:r>
          </w:p>
        </w:tc>
        <w:tc>
          <w:tcPr>
            <w:tcW w:w="1950" w:type="dxa"/>
            <w:vAlign w:val="center"/>
          </w:tcPr>
          <w:p w14:paraId="42BC4D3B">
            <w:pPr>
              <w:pStyle w:val="18"/>
              <w:rPr>
                <w:rFonts w:hint="eastAsia" w:ascii="方正仿宋简体" w:hAnsi="方正仿宋简体" w:eastAsia="方正仿宋简体" w:cs="方正仿宋简体"/>
                <w:b w:val="0"/>
                <w:bCs w:val="0"/>
                <w:sz w:val="24"/>
                <w:szCs w:val="24"/>
              </w:rPr>
            </w:pPr>
          </w:p>
        </w:tc>
        <w:tc>
          <w:tcPr>
            <w:tcW w:w="2375" w:type="dxa"/>
            <w:vAlign w:val="center"/>
          </w:tcPr>
          <w:p w14:paraId="256A03F2">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0.34</w:t>
            </w:r>
          </w:p>
        </w:tc>
      </w:tr>
      <w:tr w14:paraId="7FCA6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0" w:type="dxa"/>
            <w:vAlign w:val="center"/>
          </w:tcPr>
          <w:p w14:paraId="549E205B">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21</w:t>
            </w:r>
          </w:p>
        </w:tc>
        <w:tc>
          <w:tcPr>
            <w:tcW w:w="2916" w:type="dxa"/>
            <w:vAlign w:val="center"/>
          </w:tcPr>
          <w:p w14:paraId="5B8BDB75">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30217</w:t>
            </w:r>
          </w:p>
        </w:tc>
        <w:tc>
          <w:tcPr>
            <w:tcW w:w="2415" w:type="dxa"/>
            <w:vAlign w:val="center"/>
          </w:tcPr>
          <w:p w14:paraId="0C95D3D2">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公务接待费</w:t>
            </w:r>
          </w:p>
        </w:tc>
        <w:tc>
          <w:tcPr>
            <w:tcW w:w="2730" w:type="dxa"/>
            <w:vAlign w:val="center"/>
          </w:tcPr>
          <w:p w14:paraId="24862C2C">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0.75</w:t>
            </w:r>
          </w:p>
        </w:tc>
        <w:tc>
          <w:tcPr>
            <w:tcW w:w="1950" w:type="dxa"/>
            <w:vAlign w:val="center"/>
          </w:tcPr>
          <w:p w14:paraId="2BEACA00">
            <w:pPr>
              <w:pStyle w:val="18"/>
              <w:rPr>
                <w:rFonts w:hint="eastAsia" w:ascii="方正仿宋简体" w:hAnsi="方正仿宋简体" w:eastAsia="方正仿宋简体" w:cs="方正仿宋简体"/>
                <w:b w:val="0"/>
                <w:bCs w:val="0"/>
                <w:sz w:val="24"/>
                <w:szCs w:val="24"/>
              </w:rPr>
            </w:pPr>
          </w:p>
        </w:tc>
        <w:tc>
          <w:tcPr>
            <w:tcW w:w="2375" w:type="dxa"/>
            <w:vAlign w:val="center"/>
          </w:tcPr>
          <w:p w14:paraId="11B84261">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0.75</w:t>
            </w:r>
          </w:p>
        </w:tc>
      </w:tr>
      <w:tr w14:paraId="0455D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0" w:type="dxa"/>
            <w:vAlign w:val="center"/>
          </w:tcPr>
          <w:p w14:paraId="335AFA93">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22</w:t>
            </w:r>
          </w:p>
        </w:tc>
        <w:tc>
          <w:tcPr>
            <w:tcW w:w="2916" w:type="dxa"/>
            <w:vAlign w:val="center"/>
          </w:tcPr>
          <w:p w14:paraId="216C985E">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30228</w:t>
            </w:r>
          </w:p>
        </w:tc>
        <w:tc>
          <w:tcPr>
            <w:tcW w:w="2415" w:type="dxa"/>
            <w:vAlign w:val="center"/>
          </w:tcPr>
          <w:p w14:paraId="31E3EBBD">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工会经费</w:t>
            </w:r>
          </w:p>
        </w:tc>
        <w:tc>
          <w:tcPr>
            <w:tcW w:w="2730" w:type="dxa"/>
            <w:vAlign w:val="center"/>
          </w:tcPr>
          <w:p w14:paraId="31ED697C">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7.22</w:t>
            </w:r>
          </w:p>
        </w:tc>
        <w:tc>
          <w:tcPr>
            <w:tcW w:w="1950" w:type="dxa"/>
            <w:vAlign w:val="center"/>
          </w:tcPr>
          <w:p w14:paraId="21307924">
            <w:pPr>
              <w:pStyle w:val="18"/>
              <w:rPr>
                <w:rFonts w:hint="eastAsia" w:ascii="方正仿宋简体" w:hAnsi="方正仿宋简体" w:eastAsia="方正仿宋简体" w:cs="方正仿宋简体"/>
                <w:b w:val="0"/>
                <w:bCs w:val="0"/>
                <w:sz w:val="24"/>
                <w:szCs w:val="24"/>
              </w:rPr>
            </w:pPr>
          </w:p>
        </w:tc>
        <w:tc>
          <w:tcPr>
            <w:tcW w:w="2375" w:type="dxa"/>
            <w:vAlign w:val="center"/>
          </w:tcPr>
          <w:p w14:paraId="143C659A">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7.22</w:t>
            </w:r>
          </w:p>
        </w:tc>
      </w:tr>
      <w:tr w14:paraId="07090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0" w:type="dxa"/>
            <w:vAlign w:val="center"/>
          </w:tcPr>
          <w:p w14:paraId="48472602">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23</w:t>
            </w:r>
          </w:p>
        </w:tc>
        <w:tc>
          <w:tcPr>
            <w:tcW w:w="2916" w:type="dxa"/>
            <w:vAlign w:val="center"/>
          </w:tcPr>
          <w:p w14:paraId="0181AF5C">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30229</w:t>
            </w:r>
          </w:p>
        </w:tc>
        <w:tc>
          <w:tcPr>
            <w:tcW w:w="2415" w:type="dxa"/>
            <w:vAlign w:val="center"/>
          </w:tcPr>
          <w:p w14:paraId="23D2901E">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福利费</w:t>
            </w:r>
          </w:p>
        </w:tc>
        <w:tc>
          <w:tcPr>
            <w:tcW w:w="2730" w:type="dxa"/>
            <w:vAlign w:val="center"/>
          </w:tcPr>
          <w:p w14:paraId="2C596F1D">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7.41</w:t>
            </w:r>
          </w:p>
        </w:tc>
        <w:tc>
          <w:tcPr>
            <w:tcW w:w="1950" w:type="dxa"/>
            <w:vAlign w:val="center"/>
          </w:tcPr>
          <w:p w14:paraId="71C58626">
            <w:pPr>
              <w:pStyle w:val="18"/>
              <w:rPr>
                <w:rFonts w:hint="eastAsia" w:ascii="方正仿宋简体" w:hAnsi="方正仿宋简体" w:eastAsia="方正仿宋简体" w:cs="方正仿宋简体"/>
                <w:b w:val="0"/>
                <w:bCs w:val="0"/>
                <w:sz w:val="24"/>
                <w:szCs w:val="24"/>
              </w:rPr>
            </w:pPr>
          </w:p>
        </w:tc>
        <w:tc>
          <w:tcPr>
            <w:tcW w:w="2375" w:type="dxa"/>
            <w:vAlign w:val="center"/>
          </w:tcPr>
          <w:p w14:paraId="12128EA0">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7.41</w:t>
            </w:r>
          </w:p>
        </w:tc>
      </w:tr>
      <w:tr w14:paraId="0D6B4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0" w:type="dxa"/>
            <w:vAlign w:val="center"/>
          </w:tcPr>
          <w:p w14:paraId="41747C41">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24</w:t>
            </w:r>
          </w:p>
        </w:tc>
        <w:tc>
          <w:tcPr>
            <w:tcW w:w="2916" w:type="dxa"/>
            <w:vAlign w:val="center"/>
          </w:tcPr>
          <w:p w14:paraId="19957DD3">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30231</w:t>
            </w:r>
          </w:p>
        </w:tc>
        <w:tc>
          <w:tcPr>
            <w:tcW w:w="2415" w:type="dxa"/>
            <w:vAlign w:val="center"/>
          </w:tcPr>
          <w:p w14:paraId="56D837DE">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公务用车运行维护费</w:t>
            </w:r>
          </w:p>
        </w:tc>
        <w:tc>
          <w:tcPr>
            <w:tcW w:w="2730" w:type="dxa"/>
            <w:vAlign w:val="center"/>
          </w:tcPr>
          <w:p w14:paraId="315E78EF">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2.05</w:t>
            </w:r>
          </w:p>
        </w:tc>
        <w:tc>
          <w:tcPr>
            <w:tcW w:w="1950" w:type="dxa"/>
            <w:vAlign w:val="center"/>
          </w:tcPr>
          <w:p w14:paraId="15A46B9A">
            <w:pPr>
              <w:pStyle w:val="18"/>
              <w:rPr>
                <w:rFonts w:hint="eastAsia" w:ascii="方正仿宋简体" w:hAnsi="方正仿宋简体" w:eastAsia="方正仿宋简体" w:cs="方正仿宋简体"/>
                <w:b w:val="0"/>
                <w:bCs w:val="0"/>
                <w:sz w:val="24"/>
                <w:szCs w:val="24"/>
              </w:rPr>
            </w:pPr>
          </w:p>
        </w:tc>
        <w:tc>
          <w:tcPr>
            <w:tcW w:w="2375" w:type="dxa"/>
            <w:vAlign w:val="center"/>
          </w:tcPr>
          <w:p w14:paraId="634E22A3">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2.05</w:t>
            </w:r>
          </w:p>
        </w:tc>
      </w:tr>
      <w:tr w14:paraId="60885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0" w:type="dxa"/>
            <w:vAlign w:val="center"/>
          </w:tcPr>
          <w:p w14:paraId="4FF26D49">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25</w:t>
            </w:r>
          </w:p>
        </w:tc>
        <w:tc>
          <w:tcPr>
            <w:tcW w:w="2916" w:type="dxa"/>
            <w:vAlign w:val="center"/>
          </w:tcPr>
          <w:p w14:paraId="34D9BA73">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30239</w:t>
            </w:r>
          </w:p>
        </w:tc>
        <w:tc>
          <w:tcPr>
            <w:tcW w:w="2415" w:type="dxa"/>
            <w:vAlign w:val="center"/>
          </w:tcPr>
          <w:p w14:paraId="5D96A351">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其他交通费用</w:t>
            </w:r>
          </w:p>
        </w:tc>
        <w:tc>
          <w:tcPr>
            <w:tcW w:w="2730" w:type="dxa"/>
            <w:vAlign w:val="center"/>
          </w:tcPr>
          <w:p w14:paraId="5ABAFFE6">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16.50</w:t>
            </w:r>
          </w:p>
        </w:tc>
        <w:tc>
          <w:tcPr>
            <w:tcW w:w="1950" w:type="dxa"/>
            <w:vAlign w:val="center"/>
          </w:tcPr>
          <w:p w14:paraId="737BA3CC">
            <w:pPr>
              <w:pStyle w:val="18"/>
              <w:rPr>
                <w:rFonts w:hint="eastAsia" w:ascii="方正仿宋简体" w:hAnsi="方正仿宋简体" w:eastAsia="方正仿宋简体" w:cs="方正仿宋简体"/>
                <w:b w:val="0"/>
                <w:bCs w:val="0"/>
                <w:sz w:val="24"/>
                <w:szCs w:val="24"/>
              </w:rPr>
            </w:pPr>
          </w:p>
        </w:tc>
        <w:tc>
          <w:tcPr>
            <w:tcW w:w="2375" w:type="dxa"/>
            <w:vAlign w:val="center"/>
          </w:tcPr>
          <w:p w14:paraId="7E1C3DB1">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16.50</w:t>
            </w:r>
          </w:p>
        </w:tc>
      </w:tr>
      <w:tr w14:paraId="00012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0" w:type="dxa"/>
            <w:vAlign w:val="center"/>
          </w:tcPr>
          <w:p w14:paraId="34854CE6">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26</w:t>
            </w:r>
          </w:p>
        </w:tc>
        <w:tc>
          <w:tcPr>
            <w:tcW w:w="2916" w:type="dxa"/>
            <w:vAlign w:val="center"/>
          </w:tcPr>
          <w:p w14:paraId="56AAB01B">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30299</w:t>
            </w:r>
          </w:p>
        </w:tc>
        <w:tc>
          <w:tcPr>
            <w:tcW w:w="2415" w:type="dxa"/>
            <w:vAlign w:val="center"/>
          </w:tcPr>
          <w:p w14:paraId="139C6375">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其他商品和服务支出</w:t>
            </w:r>
          </w:p>
        </w:tc>
        <w:tc>
          <w:tcPr>
            <w:tcW w:w="2730" w:type="dxa"/>
            <w:vAlign w:val="center"/>
          </w:tcPr>
          <w:p w14:paraId="0E405DD9">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1.55</w:t>
            </w:r>
          </w:p>
        </w:tc>
        <w:tc>
          <w:tcPr>
            <w:tcW w:w="1950" w:type="dxa"/>
            <w:vAlign w:val="center"/>
          </w:tcPr>
          <w:p w14:paraId="4D850D65">
            <w:pPr>
              <w:pStyle w:val="18"/>
              <w:rPr>
                <w:rFonts w:hint="eastAsia" w:ascii="方正仿宋简体" w:hAnsi="方正仿宋简体" w:eastAsia="方正仿宋简体" w:cs="方正仿宋简体"/>
                <w:b w:val="0"/>
                <w:bCs w:val="0"/>
                <w:sz w:val="24"/>
                <w:szCs w:val="24"/>
              </w:rPr>
            </w:pPr>
          </w:p>
        </w:tc>
        <w:tc>
          <w:tcPr>
            <w:tcW w:w="2375" w:type="dxa"/>
            <w:vAlign w:val="center"/>
          </w:tcPr>
          <w:p w14:paraId="4177C03B">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1.55</w:t>
            </w:r>
          </w:p>
        </w:tc>
      </w:tr>
      <w:tr w14:paraId="5065F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0" w:type="dxa"/>
            <w:vAlign w:val="center"/>
          </w:tcPr>
          <w:p w14:paraId="664E1D7B">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27</w:t>
            </w:r>
          </w:p>
        </w:tc>
        <w:tc>
          <w:tcPr>
            <w:tcW w:w="2916" w:type="dxa"/>
            <w:vAlign w:val="center"/>
          </w:tcPr>
          <w:p w14:paraId="214A9B74">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303</w:t>
            </w:r>
          </w:p>
        </w:tc>
        <w:tc>
          <w:tcPr>
            <w:tcW w:w="2415" w:type="dxa"/>
            <w:vAlign w:val="center"/>
          </w:tcPr>
          <w:p w14:paraId="379A9A7C">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对个人和家庭的补助</w:t>
            </w:r>
          </w:p>
        </w:tc>
        <w:tc>
          <w:tcPr>
            <w:tcW w:w="2730" w:type="dxa"/>
            <w:vAlign w:val="center"/>
          </w:tcPr>
          <w:p w14:paraId="6B8AC394">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78.66</w:t>
            </w:r>
          </w:p>
        </w:tc>
        <w:tc>
          <w:tcPr>
            <w:tcW w:w="1950" w:type="dxa"/>
            <w:vAlign w:val="center"/>
          </w:tcPr>
          <w:p w14:paraId="39D5965F">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78.66</w:t>
            </w:r>
          </w:p>
        </w:tc>
        <w:tc>
          <w:tcPr>
            <w:tcW w:w="2375" w:type="dxa"/>
            <w:vAlign w:val="center"/>
          </w:tcPr>
          <w:p w14:paraId="3BB4BE89">
            <w:pPr>
              <w:pStyle w:val="18"/>
              <w:rPr>
                <w:rFonts w:hint="eastAsia" w:ascii="方正仿宋简体" w:hAnsi="方正仿宋简体" w:eastAsia="方正仿宋简体" w:cs="方正仿宋简体"/>
                <w:b w:val="0"/>
                <w:bCs w:val="0"/>
                <w:sz w:val="24"/>
                <w:szCs w:val="24"/>
              </w:rPr>
            </w:pPr>
          </w:p>
        </w:tc>
      </w:tr>
      <w:tr w14:paraId="6E247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0" w:type="dxa"/>
            <w:vAlign w:val="center"/>
          </w:tcPr>
          <w:p w14:paraId="770DAB92">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28</w:t>
            </w:r>
          </w:p>
        </w:tc>
        <w:tc>
          <w:tcPr>
            <w:tcW w:w="2916" w:type="dxa"/>
            <w:vAlign w:val="center"/>
          </w:tcPr>
          <w:p w14:paraId="6147632B">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30302</w:t>
            </w:r>
          </w:p>
        </w:tc>
        <w:tc>
          <w:tcPr>
            <w:tcW w:w="2415" w:type="dxa"/>
            <w:vAlign w:val="center"/>
          </w:tcPr>
          <w:p w14:paraId="5A91A33D">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退休费</w:t>
            </w:r>
          </w:p>
        </w:tc>
        <w:tc>
          <w:tcPr>
            <w:tcW w:w="2730" w:type="dxa"/>
            <w:vAlign w:val="center"/>
          </w:tcPr>
          <w:p w14:paraId="33B91BB9">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61.12</w:t>
            </w:r>
          </w:p>
        </w:tc>
        <w:tc>
          <w:tcPr>
            <w:tcW w:w="1950" w:type="dxa"/>
            <w:vAlign w:val="center"/>
          </w:tcPr>
          <w:p w14:paraId="62253572">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61.12</w:t>
            </w:r>
          </w:p>
        </w:tc>
        <w:tc>
          <w:tcPr>
            <w:tcW w:w="2375" w:type="dxa"/>
            <w:vAlign w:val="center"/>
          </w:tcPr>
          <w:p w14:paraId="209A96A7">
            <w:pPr>
              <w:pStyle w:val="18"/>
              <w:rPr>
                <w:rFonts w:hint="eastAsia" w:ascii="方正仿宋简体" w:hAnsi="方正仿宋简体" w:eastAsia="方正仿宋简体" w:cs="方正仿宋简体"/>
                <w:b w:val="0"/>
                <w:bCs w:val="0"/>
                <w:sz w:val="24"/>
                <w:szCs w:val="24"/>
              </w:rPr>
            </w:pPr>
          </w:p>
        </w:tc>
      </w:tr>
      <w:tr w14:paraId="26828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0" w:type="dxa"/>
            <w:vAlign w:val="center"/>
          </w:tcPr>
          <w:p w14:paraId="0A0635E0">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29</w:t>
            </w:r>
          </w:p>
        </w:tc>
        <w:tc>
          <w:tcPr>
            <w:tcW w:w="2916" w:type="dxa"/>
            <w:vAlign w:val="center"/>
          </w:tcPr>
          <w:p w14:paraId="7F777C8A">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30307</w:t>
            </w:r>
          </w:p>
        </w:tc>
        <w:tc>
          <w:tcPr>
            <w:tcW w:w="2415" w:type="dxa"/>
            <w:vAlign w:val="center"/>
          </w:tcPr>
          <w:p w14:paraId="24330169">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医疗费补助</w:t>
            </w:r>
          </w:p>
        </w:tc>
        <w:tc>
          <w:tcPr>
            <w:tcW w:w="2730" w:type="dxa"/>
            <w:vAlign w:val="center"/>
          </w:tcPr>
          <w:p w14:paraId="185D55B6">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17.21</w:t>
            </w:r>
          </w:p>
        </w:tc>
        <w:tc>
          <w:tcPr>
            <w:tcW w:w="1950" w:type="dxa"/>
            <w:vAlign w:val="center"/>
          </w:tcPr>
          <w:p w14:paraId="0C7A167D">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17.21</w:t>
            </w:r>
          </w:p>
        </w:tc>
        <w:tc>
          <w:tcPr>
            <w:tcW w:w="2375" w:type="dxa"/>
            <w:vAlign w:val="center"/>
          </w:tcPr>
          <w:p w14:paraId="7D7A6A88">
            <w:pPr>
              <w:pStyle w:val="18"/>
              <w:rPr>
                <w:rFonts w:hint="eastAsia" w:ascii="方正仿宋简体" w:hAnsi="方正仿宋简体" w:eastAsia="方正仿宋简体" w:cs="方正仿宋简体"/>
                <w:b w:val="0"/>
                <w:bCs w:val="0"/>
                <w:sz w:val="24"/>
                <w:szCs w:val="24"/>
              </w:rPr>
            </w:pPr>
          </w:p>
        </w:tc>
      </w:tr>
      <w:tr w14:paraId="40FE6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0" w:type="dxa"/>
            <w:vAlign w:val="center"/>
          </w:tcPr>
          <w:p w14:paraId="24B15E5E">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w:t>
            </w:r>
          </w:p>
        </w:tc>
        <w:tc>
          <w:tcPr>
            <w:tcW w:w="2916" w:type="dxa"/>
            <w:vAlign w:val="center"/>
          </w:tcPr>
          <w:p w14:paraId="2D808354">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30309</w:t>
            </w:r>
          </w:p>
        </w:tc>
        <w:tc>
          <w:tcPr>
            <w:tcW w:w="2415" w:type="dxa"/>
            <w:vAlign w:val="center"/>
          </w:tcPr>
          <w:p w14:paraId="33DEA795">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奖励金</w:t>
            </w:r>
          </w:p>
        </w:tc>
        <w:tc>
          <w:tcPr>
            <w:tcW w:w="2730" w:type="dxa"/>
            <w:vAlign w:val="center"/>
          </w:tcPr>
          <w:p w14:paraId="376DF6E1">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0.33</w:t>
            </w:r>
          </w:p>
        </w:tc>
        <w:tc>
          <w:tcPr>
            <w:tcW w:w="1950" w:type="dxa"/>
            <w:vAlign w:val="center"/>
          </w:tcPr>
          <w:p w14:paraId="693A5A07">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0.33</w:t>
            </w:r>
          </w:p>
        </w:tc>
        <w:tc>
          <w:tcPr>
            <w:tcW w:w="2375" w:type="dxa"/>
            <w:vAlign w:val="center"/>
          </w:tcPr>
          <w:p w14:paraId="78AF94E1">
            <w:pPr>
              <w:pStyle w:val="18"/>
              <w:rPr>
                <w:rFonts w:hint="eastAsia" w:ascii="方正仿宋简体" w:hAnsi="方正仿宋简体" w:eastAsia="方正仿宋简体" w:cs="方正仿宋简体"/>
                <w:b w:val="0"/>
                <w:bCs w:val="0"/>
                <w:sz w:val="24"/>
                <w:szCs w:val="24"/>
              </w:rPr>
            </w:pPr>
          </w:p>
        </w:tc>
      </w:tr>
    </w:tbl>
    <w:p w14:paraId="6EA67A32">
      <w:pPr>
        <w:rPr>
          <w:rFonts w:hint="eastAsia" w:ascii="方正仿宋简体" w:hAnsi="方正仿宋简体" w:eastAsia="方正仿宋简体" w:cs="方正仿宋简体"/>
          <w:b w:val="0"/>
          <w:bCs w:val="0"/>
          <w:sz w:val="24"/>
          <w:szCs w:val="24"/>
        </w:rPr>
        <w:sectPr>
          <w:pgSz w:w="16840" w:h="11900" w:orient="landscape"/>
          <w:pgMar w:top="1361" w:right="1020" w:bottom="1134" w:left="1020" w:header="720" w:footer="720" w:gutter="0"/>
          <w:pgNumType w:fmt="decimal"/>
          <w:cols w:space="720" w:num="1"/>
        </w:sectPr>
      </w:pPr>
    </w:p>
    <w:p w14:paraId="00953B8F">
      <w:pPr>
        <w:jc w:val="center"/>
        <w:outlineLvl w:val="1"/>
        <w:rPr>
          <w:rFonts w:hint="eastAsia" w:asciiTheme="minorEastAsia" w:hAnsiTheme="minorEastAsia" w:eastAsiaTheme="minorEastAsia" w:cstheme="minorEastAsia"/>
          <w:b/>
          <w:bCs/>
          <w:color w:val="000000"/>
          <w:sz w:val="44"/>
          <w:szCs w:val="44"/>
          <w:lang w:val="en-US" w:eastAsia="zh-CN"/>
        </w:rPr>
      </w:pPr>
      <w:bookmarkStart w:id="6" w:name="_Toc_2_2_0000000007"/>
      <w:r>
        <w:rPr>
          <w:rFonts w:hint="eastAsia" w:ascii="方正仿宋简体" w:hAnsi="方正仿宋简体" w:eastAsia="方正仿宋简体" w:cs="方正仿宋简体"/>
          <w:b w:val="0"/>
          <w:bCs w:val="0"/>
          <w:color w:val="000000"/>
          <w:kern w:val="0"/>
          <w:sz w:val="24"/>
          <w:szCs w:val="24"/>
          <w:lang w:bidi="ar"/>
        </w:rPr>
        <w:t>附表1-</w:t>
      </w:r>
      <w:r>
        <w:rPr>
          <w:rFonts w:hint="eastAsia" w:ascii="方正仿宋简体" w:hAnsi="方正仿宋简体" w:eastAsia="方正仿宋简体" w:cs="方正仿宋简体"/>
          <w:b w:val="0"/>
          <w:bCs w:val="0"/>
          <w:color w:val="000000"/>
          <w:kern w:val="0"/>
          <w:sz w:val="24"/>
          <w:szCs w:val="24"/>
          <w:lang w:val="en-US" w:eastAsia="zh-CN" w:bidi="ar"/>
        </w:rPr>
        <w:t>7</w:t>
      </w:r>
    </w:p>
    <w:p w14:paraId="03134260">
      <w:pPr>
        <w:jc w:val="center"/>
        <w:outlineLvl w:val="1"/>
        <w:rPr>
          <w:rFonts w:hint="eastAsia" w:asciiTheme="minorEastAsia" w:hAnsiTheme="minorEastAsia" w:eastAsiaTheme="minorEastAsia" w:cstheme="minorEastAsia"/>
          <w:b/>
          <w:bCs/>
          <w:color w:val="000000"/>
          <w:sz w:val="44"/>
          <w:szCs w:val="44"/>
        </w:rPr>
      </w:pPr>
      <w:r>
        <w:rPr>
          <w:rFonts w:hint="eastAsia" w:asciiTheme="minorEastAsia" w:hAnsiTheme="minorEastAsia" w:eastAsiaTheme="minorEastAsia" w:cstheme="minorEastAsia"/>
          <w:b/>
          <w:bCs/>
          <w:color w:val="000000"/>
          <w:sz w:val="44"/>
          <w:szCs w:val="44"/>
          <w:lang w:eastAsia="zh-CN"/>
        </w:rPr>
        <w:t>单位</w:t>
      </w:r>
      <w:r>
        <w:rPr>
          <w:rFonts w:hint="eastAsia" w:asciiTheme="minorEastAsia" w:hAnsiTheme="minorEastAsia" w:eastAsiaTheme="minorEastAsia" w:cstheme="minorEastAsia"/>
          <w:b/>
          <w:bCs/>
          <w:color w:val="000000"/>
          <w:sz w:val="44"/>
          <w:szCs w:val="44"/>
        </w:rPr>
        <w:t>预算政府基金预算财政拨款支出表</w:t>
      </w:r>
      <w:bookmarkEnd w:id="6"/>
    </w:p>
    <w:tbl>
      <w:tblPr>
        <w:tblStyle w:val="9"/>
        <w:tblW w:w="134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64"/>
        <w:gridCol w:w="2670"/>
        <w:gridCol w:w="2280"/>
        <w:gridCol w:w="3062"/>
        <w:gridCol w:w="1643"/>
        <w:gridCol w:w="1643"/>
      </w:tblGrid>
      <w:tr w14:paraId="25F01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14" w:type="dxa"/>
            <w:gridSpan w:val="3"/>
            <w:tcBorders>
              <w:top w:val="single" w:color="FFFFFF" w:sz="6" w:space="0"/>
              <w:left w:val="single" w:color="FFFFFF" w:sz="6" w:space="0"/>
              <w:right w:val="single" w:color="FFFFFF" w:sz="6" w:space="0"/>
            </w:tcBorders>
            <w:vAlign w:val="center"/>
          </w:tcPr>
          <w:p w14:paraId="10488499">
            <w:pPr>
              <w:pStyle w:val="12"/>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450遵化市应急管理局</w:t>
            </w:r>
          </w:p>
        </w:tc>
        <w:tc>
          <w:tcPr>
            <w:tcW w:w="3062" w:type="dxa"/>
            <w:tcBorders>
              <w:top w:val="single" w:color="FFFFFF" w:sz="6" w:space="0"/>
              <w:left w:val="single" w:color="FFFFFF" w:sz="6" w:space="0"/>
              <w:right w:val="single" w:color="FFFFFF" w:sz="6" w:space="0"/>
            </w:tcBorders>
            <w:vAlign w:val="center"/>
          </w:tcPr>
          <w:p w14:paraId="2F17B3C1">
            <w:pPr>
              <w:pStyle w:val="13"/>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预算年度：2023</w:t>
            </w:r>
          </w:p>
        </w:tc>
        <w:tc>
          <w:tcPr>
            <w:tcW w:w="3286" w:type="dxa"/>
            <w:gridSpan w:val="2"/>
            <w:tcBorders>
              <w:top w:val="single" w:color="FFFFFF" w:sz="6" w:space="0"/>
              <w:left w:val="single" w:color="FFFFFF" w:sz="6" w:space="0"/>
              <w:right w:val="single" w:color="FFFFFF" w:sz="6" w:space="0"/>
            </w:tcBorders>
            <w:vAlign w:val="center"/>
          </w:tcPr>
          <w:p w14:paraId="03C79A7A">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14:paraId="3BA53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64" w:type="dxa"/>
            <w:vMerge w:val="restart"/>
            <w:vAlign w:val="center"/>
          </w:tcPr>
          <w:p w14:paraId="2B1A0CE3">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序号</w:t>
            </w:r>
          </w:p>
        </w:tc>
        <w:tc>
          <w:tcPr>
            <w:tcW w:w="4950" w:type="dxa"/>
            <w:gridSpan w:val="2"/>
            <w:vAlign w:val="center"/>
          </w:tcPr>
          <w:p w14:paraId="11C98284">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功能分类科目</w:t>
            </w:r>
          </w:p>
        </w:tc>
        <w:tc>
          <w:tcPr>
            <w:tcW w:w="3062" w:type="dxa"/>
            <w:vMerge w:val="restart"/>
            <w:vAlign w:val="center"/>
          </w:tcPr>
          <w:p w14:paraId="7867FED8">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1643" w:type="dxa"/>
            <w:vMerge w:val="restart"/>
            <w:vAlign w:val="center"/>
          </w:tcPr>
          <w:p w14:paraId="15F3CE1C">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基本支出</w:t>
            </w:r>
          </w:p>
        </w:tc>
        <w:tc>
          <w:tcPr>
            <w:tcW w:w="1643" w:type="dxa"/>
            <w:vMerge w:val="restart"/>
            <w:vAlign w:val="center"/>
          </w:tcPr>
          <w:p w14:paraId="3C15A282">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项目支出</w:t>
            </w:r>
          </w:p>
        </w:tc>
      </w:tr>
      <w:tr w14:paraId="0B256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64" w:type="dxa"/>
            <w:vMerge w:val="continue"/>
          </w:tcPr>
          <w:p w14:paraId="09CB8784">
            <w:pPr>
              <w:rPr>
                <w:rFonts w:hint="eastAsia" w:ascii="方正仿宋简体" w:hAnsi="方正仿宋简体" w:eastAsia="方正仿宋简体" w:cs="方正仿宋简体"/>
                <w:b w:val="0"/>
                <w:bCs w:val="0"/>
                <w:sz w:val="24"/>
                <w:szCs w:val="24"/>
              </w:rPr>
            </w:pPr>
          </w:p>
        </w:tc>
        <w:tc>
          <w:tcPr>
            <w:tcW w:w="2670" w:type="dxa"/>
            <w:vAlign w:val="center"/>
          </w:tcPr>
          <w:p w14:paraId="15F7E16D">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科目编码</w:t>
            </w:r>
          </w:p>
        </w:tc>
        <w:tc>
          <w:tcPr>
            <w:tcW w:w="2280" w:type="dxa"/>
            <w:vAlign w:val="center"/>
          </w:tcPr>
          <w:p w14:paraId="5F900B90">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科目名称</w:t>
            </w:r>
          </w:p>
        </w:tc>
        <w:tc>
          <w:tcPr>
            <w:tcW w:w="3062" w:type="dxa"/>
            <w:vMerge w:val="continue"/>
          </w:tcPr>
          <w:p w14:paraId="2455D862">
            <w:pPr>
              <w:rPr>
                <w:rFonts w:hint="eastAsia" w:ascii="方正仿宋简体" w:hAnsi="方正仿宋简体" w:eastAsia="方正仿宋简体" w:cs="方正仿宋简体"/>
                <w:b w:val="0"/>
                <w:bCs w:val="0"/>
                <w:sz w:val="24"/>
                <w:szCs w:val="24"/>
              </w:rPr>
            </w:pPr>
          </w:p>
        </w:tc>
        <w:tc>
          <w:tcPr>
            <w:tcW w:w="1643" w:type="dxa"/>
            <w:vMerge w:val="continue"/>
          </w:tcPr>
          <w:p w14:paraId="447D8BC9">
            <w:pPr>
              <w:rPr>
                <w:rFonts w:hint="eastAsia" w:ascii="方正仿宋简体" w:hAnsi="方正仿宋简体" w:eastAsia="方正仿宋简体" w:cs="方正仿宋简体"/>
                <w:b w:val="0"/>
                <w:bCs w:val="0"/>
                <w:sz w:val="24"/>
                <w:szCs w:val="24"/>
              </w:rPr>
            </w:pPr>
          </w:p>
        </w:tc>
        <w:tc>
          <w:tcPr>
            <w:tcW w:w="1643" w:type="dxa"/>
            <w:vMerge w:val="continue"/>
          </w:tcPr>
          <w:p w14:paraId="2A92C0D3">
            <w:pPr>
              <w:rPr>
                <w:rFonts w:hint="eastAsia" w:ascii="方正仿宋简体" w:hAnsi="方正仿宋简体" w:eastAsia="方正仿宋简体" w:cs="方正仿宋简体"/>
                <w:b w:val="0"/>
                <w:bCs w:val="0"/>
                <w:sz w:val="24"/>
                <w:szCs w:val="24"/>
              </w:rPr>
            </w:pPr>
          </w:p>
        </w:tc>
      </w:tr>
      <w:tr w14:paraId="4FC53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64" w:type="dxa"/>
            <w:vAlign w:val="center"/>
          </w:tcPr>
          <w:p w14:paraId="1A3654BD">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栏次</w:t>
            </w:r>
          </w:p>
        </w:tc>
        <w:tc>
          <w:tcPr>
            <w:tcW w:w="2670" w:type="dxa"/>
            <w:vAlign w:val="center"/>
          </w:tcPr>
          <w:p w14:paraId="306C3348">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2280" w:type="dxa"/>
            <w:vAlign w:val="center"/>
          </w:tcPr>
          <w:p w14:paraId="11EB06DF">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3062" w:type="dxa"/>
            <w:vAlign w:val="center"/>
          </w:tcPr>
          <w:p w14:paraId="191DAFC9">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1643" w:type="dxa"/>
            <w:vAlign w:val="center"/>
          </w:tcPr>
          <w:p w14:paraId="3DFE621C">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1643" w:type="dxa"/>
            <w:vAlign w:val="center"/>
          </w:tcPr>
          <w:p w14:paraId="1A88882F">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r>
      <w:tr w14:paraId="1F573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4" w:type="dxa"/>
            <w:vAlign w:val="center"/>
          </w:tcPr>
          <w:p w14:paraId="4BC2299C">
            <w:pPr>
              <w:pStyle w:val="16"/>
              <w:rPr>
                <w:rFonts w:hint="eastAsia" w:ascii="方正仿宋简体" w:hAnsi="方正仿宋简体" w:eastAsia="方正仿宋简体" w:cs="方正仿宋简体"/>
                <w:b w:val="0"/>
                <w:bCs w:val="0"/>
                <w:sz w:val="24"/>
                <w:szCs w:val="24"/>
              </w:rPr>
            </w:pPr>
          </w:p>
        </w:tc>
        <w:tc>
          <w:tcPr>
            <w:tcW w:w="2670" w:type="dxa"/>
            <w:vAlign w:val="center"/>
          </w:tcPr>
          <w:p w14:paraId="29694B92">
            <w:pPr>
              <w:pStyle w:val="17"/>
              <w:rPr>
                <w:rFonts w:hint="eastAsia" w:ascii="方正仿宋简体" w:hAnsi="方正仿宋简体" w:eastAsia="方正仿宋简体" w:cs="方正仿宋简体"/>
                <w:b w:val="0"/>
                <w:bCs w:val="0"/>
                <w:sz w:val="24"/>
                <w:szCs w:val="24"/>
              </w:rPr>
            </w:pPr>
          </w:p>
        </w:tc>
        <w:tc>
          <w:tcPr>
            <w:tcW w:w="2280" w:type="dxa"/>
            <w:vAlign w:val="center"/>
          </w:tcPr>
          <w:p w14:paraId="22D72358">
            <w:pPr>
              <w:pStyle w:val="17"/>
              <w:rPr>
                <w:rFonts w:hint="eastAsia" w:ascii="方正仿宋简体" w:hAnsi="方正仿宋简体" w:eastAsia="方正仿宋简体" w:cs="方正仿宋简体"/>
                <w:b w:val="0"/>
                <w:bCs w:val="0"/>
                <w:sz w:val="24"/>
                <w:szCs w:val="24"/>
              </w:rPr>
            </w:pPr>
          </w:p>
        </w:tc>
        <w:tc>
          <w:tcPr>
            <w:tcW w:w="3062" w:type="dxa"/>
            <w:vAlign w:val="center"/>
          </w:tcPr>
          <w:p w14:paraId="49130B90">
            <w:pPr>
              <w:pStyle w:val="18"/>
              <w:rPr>
                <w:rFonts w:hint="eastAsia" w:ascii="方正仿宋简体" w:hAnsi="方正仿宋简体" w:eastAsia="方正仿宋简体" w:cs="方正仿宋简体"/>
                <w:b w:val="0"/>
                <w:bCs w:val="0"/>
                <w:sz w:val="24"/>
                <w:szCs w:val="24"/>
              </w:rPr>
            </w:pPr>
          </w:p>
        </w:tc>
        <w:tc>
          <w:tcPr>
            <w:tcW w:w="1643" w:type="dxa"/>
            <w:vAlign w:val="center"/>
          </w:tcPr>
          <w:p w14:paraId="08A29C7A">
            <w:pPr>
              <w:pStyle w:val="18"/>
              <w:rPr>
                <w:rFonts w:hint="eastAsia" w:ascii="方正仿宋简体" w:hAnsi="方正仿宋简体" w:eastAsia="方正仿宋简体" w:cs="方正仿宋简体"/>
                <w:b w:val="0"/>
                <w:bCs w:val="0"/>
                <w:sz w:val="24"/>
                <w:szCs w:val="24"/>
              </w:rPr>
            </w:pPr>
          </w:p>
        </w:tc>
        <w:tc>
          <w:tcPr>
            <w:tcW w:w="1643" w:type="dxa"/>
            <w:vAlign w:val="center"/>
          </w:tcPr>
          <w:p w14:paraId="19849DEC">
            <w:pPr>
              <w:pStyle w:val="18"/>
              <w:rPr>
                <w:rFonts w:hint="eastAsia" w:ascii="方正仿宋简体" w:hAnsi="方正仿宋简体" w:eastAsia="方正仿宋简体" w:cs="方正仿宋简体"/>
                <w:b w:val="0"/>
                <w:bCs w:val="0"/>
                <w:sz w:val="24"/>
                <w:szCs w:val="24"/>
              </w:rPr>
            </w:pPr>
          </w:p>
        </w:tc>
      </w:tr>
    </w:tbl>
    <w:p w14:paraId="03712657">
      <w:pPr>
        <w:ind w:firstLine="420"/>
        <w:rPr>
          <w:rFonts w:hint="eastAsia" w:ascii="方正仿宋简体" w:hAnsi="方正仿宋简体" w:eastAsia="方正仿宋简体" w:cs="方正仿宋简体"/>
          <w:b w:val="0"/>
          <w:bCs w:val="0"/>
          <w:sz w:val="24"/>
          <w:szCs w:val="24"/>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b w:val="0"/>
          <w:bCs w:val="0"/>
          <w:color w:val="000000"/>
          <w:sz w:val="24"/>
          <w:szCs w:val="24"/>
        </w:rPr>
        <w:t>注：无政府基金预算财政拨款预算，空表列示。</w:t>
      </w:r>
    </w:p>
    <w:p w14:paraId="2F09628A">
      <w:pPr>
        <w:jc w:val="both"/>
        <w:outlineLvl w:val="1"/>
        <w:rPr>
          <w:rFonts w:hint="eastAsia" w:ascii="方正仿宋简体" w:hAnsi="方正仿宋简体" w:eastAsia="方正仿宋简体" w:cs="方正仿宋简体"/>
          <w:b w:val="0"/>
          <w:bCs w:val="0"/>
          <w:color w:val="000000"/>
          <w:sz w:val="24"/>
          <w:szCs w:val="24"/>
          <w:lang w:val="en-US" w:eastAsia="zh-CN"/>
        </w:rPr>
      </w:pPr>
      <w:bookmarkStart w:id="7" w:name="_Toc_2_2_0000000008"/>
      <w:r>
        <w:rPr>
          <w:rFonts w:hint="eastAsia" w:ascii="方正仿宋简体" w:hAnsi="方正仿宋简体" w:eastAsia="方正仿宋简体" w:cs="方正仿宋简体"/>
          <w:b w:val="0"/>
          <w:bCs w:val="0"/>
          <w:color w:val="000000"/>
          <w:kern w:val="0"/>
          <w:sz w:val="24"/>
          <w:szCs w:val="24"/>
          <w:lang w:bidi="ar"/>
        </w:rPr>
        <w:t>附表1-</w:t>
      </w:r>
      <w:r>
        <w:rPr>
          <w:rFonts w:hint="eastAsia" w:ascii="方正仿宋简体" w:hAnsi="方正仿宋简体" w:eastAsia="方正仿宋简体" w:cs="方正仿宋简体"/>
          <w:b w:val="0"/>
          <w:bCs w:val="0"/>
          <w:color w:val="000000"/>
          <w:kern w:val="0"/>
          <w:sz w:val="24"/>
          <w:szCs w:val="24"/>
          <w:lang w:val="en-US" w:eastAsia="zh-CN" w:bidi="ar"/>
        </w:rPr>
        <w:t>8</w:t>
      </w:r>
    </w:p>
    <w:p w14:paraId="514CE03B">
      <w:pPr>
        <w:jc w:val="center"/>
        <w:outlineLvl w:val="1"/>
        <w:rPr>
          <w:rFonts w:hint="eastAsia" w:asciiTheme="minorEastAsia" w:hAnsiTheme="minorEastAsia" w:eastAsiaTheme="minorEastAsia" w:cstheme="minorEastAsia"/>
          <w:b/>
          <w:bCs/>
          <w:color w:val="000000"/>
          <w:sz w:val="44"/>
          <w:szCs w:val="44"/>
          <w:lang w:val="en-US" w:eastAsia="zh-CN"/>
        </w:rPr>
      </w:pPr>
      <w:r>
        <w:rPr>
          <w:rFonts w:hint="eastAsia" w:asciiTheme="minorEastAsia" w:hAnsiTheme="minorEastAsia" w:eastAsiaTheme="minorEastAsia" w:cstheme="minorEastAsia"/>
          <w:b/>
          <w:bCs/>
          <w:color w:val="000000"/>
          <w:sz w:val="44"/>
          <w:szCs w:val="44"/>
          <w:lang w:val="en-US" w:eastAsia="zh-CN"/>
        </w:rPr>
        <w:t>单位预算国有资本经营预算财政拨款支出表</w:t>
      </w:r>
      <w:bookmarkEnd w:id="7"/>
    </w:p>
    <w:tbl>
      <w:tblPr>
        <w:tblStyle w:val="9"/>
        <w:tblW w:w="135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10"/>
        <w:gridCol w:w="2670"/>
        <w:gridCol w:w="2280"/>
        <w:gridCol w:w="3060"/>
        <w:gridCol w:w="1582"/>
        <w:gridCol w:w="1643"/>
      </w:tblGrid>
      <w:tr w14:paraId="1B186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60" w:type="dxa"/>
            <w:gridSpan w:val="3"/>
            <w:tcBorders>
              <w:top w:val="single" w:color="FFFFFF" w:sz="6" w:space="0"/>
              <w:left w:val="single" w:color="FFFFFF" w:sz="6" w:space="0"/>
              <w:right w:val="single" w:color="FFFFFF" w:sz="6" w:space="0"/>
            </w:tcBorders>
            <w:vAlign w:val="center"/>
          </w:tcPr>
          <w:p w14:paraId="0C29D9F0">
            <w:pPr>
              <w:pStyle w:val="12"/>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450遵化市应急管理局</w:t>
            </w:r>
          </w:p>
        </w:tc>
        <w:tc>
          <w:tcPr>
            <w:tcW w:w="3060" w:type="dxa"/>
            <w:tcBorders>
              <w:top w:val="single" w:color="FFFFFF" w:sz="6" w:space="0"/>
              <w:left w:val="single" w:color="FFFFFF" w:sz="6" w:space="0"/>
              <w:right w:val="single" w:color="FFFFFF" w:sz="6" w:space="0"/>
            </w:tcBorders>
            <w:vAlign w:val="center"/>
          </w:tcPr>
          <w:p w14:paraId="2AE5663E">
            <w:pPr>
              <w:pStyle w:val="13"/>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预算年度：2023</w:t>
            </w:r>
          </w:p>
        </w:tc>
        <w:tc>
          <w:tcPr>
            <w:tcW w:w="3225" w:type="dxa"/>
            <w:gridSpan w:val="2"/>
            <w:tcBorders>
              <w:top w:val="single" w:color="FFFFFF" w:sz="6" w:space="0"/>
              <w:left w:val="single" w:color="FFFFFF" w:sz="6" w:space="0"/>
              <w:right w:val="single" w:color="FFFFFF" w:sz="6" w:space="0"/>
            </w:tcBorders>
            <w:vAlign w:val="center"/>
          </w:tcPr>
          <w:p w14:paraId="42C6C79F">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14:paraId="173B1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10" w:type="dxa"/>
            <w:vMerge w:val="restart"/>
            <w:vAlign w:val="center"/>
          </w:tcPr>
          <w:p w14:paraId="5633F5DF">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序号</w:t>
            </w:r>
          </w:p>
        </w:tc>
        <w:tc>
          <w:tcPr>
            <w:tcW w:w="4950" w:type="dxa"/>
            <w:gridSpan w:val="2"/>
            <w:vAlign w:val="center"/>
          </w:tcPr>
          <w:p w14:paraId="33D6BA03">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功能分类科目</w:t>
            </w:r>
          </w:p>
        </w:tc>
        <w:tc>
          <w:tcPr>
            <w:tcW w:w="3060" w:type="dxa"/>
            <w:vMerge w:val="restart"/>
            <w:vAlign w:val="center"/>
          </w:tcPr>
          <w:p w14:paraId="454C1AD2">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1582" w:type="dxa"/>
            <w:vMerge w:val="restart"/>
            <w:vAlign w:val="center"/>
          </w:tcPr>
          <w:p w14:paraId="0F54B297">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基本支出</w:t>
            </w:r>
          </w:p>
        </w:tc>
        <w:tc>
          <w:tcPr>
            <w:tcW w:w="1643" w:type="dxa"/>
            <w:vMerge w:val="restart"/>
            <w:vAlign w:val="center"/>
          </w:tcPr>
          <w:p w14:paraId="2D2EC62A">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项目支出</w:t>
            </w:r>
          </w:p>
        </w:tc>
      </w:tr>
      <w:tr w14:paraId="1A7D4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10" w:type="dxa"/>
            <w:vMerge w:val="continue"/>
          </w:tcPr>
          <w:p w14:paraId="7F2A1088">
            <w:pPr>
              <w:rPr>
                <w:rFonts w:hint="eastAsia" w:ascii="方正仿宋简体" w:hAnsi="方正仿宋简体" w:eastAsia="方正仿宋简体" w:cs="方正仿宋简体"/>
                <w:b w:val="0"/>
                <w:bCs w:val="0"/>
                <w:sz w:val="24"/>
                <w:szCs w:val="24"/>
              </w:rPr>
            </w:pPr>
          </w:p>
        </w:tc>
        <w:tc>
          <w:tcPr>
            <w:tcW w:w="2670" w:type="dxa"/>
            <w:vAlign w:val="center"/>
          </w:tcPr>
          <w:p w14:paraId="3AEA1655">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科目编码</w:t>
            </w:r>
          </w:p>
        </w:tc>
        <w:tc>
          <w:tcPr>
            <w:tcW w:w="2280" w:type="dxa"/>
            <w:vAlign w:val="center"/>
          </w:tcPr>
          <w:p w14:paraId="7D970D8D">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科目名称</w:t>
            </w:r>
          </w:p>
        </w:tc>
        <w:tc>
          <w:tcPr>
            <w:tcW w:w="3060" w:type="dxa"/>
            <w:vMerge w:val="continue"/>
          </w:tcPr>
          <w:p w14:paraId="7A603F66">
            <w:pPr>
              <w:rPr>
                <w:rFonts w:hint="eastAsia" w:ascii="方正仿宋简体" w:hAnsi="方正仿宋简体" w:eastAsia="方正仿宋简体" w:cs="方正仿宋简体"/>
                <w:b w:val="0"/>
                <w:bCs w:val="0"/>
                <w:sz w:val="24"/>
                <w:szCs w:val="24"/>
              </w:rPr>
            </w:pPr>
          </w:p>
        </w:tc>
        <w:tc>
          <w:tcPr>
            <w:tcW w:w="1582" w:type="dxa"/>
            <w:vMerge w:val="continue"/>
          </w:tcPr>
          <w:p w14:paraId="22C5DDAD">
            <w:pPr>
              <w:rPr>
                <w:rFonts w:hint="eastAsia" w:ascii="方正仿宋简体" w:hAnsi="方正仿宋简体" w:eastAsia="方正仿宋简体" w:cs="方正仿宋简体"/>
                <w:b w:val="0"/>
                <w:bCs w:val="0"/>
                <w:sz w:val="24"/>
                <w:szCs w:val="24"/>
              </w:rPr>
            </w:pPr>
          </w:p>
        </w:tc>
        <w:tc>
          <w:tcPr>
            <w:tcW w:w="1643" w:type="dxa"/>
            <w:vMerge w:val="continue"/>
          </w:tcPr>
          <w:p w14:paraId="4E78924E">
            <w:pPr>
              <w:rPr>
                <w:rFonts w:hint="eastAsia" w:ascii="方正仿宋简体" w:hAnsi="方正仿宋简体" w:eastAsia="方正仿宋简体" w:cs="方正仿宋简体"/>
                <w:b w:val="0"/>
                <w:bCs w:val="0"/>
                <w:sz w:val="24"/>
                <w:szCs w:val="24"/>
              </w:rPr>
            </w:pPr>
          </w:p>
        </w:tc>
      </w:tr>
      <w:tr w14:paraId="61A6C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10" w:type="dxa"/>
            <w:vAlign w:val="center"/>
          </w:tcPr>
          <w:p w14:paraId="06F03998">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栏次</w:t>
            </w:r>
          </w:p>
        </w:tc>
        <w:tc>
          <w:tcPr>
            <w:tcW w:w="2670" w:type="dxa"/>
            <w:vAlign w:val="center"/>
          </w:tcPr>
          <w:p w14:paraId="02B627A1">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2280" w:type="dxa"/>
            <w:vAlign w:val="center"/>
          </w:tcPr>
          <w:p w14:paraId="0E1242B3">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3060" w:type="dxa"/>
            <w:vAlign w:val="center"/>
          </w:tcPr>
          <w:p w14:paraId="06DDF280">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1582" w:type="dxa"/>
            <w:vAlign w:val="center"/>
          </w:tcPr>
          <w:p w14:paraId="1AF40763">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1643" w:type="dxa"/>
            <w:vAlign w:val="center"/>
          </w:tcPr>
          <w:p w14:paraId="028082F3">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r>
      <w:tr w14:paraId="2ADE3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10" w:type="dxa"/>
            <w:vAlign w:val="center"/>
          </w:tcPr>
          <w:p w14:paraId="1AAFEED8">
            <w:pPr>
              <w:pStyle w:val="16"/>
              <w:rPr>
                <w:rFonts w:hint="eastAsia" w:ascii="方正仿宋简体" w:hAnsi="方正仿宋简体" w:eastAsia="方正仿宋简体" w:cs="方正仿宋简体"/>
                <w:b w:val="0"/>
                <w:bCs w:val="0"/>
                <w:sz w:val="24"/>
                <w:szCs w:val="24"/>
              </w:rPr>
            </w:pPr>
          </w:p>
        </w:tc>
        <w:tc>
          <w:tcPr>
            <w:tcW w:w="2670" w:type="dxa"/>
            <w:vAlign w:val="center"/>
          </w:tcPr>
          <w:p w14:paraId="73CEB108">
            <w:pPr>
              <w:pStyle w:val="17"/>
              <w:rPr>
                <w:rFonts w:hint="eastAsia" w:ascii="方正仿宋简体" w:hAnsi="方正仿宋简体" w:eastAsia="方正仿宋简体" w:cs="方正仿宋简体"/>
                <w:b w:val="0"/>
                <w:bCs w:val="0"/>
                <w:sz w:val="24"/>
                <w:szCs w:val="24"/>
              </w:rPr>
            </w:pPr>
          </w:p>
        </w:tc>
        <w:tc>
          <w:tcPr>
            <w:tcW w:w="2280" w:type="dxa"/>
            <w:vAlign w:val="center"/>
          </w:tcPr>
          <w:p w14:paraId="0503CAB4">
            <w:pPr>
              <w:pStyle w:val="17"/>
              <w:rPr>
                <w:rFonts w:hint="eastAsia" w:ascii="方正仿宋简体" w:hAnsi="方正仿宋简体" w:eastAsia="方正仿宋简体" w:cs="方正仿宋简体"/>
                <w:b w:val="0"/>
                <w:bCs w:val="0"/>
                <w:sz w:val="24"/>
                <w:szCs w:val="24"/>
              </w:rPr>
            </w:pPr>
          </w:p>
        </w:tc>
        <w:tc>
          <w:tcPr>
            <w:tcW w:w="3060" w:type="dxa"/>
            <w:vAlign w:val="center"/>
          </w:tcPr>
          <w:p w14:paraId="76D54112">
            <w:pPr>
              <w:pStyle w:val="18"/>
              <w:rPr>
                <w:rFonts w:hint="eastAsia" w:ascii="方正仿宋简体" w:hAnsi="方正仿宋简体" w:eastAsia="方正仿宋简体" w:cs="方正仿宋简体"/>
                <w:b w:val="0"/>
                <w:bCs w:val="0"/>
                <w:sz w:val="24"/>
                <w:szCs w:val="24"/>
              </w:rPr>
            </w:pPr>
          </w:p>
        </w:tc>
        <w:tc>
          <w:tcPr>
            <w:tcW w:w="1582" w:type="dxa"/>
            <w:vAlign w:val="center"/>
          </w:tcPr>
          <w:p w14:paraId="16DB3DF7">
            <w:pPr>
              <w:pStyle w:val="18"/>
              <w:rPr>
                <w:rFonts w:hint="eastAsia" w:ascii="方正仿宋简体" w:hAnsi="方正仿宋简体" w:eastAsia="方正仿宋简体" w:cs="方正仿宋简体"/>
                <w:b w:val="0"/>
                <w:bCs w:val="0"/>
                <w:sz w:val="24"/>
                <w:szCs w:val="24"/>
              </w:rPr>
            </w:pPr>
          </w:p>
        </w:tc>
        <w:tc>
          <w:tcPr>
            <w:tcW w:w="1643" w:type="dxa"/>
            <w:vAlign w:val="center"/>
          </w:tcPr>
          <w:p w14:paraId="24545F03">
            <w:pPr>
              <w:pStyle w:val="18"/>
              <w:rPr>
                <w:rFonts w:hint="eastAsia" w:ascii="方正仿宋简体" w:hAnsi="方正仿宋简体" w:eastAsia="方正仿宋简体" w:cs="方正仿宋简体"/>
                <w:b w:val="0"/>
                <w:bCs w:val="0"/>
                <w:sz w:val="24"/>
                <w:szCs w:val="24"/>
              </w:rPr>
            </w:pPr>
          </w:p>
        </w:tc>
      </w:tr>
    </w:tbl>
    <w:p w14:paraId="20C79EE7">
      <w:pPr>
        <w:ind w:firstLine="420"/>
        <w:rPr>
          <w:rFonts w:hint="eastAsia" w:ascii="方正仿宋简体" w:hAnsi="方正仿宋简体" w:eastAsia="方正仿宋简体" w:cs="方正仿宋简体"/>
          <w:b w:val="0"/>
          <w:bCs w:val="0"/>
          <w:sz w:val="24"/>
          <w:szCs w:val="24"/>
        </w:rPr>
        <w:sectPr>
          <w:pgSz w:w="16840" w:h="11900" w:orient="landscape"/>
          <w:pgMar w:top="1361" w:right="1020" w:bottom="1134" w:left="1020" w:header="720" w:footer="720" w:gutter="0"/>
          <w:pgNumType w:fmt="decimal"/>
          <w:cols w:space="720" w:num="1"/>
        </w:sectPr>
      </w:pPr>
      <w:r>
        <w:rPr>
          <w:rFonts w:hint="eastAsia" w:ascii="方正仿宋简体" w:hAnsi="方正仿宋简体" w:eastAsia="方正仿宋简体" w:cs="方正仿宋简体"/>
          <w:b w:val="0"/>
          <w:bCs w:val="0"/>
          <w:color w:val="000000"/>
          <w:sz w:val="24"/>
          <w:szCs w:val="24"/>
        </w:rPr>
        <w:t>注：无国有资本经营预算财政拨款预算，空表列示。</w:t>
      </w:r>
    </w:p>
    <w:p w14:paraId="03541E1A">
      <w:pPr>
        <w:jc w:val="both"/>
        <w:outlineLvl w:val="1"/>
        <w:rPr>
          <w:rFonts w:hint="eastAsia" w:ascii="方正仿宋简体" w:hAnsi="方正仿宋简体" w:eastAsia="方正仿宋简体" w:cs="方正仿宋简体"/>
          <w:b w:val="0"/>
          <w:bCs w:val="0"/>
          <w:color w:val="000000"/>
          <w:sz w:val="24"/>
          <w:szCs w:val="24"/>
          <w:lang w:val="en-US" w:eastAsia="zh-CN"/>
        </w:rPr>
      </w:pPr>
      <w:bookmarkStart w:id="8" w:name="_Toc_2_2_0000000009"/>
      <w:r>
        <w:rPr>
          <w:rFonts w:hint="eastAsia" w:ascii="方正仿宋简体" w:hAnsi="方正仿宋简体" w:eastAsia="方正仿宋简体" w:cs="方正仿宋简体"/>
          <w:b w:val="0"/>
          <w:bCs w:val="0"/>
          <w:color w:val="000000"/>
          <w:kern w:val="0"/>
          <w:sz w:val="24"/>
          <w:szCs w:val="24"/>
          <w:lang w:bidi="ar"/>
        </w:rPr>
        <w:t>附表1-</w:t>
      </w:r>
      <w:r>
        <w:rPr>
          <w:rFonts w:hint="eastAsia" w:ascii="方正仿宋简体" w:hAnsi="方正仿宋简体" w:eastAsia="方正仿宋简体" w:cs="方正仿宋简体"/>
          <w:b w:val="0"/>
          <w:bCs w:val="0"/>
          <w:color w:val="000000"/>
          <w:kern w:val="0"/>
          <w:sz w:val="24"/>
          <w:szCs w:val="24"/>
          <w:lang w:val="en-US" w:eastAsia="zh-CN" w:bidi="ar"/>
        </w:rPr>
        <w:t>9</w:t>
      </w:r>
    </w:p>
    <w:p w14:paraId="57D0AEA7">
      <w:pPr>
        <w:jc w:val="center"/>
        <w:outlineLvl w:val="1"/>
        <w:rPr>
          <w:rFonts w:hint="eastAsia" w:asciiTheme="minorEastAsia" w:hAnsiTheme="minorEastAsia" w:eastAsiaTheme="minorEastAsia" w:cstheme="minorEastAsia"/>
          <w:b/>
          <w:bCs/>
          <w:color w:val="000000"/>
          <w:sz w:val="44"/>
          <w:szCs w:val="44"/>
          <w:lang w:val="en-US" w:eastAsia="zh-CN"/>
        </w:rPr>
      </w:pPr>
      <w:r>
        <w:rPr>
          <w:rFonts w:hint="eastAsia" w:asciiTheme="minorEastAsia" w:hAnsiTheme="minorEastAsia" w:eastAsiaTheme="minorEastAsia" w:cstheme="minorEastAsia"/>
          <w:b/>
          <w:bCs/>
          <w:color w:val="000000"/>
          <w:sz w:val="44"/>
          <w:szCs w:val="44"/>
          <w:lang w:val="en-US" w:eastAsia="zh-CN"/>
        </w:rPr>
        <w:t>单位预算财政拨款“三公”经费支出表</w:t>
      </w:r>
      <w:bookmarkEnd w:id="8"/>
    </w:p>
    <w:tbl>
      <w:tblPr>
        <w:tblStyle w:val="9"/>
        <w:tblW w:w="135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25"/>
        <w:gridCol w:w="3686"/>
        <w:gridCol w:w="2025"/>
        <w:gridCol w:w="2145"/>
        <w:gridCol w:w="1982"/>
        <w:gridCol w:w="1643"/>
      </w:tblGrid>
      <w:tr w14:paraId="65254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36" w:type="dxa"/>
            <w:gridSpan w:val="3"/>
            <w:tcBorders>
              <w:top w:val="single" w:color="FFFFFF" w:sz="6" w:space="0"/>
              <w:left w:val="single" w:color="FFFFFF" w:sz="6" w:space="0"/>
              <w:right w:val="single" w:color="FFFFFF" w:sz="6" w:space="0"/>
            </w:tcBorders>
            <w:vAlign w:val="center"/>
          </w:tcPr>
          <w:p w14:paraId="32094244">
            <w:pPr>
              <w:pStyle w:val="12"/>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450遵化市应急管理局</w:t>
            </w:r>
          </w:p>
        </w:tc>
        <w:tc>
          <w:tcPr>
            <w:tcW w:w="2145" w:type="dxa"/>
            <w:tcBorders>
              <w:top w:val="single" w:color="FFFFFF" w:sz="6" w:space="0"/>
              <w:left w:val="single" w:color="FFFFFF" w:sz="6" w:space="0"/>
              <w:right w:val="single" w:color="FFFFFF" w:sz="6" w:space="0"/>
            </w:tcBorders>
            <w:vAlign w:val="center"/>
          </w:tcPr>
          <w:p w14:paraId="762C0D93">
            <w:pPr>
              <w:pStyle w:val="13"/>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预算年度：2023</w:t>
            </w:r>
          </w:p>
        </w:tc>
        <w:tc>
          <w:tcPr>
            <w:tcW w:w="3625" w:type="dxa"/>
            <w:gridSpan w:val="2"/>
            <w:tcBorders>
              <w:top w:val="single" w:color="FFFFFF" w:sz="6" w:space="0"/>
              <w:left w:val="single" w:color="FFFFFF" w:sz="6" w:space="0"/>
              <w:right w:val="single" w:color="FFFFFF" w:sz="6" w:space="0"/>
            </w:tcBorders>
            <w:vAlign w:val="center"/>
          </w:tcPr>
          <w:p w14:paraId="7B261579">
            <w:pPr>
              <w:pStyle w:val="14"/>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14:paraId="2E180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25" w:type="dxa"/>
            <w:vMerge w:val="restart"/>
            <w:vAlign w:val="center"/>
          </w:tcPr>
          <w:p w14:paraId="28BC4525">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序号</w:t>
            </w:r>
          </w:p>
        </w:tc>
        <w:tc>
          <w:tcPr>
            <w:tcW w:w="3686" w:type="dxa"/>
            <w:vMerge w:val="restart"/>
            <w:vAlign w:val="center"/>
          </w:tcPr>
          <w:p w14:paraId="59B056FB">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  目</w:t>
            </w:r>
          </w:p>
        </w:tc>
        <w:tc>
          <w:tcPr>
            <w:tcW w:w="7795" w:type="dxa"/>
            <w:gridSpan w:val="4"/>
            <w:vAlign w:val="center"/>
          </w:tcPr>
          <w:p w14:paraId="48E3D511">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资 金 性 质</w:t>
            </w:r>
          </w:p>
        </w:tc>
      </w:tr>
      <w:tr w14:paraId="6FD5E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025" w:type="dxa"/>
            <w:vMerge w:val="continue"/>
          </w:tcPr>
          <w:p w14:paraId="76EC95EC">
            <w:pPr>
              <w:rPr>
                <w:rFonts w:hint="eastAsia" w:ascii="方正仿宋简体" w:hAnsi="方正仿宋简体" w:eastAsia="方正仿宋简体" w:cs="方正仿宋简体"/>
                <w:b w:val="0"/>
                <w:bCs w:val="0"/>
                <w:sz w:val="24"/>
                <w:szCs w:val="24"/>
              </w:rPr>
            </w:pPr>
          </w:p>
        </w:tc>
        <w:tc>
          <w:tcPr>
            <w:tcW w:w="3686" w:type="dxa"/>
            <w:vMerge w:val="continue"/>
          </w:tcPr>
          <w:p w14:paraId="02E3A9D7">
            <w:pPr>
              <w:rPr>
                <w:rFonts w:hint="eastAsia" w:ascii="方正仿宋简体" w:hAnsi="方正仿宋简体" w:eastAsia="方正仿宋简体" w:cs="方正仿宋简体"/>
                <w:b w:val="0"/>
                <w:bCs w:val="0"/>
                <w:sz w:val="24"/>
                <w:szCs w:val="24"/>
              </w:rPr>
            </w:pPr>
          </w:p>
        </w:tc>
        <w:tc>
          <w:tcPr>
            <w:tcW w:w="2025" w:type="dxa"/>
            <w:vAlign w:val="center"/>
          </w:tcPr>
          <w:p w14:paraId="0BD61135">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2145" w:type="dxa"/>
            <w:vAlign w:val="center"/>
          </w:tcPr>
          <w:p w14:paraId="37EEA134">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一般公共预算              财政拨款</w:t>
            </w:r>
          </w:p>
        </w:tc>
        <w:tc>
          <w:tcPr>
            <w:tcW w:w="1982" w:type="dxa"/>
            <w:vAlign w:val="center"/>
          </w:tcPr>
          <w:p w14:paraId="38482AA5">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政府性基金                  预算拨款</w:t>
            </w:r>
          </w:p>
        </w:tc>
        <w:tc>
          <w:tcPr>
            <w:tcW w:w="1643" w:type="dxa"/>
            <w:vAlign w:val="center"/>
          </w:tcPr>
          <w:p w14:paraId="7A76FA1E">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国有资本经营              预算财政拨款</w:t>
            </w:r>
          </w:p>
        </w:tc>
      </w:tr>
      <w:tr w14:paraId="485E9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025" w:type="dxa"/>
            <w:vAlign w:val="center"/>
          </w:tcPr>
          <w:p w14:paraId="0662996D">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栏次</w:t>
            </w:r>
          </w:p>
        </w:tc>
        <w:tc>
          <w:tcPr>
            <w:tcW w:w="3686" w:type="dxa"/>
            <w:vAlign w:val="center"/>
          </w:tcPr>
          <w:p w14:paraId="7B7F9761">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2025" w:type="dxa"/>
            <w:vAlign w:val="center"/>
          </w:tcPr>
          <w:p w14:paraId="7C880A7D">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2145" w:type="dxa"/>
            <w:vAlign w:val="center"/>
          </w:tcPr>
          <w:p w14:paraId="7D725DA8">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1982" w:type="dxa"/>
            <w:vAlign w:val="center"/>
          </w:tcPr>
          <w:p w14:paraId="7CC39D43">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1643" w:type="dxa"/>
            <w:vAlign w:val="center"/>
          </w:tcPr>
          <w:p w14:paraId="7BB0341D">
            <w:pPr>
              <w:pStyle w:val="15"/>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r>
      <w:tr w14:paraId="64D72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2025" w:type="dxa"/>
            <w:vAlign w:val="center"/>
          </w:tcPr>
          <w:p w14:paraId="3DF13C94">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1</w:t>
            </w:r>
          </w:p>
        </w:tc>
        <w:tc>
          <w:tcPr>
            <w:tcW w:w="3686" w:type="dxa"/>
            <w:vAlign w:val="center"/>
          </w:tcPr>
          <w:p w14:paraId="79A41FA1">
            <w:pPr>
              <w:pStyle w:val="19"/>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合计</w:t>
            </w:r>
          </w:p>
        </w:tc>
        <w:tc>
          <w:tcPr>
            <w:tcW w:w="2025" w:type="dxa"/>
            <w:vAlign w:val="center"/>
          </w:tcPr>
          <w:p w14:paraId="7737FE94">
            <w:pPr>
              <w:pStyle w:val="20"/>
              <w:rPr>
                <w:rFonts w:hint="default"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lang w:val="en-US" w:eastAsia="zh-CN"/>
              </w:rPr>
              <w:t>2.80</w:t>
            </w:r>
          </w:p>
        </w:tc>
        <w:tc>
          <w:tcPr>
            <w:tcW w:w="2145" w:type="dxa"/>
            <w:vAlign w:val="center"/>
          </w:tcPr>
          <w:p w14:paraId="0CEF729F">
            <w:pPr>
              <w:pStyle w:val="20"/>
              <w:rPr>
                <w:rFonts w:hint="default"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lang w:val="en-US" w:eastAsia="zh-CN"/>
              </w:rPr>
              <w:t>2.80</w:t>
            </w:r>
          </w:p>
        </w:tc>
        <w:tc>
          <w:tcPr>
            <w:tcW w:w="1982" w:type="dxa"/>
            <w:vAlign w:val="center"/>
          </w:tcPr>
          <w:p w14:paraId="3C0A1B16">
            <w:pPr>
              <w:pStyle w:val="20"/>
              <w:rPr>
                <w:rFonts w:hint="eastAsia" w:ascii="方正仿宋简体" w:hAnsi="方正仿宋简体" w:eastAsia="方正仿宋简体" w:cs="方正仿宋简体"/>
                <w:b w:val="0"/>
                <w:bCs w:val="0"/>
                <w:sz w:val="24"/>
                <w:szCs w:val="24"/>
              </w:rPr>
            </w:pPr>
          </w:p>
        </w:tc>
        <w:tc>
          <w:tcPr>
            <w:tcW w:w="1643" w:type="dxa"/>
            <w:vAlign w:val="center"/>
          </w:tcPr>
          <w:p w14:paraId="38A48E43">
            <w:pPr>
              <w:pStyle w:val="20"/>
              <w:rPr>
                <w:rFonts w:hint="eastAsia" w:ascii="方正仿宋简体" w:hAnsi="方正仿宋简体" w:eastAsia="方正仿宋简体" w:cs="方正仿宋简体"/>
                <w:b w:val="0"/>
                <w:bCs w:val="0"/>
                <w:sz w:val="24"/>
                <w:szCs w:val="24"/>
              </w:rPr>
            </w:pPr>
          </w:p>
        </w:tc>
      </w:tr>
      <w:tr w14:paraId="3AD59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2025" w:type="dxa"/>
            <w:vAlign w:val="center"/>
          </w:tcPr>
          <w:p w14:paraId="363E1839">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w:t>
            </w:r>
          </w:p>
        </w:tc>
        <w:tc>
          <w:tcPr>
            <w:tcW w:w="3686" w:type="dxa"/>
            <w:vAlign w:val="center"/>
          </w:tcPr>
          <w:p w14:paraId="7E5D5A7E">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“三公”经费小计</w:t>
            </w:r>
          </w:p>
        </w:tc>
        <w:tc>
          <w:tcPr>
            <w:tcW w:w="2025" w:type="dxa"/>
            <w:vAlign w:val="center"/>
          </w:tcPr>
          <w:p w14:paraId="22A838F2">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2.80</w:t>
            </w:r>
          </w:p>
        </w:tc>
        <w:tc>
          <w:tcPr>
            <w:tcW w:w="2145" w:type="dxa"/>
            <w:vAlign w:val="center"/>
          </w:tcPr>
          <w:p w14:paraId="53E9B97C">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2.80</w:t>
            </w:r>
          </w:p>
        </w:tc>
        <w:tc>
          <w:tcPr>
            <w:tcW w:w="1982" w:type="dxa"/>
            <w:vAlign w:val="center"/>
          </w:tcPr>
          <w:p w14:paraId="7DEA1CD9">
            <w:pPr>
              <w:pStyle w:val="18"/>
              <w:rPr>
                <w:rFonts w:hint="eastAsia" w:ascii="方正仿宋简体" w:hAnsi="方正仿宋简体" w:eastAsia="方正仿宋简体" w:cs="方正仿宋简体"/>
                <w:b w:val="0"/>
                <w:bCs w:val="0"/>
                <w:sz w:val="24"/>
                <w:szCs w:val="24"/>
              </w:rPr>
            </w:pPr>
          </w:p>
        </w:tc>
        <w:tc>
          <w:tcPr>
            <w:tcW w:w="1643" w:type="dxa"/>
            <w:vAlign w:val="center"/>
          </w:tcPr>
          <w:p w14:paraId="5175B8EF">
            <w:pPr>
              <w:pStyle w:val="18"/>
              <w:rPr>
                <w:rFonts w:hint="eastAsia" w:ascii="方正仿宋简体" w:hAnsi="方正仿宋简体" w:eastAsia="方正仿宋简体" w:cs="方正仿宋简体"/>
                <w:b w:val="0"/>
                <w:bCs w:val="0"/>
                <w:sz w:val="24"/>
                <w:szCs w:val="24"/>
              </w:rPr>
            </w:pPr>
          </w:p>
        </w:tc>
      </w:tr>
      <w:tr w14:paraId="3D115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2025" w:type="dxa"/>
            <w:vAlign w:val="center"/>
          </w:tcPr>
          <w:p w14:paraId="46EC19DF">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3</w:t>
            </w:r>
          </w:p>
        </w:tc>
        <w:tc>
          <w:tcPr>
            <w:tcW w:w="3686" w:type="dxa"/>
            <w:vAlign w:val="center"/>
          </w:tcPr>
          <w:p w14:paraId="03E6CC66">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一、因公出国（境）费</w:t>
            </w:r>
          </w:p>
        </w:tc>
        <w:tc>
          <w:tcPr>
            <w:tcW w:w="2025" w:type="dxa"/>
            <w:vAlign w:val="center"/>
          </w:tcPr>
          <w:p w14:paraId="718DD00A">
            <w:pPr>
              <w:pStyle w:val="18"/>
              <w:rPr>
                <w:rFonts w:hint="eastAsia" w:ascii="方正仿宋简体" w:hAnsi="方正仿宋简体" w:eastAsia="方正仿宋简体" w:cs="方正仿宋简体"/>
                <w:b w:val="0"/>
                <w:bCs w:val="0"/>
                <w:sz w:val="24"/>
                <w:szCs w:val="24"/>
              </w:rPr>
            </w:pPr>
          </w:p>
        </w:tc>
        <w:tc>
          <w:tcPr>
            <w:tcW w:w="2145" w:type="dxa"/>
            <w:vAlign w:val="center"/>
          </w:tcPr>
          <w:p w14:paraId="1EF3D76B">
            <w:pPr>
              <w:pStyle w:val="18"/>
              <w:rPr>
                <w:rFonts w:hint="eastAsia" w:ascii="方正仿宋简体" w:hAnsi="方正仿宋简体" w:eastAsia="方正仿宋简体" w:cs="方正仿宋简体"/>
                <w:b w:val="0"/>
                <w:bCs w:val="0"/>
                <w:sz w:val="24"/>
                <w:szCs w:val="24"/>
              </w:rPr>
            </w:pPr>
          </w:p>
        </w:tc>
        <w:tc>
          <w:tcPr>
            <w:tcW w:w="1982" w:type="dxa"/>
            <w:vAlign w:val="center"/>
          </w:tcPr>
          <w:p w14:paraId="1A04683D">
            <w:pPr>
              <w:pStyle w:val="18"/>
              <w:rPr>
                <w:rFonts w:hint="eastAsia" w:ascii="方正仿宋简体" w:hAnsi="方正仿宋简体" w:eastAsia="方正仿宋简体" w:cs="方正仿宋简体"/>
                <w:b w:val="0"/>
                <w:bCs w:val="0"/>
                <w:sz w:val="24"/>
                <w:szCs w:val="24"/>
              </w:rPr>
            </w:pPr>
          </w:p>
        </w:tc>
        <w:tc>
          <w:tcPr>
            <w:tcW w:w="1643" w:type="dxa"/>
            <w:vAlign w:val="center"/>
          </w:tcPr>
          <w:p w14:paraId="03F0B8E7">
            <w:pPr>
              <w:pStyle w:val="18"/>
              <w:rPr>
                <w:rFonts w:hint="eastAsia" w:ascii="方正仿宋简体" w:hAnsi="方正仿宋简体" w:eastAsia="方正仿宋简体" w:cs="方正仿宋简体"/>
                <w:b w:val="0"/>
                <w:bCs w:val="0"/>
                <w:sz w:val="24"/>
                <w:szCs w:val="24"/>
              </w:rPr>
            </w:pPr>
          </w:p>
        </w:tc>
      </w:tr>
      <w:tr w14:paraId="31FBC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2025" w:type="dxa"/>
            <w:vAlign w:val="center"/>
          </w:tcPr>
          <w:p w14:paraId="4D94453A">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w:t>
            </w:r>
          </w:p>
        </w:tc>
        <w:tc>
          <w:tcPr>
            <w:tcW w:w="3686" w:type="dxa"/>
            <w:vAlign w:val="center"/>
          </w:tcPr>
          <w:p w14:paraId="57DB3A02">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其中：教学科研人员因公出国（境）费</w:t>
            </w:r>
          </w:p>
        </w:tc>
        <w:tc>
          <w:tcPr>
            <w:tcW w:w="2025" w:type="dxa"/>
            <w:vAlign w:val="center"/>
          </w:tcPr>
          <w:p w14:paraId="29D9678B">
            <w:pPr>
              <w:pStyle w:val="18"/>
              <w:rPr>
                <w:rFonts w:hint="eastAsia" w:ascii="方正仿宋简体" w:hAnsi="方正仿宋简体" w:eastAsia="方正仿宋简体" w:cs="方正仿宋简体"/>
                <w:b w:val="0"/>
                <w:bCs w:val="0"/>
                <w:sz w:val="24"/>
                <w:szCs w:val="24"/>
              </w:rPr>
            </w:pPr>
          </w:p>
        </w:tc>
        <w:tc>
          <w:tcPr>
            <w:tcW w:w="2145" w:type="dxa"/>
            <w:vAlign w:val="center"/>
          </w:tcPr>
          <w:p w14:paraId="16EC42C1">
            <w:pPr>
              <w:pStyle w:val="18"/>
              <w:rPr>
                <w:rFonts w:hint="eastAsia" w:ascii="方正仿宋简体" w:hAnsi="方正仿宋简体" w:eastAsia="方正仿宋简体" w:cs="方正仿宋简体"/>
                <w:b w:val="0"/>
                <w:bCs w:val="0"/>
                <w:sz w:val="24"/>
                <w:szCs w:val="24"/>
              </w:rPr>
            </w:pPr>
          </w:p>
        </w:tc>
        <w:tc>
          <w:tcPr>
            <w:tcW w:w="1982" w:type="dxa"/>
            <w:vAlign w:val="center"/>
          </w:tcPr>
          <w:p w14:paraId="3A23BD3C">
            <w:pPr>
              <w:pStyle w:val="18"/>
              <w:rPr>
                <w:rFonts w:hint="eastAsia" w:ascii="方正仿宋简体" w:hAnsi="方正仿宋简体" w:eastAsia="方正仿宋简体" w:cs="方正仿宋简体"/>
                <w:b w:val="0"/>
                <w:bCs w:val="0"/>
                <w:sz w:val="24"/>
                <w:szCs w:val="24"/>
              </w:rPr>
            </w:pPr>
          </w:p>
        </w:tc>
        <w:tc>
          <w:tcPr>
            <w:tcW w:w="1643" w:type="dxa"/>
            <w:vAlign w:val="center"/>
          </w:tcPr>
          <w:p w14:paraId="223B6DE9">
            <w:pPr>
              <w:pStyle w:val="18"/>
              <w:rPr>
                <w:rFonts w:hint="eastAsia" w:ascii="方正仿宋简体" w:hAnsi="方正仿宋简体" w:eastAsia="方正仿宋简体" w:cs="方正仿宋简体"/>
                <w:b w:val="0"/>
                <w:bCs w:val="0"/>
                <w:sz w:val="24"/>
                <w:szCs w:val="24"/>
              </w:rPr>
            </w:pPr>
          </w:p>
        </w:tc>
      </w:tr>
      <w:tr w14:paraId="4249B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2025" w:type="dxa"/>
            <w:vAlign w:val="center"/>
          </w:tcPr>
          <w:p w14:paraId="7DA5DAB8">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5</w:t>
            </w:r>
          </w:p>
        </w:tc>
        <w:tc>
          <w:tcPr>
            <w:tcW w:w="3686" w:type="dxa"/>
            <w:vAlign w:val="center"/>
          </w:tcPr>
          <w:p w14:paraId="6006F9DC">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w:t>
            </w:r>
            <w:r>
              <w:rPr>
                <w:rFonts w:hint="eastAsia" w:ascii="方正仿宋简体" w:hAnsi="方正仿宋简体" w:eastAsia="方正仿宋简体" w:cs="方正仿宋简体"/>
                <w:b w:val="0"/>
                <w:bCs w:val="0"/>
                <w:sz w:val="24"/>
                <w:szCs w:val="24"/>
                <w:lang w:val="en-US" w:eastAsia="zh-CN"/>
              </w:rPr>
              <w:t xml:space="preserve"> </w:t>
            </w:r>
            <w:r>
              <w:rPr>
                <w:rFonts w:hint="eastAsia" w:ascii="方正仿宋简体" w:hAnsi="方正仿宋简体" w:eastAsia="方正仿宋简体" w:cs="方正仿宋简体"/>
                <w:b w:val="0"/>
                <w:bCs w:val="0"/>
                <w:sz w:val="24"/>
                <w:szCs w:val="24"/>
              </w:rPr>
              <w:t xml:space="preserve"> 其他因公出国（境）费</w:t>
            </w:r>
          </w:p>
        </w:tc>
        <w:tc>
          <w:tcPr>
            <w:tcW w:w="2025" w:type="dxa"/>
            <w:vAlign w:val="center"/>
          </w:tcPr>
          <w:p w14:paraId="7D6A96FA">
            <w:pPr>
              <w:pStyle w:val="18"/>
              <w:rPr>
                <w:rFonts w:hint="eastAsia" w:ascii="方正仿宋简体" w:hAnsi="方正仿宋简体" w:eastAsia="方正仿宋简体" w:cs="方正仿宋简体"/>
                <w:b w:val="0"/>
                <w:bCs w:val="0"/>
                <w:sz w:val="24"/>
                <w:szCs w:val="24"/>
              </w:rPr>
            </w:pPr>
          </w:p>
        </w:tc>
        <w:tc>
          <w:tcPr>
            <w:tcW w:w="2145" w:type="dxa"/>
            <w:vAlign w:val="center"/>
          </w:tcPr>
          <w:p w14:paraId="5C618849">
            <w:pPr>
              <w:pStyle w:val="18"/>
              <w:rPr>
                <w:rFonts w:hint="eastAsia" w:ascii="方正仿宋简体" w:hAnsi="方正仿宋简体" w:eastAsia="方正仿宋简体" w:cs="方正仿宋简体"/>
                <w:b w:val="0"/>
                <w:bCs w:val="0"/>
                <w:sz w:val="24"/>
                <w:szCs w:val="24"/>
              </w:rPr>
            </w:pPr>
          </w:p>
        </w:tc>
        <w:tc>
          <w:tcPr>
            <w:tcW w:w="1982" w:type="dxa"/>
            <w:vAlign w:val="center"/>
          </w:tcPr>
          <w:p w14:paraId="28026F3F">
            <w:pPr>
              <w:pStyle w:val="18"/>
              <w:rPr>
                <w:rFonts w:hint="eastAsia" w:ascii="方正仿宋简体" w:hAnsi="方正仿宋简体" w:eastAsia="方正仿宋简体" w:cs="方正仿宋简体"/>
                <w:b w:val="0"/>
                <w:bCs w:val="0"/>
                <w:sz w:val="24"/>
                <w:szCs w:val="24"/>
              </w:rPr>
            </w:pPr>
          </w:p>
        </w:tc>
        <w:tc>
          <w:tcPr>
            <w:tcW w:w="1643" w:type="dxa"/>
            <w:vAlign w:val="center"/>
          </w:tcPr>
          <w:p w14:paraId="27F40B64">
            <w:pPr>
              <w:pStyle w:val="18"/>
              <w:rPr>
                <w:rFonts w:hint="eastAsia" w:ascii="方正仿宋简体" w:hAnsi="方正仿宋简体" w:eastAsia="方正仿宋简体" w:cs="方正仿宋简体"/>
                <w:b w:val="0"/>
                <w:bCs w:val="0"/>
                <w:sz w:val="24"/>
                <w:szCs w:val="24"/>
              </w:rPr>
            </w:pPr>
          </w:p>
        </w:tc>
      </w:tr>
      <w:tr w14:paraId="5FCA7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2025" w:type="dxa"/>
            <w:vAlign w:val="center"/>
          </w:tcPr>
          <w:p w14:paraId="0FFDA3C7">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6</w:t>
            </w:r>
          </w:p>
        </w:tc>
        <w:tc>
          <w:tcPr>
            <w:tcW w:w="3686" w:type="dxa"/>
            <w:vAlign w:val="center"/>
          </w:tcPr>
          <w:p w14:paraId="787ADD64">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二、公务用车购置及运维费</w:t>
            </w:r>
          </w:p>
        </w:tc>
        <w:tc>
          <w:tcPr>
            <w:tcW w:w="2025" w:type="dxa"/>
            <w:vAlign w:val="center"/>
          </w:tcPr>
          <w:p w14:paraId="53FE4331">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2.05</w:t>
            </w:r>
          </w:p>
        </w:tc>
        <w:tc>
          <w:tcPr>
            <w:tcW w:w="2145" w:type="dxa"/>
            <w:vAlign w:val="center"/>
          </w:tcPr>
          <w:p w14:paraId="3FE2F3C9">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2.05</w:t>
            </w:r>
          </w:p>
        </w:tc>
        <w:tc>
          <w:tcPr>
            <w:tcW w:w="1982" w:type="dxa"/>
            <w:vAlign w:val="center"/>
          </w:tcPr>
          <w:p w14:paraId="6327A907">
            <w:pPr>
              <w:pStyle w:val="18"/>
              <w:rPr>
                <w:rFonts w:hint="eastAsia" w:ascii="方正仿宋简体" w:hAnsi="方正仿宋简体" w:eastAsia="方正仿宋简体" w:cs="方正仿宋简体"/>
                <w:b w:val="0"/>
                <w:bCs w:val="0"/>
                <w:sz w:val="24"/>
                <w:szCs w:val="24"/>
              </w:rPr>
            </w:pPr>
          </w:p>
        </w:tc>
        <w:tc>
          <w:tcPr>
            <w:tcW w:w="1643" w:type="dxa"/>
            <w:vAlign w:val="center"/>
          </w:tcPr>
          <w:p w14:paraId="379ECC4D">
            <w:pPr>
              <w:pStyle w:val="18"/>
              <w:rPr>
                <w:rFonts w:hint="eastAsia" w:ascii="方正仿宋简体" w:hAnsi="方正仿宋简体" w:eastAsia="方正仿宋简体" w:cs="方正仿宋简体"/>
                <w:b w:val="0"/>
                <w:bCs w:val="0"/>
                <w:sz w:val="24"/>
                <w:szCs w:val="24"/>
              </w:rPr>
            </w:pPr>
          </w:p>
        </w:tc>
      </w:tr>
      <w:tr w14:paraId="6D7B8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2025" w:type="dxa"/>
            <w:vAlign w:val="center"/>
          </w:tcPr>
          <w:p w14:paraId="1562B707">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7</w:t>
            </w:r>
          </w:p>
        </w:tc>
        <w:tc>
          <w:tcPr>
            <w:tcW w:w="3686" w:type="dxa"/>
            <w:vAlign w:val="center"/>
          </w:tcPr>
          <w:p w14:paraId="707252AA">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其中：公务用车购置费</w:t>
            </w:r>
          </w:p>
        </w:tc>
        <w:tc>
          <w:tcPr>
            <w:tcW w:w="2025" w:type="dxa"/>
            <w:vAlign w:val="center"/>
          </w:tcPr>
          <w:p w14:paraId="6AAB683A">
            <w:pPr>
              <w:pStyle w:val="18"/>
              <w:rPr>
                <w:rFonts w:hint="eastAsia" w:ascii="方正仿宋简体" w:hAnsi="方正仿宋简体" w:eastAsia="方正仿宋简体" w:cs="方正仿宋简体"/>
                <w:b w:val="0"/>
                <w:bCs w:val="0"/>
                <w:sz w:val="24"/>
                <w:szCs w:val="24"/>
              </w:rPr>
            </w:pPr>
          </w:p>
        </w:tc>
        <w:tc>
          <w:tcPr>
            <w:tcW w:w="2145" w:type="dxa"/>
            <w:vAlign w:val="center"/>
          </w:tcPr>
          <w:p w14:paraId="52F7AD2B">
            <w:pPr>
              <w:pStyle w:val="18"/>
              <w:rPr>
                <w:rFonts w:hint="eastAsia" w:ascii="方正仿宋简体" w:hAnsi="方正仿宋简体" w:eastAsia="方正仿宋简体" w:cs="方正仿宋简体"/>
                <w:b w:val="0"/>
                <w:bCs w:val="0"/>
                <w:sz w:val="24"/>
                <w:szCs w:val="24"/>
              </w:rPr>
            </w:pPr>
          </w:p>
        </w:tc>
        <w:tc>
          <w:tcPr>
            <w:tcW w:w="1982" w:type="dxa"/>
            <w:vAlign w:val="center"/>
          </w:tcPr>
          <w:p w14:paraId="5FCF8D56">
            <w:pPr>
              <w:pStyle w:val="18"/>
              <w:rPr>
                <w:rFonts w:hint="eastAsia" w:ascii="方正仿宋简体" w:hAnsi="方正仿宋简体" w:eastAsia="方正仿宋简体" w:cs="方正仿宋简体"/>
                <w:b w:val="0"/>
                <w:bCs w:val="0"/>
                <w:sz w:val="24"/>
                <w:szCs w:val="24"/>
              </w:rPr>
            </w:pPr>
          </w:p>
        </w:tc>
        <w:tc>
          <w:tcPr>
            <w:tcW w:w="1643" w:type="dxa"/>
            <w:vAlign w:val="center"/>
          </w:tcPr>
          <w:p w14:paraId="03892740">
            <w:pPr>
              <w:pStyle w:val="18"/>
              <w:rPr>
                <w:rFonts w:hint="eastAsia" w:ascii="方正仿宋简体" w:hAnsi="方正仿宋简体" w:eastAsia="方正仿宋简体" w:cs="方正仿宋简体"/>
                <w:b w:val="0"/>
                <w:bCs w:val="0"/>
                <w:sz w:val="24"/>
                <w:szCs w:val="24"/>
              </w:rPr>
            </w:pPr>
          </w:p>
        </w:tc>
      </w:tr>
      <w:tr w14:paraId="5E3D0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2025" w:type="dxa"/>
            <w:vAlign w:val="center"/>
          </w:tcPr>
          <w:p w14:paraId="46808C67">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8</w:t>
            </w:r>
          </w:p>
        </w:tc>
        <w:tc>
          <w:tcPr>
            <w:tcW w:w="3686" w:type="dxa"/>
            <w:vAlign w:val="center"/>
          </w:tcPr>
          <w:p w14:paraId="2501006D">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 xml:space="preserve">          公务用车运行维护费</w:t>
            </w:r>
          </w:p>
        </w:tc>
        <w:tc>
          <w:tcPr>
            <w:tcW w:w="2025" w:type="dxa"/>
            <w:vAlign w:val="center"/>
          </w:tcPr>
          <w:p w14:paraId="32AD70C8">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2.05</w:t>
            </w:r>
          </w:p>
        </w:tc>
        <w:tc>
          <w:tcPr>
            <w:tcW w:w="2145" w:type="dxa"/>
            <w:vAlign w:val="center"/>
          </w:tcPr>
          <w:p w14:paraId="45BB0164">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2.05</w:t>
            </w:r>
          </w:p>
        </w:tc>
        <w:tc>
          <w:tcPr>
            <w:tcW w:w="1982" w:type="dxa"/>
            <w:vAlign w:val="center"/>
          </w:tcPr>
          <w:p w14:paraId="086FDB50">
            <w:pPr>
              <w:pStyle w:val="18"/>
              <w:rPr>
                <w:rFonts w:hint="eastAsia" w:ascii="方正仿宋简体" w:hAnsi="方正仿宋简体" w:eastAsia="方正仿宋简体" w:cs="方正仿宋简体"/>
                <w:b w:val="0"/>
                <w:bCs w:val="0"/>
                <w:sz w:val="24"/>
                <w:szCs w:val="24"/>
              </w:rPr>
            </w:pPr>
          </w:p>
        </w:tc>
        <w:tc>
          <w:tcPr>
            <w:tcW w:w="1643" w:type="dxa"/>
            <w:vAlign w:val="center"/>
          </w:tcPr>
          <w:p w14:paraId="38243EB3">
            <w:pPr>
              <w:pStyle w:val="18"/>
              <w:rPr>
                <w:rFonts w:hint="eastAsia" w:ascii="方正仿宋简体" w:hAnsi="方正仿宋简体" w:eastAsia="方正仿宋简体" w:cs="方正仿宋简体"/>
                <w:b w:val="0"/>
                <w:bCs w:val="0"/>
                <w:sz w:val="24"/>
                <w:szCs w:val="24"/>
              </w:rPr>
            </w:pPr>
          </w:p>
        </w:tc>
      </w:tr>
      <w:tr w14:paraId="0FD14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2025" w:type="dxa"/>
            <w:vAlign w:val="center"/>
          </w:tcPr>
          <w:p w14:paraId="456AD387">
            <w:pPr>
              <w:pStyle w:val="16"/>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9</w:t>
            </w:r>
          </w:p>
        </w:tc>
        <w:tc>
          <w:tcPr>
            <w:tcW w:w="3686" w:type="dxa"/>
            <w:vAlign w:val="center"/>
          </w:tcPr>
          <w:p w14:paraId="4244026A">
            <w:pPr>
              <w:pStyle w:val="17"/>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三、公务接待费</w:t>
            </w:r>
          </w:p>
        </w:tc>
        <w:tc>
          <w:tcPr>
            <w:tcW w:w="2025" w:type="dxa"/>
            <w:vAlign w:val="center"/>
          </w:tcPr>
          <w:p w14:paraId="58AA82F3">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0.75</w:t>
            </w:r>
          </w:p>
        </w:tc>
        <w:tc>
          <w:tcPr>
            <w:tcW w:w="2145" w:type="dxa"/>
            <w:vAlign w:val="center"/>
          </w:tcPr>
          <w:p w14:paraId="349F90FD">
            <w:pPr>
              <w:pStyle w:val="18"/>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0.75</w:t>
            </w:r>
          </w:p>
        </w:tc>
        <w:tc>
          <w:tcPr>
            <w:tcW w:w="1982" w:type="dxa"/>
            <w:vAlign w:val="center"/>
          </w:tcPr>
          <w:p w14:paraId="12ED7753">
            <w:pPr>
              <w:pStyle w:val="18"/>
              <w:rPr>
                <w:rFonts w:hint="eastAsia" w:ascii="方正仿宋简体" w:hAnsi="方正仿宋简体" w:eastAsia="方正仿宋简体" w:cs="方正仿宋简体"/>
                <w:b w:val="0"/>
                <w:bCs w:val="0"/>
                <w:sz w:val="24"/>
                <w:szCs w:val="24"/>
              </w:rPr>
            </w:pPr>
          </w:p>
        </w:tc>
        <w:tc>
          <w:tcPr>
            <w:tcW w:w="1643" w:type="dxa"/>
            <w:vAlign w:val="center"/>
          </w:tcPr>
          <w:p w14:paraId="3E0ECFC3">
            <w:pPr>
              <w:pStyle w:val="18"/>
              <w:rPr>
                <w:rFonts w:hint="eastAsia" w:ascii="方正仿宋简体" w:hAnsi="方正仿宋简体" w:eastAsia="方正仿宋简体" w:cs="方正仿宋简体"/>
                <w:b w:val="0"/>
                <w:bCs w:val="0"/>
                <w:sz w:val="24"/>
                <w:szCs w:val="24"/>
              </w:rPr>
            </w:pPr>
          </w:p>
        </w:tc>
      </w:tr>
    </w:tbl>
    <w:p w14:paraId="4F7E626F">
      <w:pPr>
        <w:pStyle w:val="3"/>
      </w:pPr>
    </w:p>
    <w:p w14:paraId="7BF9B95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p>
    <w:p w14:paraId="7B4AD8CC">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遵化市应急管理局</w:t>
      </w:r>
    </w:p>
    <w:p w14:paraId="037632A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w:t>
      </w:r>
      <w:r>
        <w:rPr>
          <w:rFonts w:hint="eastAsia" w:ascii="方正小标宋简体" w:hAnsi="方正小标宋简体" w:eastAsia="方正小标宋简体" w:cs="方正小标宋简体"/>
          <w:sz w:val="44"/>
          <w:szCs w:val="44"/>
          <w:lang w:eastAsia="zh-CN"/>
        </w:rPr>
        <w:t>单位</w:t>
      </w:r>
      <w:r>
        <w:rPr>
          <w:rFonts w:hint="eastAsia" w:ascii="方正小标宋简体" w:hAnsi="方正小标宋简体" w:eastAsia="方正小标宋简体" w:cs="方正小标宋简体"/>
          <w:sz w:val="44"/>
          <w:szCs w:val="44"/>
        </w:rPr>
        <w:t>预算信息公开情况说明</w:t>
      </w:r>
    </w:p>
    <w:p w14:paraId="6122E9D9">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p>
    <w:p w14:paraId="74B54E0D">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按照《预算法》、《地方预决算公开操作规程》和《河北省省级预算公开办法》规定，现将遵化市应急管理局2023年</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预算公开如下：</w:t>
      </w:r>
    </w:p>
    <w:p w14:paraId="6819DDEB">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一、</w:t>
      </w:r>
      <w:r>
        <w:rPr>
          <w:rFonts w:hint="eastAsia" w:ascii="方正黑体简体" w:hAnsi="方正黑体简体" w:eastAsia="方正黑体简体" w:cs="方正黑体简体"/>
          <w:b w:val="0"/>
          <w:bCs w:val="0"/>
          <w:sz w:val="32"/>
          <w:szCs w:val="32"/>
          <w:lang w:eastAsia="zh-CN"/>
        </w:rPr>
        <w:t>单位</w:t>
      </w:r>
      <w:r>
        <w:rPr>
          <w:rFonts w:hint="eastAsia" w:ascii="方正黑体简体" w:hAnsi="方正黑体简体" w:eastAsia="方正黑体简体" w:cs="方正黑体简体"/>
          <w:b w:val="0"/>
          <w:bCs w:val="0"/>
          <w:sz w:val="32"/>
          <w:szCs w:val="32"/>
        </w:rPr>
        <w:t>职责及机构设置情况</w:t>
      </w:r>
    </w:p>
    <w:p w14:paraId="38BDF7B0">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lang w:eastAsia="zh-CN"/>
        </w:rPr>
        <w:t>（</w:t>
      </w:r>
      <w:r>
        <w:rPr>
          <w:rFonts w:hint="eastAsia" w:ascii="方正楷体简体" w:hAnsi="方正楷体简体" w:eastAsia="方正楷体简体" w:cs="方正楷体简体"/>
          <w:b w:val="0"/>
          <w:bCs w:val="0"/>
          <w:sz w:val="32"/>
          <w:szCs w:val="32"/>
          <w:lang w:val="en-US" w:eastAsia="zh-CN"/>
        </w:rPr>
        <w:t>一</w:t>
      </w:r>
      <w:r>
        <w:rPr>
          <w:rFonts w:hint="eastAsia" w:ascii="方正楷体简体" w:hAnsi="方正楷体简体" w:eastAsia="方正楷体简体" w:cs="方正楷体简体"/>
          <w:b w:val="0"/>
          <w:bCs w:val="0"/>
          <w:sz w:val="32"/>
          <w:szCs w:val="32"/>
          <w:lang w:eastAsia="zh-CN"/>
        </w:rPr>
        <w:t>）单位</w:t>
      </w:r>
      <w:r>
        <w:rPr>
          <w:rFonts w:hint="eastAsia" w:ascii="方正楷体简体" w:hAnsi="方正楷体简体" w:eastAsia="方正楷体简体" w:cs="方正楷体简体"/>
          <w:b w:val="0"/>
          <w:bCs w:val="0"/>
          <w:sz w:val="32"/>
          <w:szCs w:val="32"/>
        </w:rPr>
        <w:t>职责</w:t>
      </w:r>
    </w:p>
    <w:p w14:paraId="1E00395C">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管理贯彻落实国家关于应急管理、安全生产的方针政策、法律法规，拟订应急管理、安全生产及综合防灾减灾等政策规定、规划；并对制定的相关规程和标准监督实施；负责应急管理、安全生产宣传教育和培训工作；组织指导应急管理、安全生产的科学技术研究、推广应用和信息化建设工作；为保障机关履行安全生产监管基本职责提供必要条件。绩效目标：制定全市安全生产发展战略和规划、指导系统业务活动；加强专项资金监管；信访接待、业务宣传、政务信息公开等工作； 做好会议组织管理、信息化建设与维护、机关财务和资产管理、标准化建设、基建及维修、大型设备购置、人事管理、党务管理、老干部工作等。</w:t>
      </w:r>
    </w:p>
    <w:p w14:paraId="7B334E97">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组织编制市应急管理体系建设；负责应急管理工作；指导应急预案体系建设，组织编制市总体应急预案和安全生产类、自然灾害类专项预案，综合协调应急预案衔接工作；组织开展预案演练。职责分类包括：1、加强应急救援队伍、装备，完善安全生产应急平台，提高全市应急救援协调指挥能力和应急处置能力；实施救援指挥中心能力建设，加强指挥机构管理和专业应急救援队伍训练。2、组织指导全市安全生产应急救援预案编制和备案管理，结合事故多发、易发，应急管理基础薄弱的地区、领域、时段、岗位等重点，组织开展实战化应急演练。3、组织协调全市突发事件的应急救援处置能力。</w:t>
      </w:r>
    </w:p>
    <w:p w14:paraId="6D17A308">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承担全市安全生产综合监督管理责任，依法行使综合监督管理职权；根据《安全生产法》、《安全生产违法行为行政处罚办法》等法律法规，依法开展执法检查工作，对发现的安全生产违法行为依法进行行政处罚，遏制重特大事故发生，确保全市安全生产形势稳定好转。职责分类包括1、定期组织在全市开展安全生产督导检查活动，对重点行业加强行政执法监察，依法对违法行为实施行政处罚；不断加强安全生产监管能力建设，改善执法检测、监察检查等能力。2、建设县级隐患排查治理信息系统平台；加强全县安全生产技术服务机构及注册安全工程师管理；组织开展安全生产事故专项调查；审核提出安全生产举报奖励意见；开展安全生产宣传教育活动，定期向社会公布安全生产重大事项情况；组织对安全生产责任人及监管监察人员进行执法资格培训考试发证工作；组织全县安全生产目标管理及考核工作；促进企业全面落实安全生产诚信管理。</w:t>
      </w:r>
    </w:p>
    <w:p w14:paraId="3717FC3D">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分级、属地原则，依法监督检查工矿商贸生产经营单位贯彻执行安全生产法律法规情况及其安全生产条件和有关设备(适用《特种设备安全监察条例》的特种设备除外)、材料、劳动防护用品的安全管理工作；承担非煤矿山企业和危险化学品、烟花爆竹生产企业安全生产准入管理责任，依法组织实施安全生产准入制度；负责危险化学品安全监督管理综合工作和烟花爆竹安全生产监督管理工作。职责分类包括1、加强重大危险源的监测、监控、辨识与评估及登记建档、备案与核销等安全管理；开展重大危险源执法检查工作。2、依法对危险化学品和烟花爆竹生产企业、非药品易制毒企业、箱包、制鞋企业实施许可管理；对高危行业企业负责人、安全管理人员安全资格及特种作业人员操作证进行验印审批；对重点行业企业开展安全生产监督和专项整治活动；开展金属和非金属矿山的整顿关闭、尾矿库治理等工作；加强高危行业建设项目安全条件、安全设施设计竣工验收管理。3、组织对尾矿库的安全治理；落实市政府关于加快山水林田湖生态修复的实施意见，鼓励和支持尾砂胶结充填采空区和尾砂综合利用新技术应用；对已闭尾矿库，进行绿化或土地复垦。4、为铁路道口监护提供必要的设备、劳保等条件，修缮铁路道口平改立箱涵，对道口列车接近报警装置及视频监控设备的更新及维护。</w:t>
      </w:r>
    </w:p>
    <w:p w14:paraId="4E6176DE">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组织指导协调安全生产类、自然灾害类等突发事件应急救援；组织协调消防工作，指导各级消防监督、火灾预防、火灾扑救等工作；指导协调森林火灾、水旱灾害、地震和地质灾害等防治工作；指导开展自然灾害综合风险评估工作；职责分类包括1、组织协调消防工作，指导各级消防监督、火灾预防、火灾扑救等工作。指导协调森林火灾、水旱灾害、地震和地质灾害等防治工作，负责自然灾害综合监测预警工作，指导开展自然灾害综合风险评估工作。2、组织协调灾害救助工作，组织指导灾情核查、损失评估、救灾捐赠工作，管理、分配省救灾款物并监督使用。3、负责全市防汛抗旱组织管理、应急调度，支持基层防汛抗旱组织建设，储备防汛抗旱物资，建设水利信息化基础设施，提高全市抗御水旱灾害能力4、启动应急预案，组织协调救援力量、装备、专家参与救援，制定救援方案，科学施救，保障救援工作顺利进行。</w:t>
      </w:r>
    </w:p>
    <w:p w14:paraId="7C3CF466">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b w:val="0"/>
          <w:bCs w:val="0"/>
          <w:sz w:val="32"/>
          <w:szCs w:val="32"/>
          <w:lang w:eastAsia="zh-CN"/>
        </w:rPr>
      </w:pPr>
      <w:r>
        <w:rPr>
          <w:rFonts w:hint="eastAsia" w:ascii="方正楷体简体" w:hAnsi="方正楷体简体" w:eastAsia="方正楷体简体" w:cs="方正楷体简体"/>
          <w:b w:val="0"/>
          <w:bCs w:val="0"/>
          <w:sz w:val="32"/>
          <w:szCs w:val="32"/>
          <w:lang w:val="en-US" w:eastAsia="zh-CN"/>
        </w:rPr>
        <w:t>（二）</w:t>
      </w:r>
      <w:r>
        <w:rPr>
          <w:rFonts w:hint="eastAsia" w:ascii="方正楷体简体" w:hAnsi="方正楷体简体" w:eastAsia="方正楷体简体" w:cs="方正楷体简体"/>
          <w:b w:val="0"/>
          <w:bCs w:val="0"/>
          <w:sz w:val="32"/>
          <w:szCs w:val="32"/>
          <w:lang w:eastAsia="zh-CN"/>
        </w:rPr>
        <w:t>机构设置：</w:t>
      </w:r>
    </w:p>
    <w:p w14:paraId="2E5042C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28"/>
          <w:lang w:eastAsia="zh-CN"/>
        </w:rPr>
      </w:pPr>
      <w:r>
        <w:rPr>
          <w:rFonts w:hint="eastAsia" w:ascii="方正仿宋简体" w:hAnsi="方正仿宋简体" w:eastAsia="方正仿宋简体" w:cs="方正仿宋简体"/>
          <w:sz w:val="32"/>
          <w:szCs w:val="28"/>
        </w:rPr>
        <w:t>1、 办公室</w:t>
      </w:r>
      <w:r>
        <w:rPr>
          <w:rFonts w:hint="eastAsia" w:ascii="方正仿宋简体" w:hAnsi="方正仿宋简体" w:eastAsia="方正仿宋简体" w:cs="方正仿宋简体"/>
          <w:sz w:val="32"/>
          <w:szCs w:val="28"/>
          <w:lang w:eastAsia="zh-CN"/>
        </w:rPr>
        <w:t>。</w:t>
      </w:r>
      <w:r>
        <w:rPr>
          <w:rFonts w:hint="eastAsia" w:ascii="方正仿宋简体" w:hAnsi="方正仿宋简体" w:eastAsia="方正仿宋简体" w:cs="方正仿宋简体"/>
          <w:sz w:val="32"/>
          <w:szCs w:val="28"/>
        </w:rPr>
        <w:t>负责机关日常运转，承担安全、保密、信访、 督办、政务公开、档案、相关信息等工作。负责</w:t>
      </w:r>
      <w:r>
        <w:rPr>
          <w:rFonts w:hint="eastAsia" w:ascii="方正仿宋简体" w:hAnsi="方正仿宋简体" w:eastAsia="方正仿宋简体" w:cs="方正仿宋简体"/>
          <w:sz w:val="32"/>
          <w:szCs w:val="28"/>
          <w:lang w:eastAsia="zh-CN"/>
        </w:rPr>
        <w:t>单位</w:t>
      </w:r>
      <w:r>
        <w:rPr>
          <w:rFonts w:hint="eastAsia" w:ascii="方正仿宋简体" w:hAnsi="方正仿宋简体" w:eastAsia="方正仿宋简体" w:cs="方正仿宋简体"/>
          <w:sz w:val="32"/>
          <w:szCs w:val="28"/>
        </w:rPr>
        <w:t>预决算、财 务、装备和资产管理、内部审计工作。</w:t>
      </w:r>
    </w:p>
    <w:p w14:paraId="0AE53DCC">
      <w:pPr>
        <w:pStyle w:val="23"/>
        <w:keepNext w:val="0"/>
        <w:keepLines w:val="0"/>
        <w:pageBreakBefore w:val="0"/>
        <w:tabs>
          <w:tab w:val="right" w:pos="10549"/>
        </w:tabs>
        <w:kinsoku/>
        <w:wordWrap/>
        <w:overflowPunct/>
        <w:topLinePunct w:val="0"/>
        <w:autoSpaceDE/>
        <w:autoSpaceDN/>
        <w:bidi w:val="0"/>
        <w:adjustRightInd/>
        <w:snapToGrid/>
        <w:spacing w:line="570" w:lineRule="exact"/>
        <w:ind w:firstLine="640" w:firstLineChars="200"/>
        <w:jc w:val="both"/>
        <w:textAlignment w:val="auto"/>
        <w:rPr>
          <w:rFonts w:ascii="方正仿宋简体" w:hAnsi="方正仿宋简体" w:eastAsia="方正仿宋简体" w:cs="方正仿宋简体"/>
          <w:sz w:val="32"/>
          <w:szCs w:val="28"/>
          <w:lang w:eastAsia="zh-CN"/>
        </w:rPr>
      </w:pPr>
      <w:r>
        <w:rPr>
          <w:rFonts w:hint="eastAsia" w:ascii="方正仿宋简体" w:hAnsi="方正仿宋简体" w:eastAsia="方正仿宋简体" w:cs="方正仿宋简体"/>
          <w:sz w:val="32"/>
          <w:szCs w:val="28"/>
        </w:rPr>
        <w:t>2 、应急指挥中心</w:t>
      </w:r>
      <w:r>
        <w:rPr>
          <w:rFonts w:hint="eastAsia" w:ascii="方正仿宋简体" w:hAnsi="方正仿宋简体" w:eastAsia="方正仿宋简体" w:cs="方正仿宋简体"/>
          <w:sz w:val="32"/>
          <w:szCs w:val="28"/>
          <w:lang w:eastAsia="zh-CN"/>
        </w:rPr>
        <w:t>。</w:t>
      </w:r>
      <w:r>
        <w:rPr>
          <w:rFonts w:hint="eastAsia" w:ascii="方正仿宋简体" w:hAnsi="方正仿宋简体" w:eastAsia="方正仿宋简体" w:cs="方正仿宋简体"/>
          <w:sz w:val="32"/>
          <w:szCs w:val="28"/>
        </w:rPr>
        <w:t>承担全市相关事故灾害应急指挥部的现场协调保障工作，统筹应急救援力量建设，指导各级及社会应 急救援力量建设，组织指导应急管理社会动员工作。建立重大安 全生产风险监测预警和评估论证机制,承担自然灾害综合监测预 警工作，拟订自然灾害风险管理制度，组织开展自然灾害综合风 险与减灾能力调查评估。拟订事故灾难和自然灾害分级应对制度， 发布预警和灾情信息，衔接解疫军和武警部队参与应急救援工作。组织开展应急预案体系建设，协调、指导各乡镇（街道）人民政府（办事处）、各</w:t>
      </w:r>
      <w:r>
        <w:rPr>
          <w:rFonts w:hint="eastAsia" w:ascii="方正仿宋简体" w:hAnsi="方正仿宋简体" w:eastAsia="方正仿宋简体" w:cs="方正仿宋简体"/>
          <w:sz w:val="32"/>
          <w:szCs w:val="28"/>
          <w:lang w:eastAsia="zh-CN"/>
        </w:rPr>
        <w:t>单位</w:t>
      </w:r>
      <w:r>
        <w:rPr>
          <w:rFonts w:hint="eastAsia" w:ascii="方正仿宋简体" w:hAnsi="方正仿宋简体" w:eastAsia="方正仿宋简体" w:cs="方正仿宋简体"/>
          <w:sz w:val="32"/>
          <w:szCs w:val="28"/>
        </w:rPr>
        <w:t>应急管理工作；办理市政府有关决定事项， 承办市政府应急管理的专题会议、活动和文电等工作；办理紧急</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重要事项和上级</w:t>
      </w:r>
      <w:r>
        <w:rPr>
          <w:rFonts w:hint="eastAsia" w:ascii="方正仿宋简体" w:hAnsi="方正仿宋简体" w:eastAsia="方正仿宋简体" w:cs="方正仿宋简体"/>
          <w:sz w:val="32"/>
          <w:szCs w:val="28"/>
          <w:lang w:eastAsia="zh-CN"/>
        </w:rPr>
        <w:t>单位</w:t>
      </w:r>
      <w:r>
        <w:rPr>
          <w:rFonts w:hint="eastAsia" w:ascii="方正仿宋简体" w:hAnsi="方正仿宋简体" w:eastAsia="方正仿宋简体" w:cs="方正仿宋简体"/>
          <w:sz w:val="32"/>
          <w:szCs w:val="28"/>
        </w:rPr>
        <w:t>交办事项，协调指导重大公共事件的预防预警、应急演练、应急处置、调查评估、信息发布、应急保障等工作；协助市领导做好重大突发事件的应急处置工作；开展应急管</w:t>
      </w:r>
      <w:r>
        <w:rPr>
          <w:rFonts w:hint="eastAsia" w:ascii="方正仿宋简体" w:hAnsi="方正仿宋简体" w:eastAsia="方正仿宋简体" w:cs="方正仿宋简体"/>
          <w:sz w:val="32"/>
          <w:szCs w:val="28"/>
        </w:rPr>
        <w:tab/>
      </w:r>
      <w:r>
        <w:rPr>
          <w:rFonts w:hint="eastAsia" w:ascii="方正仿宋简体" w:hAnsi="方正仿宋简体" w:eastAsia="方正仿宋简体" w:cs="方正仿宋简体"/>
          <w:sz w:val="32"/>
          <w:szCs w:val="28"/>
        </w:rPr>
        <w:t>理方面的信息调研。组织拟订相关消防规章草案，指导城镇、农村、森林、草原消防工作规划编制并推进落实,指导消防监督、火灾预防、火灾扑救工作。组织协调水旱灾害应急救援工作,协 调指导重要江河湖泊和重要水工程实施防御洪水抗御旱灾调度和  应急水量调度工作。组织协调台风防御工作。组织协调地震应急救援工作,组织重大地质灾害应急救援,推动避难设施建设,指导协  调地质灾害防治相关工作。承担应急值守、政务值班等工作。开  展地震行政执法和法制监督,指导各乡镇(街道)人民政府(办  事处)、各</w:t>
      </w:r>
      <w:r>
        <w:rPr>
          <w:rFonts w:hint="eastAsia" w:ascii="方正仿宋简体" w:hAnsi="方正仿宋简体" w:eastAsia="方正仿宋简体" w:cs="方正仿宋简体"/>
          <w:sz w:val="32"/>
          <w:szCs w:val="28"/>
          <w:lang w:eastAsia="zh-CN"/>
        </w:rPr>
        <w:t>单位</w:t>
      </w:r>
      <w:r>
        <w:rPr>
          <w:rFonts w:hint="eastAsia" w:ascii="方正仿宋简体" w:hAnsi="方正仿宋简体" w:eastAsia="方正仿宋简体" w:cs="方正仿宋简体"/>
          <w:sz w:val="32"/>
          <w:szCs w:val="28"/>
        </w:rPr>
        <w:t>开展震害预测、地震小区划等防震减灾工作。督  导有关</w:t>
      </w:r>
      <w:r>
        <w:rPr>
          <w:rFonts w:hint="eastAsia" w:ascii="方正仿宋简体" w:hAnsi="方正仿宋简体" w:eastAsia="方正仿宋简体" w:cs="方正仿宋简体"/>
          <w:sz w:val="32"/>
          <w:szCs w:val="28"/>
          <w:lang w:eastAsia="zh-CN"/>
        </w:rPr>
        <w:t>单位</w:t>
      </w:r>
      <w:r>
        <w:rPr>
          <w:rFonts w:hint="eastAsia" w:ascii="方正仿宋简体" w:hAnsi="方正仿宋简体" w:eastAsia="方正仿宋简体" w:cs="方正仿宋简体"/>
          <w:sz w:val="32"/>
          <w:szCs w:val="28"/>
        </w:rPr>
        <w:t>做好应急防范和抗震救灾准备工作。负责地震监测预  警法律法规的贯彻落实,负责制定相关规章制度和管理办法,负  责地震现场应急处置。</w:t>
      </w:r>
    </w:p>
    <w:p w14:paraId="2FCEB0CE">
      <w:pPr>
        <w:keepNext w:val="0"/>
        <w:keepLines w:val="0"/>
        <w:pageBreakBefore w:val="0"/>
        <w:widowControl w:val="0"/>
        <w:kinsoku/>
        <w:wordWrap/>
        <w:overflowPunct/>
        <w:topLinePunct w:val="0"/>
        <w:autoSpaceDE/>
        <w:autoSpaceDN/>
        <w:bidi w:val="0"/>
        <w:adjustRightInd/>
        <w:snapToGrid/>
        <w:spacing w:line="570" w:lineRule="exact"/>
        <w:ind w:firstLine="560"/>
        <w:textAlignment w:val="auto"/>
        <w:rPr>
          <w:rFonts w:ascii="方正仿宋简体" w:hAnsi="方正仿宋简体" w:eastAsia="方正仿宋简体" w:cs="方正仿宋简体"/>
          <w:sz w:val="32"/>
          <w:szCs w:val="28"/>
          <w:lang w:eastAsia="zh-CN"/>
        </w:rPr>
      </w:pPr>
      <w:r>
        <w:rPr>
          <w:rFonts w:hint="eastAsia" w:ascii="方正仿宋简体" w:hAnsi="方正仿宋简体" w:eastAsia="方正仿宋简体" w:cs="方正仿宋简体"/>
          <w:sz w:val="32"/>
          <w:szCs w:val="28"/>
        </w:rPr>
        <w:t>3、危险化学品安全监督管理科</w:t>
      </w:r>
      <w:r>
        <w:rPr>
          <w:rFonts w:hint="eastAsia" w:ascii="方正仿宋简体" w:hAnsi="方正仿宋简体" w:eastAsia="方正仿宋简体" w:cs="方正仿宋简体"/>
          <w:sz w:val="32"/>
          <w:szCs w:val="28"/>
          <w:lang w:eastAsia="zh-CN"/>
        </w:rPr>
        <w:t>。</w:t>
      </w:r>
      <w:r>
        <w:rPr>
          <w:rFonts w:hint="eastAsia" w:ascii="方正仿宋简体" w:hAnsi="方正仿宋简体" w:eastAsia="方正仿宋简体" w:cs="方正仿宋简体"/>
          <w:sz w:val="32"/>
          <w:szCs w:val="28"/>
        </w:rPr>
        <w:t>负责化工(含石油化工)、 医药、危险化学品和烟花爆竹行业安全生产监督管理工作,承担  危险化学品安全监督管理综合工作。负责全市危险化学品登记的  监督管理工作,指导非药品类易制毒化学品生产经营监督管理工  作。参与相关建设项目安全设施的设计审查和竣工验收工作。参  与相关行业生产安全事故的调查处理和应急救援工作。</w:t>
      </w:r>
    </w:p>
    <w:p w14:paraId="267946F6">
      <w:pPr>
        <w:keepNext w:val="0"/>
        <w:keepLines w:val="0"/>
        <w:pageBreakBefore w:val="0"/>
        <w:widowControl w:val="0"/>
        <w:kinsoku/>
        <w:wordWrap/>
        <w:overflowPunct/>
        <w:topLinePunct w:val="0"/>
        <w:autoSpaceDE/>
        <w:autoSpaceDN/>
        <w:bidi w:val="0"/>
        <w:adjustRightInd/>
        <w:snapToGrid/>
        <w:spacing w:line="570" w:lineRule="exact"/>
        <w:ind w:right="214" w:firstLine="640" w:firstLineChars="200"/>
        <w:textAlignment w:val="auto"/>
        <w:rPr>
          <w:rFonts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t>4、矿山安全监督管理科。负责煤矿、非煤矿山(含地质 勘探、尾矿库)、石油(炼化、成品油管道除外)行业安全生产 监督管理工作。指导监督相关行业企业执行国家和省市安全生产 规程、标准,指导监督相关行业企业安全生产标准化、安全预防 控制体系建设等工作。指导协调地质灾害防治相关工作。参与</w:t>
      </w:r>
      <w:r>
        <w:rPr>
          <w:rFonts w:hint="eastAsia" w:ascii="方正仿宋简体" w:hAnsi="方正仿宋简体" w:eastAsia="方正仿宋简体" w:cs="方正仿宋简体"/>
          <w:sz w:val="32"/>
          <w:szCs w:val="28"/>
          <w:lang w:eastAsia="zh-CN"/>
        </w:rPr>
        <w:t>相</w:t>
      </w:r>
      <w:r>
        <w:rPr>
          <w:rFonts w:hint="eastAsia" w:ascii="方正仿宋简体" w:hAnsi="方正仿宋简体" w:eastAsia="方正仿宋简体" w:cs="方正仿宋简体"/>
          <w:sz w:val="32"/>
          <w:szCs w:val="28"/>
        </w:rPr>
        <w:t>关建设项目安全设施的设计审查和竣工验收工作。参与相关行业 生产安全事故的调查处理和应急救援工作。</w:t>
      </w:r>
    </w:p>
    <w:p w14:paraId="309A539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t>5、  工商贸行业安全监督管理科。负责冶金、有色、建材、 机械、轻工、纺织、烟草、商贸等工商贸行业安全生产监督管理 工作，指导监督相关行业企业执行国家和省市安全生产规程、标 准，指导监督相关行业企业安全生产标准化、安全预防控制体系 建设等工作。参与相关建设项目安全设施的设计审查和竣工验收 工作。参与相关行业生产安全事故的调查处理和应急救援工作。</w:t>
      </w:r>
    </w:p>
    <w:p w14:paraId="02456D1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t>6、安全生产综合协调科。依法依规指导协调和监督市本 级负有安全生产监督管理职责</w:t>
      </w:r>
      <w:r>
        <w:rPr>
          <w:rFonts w:hint="eastAsia" w:ascii="方正仿宋简体" w:hAnsi="方正仿宋简体" w:eastAsia="方正仿宋简体" w:cs="方正仿宋简体"/>
          <w:sz w:val="32"/>
          <w:szCs w:val="28"/>
          <w:lang w:eastAsia="zh-CN"/>
        </w:rPr>
        <w:t>单位</w:t>
      </w:r>
      <w:r>
        <w:rPr>
          <w:rFonts w:hint="eastAsia" w:ascii="方正仿宋简体" w:hAnsi="方正仿宋简体" w:eastAsia="方正仿宋简体" w:cs="方正仿宋简体"/>
          <w:sz w:val="32"/>
          <w:szCs w:val="28"/>
        </w:rPr>
        <w:t>和乡镇（街道）人民政府（办 事处）、开发区（管理区）管委会的安全生产监督管理工作，组 织协调全市安全生产检查工作，承担安全生产巡查、考核的组织 实施工作，负责重要文稿起草工作。负责辖区内北京铁路局部分 无人看管铁路道口的安全管理工作。承担市安全生产委员会办公 室的日常工作。</w:t>
      </w:r>
    </w:p>
    <w:p w14:paraId="642B4164">
      <w:pPr>
        <w:keepNext w:val="0"/>
        <w:keepLines w:val="0"/>
        <w:pageBreakBefore w:val="0"/>
        <w:widowControl w:val="0"/>
        <w:kinsoku/>
        <w:wordWrap/>
        <w:overflowPunct/>
        <w:topLinePunct w:val="0"/>
        <w:autoSpaceDE/>
        <w:autoSpaceDN/>
        <w:bidi w:val="0"/>
        <w:adjustRightInd/>
        <w:snapToGrid/>
        <w:spacing w:before="104" w:line="570" w:lineRule="exact"/>
        <w:ind w:right="45" w:firstLine="640" w:firstLineChars="200"/>
        <w:textAlignment w:val="auto"/>
        <w:rPr>
          <w:rFonts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t>7、政策法规科。组织起草相关地方性应急管理系统规章、 制度，负责执法监督综合性工作，指导应急管理系统法治建设， 组织开展普法活动，承担重大政策研究工作，承担规范性文件的 合法性审查和行政复议、行政应诉等工作。承担应急管理和安全 生产、防灾减灾救灾技术服务机构监督管理工作，负责安全生产 检测检验、安全评价、安全标志、中介机构资质管理并监督检查。 承担应急管理、防灾减灾和安全生产新闻宣传、舆情应对、文化建设等工作,负责机关和直属单位干部人事、机构编制、劳动工 资等工作,拟定综合性消防救援队伍干部教育培训规划、计划。 承担老干部管理服务工作。</w:t>
      </w:r>
    </w:p>
    <w:p w14:paraId="65A202C3">
      <w:pPr>
        <w:keepNext w:val="0"/>
        <w:keepLines w:val="0"/>
        <w:pageBreakBefore w:val="0"/>
        <w:widowControl w:val="0"/>
        <w:kinsoku/>
        <w:wordWrap/>
        <w:overflowPunct/>
        <w:topLinePunct w:val="0"/>
        <w:autoSpaceDE/>
        <w:autoSpaceDN/>
        <w:bidi w:val="0"/>
        <w:adjustRightInd/>
        <w:snapToGrid/>
        <w:spacing w:before="1" w:line="570" w:lineRule="exact"/>
        <w:ind w:firstLine="640" w:firstLineChars="200"/>
        <w:textAlignment w:val="auto"/>
        <w:rPr>
          <w:rFonts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t>8、规划和预案管理科。编制全市应急体系建设、安全生 产和综合防灾减灾规划并组织实施,研究拟订相关经济政策,推 动应急重点工程建设。拟订全市综合性应急救援队伍管理保障办法并组织实施。统筹应急预案体系建设,组织编制全市总体应急 预案和安全生产类、自然灾害类专项预案,综合协调各类应急预  案衔接工作,承担预案演练的组织实施和指导监督工作。</w:t>
      </w:r>
    </w:p>
    <w:p w14:paraId="76773092">
      <w:pPr>
        <w:keepNext w:val="0"/>
        <w:keepLines w:val="0"/>
        <w:pageBreakBefore w:val="0"/>
        <w:widowControl w:val="0"/>
        <w:kinsoku/>
        <w:wordWrap/>
        <w:overflowPunct/>
        <w:topLinePunct w:val="0"/>
        <w:autoSpaceDE/>
        <w:autoSpaceDN/>
        <w:bidi w:val="0"/>
        <w:adjustRightInd/>
        <w:snapToGrid/>
        <w:spacing w:line="570" w:lineRule="exact"/>
        <w:ind w:right="46" w:firstLine="640" w:firstLineChars="200"/>
        <w:textAlignment w:val="auto"/>
        <w:rPr>
          <w:rFonts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t>9、调查评估和统计科。依法承担生产安全事故调查处理 工作,监督事故查处和责任追究情况,组织开展自然灾害类突发  事件的调查评估工作,负责应急管理统计分析工作。承担灾情核  查、损失评估等工作。拟订应急物资储备规划和需求计划,组织  建立应急物资共用共享和协调机制,承担市级救灾款物的监督使用工作。</w:t>
      </w:r>
    </w:p>
    <w:p w14:paraId="0A948D49">
      <w:pPr>
        <w:keepNext w:val="0"/>
        <w:keepLines w:val="0"/>
        <w:pageBreakBefore w:val="0"/>
        <w:widowControl w:val="0"/>
        <w:kinsoku/>
        <w:wordWrap/>
        <w:overflowPunct/>
        <w:topLinePunct w:val="0"/>
        <w:autoSpaceDE/>
        <w:autoSpaceDN/>
        <w:bidi w:val="0"/>
        <w:adjustRightInd/>
        <w:snapToGrid/>
        <w:spacing w:line="570" w:lineRule="exact"/>
        <w:ind w:right="46" w:firstLine="640" w:firstLineChars="200"/>
        <w:textAlignment w:val="auto"/>
        <w:rPr>
          <w:rFonts w:hint="eastAsia" w:ascii="方正小标宋_GBK" w:hAnsi="方正小标宋_GBK" w:eastAsia="方正小标宋_GBK" w:cs="方正小标宋_GBK"/>
          <w:color w:val="000000"/>
          <w:sz w:val="32"/>
          <w:lang w:eastAsia="zh-CN"/>
        </w:rPr>
      </w:pPr>
      <w:r>
        <w:rPr>
          <w:rFonts w:hint="eastAsia" w:ascii="方正仿宋简体" w:hAnsi="方正仿宋简体" w:eastAsia="方正仿宋简体" w:cs="方正仿宋简体"/>
          <w:sz w:val="32"/>
          <w:szCs w:val="28"/>
          <w:lang w:val="en-US" w:eastAsia="zh-CN"/>
        </w:rPr>
        <w:t>10、</w:t>
      </w:r>
      <w:r>
        <w:rPr>
          <w:rFonts w:hint="eastAsia" w:ascii="方正仿宋简体" w:hAnsi="方正仿宋简体" w:eastAsia="方正仿宋简体" w:cs="方正仿宋简体"/>
          <w:sz w:val="32"/>
          <w:szCs w:val="28"/>
        </w:rPr>
        <w:t>政治处。协助开展党的建设、思想政治建设和干部队伍建设工作。指导全市应急管理系统思想政治建设和干部队伍建设工作。 政治处日常工作由办公室和机关党委承担。</w:t>
      </w:r>
    </w:p>
    <w:p w14:paraId="384FDEEC">
      <w:pPr>
        <w:keepNext w:val="0"/>
        <w:keepLines w:val="0"/>
        <w:pageBreakBefore w:val="0"/>
        <w:kinsoku/>
        <w:wordWrap/>
        <w:overflowPunct/>
        <w:topLinePunct w:val="0"/>
        <w:autoSpaceDE/>
        <w:autoSpaceDN/>
        <w:bidi w:val="0"/>
        <w:adjustRightInd/>
        <w:snapToGrid/>
        <w:spacing w:line="570" w:lineRule="exact"/>
        <w:jc w:val="center"/>
        <w:textAlignment w:val="auto"/>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9"/>
        <w:tblW w:w="123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43"/>
        <w:gridCol w:w="3210"/>
        <w:gridCol w:w="3315"/>
        <w:gridCol w:w="3042"/>
      </w:tblGrid>
      <w:tr w14:paraId="61635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tblHeader/>
          <w:jc w:val="center"/>
        </w:trPr>
        <w:tc>
          <w:tcPr>
            <w:tcW w:w="2743" w:type="dxa"/>
            <w:vAlign w:val="center"/>
          </w:tcPr>
          <w:p w14:paraId="316FB037">
            <w:pPr>
              <w:pStyle w:val="15"/>
              <w:keepNext w:val="0"/>
              <w:keepLines w:val="0"/>
              <w:pageBreakBefore w:val="0"/>
              <w:kinsoku/>
              <w:wordWrap/>
              <w:overflowPunct/>
              <w:topLinePunct w:val="0"/>
              <w:autoSpaceDE/>
              <w:autoSpaceDN/>
              <w:bidi w:val="0"/>
              <w:adjustRightInd/>
              <w:snapToGrid/>
              <w:spacing w:line="570" w:lineRule="exact"/>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单位名称</w:t>
            </w:r>
          </w:p>
        </w:tc>
        <w:tc>
          <w:tcPr>
            <w:tcW w:w="3210" w:type="dxa"/>
            <w:vAlign w:val="center"/>
          </w:tcPr>
          <w:p w14:paraId="2B2F5CB6">
            <w:pPr>
              <w:pStyle w:val="15"/>
              <w:keepNext w:val="0"/>
              <w:keepLines w:val="0"/>
              <w:pageBreakBefore w:val="0"/>
              <w:kinsoku/>
              <w:wordWrap/>
              <w:overflowPunct/>
              <w:topLinePunct w:val="0"/>
              <w:autoSpaceDE/>
              <w:autoSpaceDN/>
              <w:bidi w:val="0"/>
              <w:adjustRightInd/>
              <w:snapToGrid/>
              <w:spacing w:line="570" w:lineRule="exact"/>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单位性质</w:t>
            </w:r>
          </w:p>
        </w:tc>
        <w:tc>
          <w:tcPr>
            <w:tcW w:w="3315" w:type="dxa"/>
            <w:vAlign w:val="center"/>
          </w:tcPr>
          <w:p w14:paraId="5BF60B68">
            <w:pPr>
              <w:pStyle w:val="15"/>
              <w:keepNext w:val="0"/>
              <w:keepLines w:val="0"/>
              <w:pageBreakBefore w:val="0"/>
              <w:kinsoku/>
              <w:wordWrap/>
              <w:overflowPunct/>
              <w:topLinePunct w:val="0"/>
              <w:autoSpaceDE/>
              <w:autoSpaceDN/>
              <w:bidi w:val="0"/>
              <w:adjustRightInd/>
              <w:snapToGrid/>
              <w:spacing w:line="570" w:lineRule="exact"/>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单位规格</w:t>
            </w:r>
          </w:p>
        </w:tc>
        <w:tc>
          <w:tcPr>
            <w:tcW w:w="3042" w:type="dxa"/>
            <w:vAlign w:val="center"/>
          </w:tcPr>
          <w:p w14:paraId="050C86BC">
            <w:pPr>
              <w:pStyle w:val="15"/>
              <w:keepNext w:val="0"/>
              <w:keepLines w:val="0"/>
              <w:pageBreakBefore w:val="0"/>
              <w:kinsoku/>
              <w:wordWrap/>
              <w:overflowPunct/>
              <w:topLinePunct w:val="0"/>
              <w:autoSpaceDE/>
              <w:autoSpaceDN/>
              <w:bidi w:val="0"/>
              <w:adjustRightInd/>
              <w:snapToGrid/>
              <w:spacing w:line="570" w:lineRule="exact"/>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经费保障形式</w:t>
            </w:r>
          </w:p>
        </w:tc>
      </w:tr>
      <w:tr w14:paraId="2AD58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8" w:hRule="atLeast"/>
          <w:jc w:val="center"/>
        </w:trPr>
        <w:tc>
          <w:tcPr>
            <w:tcW w:w="2743" w:type="dxa"/>
            <w:vAlign w:val="center"/>
          </w:tcPr>
          <w:p w14:paraId="6458B5E0">
            <w:pPr>
              <w:pStyle w:val="17"/>
              <w:keepNext w:val="0"/>
              <w:keepLines w:val="0"/>
              <w:pageBreakBefore w:val="0"/>
              <w:kinsoku/>
              <w:wordWrap/>
              <w:overflowPunct/>
              <w:topLinePunct w:val="0"/>
              <w:autoSpaceDE/>
              <w:autoSpaceDN/>
              <w:bidi w:val="0"/>
              <w:adjustRightInd/>
              <w:snapToGrid/>
              <w:spacing w:line="570" w:lineRule="exact"/>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遵化市应急管理局</w:t>
            </w:r>
          </w:p>
        </w:tc>
        <w:tc>
          <w:tcPr>
            <w:tcW w:w="3210" w:type="dxa"/>
            <w:vAlign w:val="center"/>
          </w:tcPr>
          <w:p w14:paraId="20BEA4D9">
            <w:pPr>
              <w:pStyle w:val="16"/>
              <w:keepNext w:val="0"/>
              <w:keepLines w:val="0"/>
              <w:pageBreakBefore w:val="0"/>
              <w:kinsoku/>
              <w:wordWrap/>
              <w:overflowPunct/>
              <w:topLinePunct w:val="0"/>
              <w:autoSpaceDE/>
              <w:autoSpaceDN/>
              <w:bidi w:val="0"/>
              <w:adjustRightInd/>
              <w:snapToGrid/>
              <w:spacing w:line="570" w:lineRule="exact"/>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行政</w:t>
            </w:r>
          </w:p>
        </w:tc>
        <w:tc>
          <w:tcPr>
            <w:tcW w:w="3315" w:type="dxa"/>
            <w:vAlign w:val="center"/>
          </w:tcPr>
          <w:p w14:paraId="72757B98">
            <w:pPr>
              <w:pStyle w:val="16"/>
              <w:keepNext w:val="0"/>
              <w:keepLines w:val="0"/>
              <w:pageBreakBefore w:val="0"/>
              <w:kinsoku/>
              <w:wordWrap/>
              <w:overflowPunct/>
              <w:topLinePunct w:val="0"/>
              <w:autoSpaceDE/>
              <w:autoSpaceDN/>
              <w:bidi w:val="0"/>
              <w:adjustRightInd/>
              <w:snapToGrid/>
              <w:spacing w:line="570" w:lineRule="exact"/>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正科级</w:t>
            </w:r>
          </w:p>
        </w:tc>
        <w:tc>
          <w:tcPr>
            <w:tcW w:w="3042" w:type="dxa"/>
            <w:vAlign w:val="center"/>
          </w:tcPr>
          <w:p w14:paraId="48F7CE42">
            <w:pPr>
              <w:pStyle w:val="16"/>
              <w:keepNext w:val="0"/>
              <w:keepLines w:val="0"/>
              <w:pageBreakBefore w:val="0"/>
              <w:kinsoku/>
              <w:wordWrap/>
              <w:overflowPunct/>
              <w:topLinePunct w:val="0"/>
              <w:autoSpaceDE/>
              <w:autoSpaceDN/>
              <w:bidi w:val="0"/>
              <w:adjustRightInd/>
              <w:snapToGrid/>
              <w:spacing w:line="570" w:lineRule="exact"/>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财政拨款</w:t>
            </w:r>
          </w:p>
        </w:tc>
      </w:tr>
    </w:tbl>
    <w:p w14:paraId="6F11A76E">
      <w:pPr>
        <w:keepNext w:val="0"/>
        <w:keepLines w:val="0"/>
        <w:pageBreakBefore w:val="0"/>
        <w:numPr>
          <w:ilvl w:val="0"/>
          <w:numId w:val="1"/>
        </w:numPr>
        <w:kinsoku/>
        <w:wordWrap/>
        <w:overflowPunct/>
        <w:topLinePunct w:val="0"/>
        <w:autoSpaceDE/>
        <w:autoSpaceDN/>
        <w:bidi w:val="0"/>
        <w:adjustRightInd/>
        <w:snapToGrid/>
        <w:spacing w:before="10" w:after="10" w:line="570" w:lineRule="exact"/>
        <w:ind w:firstLine="640"/>
        <w:textAlignment w:val="auto"/>
        <w:outlineLvl w:val="2"/>
        <w:rPr>
          <w:rFonts w:hint="eastAsia" w:ascii="方正黑体简体" w:hAnsi="方正黑体简体" w:eastAsia="方正黑体简体" w:cs="方正黑体简体"/>
          <w:color w:val="000000"/>
          <w:sz w:val="32"/>
        </w:rPr>
      </w:pPr>
      <w:r>
        <w:rPr>
          <w:rFonts w:hint="eastAsia" w:ascii="方正黑体简体" w:hAnsi="方正黑体简体" w:eastAsia="方正黑体简体" w:cs="方正黑体简体"/>
          <w:color w:val="000000"/>
          <w:sz w:val="32"/>
          <w:lang w:eastAsia="zh-CN"/>
        </w:rPr>
        <w:t>单位</w:t>
      </w:r>
      <w:r>
        <w:rPr>
          <w:rFonts w:hint="eastAsia" w:ascii="方正黑体简体" w:hAnsi="方正黑体简体" w:eastAsia="方正黑体简体" w:cs="方正黑体简体"/>
          <w:color w:val="000000"/>
          <w:sz w:val="32"/>
        </w:rPr>
        <w:t>预算安排的总体情况</w:t>
      </w:r>
    </w:p>
    <w:p w14:paraId="36C6B692">
      <w:pPr>
        <w:keepNext w:val="0"/>
        <w:keepLines w:val="0"/>
        <w:pageBreakBefore w:val="0"/>
        <w:numPr>
          <w:ilvl w:val="0"/>
          <w:numId w:val="0"/>
        </w:numPr>
        <w:kinsoku/>
        <w:wordWrap/>
        <w:overflowPunct/>
        <w:topLinePunct w:val="0"/>
        <w:autoSpaceDE/>
        <w:autoSpaceDN/>
        <w:bidi w:val="0"/>
        <w:adjustRightInd/>
        <w:snapToGrid/>
        <w:spacing w:before="10" w:after="10" w:line="570" w:lineRule="exact"/>
        <w:ind w:firstLine="640" w:firstLineChars="200"/>
        <w:textAlignment w:val="auto"/>
        <w:outlineLvl w:val="2"/>
        <w:rPr>
          <w:rFonts w:hint="eastAsia"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t>按照预算管理有关规定，目前我</w:t>
      </w:r>
      <w:r>
        <w:rPr>
          <w:rFonts w:hint="eastAsia" w:ascii="方正仿宋简体" w:hAnsi="方正仿宋简体" w:eastAsia="方正仿宋简体" w:cs="方正仿宋简体"/>
          <w:sz w:val="32"/>
          <w:szCs w:val="28"/>
          <w:lang w:eastAsia="zh-CN"/>
        </w:rPr>
        <w:t>市单位</w:t>
      </w:r>
      <w:r>
        <w:rPr>
          <w:rFonts w:hint="eastAsia" w:ascii="方正仿宋简体" w:hAnsi="方正仿宋简体" w:eastAsia="方正仿宋简体" w:cs="方正仿宋简体"/>
          <w:sz w:val="32"/>
          <w:szCs w:val="28"/>
        </w:rPr>
        <w:t>预算的编制实行综合预算管理，即全部收入和支出都反映在预算中。遵化市应急管理局机关及所属事业单位的收支包含在</w:t>
      </w:r>
      <w:r>
        <w:rPr>
          <w:rFonts w:hint="eastAsia" w:ascii="方正仿宋简体" w:hAnsi="方正仿宋简体" w:eastAsia="方正仿宋简体" w:cs="方正仿宋简体"/>
          <w:sz w:val="32"/>
          <w:szCs w:val="28"/>
          <w:lang w:eastAsia="zh-CN"/>
        </w:rPr>
        <w:t>单位</w:t>
      </w:r>
      <w:r>
        <w:rPr>
          <w:rFonts w:hint="eastAsia" w:ascii="方正仿宋简体" w:hAnsi="方正仿宋简体" w:eastAsia="方正仿宋简体" w:cs="方正仿宋简体"/>
          <w:sz w:val="32"/>
          <w:szCs w:val="28"/>
        </w:rPr>
        <w:t>预算中。</w:t>
      </w:r>
    </w:p>
    <w:p w14:paraId="3D8EACED">
      <w:pPr>
        <w:keepNext w:val="0"/>
        <w:keepLines w:val="0"/>
        <w:pageBreakBefore w:val="0"/>
        <w:widowControl w:val="0"/>
        <w:kinsoku/>
        <w:wordWrap/>
        <w:overflowPunct/>
        <w:topLinePunct w:val="0"/>
        <w:autoSpaceDE/>
        <w:autoSpaceDN/>
        <w:bidi w:val="0"/>
        <w:adjustRightInd/>
        <w:snapToGrid/>
        <w:spacing w:before="181" w:line="570" w:lineRule="exact"/>
        <w:ind w:right="71" w:firstLine="640" w:firstLineChars="200"/>
        <w:textAlignment w:val="auto"/>
        <w:rPr>
          <w:rFonts w:hint="eastAsia"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t>1、收入说明</w:t>
      </w:r>
    </w:p>
    <w:p w14:paraId="011E3F3C">
      <w:pPr>
        <w:keepNext w:val="0"/>
        <w:keepLines w:val="0"/>
        <w:pageBreakBefore w:val="0"/>
        <w:widowControl w:val="0"/>
        <w:kinsoku/>
        <w:wordWrap/>
        <w:overflowPunct/>
        <w:topLinePunct w:val="0"/>
        <w:autoSpaceDE/>
        <w:autoSpaceDN/>
        <w:bidi w:val="0"/>
        <w:adjustRightInd/>
        <w:snapToGrid/>
        <w:spacing w:before="181" w:line="570" w:lineRule="exact"/>
        <w:ind w:right="71" w:firstLine="640" w:firstLineChars="200"/>
        <w:textAlignment w:val="auto"/>
        <w:rPr>
          <w:rFonts w:hint="eastAsia"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t>2023年预算收入3890.2</w:t>
      </w:r>
      <w:r>
        <w:rPr>
          <w:rFonts w:hint="eastAsia" w:ascii="方正仿宋简体" w:hAnsi="方正仿宋简体" w:eastAsia="方正仿宋简体" w:cs="方正仿宋简体"/>
          <w:sz w:val="32"/>
          <w:szCs w:val="28"/>
          <w:lang w:eastAsia="zh-CN"/>
        </w:rPr>
        <w:t>6</w:t>
      </w:r>
      <w:r>
        <w:rPr>
          <w:rFonts w:hint="eastAsia" w:ascii="方正仿宋简体" w:hAnsi="方正仿宋简体" w:eastAsia="方正仿宋简体" w:cs="方正仿宋简体"/>
          <w:sz w:val="32"/>
          <w:szCs w:val="28"/>
        </w:rPr>
        <w:t>万元，其中：一般公共预算收入3623.5</w:t>
      </w:r>
      <w:r>
        <w:rPr>
          <w:rFonts w:hint="eastAsia" w:ascii="方正仿宋简体" w:hAnsi="方正仿宋简体" w:eastAsia="方正仿宋简体" w:cs="方正仿宋简体"/>
          <w:sz w:val="32"/>
          <w:szCs w:val="28"/>
          <w:lang w:eastAsia="zh-CN"/>
        </w:rPr>
        <w:t>1</w:t>
      </w:r>
      <w:r>
        <w:rPr>
          <w:rFonts w:hint="eastAsia" w:ascii="方正仿宋简体" w:hAnsi="方正仿宋简体" w:eastAsia="方正仿宋简体" w:cs="方正仿宋简体"/>
          <w:sz w:val="32"/>
          <w:szCs w:val="28"/>
        </w:rPr>
        <w:t>万元，基金预算收入0万元，财政专户核拨收入0万元，其他来源收入0万元。</w:t>
      </w:r>
    </w:p>
    <w:p w14:paraId="7915079C">
      <w:pPr>
        <w:keepNext w:val="0"/>
        <w:keepLines w:val="0"/>
        <w:pageBreakBefore w:val="0"/>
        <w:widowControl w:val="0"/>
        <w:kinsoku/>
        <w:wordWrap/>
        <w:overflowPunct/>
        <w:topLinePunct w:val="0"/>
        <w:autoSpaceDE/>
        <w:autoSpaceDN/>
        <w:bidi w:val="0"/>
        <w:adjustRightInd/>
        <w:snapToGrid/>
        <w:spacing w:before="181" w:line="570" w:lineRule="exact"/>
        <w:ind w:right="71" w:firstLine="640" w:firstLineChars="200"/>
        <w:textAlignment w:val="auto"/>
        <w:rPr>
          <w:rFonts w:hint="eastAsia"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t>2、支出说明</w:t>
      </w:r>
    </w:p>
    <w:p w14:paraId="551410A3">
      <w:pPr>
        <w:keepNext w:val="0"/>
        <w:keepLines w:val="0"/>
        <w:pageBreakBefore w:val="0"/>
        <w:widowControl w:val="0"/>
        <w:kinsoku/>
        <w:wordWrap/>
        <w:overflowPunct/>
        <w:topLinePunct w:val="0"/>
        <w:autoSpaceDE/>
        <w:autoSpaceDN/>
        <w:bidi w:val="0"/>
        <w:adjustRightInd/>
        <w:snapToGrid/>
        <w:spacing w:before="181" w:line="570" w:lineRule="exact"/>
        <w:ind w:right="71" w:firstLine="640" w:firstLineChars="200"/>
        <w:textAlignment w:val="auto"/>
        <w:rPr>
          <w:rFonts w:hint="eastAsia"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t>2023年支出预算共计3890.2</w:t>
      </w:r>
      <w:r>
        <w:rPr>
          <w:rFonts w:hint="eastAsia" w:ascii="方正仿宋简体" w:hAnsi="方正仿宋简体" w:eastAsia="方正仿宋简体" w:cs="方正仿宋简体"/>
          <w:sz w:val="32"/>
          <w:szCs w:val="28"/>
          <w:lang w:eastAsia="zh-CN"/>
        </w:rPr>
        <w:t>6</w:t>
      </w:r>
      <w:r>
        <w:rPr>
          <w:rFonts w:hint="eastAsia" w:ascii="方正仿宋简体" w:hAnsi="方正仿宋简体" w:eastAsia="方正仿宋简体" w:cs="方正仿宋简体"/>
          <w:sz w:val="32"/>
          <w:szCs w:val="28"/>
        </w:rPr>
        <w:t>万元。基本支出预算2831.45万元，其中人员经费支出预算2770.36万元，日常公用经费支出预算61.09万元。项目支出</w:t>
      </w:r>
      <w:r>
        <w:rPr>
          <w:rFonts w:hint="eastAsia" w:ascii="方正仿宋简体" w:hAnsi="方正仿宋简体" w:eastAsia="方正仿宋简体" w:cs="方正仿宋简体"/>
          <w:sz w:val="32"/>
          <w:szCs w:val="28"/>
          <w:lang w:val="en-US" w:eastAsia="zh-CN"/>
        </w:rPr>
        <w:t>1058.81</w:t>
      </w:r>
      <w:r>
        <w:rPr>
          <w:rFonts w:hint="eastAsia" w:ascii="方正仿宋简体" w:hAnsi="方正仿宋简体" w:eastAsia="方正仿宋简体" w:cs="方正仿宋简体"/>
          <w:sz w:val="32"/>
          <w:szCs w:val="28"/>
        </w:rPr>
        <w:t>万元</w:t>
      </w:r>
      <w:r>
        <w:rPr>
          <w:rFonts w:hint="eastAsia" w:ascii="方正仿宋简体" w:hAnsi="方正仿宋简体" w:eastAsia="方正仿宋简体" w:cs="方正仿宋简体"/>
          <w:sz w:val="32"/>
          <w:szCs w:val="28"/>
          <w:lang w:eastAsia="zh-CN"/>
        </w:rPr>
        <w:t>，</w:t>
      </w:r>
      <w:r>
        <w:rPr>
          <w:rFonts w:hint="eastAsia" w:ascii="方正仿宋简体" w:hAnsi="方正仿宋简体" w:eastAsia="方正仿宋简体" w:cs="方正仿宋简体"/>
          <w:sz w:val="32"/>
          <w:szCs w:val="28"/>
          <w:lang w:val="en-US" w:eastAsia="zh-CN"/>
        </w:rPr>
        <w:t>应急管理综合业务费（安全生产执法经费）；安全生产社会化服务经费；防汛及防汛物资经费；农房保险配套资金等项目</w:t>
      </w:r>
      <w:r>
        <w:rPr>
          <w:rFonts w:hint="eastAsia" w:ascii="方正仿宋简体" w:hAnsi="方正仿宋简体" w:eastAsia="方正仿宋简体" w:cs="方正仿宋简体"/>
          <w:sz w:val="32"/>
          <w:szCs w:val="28"/>
        </w:rPr>
        <w:t>。</w:t>
      </w:r>
    </w:p>
    <w:p w14:paraId="4F990CCD">
      <w:pPr>
        <w:keepNext w:val="0"/>
        <w:keepLines w:val="0"/>
        <w:pageBreakBefore w:val="0"/>
        <w:widowControl w:val="0"/>
        <w:kinsoku/>
        <w:wordWrap/>
        <w:overflowPunct/>
        <w:topLinePunct w:val="0"/>
        <w:autoSpaceDE/>
        <w:autoSpaceDN/>
        <w:bidi w:val="0"/>
        <w:adjustRightInd/>
        <w:snapToGrid/>
        <w:spacing w:before="181" w:line="570" w:lineRule="exact"/>
        <w:ind w:right="71" w:firstLine="640" w:firstLineChars="200"/>
        <w:textAlignment w:val="auto"/>
        <w:rPr>
          <w:rFonts w:hint="eastAsia"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t>3、比上年增减情况</w:t>
      </w:r>
    </w:p>
    <w:p w14:paraId="4567E7B9">
      <w:pPr>
        <w:keepNext w:val="0"/>
        <w:keepLines w:val="0"/>
        <w:pageBreakBefore w:val="0"/>
        <w:widowControl w:val="0"/>
        <w:kinsoku/>
        <w:wordWrap/>
        <w:overflowPunct/>
        <w:topLinePunct w:val="0"/>
        <w:autoSpaceDE/>
        <w:autoSpaceDN/>
        <w:bidi w:val="0"/>
        <w:adjustRightInd/>
        <w:snapToGrid/>
        <w:spacing w:before="181" w:line="570" w:lineRule="exact"/>
        <w:ind w:right="71" w:firstLine="640" w:firstLineChars="200"/>
        <w:textAlignment w:val="auto"/>
        <w:rPr>
          <w:rFonts w:hint="eastAsia"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t>经过对比测算，2023年财政拨款预算比2022年增加671.4</w:t>
      </w:r>
      <w:r>
        <w:rPr>
          <w:rFonts w:hint="eastAsia" w:ascii="方正仿宋简体" w:hAnsi="方正仿宋简体" w:eastAsia="方正仿宋简体" w:cs="方正仿宋简体"/>
          <w:sz w:val="32"/>
          <w:szCs w:val="28"/>
          <w:lang w:eastAsia="zh-CN"/>
        </w:rPr>
        <w:t>8</w:t>
      </w:r>
      <w:r>
        <w:rPr>
          <w:rFonts w:hint="eastAsia" w:ascii="方正仿宋简体" w:hAnsi="方正仿宋简体" w:eastAsia="方正仿宋简体" w:cs="方正仿宋简体"/>
          <w:sz w:val="32"/>
          <w:szCs w:val="28"/>
        </w:rPr>
        <w:t>万元，主要是：人员经费增加350.15万元（人员经费的增加主要因素为机构改革后人员数量增加）。日常公用经费增加1.52万元（日常公用经费增长的主要因素为机构改革后职能增加）、项目经费增加319.8</w:t>
      </w:r>
      <w:r>
        <w:rPr>
          <w:rFonts w:hint="eastAsia" w:ascii="方正仿宋简体" w:hAnsi="方正仿宋简体" w:eastAsia="方正仿宋简体" w:cs="方正仿宋简体"/>
          <w:sz w:val="32"/>
          <w:szCs w:val="28"/>
          <w:lang w:eastAsia="zh-CN"/>
        </w:rPr>
        <w:t>1</w:t>
      </w:r>
      <w:r>
        <w:rPr>
          <w:rFonts w:hint="eastAsia" w:ascii="方正仿宋简体" w:hAnsi="方正仿宋简体" w:eastAsia="方正仿宋简体" w:cs="方正仿宋简体"/>
          <w:sz w:val="32"/>
          <w:szCs w:val="28"/>
        </w:rPr>
        <w:t>万元（项目经费增加的主要因素为项目数量增加）。</w:t>
      </w:r>
    </w:p>
    <w:p w14:paraId="3D0FAB6E">
      <w:pPr>
        <w:keepNext w:val="0"/>
        <w:keepLines w:val="0"/>
        <w:pageBreakBefore w:val="0"/>
        <w:widowControl w:val="0"/>
        <w:numPr>
          <w:ilvl w:val="0"/>
          <w:numId w:val="0"/>
        </w:numPr>
        <w:kinsoku/>
        <w:wordWrap/>
        <w:overflowPunct/>
        <w:topLinePunct w:val="0"/>
        <w:autoSpaceDE/>
        <w:autoSpaceDN/>
        <w:bidi w:val="0"/>
        <w:adjustRightInd/>
        <w:snapToGrid/>
        <w:spacing w:before="10" w:after="10" w:line="570" w:lineRule="exact"/>
        <w:ind w:firstLine="640" w:firstLineChars="200"/>
        <w:textAlignment w:val="auto"/>
        <w:outlineLvl w:val="2"/>
        <w:rPr>
          <w:rFonts w:hint="eastAsia" w:ascii="方正黑体简体" w:hAnsi="方正黑体简体" w:eastAsia="方正黑体简体" w:cs="方正黑体简体"/>
          <w:color w:val="000000"/>
          <w:sz w:val="32"/>
        </w:rPr>
      </w:pPr>
      <w:bookmarkStart w:id="9" w:name="_Toc_3_3_0000000012"/>
      <w:r>
        <w:rPr>
          <w:rFonts w:hint="eastAsia" w:ascii="方正黑体简体" w:hAnsi="方正黑体简体" w:eastAsia="方正黑体简体" w:cs="方正黑体简体"/>
          <w:color w:val="000000"/>
          <w:sz w:val="32"/>
        </w:rPr>
        <w:t>三、机关运行经费安排情况</w:t>
      </w:r>
      <w:bookmarkEnd w:id="9"/>
    </w:p>
    <w:p w14:paraId="50798903">
      <w:pPr>
        <w:keepNext w:val="0"/>
        <w:keepLines w:val="0"/>
        <w:pageBreakBefore w:val="0"/>
        <w:widowControl w:val="0"/>
        <w:kinsoku/>
        <w:wordWrap/>
        <w:overflowPunct/>
        <w:topLinePunct w:val="0"/>
        <w:autoSpaceDE/>
        <w:autoSpaceDN/>
        <w:bidi w:val="0"/>
        <w:adjustRightInd/>
        <w:snapToGrid/>
        <w:spacing w:before="181" w:line="570" w:lineRule="exact"/>
        <w:ind w:right="71" w:firstLine="640" w:firstLineChars="200"/>
        <w:textAlignment w:val="auto"/>
        <w:rPr>
          <w:rFonts w:hint="eastAsia"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t>机关运行经费共计安排61.09万元，主要用于保证正常办公的基本需要和维持单位日常业务运转，包括：办公费，水电费，邮电费，取暖费，差旅费，会议费，培训费，公务用车运行维护费，离退休干部经费，公务交通补贴，公务接待费，工会经费及福利费，其他业务费。</w:t>
      </w:r>
    </w:p>
    <w:p w14:paraId="50231EFB">
      <w:pPr>
        <w:keepNext w:val="0"/>
        <w:keepLines w:val="0"/>
        <w:pageBreakBefore w:val="0"/>
        <w:widowControl w:val="0"/>
        <w:numPr>
          <w:ilvl w:val="0"/>
          <w:numId w:val="0"/>
        </w:numPr>
        <w:kinsoku/>
        <w:wordWrap/>
        <w:overflowPunct/>
        <w:topLinePunct w:val="0"/>
        <w:autoSpaceDE/>
        <w:autoSpaceDN/>
        <w:bidi w:val="0"/>
        <w:adjustRightInd/>
        <w:snapToGrid/>
        <w:spacing w:before="10" w:after="10" w:line="570" w:lineRule="exact"/>
        <w:ind w:firstLine="640" w:firstLineChars="200"/>
        <w:textAlignment w:val="auto"/>
        <w:outlineLvl w:val="2"/>
        <w:rPr>
          <w:rFonts w:hint="eastAsia" w:ascii="方正黑体简体" w:hAnsi="方正黑体简体" w:eastAsia="方正黑体简体" w:cs="方正黑体简体"/>
          <w:color w:val="000000"/>
          <w:sz w:val="32"/>
        </w:rPr>
      </w:pPr>
      <w:bookmarkStart w:id="10" w:name="_Toc_3_3_0000000013"/>
      <w:r>
        <w:rPr>
          <w:rFonts w:hint="eastAsia" w:ascii="方正黑体简体" w:hAnsi="方正黑体简体" w:eastAsia="方正黑体简体" w:cs="方正黑体简体"/>
          <w:color w:val="000000"/>
          <w:sz w:val="32"/>
        </w:rPr>
        <w:t>四、财政拨款“三公”经费预算情况及增减变化原因</w:t>
      </w:r>
      <w:bookmarkEnd w:id="10"/>
    </w:p>
    <w:p w14:paraId="798D57D1">
      <w:pPr>
        <w:keepNext w:val="0"/>
        <w:keepLines w:val="0"/>
        <w:pageBreakBefore w:val="0"/>
        <w:widowControl w:val="0"/>
        <w:kinsoku/>
        <w:wordWrap/>
        <w:overflowPunct/>
        <w:topLinePunct w:val="0"/>
        <w:autoSpaceDE/>
        <w:autoSpaceDN/>
        <w:bidi w:val="0"/>
        <w:adjustRightInd/>
        <w:snapToGrid/>
        <w:spacing w:before="181" w:line="570" w:lineRule="exact"/>
        <w:ind w:right="71" w:firstLine="640" w:firstLineChars="200"/>
        <w:textAlignment w:val="auto"/>
        <w:rPr>
          <w:rFonts w:hint="eastAsia"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t>2023年我</w:t>
      </w:r>
      <w:r>
        <w:rPr>
          <w:rFonts w:hint="eastAsia" w:ascii="方正仿宋简体" w:hAnsi="方正仿宋简体" w:eastAsia="方正仿宋简体" w:cs="方正仿宋简体"/>
          <w:sz w:val="32"/>
          <w:szCs w:val="28"/>
          <w:lang w:val="en-US" w:eastAsia="zh-CN"/>
        </w:rPr>
        <w:t>单位</w:t>
      </w:r>
      <w:r>
        <w:rPr>
          <w:rFonts w:hint="eastAsia" w:ascii="方正仿宋简体" w:hAnsi="方正仿宋简体" w:eastAsia="方正仿宋简体" w:cs="方正仿宋简体"/>
          <w:sz w:val="32"/>
          <w:szCs w:val="28"/>
        </w:rPr>
        <w:t>“三公”经费预算安排</w:t>
      </w:r>
      <w:r>
        <w:rPr>
          <w:rFonts w:hint="eastAsia" w:ascii="方正仿宋简体" w:hAnsi="方正仿宋简体" w:eastAsia="方正仿宋简体" w:cs="方正仿宋简体"/>
          <w:sz w:val="32"/>
          <w:szCs w:val="28"/>
          <w:lang w:val="en-US" w:eastAsia="zh-CN"/>
        </w:rPr>
        <w:t>2.80</w:t>
      </w:r>
      <w:r>
        <w:rPr>
          <w:rFonts w:hint="eastAsia" w:ascii="方正仿宋简体" w:hAnsi="方正仿宋简体" w:eastAsia="方正仿宋简体" w:cs="方正仿宋简体"/>
          <w:sz w:val="32"/>
          <w:szCs w:val="28"/>
        </w:rPr>
        <w:t>万元，与上年预算持平。具体安排情况为：</w:t>
      </w:r>
    </w:p>
    <w:p w14:paraId="0D60873B">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（一）公务用车购置及运行费。共计安排2.05万元，与2022年持平，无增减变化。</w:t>
      </w:r>
    </w:p>
    <w:p w14:paraId="30CD9799">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公务用车购置安排0万元，与2022年持平，无增减变化（本年度无车辆购置安排的预算支出）。</w:t>
      </w:r>
    </w:p>
    <w:p w14:paraId="1816FB05">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公务运行维护经费2.05万元，与2022年持平，无增减变化。（车辆运行维护费严格按照统一定额标准，公车数量未发生增减，车辆运行维护费无变化）。</w:t>
      </w:r>
    </w:p>
    <w:p w14:paraId="55A0E722">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（二）公务接待费安排0.75万元，与2022年持平，无增减变化。（按照统一定额标准计算，无增加变化）。</w:t>
      </w:r>
    </w:p>
    <w:p w14:paraId="621B0FF6">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（三）因公出国（境）费0万元，与2022年持平，无增减变化（本年度无因公出国（境）预算支出）。</w:t>
      </w:r>
    </w:p>
    <w:p w14:paraId="5027A47F">
      <w:pPr>
        <w:keepNext w:val="0"/>
        <w:keepLines w:val="0"/>
        <w:pageBreakBefore w:val="0"/>
        <w:kinsoku/>
        <w:wordWrap/>
        <w:overflowPunct/>
        <w:topLinePunct w:val="0"/>
        <w:autoSpaceDE/>
        <w:autoSpaceDN/>
        <w:bidi w:val="0"/>
        <w:adjustRightInd/>
        <w:snapToGrid/>
        <w:spacing w:before="10" w:after="10" w:line="570" w:lineRule="exact"/>
        <w:ind w:firstLine="640"/>
        <w:textAlignment w:val="auto"/>
        <w:outlineLvl w:val="2"/>
      </w:pPr>
      <w:bookmarkStart w:id="11" w:name="_Toc_3_3_0000000014"/>
      <w:r>
        <w:rPr>
          <w:rFonts w:hint="eastAsia" w:ascii="方正黑体简体" w:hAnsi="方正黑体简体" w:eastAsia="方正黑体简体" w:cs="方正黑体简体"/>
          <w:color w:val="000000"/>
          <w:sz w:val="32"/>
        </w:rPr>
        <w:t>五、预算绩效信息</w:t>
      </w:r>
      <w:bookmarkEnd w:id="11"/>
    </w:p>
    <w:p w14:paraId="4A70F870">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xml:space="preserve">第一部分 </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整体绩效目标</w:t>
      </w:r>
    </w:p>
    <w:p w14:paraId="3EEA9218">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一、总体绩效目标</w:t>
      </w:r>
    </w:p>
    <w:p w14:paraId="5A25D735">
      <w:pPr>
        <w:keepNext w:val="0"/>
        <w:keepLines w:val="0"/>
        <w:pageBreakBefore w:val="0"/>
        <w:widowControl w:val="0"/>
        <w:kinsoku/>
        <w:wordWrap/>
        <w:overflowPunct/>
        <w:topLinePunct w:val="0"/>
        <w:autoSpaceDE/>
        <w:autoSpaceDN/>
        <w:bidi w:val="0"/>
        <w:adjustRightInd/>
        <w:snapToGrid/>
        <w:spacing w:before="181" w:line="570" w:lineRule="exact"/>
        <w:ind w:right="71" w:firstLine="640" w:firstLineChars="200"/>
        <w:textAlignment w:val="auto"/>
        <w:rPr>
          <w:rFonts w:hint="eastAsia"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t>2023年全市应急管理工作总体目标：将“事故隐患大排查大整治”常态化贯穿全年；确保不发生较大及以上生产安全事故，确保不突破唐山市下达年度控制指标；持续加强“双控”体系建设、加强基层基础能力建设、加强执法监察能力建设、加强应急管理体系建设，保持全市安全生产形势持续稳定。</w:t>
      </w:r>
    </w:p>
    <w:p w14:paraId="290E3EFC">
      <w:pPr>
        <w:keepNext w:val="0"/>
        <w:keepLines w:val="0"/>
        <w:pageBreakBefore w:val="0"/>
        <w:widowControl w:val="0"/>
        <w:kinsoku/>
        <w:wordWrap/>
        <w:overflowPunct/>
        <w:topLinePunct w:val="0"/>
        <w:autoSpaceDE/>
        <w:autoSpaceDN/>
        <w:bidi w:val="0"/>
        <w:adjustRightInd/>
        <w:snapToGrid/>
        <w:spacing w:before="181" w:line="570" w:lineRule="exact"/>
        <w:ind w:right="71" w:firstLine="640" w:firstLineChars="200"/>
        <w:textAlignment w:val="auto"/>
        <w:rPr>
          <w:rFonts w:hint="eastAsia"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t>（一）坚守安全生产“红线”，深化安全生产责任体系建设。一是深化“党政同责、一岗双责、齐抓共管”机制建设，全面落实《地方党政领导干部安全生产责任制规定》和《河北省党政领导干部安全生产责任制实施细则》。二是强化企业安全生产主体责任落实，推进以安全生产全员岗位责任制、安全风险辨识管控和隐患排查治理“双控”体系建设、安全生产标准化班组建设、诚信管理等为主要内容的企业安全管理工作。三是强化安全生产考核和责任追究，完善安全生产工作考核体系，强化对事故查处、责任落实、重大决策部署、重大活动和重点目标任务的考核。</w:t>
      </w:r>
    </w:p>
    <w:p w14:paraId="74935021">
      <w:pPr>
        <w:keepNext w:val="0"/>
        <w:keepLines w:val="0"/>
        <w:pageBreakBefore w:val="0"/>
        <w:widowControl w:val="0"/>
        <w:kinsoku/>
        <w:wordWrap/>
        <w:overflowPunct/>
        <w:topLinePunct w:val="0"/>
        <w:autoSpaceDE/>
        <w:autoSpaceDN/>
        <w:bidi w:val="0"/>
        <w:adjustRightInd/>
        <w:snapToGrid/>
        <w:spacing w:before="181" w:line="570" w:lineRule="exact"/>
        <w:ind w:right="71" w:firstLine="640" w:firstLineChars="200"/>
        <w:textAlignment w:val="auto"/>
        <w:rPr>
          <w:rFonts w:hint="eastAsia"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t>（二）发挥典型引领作用，全面推进“双重”预防机制建设。全面贯彻执行《河北省安全生产风险管控与隐患治理规定》（省政府2号令）要求，在前期典型培育基础上，发挥典型示范标杆引领作用，全面推进各行业领域生产经营单位全面建立制度健全、职责明晰、运行规范、管控有效的“双控”机制，形成生产经营单位“风险自查、隐患自改、责任自负”的工作模式，把风险控制在隐患形成之前，把隐患消灭在事故发生之前，全面提升生产经营单位安全生产管理水平，确保安全生产形势持续稳定。</w:t>
      </w:r>
    </w:p>
    <w:p w14:paraId="2326D2A6">
      <w:pPr>
        <w:keepNext w:val="0"/>
        <w:keepLines w:val="0"/>
        <w:pageBreakBefore w:val="0"/>
        <w:widowControl w:val="0"/>
        <w:kinsoku/>
        <w:wordWrap/>
        <w:overflowPunct/>
        <w:topLinePunct w:val="0"/>
        <w:autoSpaceDE/>
        <w:autoSpaceDN/>
        <w:bidi w:val="0"/>
        <w:adjustRightInd/>
        <w:snapToGrid/>
        <w:spacing w:before="181" w:line="570" w:lineRule="exact"/>
        <w:ind w:right="71" w:firstLine="640" w:firstLineChars="200"/>
        <w:textAlignment w:val="auto"/>
        <w:rPr>
          <w:rFonts w:hint="eastAsia"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t>（三）深化专项整治，着力解决重点行业领域突出问题。深入开展非煤矿山和尾矿库“专家会诊”、危险化学品综合治理、有限空间作业、粉尘涉爆、冶金行业机械防护和能源隔离改造等专项整治。统筹推进人员密集场所、消防、民爆、电气火灾、烟花爆竹、旅游景点、特种设备等领域专项整治，有针对性地落实防范措施，确保安全生产。</w:t>
      </w:r>
    </w:p>
    <w:p w14:paraId="06219485">
      <w:pPr>
        <w:keepNext w:val="0"/>
        <w:keepLines w:val="0"/>
        <w:pageBreakBefore w:val="0"/>
        <w:widowControl w:val="0"/>
        <w:kinsoku/>
        <w:wordWrap/>
        <w:overflowPunct/>
        <w:topLinePunct w:val="0"/>
        <w:autoSpaceDE/>
        <w:autoSpaceDN/>
        <w:bidi w:val="0"/>
        <w:adjustRightInd/>
        <w:snapToGrid/>
        <w:spacing w:before="181" w:line="570" w:lineRule="exact"/>
        <w:ind w:right="71" w:firstLine="640" w:firstLineChars="200"/>
        <w:textAlignment w:val="auto"/>
        <w:rPr>
          <w:rFonts w:hint="eastAsia"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t>（四）强化督导执法，严厉打击非法生产经营建设行为。一是持续加大执法检查力度。牢固树立“隐患就是事故”“不严格执法就是违法、发现不了隐患就是最大的隐患”理念，将执法监察贯穿日常监管、专项整治、综合督导、隐患排查各项活动全过程，利用行政处罚的触动和震慑作用推动生产经营单位自觉落实安全生产主体责任。二是强化督导检查和暗查暗访。针对重要节日和重要敏感时期，开展安全生产综合督导检查，采取暗查暗访、突击检查、交叉互查、随机抽查等方式，推动各属地政府、</w:t>
      </w:r>
      <w:r>
        <w:rPr>
          <w:rFonts w:hint="eastAsia" w:ascii="方正仿宋简体" w:hAnsi="方正仿宋简体" w:eastAsia="方正仿宋简体" w:cs="方正仿宋简体"/>
          <w:sz w:val="32"/>
          <w:szCs w:val="28"/>
          <w:lang w:eastAsia="zh-CN"/>
        </w:rPr>
        <w:t>单位</w:t>
      </w:r>
      <w:r>
        <w:rPr>
          <w:rFonts w:hint="eastAsia" w:ascii="方正仿宋简体" w:hAnsi="方正仿宋简体" w:eastAsia="方正仿宋简体" w:cs="方正仿宋简体"/>
          <w:sz w:val="32"/>
          <w:szCs w:val="28"/>
        </w:rPr>
        <w:t>落实安全责任，确保重要时期安全稳定。三是严厉打击非法生产经营建设行为。刚性压实属地政府打击非法生产经营建设行为的主体责任，严格落实县级干部包乡镇、乡镇干部包村责任制，实现“打非”工作无死角盲区，严防非法生产经营建设行为造成安全事故。</w:t>
      </w:r>
    </w:p>
    <w:p w14:paraId="39548DC6">
      <w:pPr>
        <w:keepNext w:val="0"/>
        <w:keepLines w:val="0"/>
        <w:pageBreakBefore w:val="0"/>
        <w:widowControl w:val="0"/>
        <w:kinsoku/>
        <w:wordWrap/>
        <w:overflowPunct/>
        <w:topLinePunct w:val="0"/>
        <w:autoSpaceDE/>
        <w:autoSpaceDN/>
        <w:bidi w:val="0"/>
        <w:adjustRightInd/>
        <w:snapToGrid/>
        <w:spacing w:before="181" w:line="570" w:lineRule="exact"/>
        <w:ind w:right="71" w:firstLine="640" w:firstLineChars="200"/>
        <w:textAlignment w:val="auto"/>
        <w:rPr>
          <w:rFonts w:hint="eastAsia"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t>（五）加强应急管理，切实增强应急救援能力。一是推进安全生产应急救援管理体制改革，提高组织协调能力和现场救援实效，加强救援装备和物资保障，强化企业、</w:t>
      </w:r>
      <w:r>
        <w:rPr>
          <w:rFonts w:hint="eastAsia" w:ascii="方正仿宋简体" w:hAnsi="方正仿宋简体" w:eastAsia="方正仿宋简体" w:cs="方正仿宋简体"/>
          <w:sz w:val="32"/>
          <w:szCs w:val="28"/>
          <w:lang w:eastAsia="zh-CN"/>
        </w:rPr>
        <w:t>单位</w:t>
      </w:r>
      <w:r>
        <w:rPr>
          <w:rFonts w:hint="eastAsia" w:ascii="方正仿宋简体" w:hAnsi="方正仿宋简体" w:eastAsia="方正仿宋简体" w:cs="方正仿宋简体"/>
          <w:sz w:val="32"/>
          <w:szCs w:val="28"/>
        </w:rPr>
        <w:t>和政府三级预案的衔接。二是强化应急救援演练和应急管理。结合“安全生产月”，在全市组织开展应急救援演练周活动和应急救援技能比武大赛，有效的提升全市应急管理能力。三是加强重大危险源管理。完善了重大危险源数据库，提高信息化管理水平，为应急救援提供信息支持。加强重大危险源信息化监测监控能力，实现对重大危险源24小时在线监控。以危化学品企业为重点，加强对存在重大危险源企业的监督检查。</w:t>
      </w:r>
    </w:p>
    <w:p w14:paraId="7A945DB7">
      <w:pPr>
        <w:keepNext w:val="0"/>
        <w:keepLines w:val="0"/>
        <w:pageBreakBefore w:val="0"/>
        <w:widowControl w:val="0"/>
        <w:kinsoku/>
        <w:wordWrap/>
        <w:overflowPunct/>
        <w:topLinePunct w:val="0"/>
        <w:autoSpaceDE/>
        <w:autoSpaceDN/>
        <w:bidi w:val="0"/>
        <w:adjustRightInd/>
        <w:snapToGrid/>
        <w:spacing w:before="181" w:line="570" w:lineRule="exact"/>
        <w:ind w:right="71" w:firstLine="640" w:firstLineChars="200"/>
        <w:textAlignment w:val="auto"/>
        <w:rPr>
          <w:rFonts w:hint="eastAsia"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t>（六）深化宣教培训，努力提高全社会安全生产素质。一是持续推进安全生产宣传教育大格局建设。充分发挥安全生产专业报刊、传统媒体和网络媒体等媒体作用，以“安全生产月”活动为载体，广泛宣传安全生产方针政策、法律法规、重大决策部署、安全常识等。二是开展安全生产大培训。突出抓好“三项岗位”人员和企业转岗、换岗从业人员的安全教育培训，强化安全培训日常监督检查，做到检查安全生产必查安全培训。</w:t>
      </w:r>
    </w:p>
    <w:p w14:paraId="0DCD6F47">
      <w:pPr>
        <w:keepNext w:val="0"/>
        <w:keepLines w:val="0"/>
        <w:pageBreakBefore w:val="0"/>
        <w:widowControl w:val="0"/>
        <w:kinsoku/>
        <w:wordWrap/>
        <w:overflowPunct/>
        <w:topLinePunct w:val="0"/>
        <w:autoSpaceDE/>
        <w:autoSpaceDN/>
        <w:bidi w:val="0"/>
        <w:adjustRightInd/>
        <w:snapToGrid/>
        <w:spacing w:before="181" w:line="570" w:lineRule="exact"/>
        <w:ind w:right="71" w:firstLine="640" w:firstLineChars="200"/>
        <w:textAlignment w:val="auto"/>
        <w:rPr>
          <w:rFonts w:hint="eastAsia" w:ascii="方正仿宋简体" w:hAnsi="方正仿宋简体" w:eastAsia="方正仿宋简体" w:cs="方正仿宋简体"/>
          <w:sz w:val="32"/>
          <w:szCs w:val="28"/>
        </w:rPr>
      </w:pPr>
      <w:r>
        <w:rPr>
          <w:rFonts w:hint="eastAsia" w:ascii="方正仿宋简体" w:hAnsi="方正仿宋简体" w:eastAsia="方正仿宋简体" w:cs="方正仿宋简体"/>
          <w:sz w:val="32"/>
          <w:szCs w:val="28"/>
        </w:rPr>
        <w:t>（七）强化基础保障，全面提升安全监管水平。一是持续推进安全生产标准化建设，促进全市安全生产标准化工作提质扩面。紧盯标准化运行质量与效果，督促达标企业全部按标准化体系进行安全管理。二是加强安全生产信息化建设。加强“互联网+安全生产”综合监管信息平台系统的推广和应用，逐步提升安全生产信息化应用水平。三是积极推进高危行业领域安全生产责任保险工作。按照政府引导，市场化运作的方式，继续在高危行业领域推进安全生产责任保险工作。</w:t>
      </w:r>
    </w:p>
    <w:p w14:paraId="4A1395DD">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二、分项绩效目标</w:t>
      </w:r>
    </w:p>
    <w:p w14:paraId="49476980">
      <w:pPr>
        <w:pStyle w:val="25"/>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28"/>
          <w:lang w:val="en-US" w:eastAsia="uk-UA" w:bidi="ar-SA"/>
        </w:rPr>
      </w:pPr>
      <w:r>
        <w:rPr>
          <w:rFonts w:hint="eastAsia" w:ascii="方正仿宋简体" w:hAnsi="方正仿宋简体" w:eastAsia="方正仿宋简体" w:cs="方正仿宋简体"/>
          <w:kern w:val="2"/>
          <w:sz w:val="32"/>
          <w:szCs w:val="28"/>
          <w:lang w:val="en-US" w:eastAsia="uk-UA" w:bidi="ar-SA"/>
        </w:rPr>
        <w:t>（</w:t>
      </w:r>
      <w:r>
        <w:rPr>
          <w:rFonts w:hint="eastAsia" w:ascii="方正仿宋简体" w:hAnsi="方正仿宋简体" w:eastAsia="方正仿宋简体" w:cs="方正仿宋简体"/>
          <w:kern w:val="2"/>
          <w:sz w:val="32"/>
          <w:szCs w:val="28"/>
          <w:lang w:val="en-US" w:eastAsia="zh-CN" w:bidi="ar-SA"/>
        </w:rPr>
        <w:t>一</w:t>
      </w:r>
      <w:r>
        <w:rPr>
          <w:rFonts w:hint="eastAsia" w:ascii="方正仿宋简体" w:hAnsi="方正仿宋简体" w:eastAsia="方正仿宋简体" w:cs="方正仿宋简体"/>
          <w:kern w:val="2"/>
          <w:sz w:val="32"/>
          <w:szCs w:val="28"/>
          <w:lang w:val="en-US" w:eastAsia="uk-UA" w:bidi="ar-SA"/>
        </w:rPr>
        <w:t>）安可计算机购置</w:t>
      </w:r>
    </w:p>
    <w:p w14:paraId="3471DF30">
      <w:pPr>
        <w:pStyle w:val="24"/>
        <w:keepNext w:val="0"/>
        <w:keepLines w:val="0"/>
        <w:pageBreakBefore w:val="0"/>
        <w:kinsoku/>
        <w:wordWrap/>
        <w:overflowPunct/>
        <w:topLinePunct w:val="0"/>
        <w:autoSpaceDE/>
        <w:autoSpaceDN/>
        <w:bidi w:val="0"/>
        <w:adjustRightInd/>
        <w:snapToGrid/>
        <w:spacing w:line="570" w:lineRule="exact"/>
        <w:ind w:firstLineChars="200"/>
        <w:textAlignment w:val="auto"/>
        <w:rPr>
          <w:rFonts w:hint="eastAsia" w:ascii="方正仿宋简体" w:hAnsi="方正仿宋简体" w:eastAsia="方正仿宋简体" w:cs="方正仿宋简体"/>
          <w:kern w:val="2"/>
          <w:sz w:val="32"/>
          <w:szCs w:val="28"/>
          <w:lang w:val="en-US" w:eastAsia="zh-CN" w:bidi="ar-SA"/>
        </w:rPr>
      </w:pPr>
      <w:r>
        <w:rPr>
          <w:rFonts w:hint="eastAsia" w:ascii="方正仿宋简体" w:hAnsi="方正仿宋简体" w:eastAsia="方正仿宋简体" w:cs="方正仿宋简体"/>
          <w:kern w:val="2"/>
          <w:sz w:val="32"/>
          <w:szCs w:val="28"/>
          <w:lang w:val="en-US" w:eastAsia="zh-CN" w:bidi="ar-SA"/>
        </w:rPr>
        <w:t>绩效目标：提升办公计算机系统的安全等级。</w:t>
      </w:r>
    </w:p>
    <w:p w14:paraId="0D0E937E">
      <w:pPr>
        <w:pStyle w:val="24"/>
        <w:keepNext w:val="0"/>
        <w:keepLines w:val="0"/>
        <w:pageBreakBefore w:val="0"/>
        <w:kinsoku/>
        <w:wordWrap/>
        <w:overflowPunct/>
        <w:topLinePunct w:val="0"/>
        <w:autoSpaceDE/>
        <w:autoSpaceDN/>
        <w:bidi w:val="0"/>
        <w:adjustRightInd/>
        <w:snapToGrid/>
        <w:spacing w:line="570" w:lineRule="exact"/>
        <w:ind w:firstLineChars="200"/>
        <w:textAlignment w:val="auto"/>
        <w:rPr>
          <w:rFonts w:hint="eastAsia" w:ascii="方正仿宋简体" w:hAnsi="方正仿宋简体" w:eastAsia="方正仿宋简体" w:cs="方正仿宋简体"/>
          <w:kern w:val="2"/>
          <w:sz w:val="32"/>
          <w:szCs w:val="28"/>
          <w:lang w:val="en-US" w:eastAsia="zh-CN" w:bidi="ar-SA"/>
        </w:rPr>
      </w:pPr>
      <w:r>
        <w:rPr>
          <w:rFonts w:hint="eastAsia" w:ascii="方正仿宋简体" w:hAnsi="方正仿宋简体" w:eastAsia="方正仿宋简体" w:cs="方正仿宋简体"/>
          <w:kern w:val="2"/>
          <w:sz w:val="32"/>
          <w:szCs w:val="28"/>
          <w:lang w:val="en-US" w:eastAsia="zh-CN" w:bidi="ar-SA"/>
        </w:rPr>
        <w:t>绩效指标：保障相关业务、工作等开展情况,公共服务水平提升≥90%</w:t>
      </w:r>
    </w:p>
    <w:p w14:paraId="009C35AC">
      <w:pPr>
        <w:pStyle w:val="25"/>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28"/>
          <w:lang w:val="en-US" w:eastAsia="zh-CN" w:bidi="ar-SA"/>
        </w:rPr>
      </w:pPr>
      <w:r>
        <w:rPr>
          <w:rFonts w:hint="eastAsia" w:ascii="方正仿宋简体" w:hAnsi="方正仿宋简体" w:eastAsia="方正仿宋简体" w:cs="方正仿宋简体"/>
          <w:kern w:val="2"/>
          <w:sz w:val="32"/>
          <w:szCs w:val="28"/>
          <w:lang w:val="en-US" w:eastAsia="zh-CN" w:bidi="ar-SA"/>
        </w:rPr>
        <w:t>（二）</w:t>
      </w:r>
      <w:r>
        <w:rPr>
          <w:rFonts w:hint="eastAsia" w:ascii="方正仿宋简体" w:hAnsi="方正仿宋简体" w:eastAsia="方正仿宋简体" w:cs="方正仿宋简体"/>
          <w:kern w:val="2"/>
          <w:sz w:val="32"/>
          <w:szCs w:val="28"/>
          <w:lang w:val="en-US" w:eastAsia="uk-UA" w:bidi="ar-SA"/>
        </w:rPr>
        <w:t>安全生产社会化服务</w:t>
      </w:r>
    </w:p>
    <w:p w14:paraId="552C96BC">
      <w:pPr>
        <w:pStyle w:val="24"/>
        <w:keepNext w:val="0"/>
        <w:keepLines w:val="0"/>
        <w:pageBreakBefore w:val="0"/>
        <w:kinsoku/>
        <w:wordWrap/>
        <w:overflowPunct/>
        <w:topLinePunct w:val="0"/>
        <w:autoSpaceDE/>
        <w:autoSpaceDN/>
        <w:bidi w:val="0"/>
        <w:adjustRightInd/>
        <w:snapToGrid/>
        <w:spacing w:line="570" w:lineRule="exact"/>
        <w:ind w:firstLineChars="200"/>
        <w:textAlignment w:val="auto"/>
        <w:rPr>
          <w:rFonts w:hint="eastAsia" w:ascii="方正仿宋简体" w:hAnsi="方正仿宋简体" w:eastAsia="方正仿宋简体" w:cs="方正仿宋简体"/>
          <w:kern w:val="2"/>
          <w:sz w:val="32"/>
          <w:szCs w:val="28"/>
          <w:lang w:val="en-US" w:eastAsia="zh-CN" w:bidi="ar-SA"/>
        </w:rPr>
      </w:pPr>
      <w:r>
        <w:rPr>
          <w:rFonts w:hint="eastAsia" w:ascii="方正仿宋简体" w:hAnsi="方正仿宋简体" w:eastAsia="方正仿宋简体" w:cs="方正仿宋简体"/>
          <w:kern w:val="2"/>
          <w:sz w:val="32"/>
          <w:szCs w:val="28"/>
          <w:lang w:val="en-US" w:eastAsia="zh-CN" w:bidi="ar-SA"/>
        </w:rPr>
        <w:t>绩效目标：开展隐患排查和整改复查，出具事故隐患会诊报告。</w:t>
      </w:r>
    </w:p>
    <w:p w14:paraId="675FC25E">
      <w:pPr>
        <w:pStyle w:val="24"/>
        <w:keepNext w:val="0"/>
        <w:keepLines w:val="0"/>
        <w:pageBreakBefore w:val="0"/>
        <w:kinsoku/>
        <w:wordWrap/>
        <w:overflowPunct/>
        <w:topLinePunct w:val="0"/>
        <w:autoSpaceDE/>
        <w:autoSpaceDN/>
        <w:bidi w:val="0"/>
        <w:adjustRightInd/>
        <w:snapToGrid/>
        <w:spacing w:line="570" w:lineRule="exact"/>
        <w:ind w:firstLineChars="200"/>
        <w:textAlignment w:val="auto"/>
        <w:rPr>
          <w:rFonts w:hint="eastAsia" w:ascii="方正仿宋简体" w:hAnsi="方正仿宋简体" w:eastAsia="方正仿宋简体" w:cs="方正仿宋简体"/>
          <w:kern w:val="2"/>
          <w:sz w:val="32"/>
          <w:szCs w:val="28"/>
          <w:lang w:val="en-US" w:eastAsia="zh-CN" w:bidi="ar-SA"/>
        </w:rPr>
      </w:pPr>
      <w:r>
        <w:rPr>
          <w:rFonts w:hint="eastAsia" w:ascii="方正仿宋简体" w:hAnsi="方正仿宋简体" w:eastAsia="方正仿宋简体" w:cs="方正仿宋简体"/>
          <w:kern w:val="2"/>
          <w:sz w:val="32"/>
          <w:szCs w:val="28"/>
          <w:lang w:val="en-US" w:eastAsia="zh-CN" w:bidi="ar-SA"/>
        </w:rPr>
        <w:t>绩效指标：达标的安全生产企业数占安全生产企业总数的≥90%</w:t>
      </w:r>
    </w:p>
    <w:p w14:paraId="7AE2B6B0">
      <w:pPr>
        <w:pStyle w:val="25"/>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28"/>
          <w:lang w:val="en-US" w:eastAsia="zh-CN" w:bidi="ar-SA"/>
        </w:rPr>
      </w:pPr>
      <w:r>
        <w:rPr>
          <w:rFonts w:hint="eastAsia" w:ascii="方正仿宋简体" w:hAnsi="方正仿宋简体" w:eastAsia="方正仿宋简体" w:cs="方正仿宋简体"/>
          <w:kern w:val="2"/>
          <w:sz w:val="32"/>
          <w:szCs w:val="28"/>
          <w:lang w:val="en-US" w:eastAsia="uk-UA" w:bidi="ar-SA"/>
        </w:rPr>
        <w:t>（</w:t>
      </w:r>
      <w:r>
        <w:rPr>
          <w:rFonts w:hint="eastAsia" w:ascii="方正仿宋简体" w:hAnsi="方正仿宋简体" w:eastAsia="方正仿宋简体" w:cs="方正仿宋简体"/>
          <w:kern w:val="2"/>
          <w:sz w:val="32"/>
          <w:szCs w:val="28"/>
          <w:lang w:val="en-US" w:eastAsia="zh-CN" w:bidi="ar-SA"/>
        </w:rPr>
        <w:t>三</w:t>
      </w:r>
      <w:r>
        <w:rPr>
          <w:rFonts w:hint="eastAsia" w:ascii="方正仿宋简体" w:hAnsi="方正仿宋简体" w:eastAsia="方正仿宋简体" w:cs="方正仿宋简体"/>
          <w:kern w:val="2"/>
          <w:sz w:val="32"/>
          <w:szCs w:val="28"/>
          <w:lang w:val="en-US" w:eastAsia="uk-UA" w:bidi="ar-SA"/>
        </w:rPr>
        <w:t>）安全生产</w:t>
      </w:r>
      <w:r>
        <w:rPr>
          <w:rFonts w:hint="eastAsia" w:ascii="方正仿宋简体" w:hAnsi="方正仿宋简体" w:eastAsia="方正仿宋简体" w:cs="方正仿宋简体"/>
          <w:kern w:val="2"/>
          <w:sz w:val="32"/>
          <w:szCs w:val="28"/>
          <w:lang w:val="en-US" w:eastAsia="zh-CN" w:bidi="ar-SA"/>
        </w:rPr>
        <w:t>宣传月</w:t>
      </w:r>
      <w:r>
        <w:rPr>
          <w:rFonts w:hint="eastAsia" w:ascii="方正仿宋简体" w:hAnsi="方正仿宋简体" w:eastAsia="方正仿宋简体" w:cs="方正仿宋简体"/>
          <w:kern w:val="2"/>
          <w:sz w:val="32"/>
          <w:szCs w:val="28"/>
          <w:lang w:val="en-US" w:eastAsia="uk-UA" w:bidi="ar-SA"/>
        </w:rPr>
        <w:t>、防震减灾宣传</w:t>
      </w:r>
      <w:r>
        <w:rPr>
          <w:rFonts w:hint="eastAsia" w:ascii="方正仿宋简体" w:hAnsi="方正仿宋简体" w:eastAsia="方正仿宋简体" w:cs="方正仿宋简体"/>
          <w:kern w:val="2"/>
          <w:sz w:val="32"/>
          <w:szCs w:val="28"/>
          <w:lang w:val="en-US" w:eastAsia="zh-CN" w:bidi="ar-SA"/>
        </w:rPr>
        <w:t>经费</w:t>
      </w:r>
    </w:p>
    <w:p w14:paraId="081DBDEA">
      <w:pPr>
        <w:pStyle w:val="24"/>
        <w:keepNext w:val="0"/>
        <w:keepLines w:val="0"/>
        <w:pageBreakBefore w:val="0"/>
        <w:kinsoku/>
        <w:wordWrap/>
        <w:overflowPunct/>
        <w:topLinePunct w:val="0"/>
        <w:autoSpaceDE/>
        <w:autoSpaceDN/>
        <w:bidi w:val="0"/>
        <w:adjustRightInd/>
        <w:snapToGrid/>
        <w:spacing w:line="570" w:lineRule="exact"/>
        <w:ind w:firstLineChars="200"/>
        <w:textAlignment w:val="auto"/>
        <w:rPr>
          <w:rFonts w:hint="eastAsia" w:ascii="方正仿宋简体" w:hAnsi="方正仿宋简体" w:eastAsia="方正仿宋简体" w:cs="方正仿宋简体"/>
          <w:kern w:val="2"/>
          <w:sz w:val="32"/>
          <w:szCs w:val="28"/>
          <w:lang w:val="en-US" w:eastAsia="zh-CN" w:bidi="ar-SA"/>
        </w:rPr>
      </w:pPr>
      <w:r>
        <w:rPr>
          <w:rFonts w:hint="eastAsia" w:ascii="方正仿宋简体" w:hAnsi="方正仿宋简体" w:eastAsia="方正仿宋简体" w:cs="方正仿宋简体"/>
          <w:kern w:val="2"/>
          <w:sz w:val="32"/>
          <w:szCs w:val="28"/>
          <w:lang w:val="en-US" w:eastAsia="zh-CN" w:bidi="ar-SA"/>
        </w:rPr>
        <w:t>绩效目标：牢固“安全第一、预防为主、综合治理”的理念，提升全民安全意识。</w:t>
      </w:r>
    </w:p>
    <w:p w14:paraId="01F56B6D">
      <w:pPr>
        <w:pStyle w:val="24"/>
        <w:keepNext w:val="0"/>
        <w:keepLines w:val="0"/>
        <w:pageBreakBefore w:val="0"/>
        <w:kinsoku/>
        <w:wordWrap/>
        <w:overflowPunct/>
        <w:topLinePunct w:val="0"/>
        <w:autoSpaceDE/>
        <w:autoSpaceDN/>
        <w:bidi w:val="0"/>
        <w:adjustRightInd/>
        <w:snapToGrid/>
        <w:spacing w:line="570" w:lineRule="exact"/>
        <w:ind w:firstLineChars="200"/>
        <w:textAlignment w:val="auto"/>
        <w:rPr>
          <w:rFonts w:hint="eastAsia" w:ascii="方正仿宋简体" w:hAnsi="方正仿宋简体" w:eastAsia="方正仿宋简体" w:cs="方正仿宋简体"/>
          <w:kern w:val="2"/>
          <w:sz w:val="32"/>
          <w:szCs w:val="28"/>
          <w:lang w:val="en-US" w:eastAsia="zh-CN" w:bidi="ar-SA"/>
        </w:rPr>
      </w:pPr>
      <w:r>
        <w:rPr>
          <w:rFonts w:hint="eastAsia" w:ascii="方正仿宋简体" w:hAnsi="方正仿宋简体" w:eastAsia="方正仿宋简体" w:cs="方正仿宋简体"/>
          <w:kern w:val="2"/>
          <w:sz w:val="32"/>
          <w:szCs w:val="28"/>
          <w:lang w:val="en-US" w:eastAsia="zh-CN" w:bidi="ar-SA"/>
        </w:rPr>
        <w:t>绩效指标：每年开展安全生产、防震减灾宣传活动7次。</w:t>
      </w:r>
    </w:p>
    <w:p w14:paraId="518213BA">
      <w:pPr>
        <w:pStyle w:val="25"/>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28"/>
          <w:lang w:val="en-US" w:eastAsia="zh-CN" w:bidi="ar-SA"/>
        </w:rPr>
      </w:pPr>
      <w:r>
        <w:rPr>
          <w:rFonts w:hint="eastAsia" w:ascii="方正仿宋简体" w:hAnsi="方正仿宋简体" w:eastAsia="方正仿宋简体" w:cs="方正仿宋简体"/>
          <w:kern w:val="2"/>
          <w:sz w:val="32"/>
          <w:szCs w:val="28"/>
          <w:lang w:val="en-US" w:eastAsia="uk-UA" w:bidi="ar-SA"/>
        </w:rPr>
        <w:t>（</w:t>
      </w:r>
      <w:r>
        <w:rPr>
          <w:rFonts w:hint="eastAsia" w:ascii="方正仿宋简体" w:hAnsi="方正仿宋简体" w:eastAsia="方正仿宋简体" w:cs="方正仿宋简体"/>
          <w:kern w:val="2"/>
          <w:sz w:val="32"/>
          <w:szCs w:val="28"/>
          <w:lang w:val="en-US" w:eastAsia="zh-CN" w:bidi="ar-SA"/>
        </w:rPr>
        <w:t>四</w:t>
      </w:r>
      <w:r>
        <w:rPr>
          <w:rFonts w:hint="eastAsia" w:ascii="方正仿宋简体" w:hAnsi="方正仿宋简体" w:eastAsia="方正仿宋简体" w:cs="方正仿宋简体"/>
          <w:kern w:val="2"/>
          <w:sz w:val="32"/>
          <w:szCs w:val="28"/>
          <w:lang w:val="en-US" w:eastAsia="uk-UA" w:bidi="ar-SA"/>
        </w:rPr>
        <w:t>）防汛及防汛物资</w:t>
      </w:r>
      <w:r>
        <w:rPr>
          <w:rFonts w:hint="eastAsia" w:ascii="方正仿宋简体" w:hAnsi="方正仿宋简体" w:eastAsia="方正仿宋简体" w:cs="方正仿宋简体"/>
          <w:kern w:val="2"/>
          <w:sz w:val="32"/>
          <w:szCs w:val="28"/>
          <w:lang w:val="en-US" w:eastAsia="zh-CN" w:bidi="ar-SA"/>
        </w:rPr>
        <w:t>经费</w:t>
      </w:r>
    </w:p>
    <w:p w14:paraId="159AD0D5">
      <w:pPr>
        <w:pStyle w:val="24"/>
        <w:keepNext w:val="0"/>
        <w:keepLines w:val="0"/>
        <w:pageBreakBefore w:val="0"/>
        <w:kinsoku/>
        <w:wordWrap/>
        <w:overflowPunct/>
        <w:topLinePunct w:val="0"/>
        <w:autoSpaceDE/>
        <w:autoSpaceDN/>
        <w:bidi w:val="0"/>
        <w:adjustRightInd/>
        <w:snapToGrid/>
        <w:spacing w:line="570" w:lineRule="exact"/>
        <w:ind w:firstLineChars="200"/>
        <w:textAlignment w:val="auto"/>
        <w:rPr>
          <w:rFonts w:hint="eastAsia" w:ascii="方正仿宋简体" w:hAnsi="方正仿宋简体" w:eastAsia="方正仿宋简体" w:cs="方正仿宋简体"/>
          <w:kern w:val="2"/>
          <w:sz w:val="32"/>
          <w:szCs w:val="28"/>
          <w:lang w:val="en-US" w:eastAsia="zh-CN" w:bidi="ar-SA"/>
        </w:rPr>
      </w:pPr>
      <w:r>
        <w:rPr>
          <w:rFonts w:hint="eastAsia" w:ascii="方正仿宋简体" w:hAnsi="方正仿宋简体" w:eastAsia="方正仿宋简体" w:cs="方正仿宋简体"/>
          <w:kern w:val="2"/>
          <w:sz w:val="32"/>
          <w:szCs w:val="28"/>
          <w:lang w:val="en-US" w:eastAsia="zh-CN" w:bidi="ar-SA"/>
        </w:rPr>
        <w:t>绩效目标：保障人民群众生命和财产安全，为社会稳定保驾护航。</w:t>
      </w:r>
    </w:p>
    <w:p w14:paraId="52C745C1">
      <w:pPr>
        <w:pStyle w:val="25"/>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28"/>
          <w:lang w:val="en-US" w:eastAsia="zh-CN" w:bidi="ar-SA"/>
        </w:rPr>
      </w:pPr>
      <w:r>
        <w:rPr>
          <w:rFonts w:hint="eastAsia" w:ascii="方正仿宋简体" w:hAnsi="方正仿宋简体" w:eastAsia="方正仿宋简体" w:cs="方正仿宋简体"/>
          <w:kern w:val="2"/>
          <w:sz w:val="32"/>
          <w:szCs w:val="28"/>
          <w:lang w:val="en-US" w:eastAsia="zh-CN" w:bidi="ar-SA"/>
        </w:rPr>
        <w:t>绩效指标：排查全市行政区域内27个乡镇，降低风险率≥10%。</w:t>
      </w:r>
    </w:p>
    <w:p w14:paraId="49E49573">
      <w:pPr>
        <w:pStyle w:val="25"/>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28"/>
          <w:lang w:val="en-US" w:eastAsia="uk-UA" w:bidi="ar-SA"/>
        </w:rPr>
      </w:pPr>
      <w:r>
        <w:rPr>
          <w:rFonts w:hint="eastAsia" w:ascii="方正仿宋简体" w:hAnsi="方正仿宋简体" w:eastAsia="方正仿宋简体" w:cs="方正仿宋简体"/>
          <w:kern w:val="2"/>
          <w:sz w:val="32"/>
          <w:szCs w:val="28"/>
          <w:lang w:val="en-US" w:eastAsia="uk-UA" w:bidi="ar-SA"/>
        </w:rPr>
        <w:t>（</w:t>
      </w:r>
      <w:r>
        <w:rPr>
          <w:rFonts w:hint="eastAsia" w:ascii="方正仿宋简体" w:hAnsi="方正仿宋简体" w:eastAsia="方正仿宋简体" w:cs="方正仿宋简体"/>
          <w:kern w:val="2"/>
          <w:sz w:val="32"/>
          <w:szCs w:val="28"/>
          <w:lang w:val="en-US" w:eastAsia="zh-CN" w:bidi="ar-SA"/>
        </w:rPr>
        <w:t>五</w:t>
      </w:r>
      <w:r>
        <w:rPr>
          <w:rFonts w:hint="eastAsia" w:ascii="方正仿宋简体" w:hAnsi="方正仿宋简体" w:eastAsia="方正仿宋简体" w:cs="方正仿宋简体"/>
          <w:kern w:val="2"/>
          <w:sz w:val="32"/>
          <w:szCs w:val="28"/>
          <w:lang w:val="en-US" w:eastAsia="uk-UA" w:bidi="ar-SA"/>
        </w:rPr>
        <w:t>）防震减灾局综合业务经费</w:t>
      </w:r>
    </w:p>
    <w:p w14:paraId="008A5236">
      <w:pPr>
        <w:pStyle w:val="24"/>
        <w:keepNext w:val="0"/>
        <w:keepLines w:val="0"/>
        <w:pageBreakBefore w:val="0"/>
        <w:kinsoku/>
        <w:wordWrap/>
        <w:overflowPunct/>
        <w:topLinePunct w:val="0"/>
        <w:autoSpaceDE/>
        <w:autoSpaceDN/>
        <w:bidi w:val="0"/>
        <w:adjustRightInd/>
        <w:snapToGrid/>
        <w:spacing w:line="570" w:lineRule="exact"/>
        <w:ind w:firstLineChars="200"/>
        <w:textAlignment w:val="auto"/>
        <w:rPr>
          <w:rFonts w:hint="eastAsia" w:ascii="方正仿宋简体" w:hAnsi="方正仿宋简体" w:eastAsia="方正仿宋简体" w:cs="方正仿宋简体"/>
          <w:kern w:val="2"/>
          <w:sz w:val="32"/>
          <w:szCs w:val="28"/>
          <w:lang w:val="en-US" w:eastAsia="zh-CN" w:bidi="ar-SA"/>
        </w:rPr>
      </w:pPr>
      <w:r>
        <w:rPr>
          <w:rFonts w:hint="eastAsia" w:ascii="方正仿宋简体" w:hAnsi="方正仿宋简体" w:eastAsia="方正仿宋简体" w:cs="方正仿宋简体"/>
          <w:kern w:val="2"/>
          <w:sz w:val="32"/>
          <w:szCs w:val="28"/>
          <w:lang w:val="en-US" w:eastAsia="zh-CN" w:bidi="ar-SA"/>
        </w:rPr>
        <w:t>绩效目标：保障地震前兆综合监测台正常运行，提高地震监测预报水平和对破坏性地震灾害的快速反应能力。</w:t>
      </w:r>
    </w:p>
    <w:p w14:paraId="5FB06F34">
      <w:pPr>
        <w:pStyle w:val="24"/>
        <w:keepNext w:val="0"/>
        <w:keepLines w:val="0"/>
        <w:pageBreakBefore w:val="0"/>
        <w:kinsoku/>
        <w:wordWrap/>
        <w:overflowPunct/>
        <w:topLinePunct w:val="0"/>
        <w:autoSpaceDE/>
        <w:autoSpaceDN/>
        <w:bidi w:val="0"/>
        <w:adjustRightInd/>
        <w:snapToGrid/>
        <w:spacing w:line="570" w:lineRule="exact"/>
        <w:ind w:firstLineChars="200"/>
        <w:textAlignment w:val="auto"/>
        <w:rPr>
          <w:rFonts w:hint="eastAsia" w:ascii="方正仿宋简体" w:hAnsi="方正仿宋简体" w:eastAsia="方正仿宋简体" w:cs="方正仿宋简体"/>
          <w:kern w:val="2"/>
          <w:sz w:val="32"/>
          <w:szCs w:val="28"/>
          <w:lang w:val="en-US" w:eastAsia="zh-CN" w:bidi="ar-SA"/>
        </w:rPr>
      </w:pPr>
      <w:r>
        <w:rPr>
          <w:rFonts w:hint="eastAsia" w:ascii="方正仿宋简体" w:hAnsi="方正仿宋简体" w:eastAsia="方正仿宋简体" w:cs="方正仿宋简体"/>
          <w:kern w:val="2"/>
          <w:sz w:val="32"/>
          <w:szCs w:val="28"/>
          <w:lang w:val="en-US" w:eastAsia="zh-CN" w:bidi="ar-SA"/>
        </w:rPr>
        <w:t>绩效指标：提高震情预测反应速度≥20%。</w:t>
      </w:r>
    </w:p>
    <w:p w14:paraId="3E91BAF4">
      <w:pPr>
        <w:pStyle w:val="25"/>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28"/>
          <w:lang w:val="en-US" w:eastAsia="uk-UA" w:bidi="ar-SA"/>
        </w:rPr>
      </w:pPr>
      <w:r>
        <w:rPr>
          <w:rFonts w:hint="eastAsia" w:ascii="方正仿宋简体" w:hAnsi="方正仿宋简体" w:eastAsia="方正仿宋简体" w:cs="方正仿宋简体"/>
          <w:kern w:val="2"/>
          <w:sz w:val="32"/>
          <w:szCs w:val="28"/>
          <w:lang w:val="en-US" w:eastAsia="uk-UA" w:bidi="ar-SA"/>
        </w:rPr>
        <w:t>（</w:t>
      </w:r>
      <w:r>
        <w:rPr>
          <w:rFonts w:hint="eastAsia" w:ascii="方正仿宋简体" w:hAnsi="方正仿宋简体" w:eastAsia="方正仿宋简体" w:cs="方正仿宋简体"/>
          <w:kern w:val="2"/>
          <w:sz w:val="32"/>
          <w:szCs w:val="28"/>
          <w:lang w:val="en-US" w:eastAsia="zh-CN" w:bidi="ar-SA"/>
        </w:rPr>
        <w:t>六</w:t>
      </w:r>
      <w:r>
        <w:rPr>
          <w:rFonts w:hint="eastAsia" w:ascii="方正仿宋简体" w:hAnsi="方正仿宋简体" w:eastAsia="方正仿宋简体" w:cs="方正仿宋简体"/>
          <w:kern w:val="2"/>
          <w:sz w:val="32"/>
          <w:szCs w:val="28"/>
          <w:lang w:val="en-US" w:eastAsia="uk-UA" w:bidi="ar-SA"/>
        </w:rPr>
        <w:t>）农房保险配套资金</w:t>
      </w:r>
    </w:p>
    <w:p w14:paraId="2089EFBA">
      <w:pPr>
        <w:pStyle w:val="24"/>
        <w:keepNext w:val="0"/>
        <w:keepLines w:val="0"/>
        <w:pageBreakBefore w:val="0"/>
        <w:kinsoku/>
        <w:wordWrap/>
        <w:overflowPunct/>
        <w:topLinePunct w:val="0"/>
        <w:autoSpaceDE/>
        <w:autoSpaceDN/>
        <w:bidi w:val="0"/>
        <w:adjustRightInd/>
        <w:snapToGrid/>
        <w:spacing w:line="570" w:lineRule="exact"/>
        <w:ind w:firstLineChars="200"/>
        <w:textAlignment w:val="auto"/>
        <w:rPr>
          <w:rFonts w:hint="eastAsia" w:ascii="方正仿宋简体" w:hAnsi="方正仿宋简体" w:eastAsia="方正仿宋简体" w:cs="方正仿宋简体"/>
          <w:kern w:val="2"/>
          <w:sz w:val="32"/>
          <w:szCs w:val="28"/>
          <w:lang w:val="en-US" w:eastAsia="zh-CN" w:bidi="ar-SA"/>
        </w:rPr>
      </w:pPr>
      <w:r>
        <w:rPr>
          <w:rFonts w:hint="eastAsia" w:ascii="方正仿宋简体" w:hAnsi="方正仿宋简体" w:eastAsia="方正仿宋简体" w:cs="方正仿宋简体"/>
          <w:kern w:val="2"/>
          <w:sz w:val="32"/>
          <w:szCs w:val="28"/>
          <w:lang w:val="en-US" w:eastAsia="zh-CN" w:bidi="ar-SA"/>
        </w:rPr>
        <w:t>绩效目标：增强农户抵御自然灾害能力，稳定农户收入。</w:t>
      </w:r>
    </w:p>
    <w:p w14:paraId="6FC01A1D">
      <w:pPr>
        <w:pStyle w:val="24"/>
        <w:keepNext w:val="0"/>
        <w:keepLines w:val="0"/>
        <w:pageBreakBefore w:val="0"/>
        <w:kinsoku/>
        <w:wordWrap/>
        <w:overflowPunct/>
        <w:topLinePunct w:val="0"/>
        <w:autoSpaceDE/>
        <w:autoSpaceDN/>
        <w:bidi w:val="0"/>
        <w:adjustRightInd/>
        <w:snapToGrid/>
        <w:spacing w:line="570" w:lineRule="exact"/>
        <w:ind w:firstLineChars="200"/>
        <w:textAlignment w:val="auto"/>
        <w:rPr>
          <w:rFonts w:hint="eastAsia" w:ascii="方正仿宋简体" w:hAnsi="方正仿宋简体" w:eastAsia="方正仿宋简体" w:cs="方正仿宋简体"/>
          <w:kern w:val="2"/>
          <w:sz w:val="32"/>
          <w:szCs w:val="28"/>
          <w:lang w:val="en-US" w:eastAsia="zh-CN" w:bidi="ar-SA"/>
        </w:rPr>
      </w:pPr>
      <w:r>
        <w:rPr>
          <w:rFonts w:hint="eastAsia" w:ascii="方正仿宋简体" w:hAnsi="方正仿宋简体" w:eastAsia="方正仿宋简体" w:cs="方正仿宋简体"/>
          <w:kern w:val="2"/>
          <w:sz w:val="32"/>
          <w:szCs w:val="28"/>
          <w:lang w:val="en-US" w:eastAsia="zh-CN" w:bidi="ar-SA"/>
        </w:rPr>
        <w:t>绩效指标：降低农户因灾房屋损毁的经济损失≥90%</w:t>
      </w:r>
    </w:p>
    <w:p w14:paraId="42DA7321">
      <w:pPr>
        <w:pStyle w:val="25"/>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28"/>
          <w:lang w:val="en-US" w:eastAsia="uk-UA" w:bidi="ar-SA"/>
        </w:rPr>
      </w:pPr>
      <w:r>
        <w:rPr>
          <w:rFonts w:hint="eastAsia" w:ascii="方正仿宋简体" w:hAnsi="方正仿宋简体" w:eastAsia="方正仿宋简体" w:cs="方正仿宋简体"/>
          <w:kern w:val="2"/>
          <w:sz w:val="32"/>
          <w:szCs w:val="28"/>
          <w:lang w:val="en-US" w:eastAsia="uk-UA" w:bidi="ar-SA"/>
        </w:rPr>
        <w:t>（</w:t>
      </w:r>
      <w:r>
        <w:rPr>
          <w:rFonts w:hint="eastAsia" w:ascii="方正仿宋简体" w:hAnsi="方正仿宋简体" w:eastAsia="方正仿宋简体" w:cs="方正仿宋简体"/>
          <w:kern w:val="2"/>
          <w:sz w:val="32"/>
          <w:szCs w:val="28"/>
          <w:lang w:val="en-US" w:eastAsia="zh-CN" w:bidi="ar-SA"/>
        </w:rPr>
        <w:t>七</w:t>
      </w:r>
      <w:r>
        <w:rPr>
          <w:rFonts w:hint="eastAsia" w:ascii="方正仿宋简体" w:hAnsi="方正仿宋简体" w:eastAsia="方正仿宋简体" w:cs="方正仿宋简体"/>
          <w:kern w:val="2"/>
          <w:sz w:val="32"/>
          <w:szCs w:val="28"/>
          <w:lang w:val="en-US" w:eastAsia="uk-UA" w:bidi="ar-SA"/>
        </w:rPr>
        <w:t>）全国综合减灾示范区创建</w:t>
      </w:r>
    </w:p>
    <w:p w14:paraId="5BC2EF15">
      <w:pPr>
        <w:pStyle w:val="24"/>
        <w:keepNext w:val="0"/>
        <w:keepLines w:val="0"/>
        <w:pageBreakBefore w:val="0"/>
        <w:kinsoku/>
        <w:wordWrap/>
        <w:overflowPunct/>
        <w:topLinePunct w:val="0"/>
        <w:autoSpaceDE/>
        <w:autoSpaceDN/>
        <w:bidi w:val="0"/>
        <w:adjustRightInd/>
        <w:snapToGrid/>
        <w:spacing w:line="570" w:lineRule="exact"/>
        <w:ind w:firstLineChars="200"/>
        <w:textAlignment w:val="auto"/>
        <w:rPr>
          <w:rFonts w:hint="eastAsia" w:ascii="方正仿宋简体" w:hAnsi="方正仿宋简体" w:eastAsia="方正仿宋简体" w:cs="方正仿宋简体"/>
          <w:kern w:val="2"/>
          <w:sz w:val="32"/>
          <w:szCs w:val="28"/>
          <w:lang w:val="en-US" w:eastAsia="zh-CN" w:bidi="ar-SA"/>
        </w:rPr>
      </w:pPr>
      <w:r>
        <w:rPr>
          <w:rFonts w:hint="eastAsia" w:ascii="方正仿宋简体" w:hAnsi="方正仿宋简体" w:eastAsia="方正仿宋简体" w:cs="方正仿宋简体"/>
          <w:kern w:val="2"/>
          <w:sz w:val="32"/>
          <w:szCs w:val="28"/>
          <w:lang w:val="en-US" w:eastAsia="zh-CN" w:bidi="ar-SA"/>
        </w:rPr>
        <w:t>绩效目标：加强各项防灾避险综合演练及宣传教育，普及防灾减灾相关知识。</w:t>
      </w:r>
    </w:p>
    <w:p w14:paraId="1F14B01A">
      <w:pPr>
        <w:pStyle w:val="24"/>
        <w:keepNext w:val="0"/>
        <w:keepLines w:val="0"/>
        <w:pageBreakBefore w:val="0"/>
        <w:kinsoku/>
        <w:wordWrap/>
        <w:overflowPunct/>
        <w:topLinePunct w:val="0"/>
        <w:autoSpaceDE/>
        <w:autoSpaceDN/>
        <w:bidi w:val="0"/>
        <w:adjustRightInd/>
        <w:snapToGrid/>
        <w:spacing w:line="570" w:lineRule="exact"/>
        <w:ind w:firstLineChars="200"/>
        <w:textAlignment w:val="auto"/>
        <w:rPr>
          <w:rFonts w:hint="eastAsia" w:ascii="方正仿宋简体" w:hAnsi="方正仿宋简体" w:eastAsia="方正仿宋简体" w:cs="方正仿宋简体"/>
          <w:kern w:val="2"/>
          <w:sz w:val="32"/>
          <w:szCs w:val="28"/>
          <w:lang w:val="en-US" w:eastAsia="zh-CN" w:bidi="ar-SA"/>
        </w:rPr>
      </w:pPr>
      <w:r>
        <w:rPr>
          <w:rFonts w:hint="eastAsia" w:ascii="方正仿宋简体" w:hAnsi="方正仿宋简体" w:eastAsia="方正仿宋简体" w:cs="方正仿宋简体"/>
          <w:kern w:val="2"/>
          <w:sz w:val="32"/>
          <w:szCs w:val="28"/>
          <w:lang w:val="en-US" w:eastAsia="zh-CN" w:bidi="ar-SA"/>
        </w:rPr>
        <w:t>绩效指标：按照要求对社区（村）群众开展宣传教育培训率≥80%</w:t>
      </w:r>
    </w:p>
    <w:p w14:paraId="5C226D24">
      <w:pPr>
        <w:pStyle w:val="25"/>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28"/>
          <w:lang w:val="en-US" w:eastAsia="uk-UA" w:bidi="ar-SA"/>
        </w:rPr>
      </w:pPr>
      <w:r>
        <w:rPr>
          <w:rFonts w:hint="eastAsia" w:ascii="方正仿宋简体" w:hAnsi="方正仿宋简体" w:eastAsia="方正仿宋简体" w:cs="方正仿宋简体"/>
          <w:kern w:val="2"/>
          <w:sz w:val="32"/>
          <w:szCs w:val="28"/>
          <w:lang w:val="en-US" w:eastAsia="uk-UA" w:bidi="ar-SA"/>
        </w:rPr>
        <w:t>（</w:t>
      </w:r>
      <w:r>
        <w:rPr>
          <w:rFonts w:hint="eastAsia" w:ascii="方正仿宋简体" w:hAnsi="方正仿宋简体" w:eastAsia="方正仿宋简体" w:cs="方正仿宋简体"/>
          <w:kern w:val="2"/>
          <w:sz w:val="32"/>
          <w:szCs w:val="28"/>
          <w:lang w:val="en-US" w:eastAsia="zh-CN" w:bidi="ar-SA"/>
        </w:rPr>
        <w:t>八</w:t>
      </w:r>
      <w:r>
        <w:rPr>
          <w:rFonts w:hint="eastAsia" w:ascii="方正仿宋简体" w:hAnsi="方正仿宋简体" w:eastAsia="方正仿宋简体" w:cs="方正仿宋简体"/>
          <w:kern w:val="2"/>
          <w:sz w:val="32"/>
          <w:szCs w:val="28"/>
          <w:lang w:val="en-US" w:eastAsia="uk-UA" w:bidi="ar-SA"/>
        </w:rPr>
        <w:t>）全市应急演练及应急竞赛活动</w:t>
      </w:r>
    </w:p>
    <w:p w14:paraId="146A4FF1">
      <w:pPr>
        <w:pStyle w:val="24"/>
        <w:keepNext w:val="0"/>
        <w:keepLines w:val="0"/>
        <w:pageBreakBefore w:val="0"/>
        <w:kinsoku/>
        <w:wordWrap/>
        <w:overflowPunct/>
        <w:topLinePunct w:val="0"/>
        <w:autoSpaceDE/>
        <w:autoSpaceDN/>
        <w:bidi w:val="0"/>
        <w:adjustRightInd/>
        <w:snapToGrid/>
        <w:spacing w:line="570" w:lineRule="exact"/>
        <w:ind w:firstLineChars="200"/>
        <w:textAlignment w:val="auto"/>
        <w:rPr>
          <w:rFonts w:hint="eastAsia" w:ascii="方正仿宋简体" w:hAnsi="方正仿宋简体" w:eastAsia="方正仿宋简体" w:cs="方正仿宋简体"/>
          <w:kern w:val="2"/>
          <w:sz w:val="32"/>
          <w:szCs w:val="28"/>
          <w:lang w:val="en-US" w:eastAsia="zh-CN" w:bidi="ar-SA"/>
        </w:rPr>
      </w:pPr>
      <w:r>
        <w:rPr>
          <w:rFonts w:hint="eastAsia" w:ascii="方正仿宋简体" w:hAnsi="方正仿宋简体" w:eastAsia="方正仿宋简体" w:cs="方正仿宋简体"/>
          <w:kern w:val="2"/>
          <w:sz w:val="32"/>
          <w:szCs w:val="28"/>
          <w:lang w:val="en-US" w:eastAsia="zh-CN" w:bidi="ar-SA"/>
        </w:rPr>
        <w:t>绩效目标：开展应急救援技能岗位练兵活动，强化救援队伍建设。</w:t>
      </w:r>
    </w:p>
    <w:p w14:paraId="1AF897A8">
      <w:pPr>
        <w:pStyle w:val="24"/>
        <w:keepNext w:val="0"/>
        <w:keepLines w:val="0"/>
        <w:pageBreakBefore w:val="0"/>
        <w:kinsoku/>
        <w:wordWrap/>
        <w:overflowPunct/>
        <w:topLinePunct w:val="0"/>
        <w:autoSpaceDE/>
        <w:autoSpaceDN/>
        <w:bidi w:val="0"/>
        <w:adjustRightInd/>
        <w:snapToGrid/>
        <w:spacing w:line="570" w:lineRule="exact"/>
        <w:ind w:firstLineChars="200"/>
        <w:textAlignment w:val="auto"/>
        <w:rPr>
          <w:rFonts w:hint="eastAsia" w:ascii="方正仿宋简体" w:hAnsi="方正仿宋简体" w:eastAsia="方正仿宋简体" w:cs="方正仿宋简体"/>
          <w:kern w:val="2"/>
          <w:sz w:val="32"/>
          <w:szCs w:val="28"/>
          <w:lang w:val="en-US" w:eastAsia="zh-CN" w:bidi="ar-SA"/>
        </w:rPr>
      </w:pPr>
      <w:r>
        <w:rPr>
          <w:rFonts w:hint="eastAsia" w:ascii="方正仿宋简体" w:hAnsi="方正仿宋简体" w:eastAsia="方正仿宋简体" w:cs="方正仿宋简体"/>
          <w:kern w:val="2"/>
          <w:sz w:val="32"/>
          <w:szCs w:val="28"/>
          <w:lang w:val="en-US" w:eastAsia="zh-CN" w:bidi="ar-SA"/>
        </w:rPr>
        <w:t>绩效指标：强化救援队伍建设，提升应急救援处置能力≥85%</w:t>
      </w:r>
    </w:p>
    <w:p w14:paraId="3254DC18">
      <w:pPr>
        <w:pStyle w:val="25"/>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28"/>
          <w:lang w:val="en-US" w:eastAsia="zh-CN" w:bidi="ar-SA"/>
        </w:rPr>
      </w:pPr>
      <w:r>
        <w:rPr>
          <w:rFonts w:hint="eastAsia" w:ascii="方正仿宋简体" w:hAnsi="方正仿宋简体" w:eastAsia="方正仿宋简体" w:cs="方正仿宋简体"/>
          <w:kern w:val="2"/>
          <w:sz w:val="32"/>
          <w:szCs w:val="28"/>
          <w:lang w:val="en-US" w:eastAsia="uk-UA" w:bidi="ar-SA"/>
        </w:rPr>
        <w:t>（</w:t>
      </w:r>
      <w:r>
        <w:rPr>
          <w:rFonts w:hint="eastAsia" w:ascii="方正仿宋简体" w:hAnsi="方正仿宋简体" w:eastAsia="方正仿宋简体" w:cs="方正仿宋简体"/>
          <w:kern w:val="2"/>
          <w:sz w:val="32"/>
          <w:szCs w:val="28"/>
          <w:lang w:val="en-US" w:eastAsia="zh-CN" w:bidi="ar-SA"/>
        </w:rPr>
        <w:t>九</w:t>
      </w:r>
      <w:r>
        <w:rPr>
          <w:rFonts w:hint="eastAsia" w:ascii="方正仿宋简体" w:hAnsi="方正仿宋简体" w:eastAsia="方正仿宋简体" w:cs="方正仿宋简体"/>
          <w:kern w:val="2"/>
          <w:sz w:val="32"/>
          <w:szCs w:val="28"/>
          <w:lang w:val="en-US" w:eastAsia="uk-UA" w:bidi="ar-SA"/>
        </w:rPr>
        <w:t>）森林防火及驻训基地运转</w:t>
      </w:r>
      <w:r>
        <w:rPr>
          <w:rFonts w:hint="eastAsia" w:ascii="方正仿宋简体" w:hAnsi="方正仿宋简体" w:eastAsia="方正仿宋简体" w:cs="方正仿宋简体"/>
          <w:kern w:val="2"/>
          <w:sz w:val="32"/>
          <w:szCs w:val="28"/>
          <w:lang w:val="en-US" w:eastAsia="zh-CN" w:bidi="ar-SA"/>
        </w:rPr>
        <w:t>经费</w:t>
      </w:r>
    </w:p>
    <w:p w14:paraId="32B3BD70">
      <w:pPr>
        <w:pStyle w:val="24"/>
        <w:keepNext w:val="0"/>
        <w:keepLines w:val="0"/>
        <w:pageBreakBefore w:val="0"/>
        <w:kinsoku/>
        <w:wordWrap/>
        <w:overflowPunct/>
        <w:topLinePunct w:val="0"/>
        <w:autoSpaceDE/>
        <w:autoSpaceDN/>
        <w:bidi w:val="0"/>
        <w:adjustRightInd/>
        <w:snapToGrid/>
        <w:spacing w:line="570" w:lineRule="exact"/>
        <w:ind w:firstLineChars="200"/>
        <w:textAlignment w:val="auto"/>
        <w:rPr>
          <w:rFonts w:hint="eastAsia" w:ascii="方正仿宋简体" w:hAnsi="方正仿宋简体" w:eastAsia="方正仿宋简体" w:cs="方正仿宋简体"/>
          <w:kern w:val="2"/>
          <w:sz w:val="32"/>
          <w:szCs w:val="28"/>
          <w:lang w:val="en-US" w:eastAsia="zh-CN" w:bidi="ar-SA"/>
        </w:rPr>
      </w:pPr>
      <w:r>
        <w:rPr>
          <w:rFonts w:hint="eastAsia" w:ascii="方正仿宋简体" w:hAnsi="方正仿宋简体" w:eastAsia="方正仿宋简体" w:cs="方正仿宋简体"/>
          <w:kern w:val="2"/>
          <w:sz w:val="32"/>
          <w:szCs w:val="28"/>
          <w:lang w:val="en-US" w:eastAsia="zh-CN" w:bidi="ar-SA"/>
        </w:rPr>
        <w:t>绩效目标：提高森林火灾的扑救能力，降低森林火灾导致的经济、生态损失。</w:t>
      </w:r>
    </w:p>
    <w:p w14:paraId="4EC7AAC0">
      <w:pPr>
        <w:pStyle w:val="24"/>
        <w:keepNext w:val="0"/>
        <w:keepLines w:val="0"/>
        <w:pageBreakBefore w:val="0"/>
        <w:kinsoku/>
        <w:wordWrap/>
        <w:overflowPunct/>
        <w:topLinePunct w:val="0"/>
        <w:autoSpaceDE/>
        <w:autoSpaceDN/>
        <w:bidi w:val="0"/>
        <w:adjustRightInd/>
        <w:snapToGrid/>
        <w:spacing w:line="570" w:lineRule="exact"/>
        <w:ind w:firstLineChars="200"/>
        <w:textAlignment w:val="auto"/>
        <w:rPr>
          <w:rFonts w:hint="eastAsia" w:ascii="方正仿宋简体" w:hAnsi="方正仿宋简体" w:eastAsia="方正仿宋简体" w:cs="方正仿宋简体"/>
          <w:kern w:val="2"/>
          <w:sz w:val="32"/>
          <w:szCs w:val="28"/>
          <w:lang w:val="en-US" w:eastAsia="zh-CN" w:bidi="ar-SA"/>
        </w:rPr>
      </w:pPr>
      <w:r>
        <w:rPr>
          <w:rFonts w:hint="eastAsia" w:ascii="方正仿宋简体" w:hAnsi="方正仿宋简体" w:eastAsia="方正仿宋简体" w:cs="方正仿宋简体"/>
          <w:kern w:val="2"/>
          <w:sz w:val="32"/>
          <w:szCs w:val="28"/>
          <w:lang w:val="en-US" w:eastAsia="zh-CN" w:bidi="ar-SA"/>
        </w:rPr>
        <w:t>绩效指标：火灾扑救工作增加森林覆盖率10%</w:t>
      </w:r>
    </w:p>
    <w:p w14:paraId="5BD2FEDB">
      <w:pPr>
        <w:pStyle w:val="24"/>
        <w:keepNext w:val="0"/>
        <w:keepLines w:val="0"/>
        <w:pageBreakBefore w:val="0"/>
        <w:numPr>
          <w:ilvl w:val="0"/>
          <w:numId w:val="2"/>
        </w:numPr>
        <w:kinsoku/>
        <w:wordWrap/>
        <w:overflowPunct/>
        <w:topLinePunct w:val="0"/>
        <w:autoSpaceDE/>
        <w:autoSpaceDN/>
        <w:bidi w:val="0"/>
        <w:adjustRightInd/>
        <w:snapToGrid/>
        <w:spacing w:line="570" w:lineRule="exact"/>
        <w:ind w:firstLineChars="200"/>
        <w:textAlignment w:val="auto"/>
        <w:rPr>
          <w:rFonts w:hint="eastAsia" w:ascii="方正仿宋简体" w:hAnsi="方正仿宋简体" w:eastAsia="方正仿宋简体" w:cs="方正仿宋简体"/>
          <w:kern w:val="2"/>
          <w:sz w:val="32"/>
          <w:szCs w:val="28"/>
          <w:lang w:val="en-US" w:eastAsia="uk-UA" w:bidi="ar-SA"/>
        </w:rPr>
      </w:pPr>
      <w:r>
        <w:rPr>
          <w:rFonts w:hint="eastAsia" w:ascii="方正仿宋简体" w:hAnsi="方正仿宋简体" w:eastAsia="方正仿宋简体" w:cs="方正仿宋简体"/>
          <w:kern w:val="2"/>
          <w:sz w:val="32"/>
          <w:szCs w:val="28"/>
          <w:lang w:val="en-US" w:eastAsia="uk-UA" w:bidi="ar-SA"/>
        </w:rPr>
        <w:t>森林消防购买劳务派遣服务费</w:t>
      </w:r>
    </w:p>
    <w:p w14:paraId="4FAC73D0">
      <w:pPr>
        <w:pStyle w:val="24"/>
        <w:keepNext w:val="0"/>
        <w:keepLines w:val="0"/>
        <w:pageBreakBefore w:val="0"/>
        <w:kinsoku/>
        <w:wordWrap/>
        <w:overflowPunct/>
        <w:topLinePunct w:val="0"/>
        <w:autoSpaceDE/>
        <w:autoSpaceDN/>
        <w:bidi w:val="0"/>
        <w:adjustRightInd/>
        <w:snapToGrid/>
        <w:spacing w:line="570" w:lineRule="exact"/>
        <w:ind w:firstLineChars="200"/>
        <w:textAlignment w:val="auto"/>
        <w:rPr>
          <w:rFonts w:hint="eastAsia" w:ascii="方正仿宋简体" w:hAnsi="方正仿宋简体" w:eastAsia="方正仿宋简体" w:cs="方正仿宋简体"/>
          <w:kern w:val="2"/>
          <w:sz w:val="32"/>
          <w:szCs w:val="28"/>
          <w:lang w:val="en-US" w:eastAsia="zh-CN" w:bidi="ar-SA"/>
        </w:rPr>
      </w:pPr>
      <w:r>
        <w:rPr>
          <w:rFonts w:hint="eastAsia" w:ascii="方正仿宋简体" w:hAnsi="方正仿宋简体" w:eastAsia="方正仿宋简体" w:cs="方正仿宋简体"/>
          <w:kern w:val="2"/>
          <w:sz w:val="32"/>
          <w:szCs w:val="28"/>
          <w:lang w:val="en-US" w:eastAsia="zh-CN" w:bidi="ar-SA"/>
        </w:rPr>
        <w:t>绩效目标：提高森林火灾的扑救能力，降低森林火灾导致的经济、生态损失。</w:t>
      </w:r>
    </w:p>
    <w:p w14:paraId="44A8B4B0">
      <w:pPr>
        <w:pStyle w:val="24"/>
        <w:keepNext w:val="0"/>
        <w:keepLines w:val="0"/>
        <w:pageBreakBefore w:val="0"/>
        <w:kinsoku/>
        <w:wordWrap/>
        <w:overflowPunct/>
        <w:topLinePunct w:val="0"/>
        <w:autoSpaceDE/>
        <w:autoSpaceDN/>
        <w:bidi w:val="0"/>
        <w:adjustRightInd/>
        <w:snapToGrid/>
        <w:spacing w:line="570" w:lineRule="exact"/>
        <w:ind w:firstLineChars="200"/>
        <w:textAlignment w:val="auto"/>
        <w:rPr>
          <w:rFonts w:hint="eastAsia" w:ascii="方正仿宋简体" w:hAnsi="方正仿宋简体" w:eastAsia="方正仿宋简体" w:cs="方正仿宋简体"/>
          <w:kern w:val="2"/>
          <w:sz w:val="32"/>
          <w:szCs w:val="28"/>
          <w:lang w:val="en-US" w:eastAsia="zh-CN" w:bidi="ar-SA"/>
        </w:rPr>
      </w:pPr>
      <w:r>
        <w:rPr>
          <w:rFonts w:hint="eastAsia" w:ascii="方正仿宋简体" w:hAnsi="方正仿宋简体" w:eastAsia="方正仿宋简体" w:cs="方正仿宋简体"/>
          <w:kern w:val="2"/>
          <w:sz w:val="32"/>
          <w:szCs w:val="28"/>
          <w:lang w:val="en-US" w:eastAsia="zh-CN" w:bidi="ar-SA"/>
        </w:rPr>
        <w:t>绩效指标：火灾扑救工作增加森林覆盖率10%</w:t>
      </w:r>
    </w:p>
    <w:p w14:paraId="50A495CF">
      <w:pPr>
        <w:pStyle w:val="25"/>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28"/>
          <w:lang w:val="en-US" w:eastAsia="zh-CN" w:bidi="ar-SA"/>
        </w:rPr>
      </w:pPr>
      <w:r>
        <w:rPr>
          <w:rFonts w:hint="eastAsia" w:ascii="方正仿宋简体" w:hAnsi="方正仿宋简体" w:eastAsia="方正仿宋简体" w:cs="方正仿宋简体"/>
          <w:kern w:val="2"/>
          <w:sz w:val="32"/>
          <w:szCs w:val="28"/>
          <w:lang w:val="en-US" w:eastAsia="uk-UA" w:bidi="ar-SA"/>
        </w:rPr>
        <w:t>（十</w:t>
      </w:r>
      <w:r>
        <w:rPr>
          <w:rFonts w:hint="eastAsia" w:ascii="方正仿宋简体" w:hAnsi="方正仿宋简体" w:eastAsia="方正仿宋简体" w:cs="方正仿宋简体"/>
          <w:kern w:val="2"/>
          <w:sz w:val="32"/>
          <w:szCs w:val="28"/>
          <w:lang w:val="en-US" w:eastAsia="zh-CN" w:bidi="ar-SA"/>
        </w:rPr>
        <w:t>一</w:t>
      </w:r>
      <w:r>
        <w:rPr>
          <w:rFonts w:hint="eastAsia" w:ascii="方正仿宋简体" w:hAnsi="方正仿宋简体" w:eastAsia="方正仿宋简体" w:cs="方正仿宋简体"/>
          <w:kern w:val="2"/>
          <w:sz w:val="32"/>
          <w:szCs w:val="28"/>
          <w:lang w:val="en-US" w:eastAsia="uk-UA" w:bidi="ar-SA"/>
        </w:rPr>
        <w:t>）铁路道口安全管理</w:t>
      </w:r>
      <w:r>
        <w:rPr>
          <w:rFonts w:hint="eastAsia" w:ascii="方正仿宋简体" w:hAnsi="方正仿宋简体" w:eastAsia="方正仿宋简体" w:cs="方正仿宋简体"/>
          <w:kern w:val="2"/>
          <w:sz w:val="32"/>
          <w:szCs w:val="28"/>
          <w:lang w:val="en-US" w:eastAsia="zh-CN" w:bidi="ar-SA"/>
        </w:rPr>
        <w:t>经费</w:t>
      </w:r>
    </w:p>
    <w:p w14:paraId="23589EA6">
      <w:pPr>
        <w:pStyle w:val="24"/>
        <w:keepNext w:val="0"/>
        <w:keepLines w:val="0"/>
        <w:pageBreakBefore w:val="0"/>
        <w:kinsoku/>
        <w:wordWrap/>
        <w:overflowPunct/>
        <w:topLinePunct w:val="0"/>
        <w:autoSpaceDE/>
        <w:autoSpaceDN/>
        <w:bidi w:val="0"/>
        <w:adjustRightInd/>
        <w:snapToGrid/>
        <w:spacing w:line="570" w:lineRule="exact"/>
        <w:ind w:firstLineChars="200"/>
        <w:textAlignment w:val="auto"/>
        <w:rPr>
          <w:rFonts w:hint="eastAsia" w:ascii="方正仿宋简体" w:hAnsi="方正仿宋简体" w:eastAsia="方正仿宋简体" w:cs="方正仿宋简体"/>
          <w:kern w:val="2"/>
          <w:sz w:val="32"/>
          <w:szCs w:val="28"/>
          <w:lang w:val="en-US" w:eastAsia="zh-CN" w:bidi="ar-SA"/>
        </w:rPr>
      </w:pPr>
      <w:r>
        <w:rPr>
          <w:rFonts w:hint="eastAsia" w:ascii="方正仿宋简体" w:hAnsi="方正仿宋简体" w:eastAsia="方正仿宋简体" w:cs="方正仿宋简体"/>
          <w:kern w:val="2"/>
          <w:sz w:val="32"/>
          <w:szCs w:val="28"/>
          <w:lang w:val="en-US" w:eastAsia="zh-CN" w:bidi="ar-SA"/>
        </w:rPr>
        <w:t>绩效目标：确保在岗值守规范有序，确保设备设施正常运转。</w:t>
      </w:r>
    </w:p>
    <w:p w14:paraId="72E234E8">
      <w:pPr>
        <w:pStyle w:val="24"/>
        <w:keepNext w:val="0"/>
        <w:keepLines w:val="0"/>
        <w:pageBreakBefore w:val="0"/>
        <w:kinsoku/>
        <w:wordWrap/>
        <w:overflowPunct/>
        <w:topLinePunct w:val="0"/>
        <w:autoSpaceDE/>
        <w:autoSpaceDN/>
        <w:bidi w:val="0"/>
        <w:adjustRightInd/>
        <w:snapToGrid/>
        <w:spacing w:line="570" w:lineRule="exact"/>
        <w:ind w:firstLineChars="200"/>
        <w:textAlignment w:val="auto"/>
        <w:rPr>
          <w:rFonts w:hint="eastAsia" w:ascii="方正仿宋简体" w:hAnsi="方正仿宋简体" w:eastAsia="方正仿宋简体" w:cs="方正仿宋简体"/>
          <w:kern w:val="2"/>
          <w:sz w:val="32"/>
          <w:szCs w:val="28"/>
          <w:lang w:val="en-US" w:eastAsia="zh-CN" w:bidi="ar-SA"/>
        </w:rPr>
      </w:pPr>
      <w:r>
        <w:rPr>
          <w:rFonts w:hint="eastAsia" w:ascii="方正仿宋简体" w:hAnsi="方正仿宋简体" w:eastAsia="方正仿宋简体" w:cs="方正仿宋简体"/>
          <w:kern w:val="2"/>
          <w:sz w:val="32"/>
          <w:szCs w:val="28"/>
          <w:lang w:val="en-US" w:eastAsia="zh-CN" w:bidi="ar-SA"/>
        </w:rPr>
        <w:t>绩效指标：无人铁路道口的正常运转100%</w:t>
      </w:r>
    </w:p>
    <w:p w14:paraId="06FD58E8">
      <w:pPr>
        <w:pStyle w:val="25"/>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28"/>
          <w:lang w:val="en-US" w:eastAsia="uk-UA" w:bidi="ar-SA"/>
        </w:rPr>
      </w:pPr>
      <w:r>
        <w:rPr>
          <w:rFonts w:hint="eastAsia" w:ascii="方正仿宋简体" w:hAnsi="方正仿宋简体" w:eastAsia="方正仿宋简体" w:cs="方正仿宋简体"/>
          <w:kern w:val="2"/>
          <w:sz w:val="32"/>
          <w:szCs w:val="28"/>
          <w:lang w:val="en-US" w:eastAsia="uk-UA" w:bidi="ar-SA"/>
        </w:rPr>
        <w:t>（十</w:t>
      </w:r>
      <w:r>
        <w:rPr>
          <w:rFonts w:hint="eastAsia" w:ascii="方正仿宋简体" w:hAnsi="方正仿宋简体" w:eastAsia="方正仿宋简体" w:cs="方正仿宋简体"/>
          <w:kern w:val="2"/>
          <w:sz w:val="32"/>
          <w:szCs w:val="28"/>
          <w:lang w:val="en-US" w:eastAsia="zh-CN" w:bidi="ar-SA"/>
        </w:rPr>
        <w:t>二</w:t>
      </w:r>
      <w:r>
        <w:rPr>
          <w:rFonts w:hint="eastAsia" w:ascii="方正仿宋简体" w:hAnsi="方正仿宋简体" w:eastAsia="方正仿宋简体" w:cs="方正仿宋简体"/>
          <w:kern w:val="2"/>
          <w:sz w:val="32"/>
          <w:szCs w:val="28"/>
          <w:lang w:val="en-US" w:eastAsia="uk-UA" w:bidi="ar-SA"/>
        </w:rPr>
        <w:t>）应急管理综合业务费（安全生产执法检查）</w:t>
      </w:r>
    </w:p>
    <w:p w14:paraId="7762C00A">
      <w:pPr>
        <w:pStyle w:val="24"/>
        <w:keepNext w:val="0"/>
        <w:keepLines w:val="0"/>
        <w:pageBreakBefore w:val="0"/>
        <w:kinsoku/>
        <w:wordWrap/>
        <w:overflowPunct/>
        <w:topLinePunct w:val="0"/>
        <w:autoSpaceDE/>
        <w:autoSpaceDN/>
        <w:bidi w:val="0"/>
        <w:adjustRightInd/>
        <w:snapToGrid/>
        <w:spacing w:line="570" w:lineRule="exact"/>
        <w:ind w:firstLineChars="200"/>
        <w:textAlignment w:val="auto"/>
        <w:rPr>
          <w:rFonts w:hint="eastAsia" w:ascii="方正仿宋简体" w:hAnsi="方正仿宋简体" w:eastAsia="方正仿宋简体" w:cs="方正仿宋简体"/>
          <w:kern w:val="2"/>
          <w:sz w:val="32"/>
          <w:szCs w:val="28"/>
          <w:lang w:val="en-US" w:eastAsia="zh-CN" w:bidi="ar-SA"/>
        </w:rPr>
      </w:pPr>
      <w:r>
        <w:rPr>
          <w:rFonts w:hint="eastAsia" w:ascii="方正仿宋简体" w:hAnsi="方正仿宋简体" w:eastAsia="方正仿宋简体" w:cs="方正仿宋简体"/>
          <w:kern w:val="2"/>
          <w:sz w:val="32"/>
          <w:szCs w:val="28"/>
          <w:lang w:val="en-US" w:eastAsia="zh-CN" w:bidi="ar-SA"/>
        </w:rPr>
        <w:t>绩效目标：有效防止和减少安全生产事故，促进社会经济发展。</w:t>
      </w:r>
    </w:p>
    <w:p w14:paraId="33850383">
      <w:pPr>
        <w:pStyle w:val="24"/>
        <w:keepNext w:val="0"/>
        <w:keepLines w:val="0"/>
        <w:pageBreakBefore w:val="0"/>
        <w:kinsoku/>
        <w:wordWrap/>
        <w:overflowPunct/>
        <w:topLinePunct w:val="0"/>
        <w:autoSpaceDE/>
        <w:autoSpaceDN/>
        <w:bidi w:val="0"/>
        <w:adjustRightInd/>
        <w:snapToGrid/>
        <w:spacing w:line="570" w:lineRule="exact"/>
        <w:ind w:firstLineChars="200"/>
        <w:textAlignment w:val="auto"/>
        <w:rPr>
          <w:rFonts w:hint="eastAsia" w:ascii="方正仿宋简体" w:hAnsi="方正仿宋简体" w:eastAsia="方正仿宋简体" w:cs="方正仿宋简体"/>
          <w:kern w:val="2"/>
          <w:sz w:val="32"/>
          <w:szCs w:val="28"/>
          <w:lang w:val="en-US" w:eastAsia="zh-CN" w:bidi="ar-SA"/>
        </w:rPr>
      </w:pPr>
      <w:r>
        <w:rPr>
          <w:rFonts w:hint="eastAsia" w:ascii="方正仿宋简体" w:hAnsi="方正仿宋简体" w:eastAsia="方正仿宋简体" w:cs="方正仿宋简体"/>
          <w:kern w:val="2"/>
          <w:sz w:val="32"/>
          <w:szCs w:val="28"/>
          <w:lang w:val="en-US" w:eastAsia="zh-CN" w:bidi="ar-SA"/>
        </w:rPr>
        <w:t>绩效指标：全年对高危企业检查437次，事故发生率减少≥30%</w:t>
      </w:r>
    </w:p>
    <w:p w14:paraId="5DF01016">
      <w:pPr>
        <w:pStyle w:val="25"/>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28"/>
          <w:lang w:val="en-US" w:eastAsia="uk-UA" w:bidi="ar-SA"/>
        </w:rPr>
      </w:pPr>
      <w:r>
        <w:rPr>
          <w:rFonts w:hint="eastAsia" w:ascii="方正仿宋简体" w:hAnsi="方正仿宋简体" w:eastAsia="方正仿宋简体" w:cs="方正仿宋简体"/>
          <w:kern w:val="2"/>
          <w:sz w:val="32"/>
          <w:szCs w:val="28"/>
          <w:lang w:val="en-US" w:eastAsia="uk-UA" w:bidi="ar-SA"/>
        </w:rPr>
        <w:t>（十</w:t>
      </w:r>
      <w:r>
        <w:rPr>
          <w:rFonts w:hint="eastAsia" w:ascii="方正仿宋简体" w:hAnsi="方正仿宋简体" w:eastAsia="方正仿宋简体" w:cs="方正仿宋简体"/>
          <w:kern w:val="2"/>
          <w:sz w:val="32"/>
          <w:szCs w:val="28"/>
          <w:lang w:val="en-US" w:eastAsia="zh-CN" w:bidi="ar-SA"/>
        </w:rPr>
        <w:t>三</w:t>
      </w:r>
      <w:r>
        <w:rPr>
          <w:rFonts w:hint="eastAsia" w:ascii="方正仿宋简体" w:hAnsi="方正仿宋简体" w:eastAsia="方正仿宋简体" w:cs="方正仿宋简体"/>
          <w:kern w:val="2"/>
          <w:sz w:val="32"/>
          <w:szCs w:val="28"/>
          <w:lang w:val="en-US" w:eastAsia="uk-UA" w:bidi="ar-SA"/>
        </w:rPr>
        <w:t>）自然灾害风险普查</w:t>
      </w:r>
    </w:p>
    <w:p w14:paraId="1FBA945B">
      <w:pPr>
        <w:pStyle w:val="24"/>
        <w:keepNext w:val="0"/>
        <w:keepLines w:val="0"/>
        <w:pageBreakBefore w:val="0"/>
        <w:kinsoku/>
        <w:wordWrap/>
        <w:overflowPunct/>
        <w:topLinePunct w:val="0"/>
        <w:autoSpaceDE/>
        <w:autoSpaceDN/>
        <w:bidi w:val="0"/>
        <w:adjustRightInd/>
        <w:snapToGrid/>
        <w:spacing w:line="570" w:lineRule="exact"/>
        <w:ind w:firstLineChars="200"/>
        <w:textAlignment w:val="auto"/>
        <w:rPr>
          <w:rFonts w:hint="eastAsia" w:ascii="方正仿宋简体" w:hAnsi="方正仿宋简体" w:eastAsia="方正仿宋简体" w:cs="方正仿宋简体"/>
          <w:kern w:val="2"/>
          <w:sz w:val="32"/>
          <w:szCs w:val="28"/>
          <w:lang w:val="en-US" w:eastAsia="zh-CN" w:bidi="ar-SA"/>
        </w:rPr>
      </w:pPr>
      <w:r>
        <w:rPr>
          <w:rFonts w:hint="eastAsia" w:ascii="方正仿宋简体" w:hAnsi="方正仿宋简体" w:eastAsia="方正仿宋简体" w:cs="方正仿宋简体"/>
          <w:kern w:val="2"/>
          <w:sz w:val="32"/>
          <w:szCs w:val="28"/>
          <w:lang w:val="en-US" w:eastAsia="zh-CN" w:bidi="ar-SA"/>
        </w:rPr>
        <w:t>绩效目标：摸清全市自然灾害综合风险底数，减少自然灾害发生。</w:t>
      </w:r>
    </w:p>
    <w:p w14:paraId="6B7B1DBE">
      <w:pPr>
        <w:pStyle w:val="24"/>
        <w:keepNext w:val="0"/>
        <w:keepLines w:val="0"/>
        <w:pageBreakBefore w:val="0"/>
        <w:kinsoku/>
        <w:wordWrap/>
        <w:overflowPunct/>
        <w:topLinePunct w:val="0"/>
        <w:autoSpaceDE/>
        <w:autoSpaceDN/>
        <w:bidi w:val="0"/>
        <w:adjustRightInd/>
        <w:snapToGrid/>
        <w:spacing w:line="570" w:lineRule="exact"/>
        <w:ind w:firstLineChars="200"/>
        <w:textAlignment w:val="auto"/>
        <w:rPr>
          <w:rFonts w:hint="eastAsia" w:ascii="方正仿宋简体" w:hAnsi="方正仿宋简体" w:eastAsia="方正仿宋简体" w:cs="方正仿宋简体"/>
          <w:kern w:val="2"/>
          <w:sz w:val="32"/>
          <w:szCs w:val="28"/>
          <w:lang w:val="en-US" w:eastAsia="zh-CN" w:bidi="ar-SA"/>
        </w:rPr>
      </w:pPr>
      <w:r>
        <w:rPr>
          <w:rFonts w:hint="eastAsia" w:ascii="方正仿宋简体" w:hAnsi="方正仿宋简体" w:eastAsia="方正仿宋简体" w:cs="方正仿宋简体"/>
          <w:kern w:val="2"/>
          <w:sz w:val="32"/>
          <w:szCs w:val="28"/>
          <w:lang w:val="en-US" w:eastAsia="zh-CN" w:bidi="ar-SA"/>
        </w:rPr>
        <w:t>绩效指标：减少自然灾害发生率≥90%</w:t>
      </w:r>
    </w:p>
    <w:p w14:paraId="777965A6">
      <w:pPr>
        <w:pStyle w:val="25"/>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kern w:val="2"/>
          <w:sz w:val="32"/>
          <w:szCs w:val="28"/>
          <w:lang w:val="en-US" w:eastAsia="uk-UA" w:bidi="ar-SA"/>
        </w:rPr>
      </w:pPr>
      <w:r>
        <w:rPr>
          <w:rFonts w:hint="eastAsia" w:ascii="方正仿宋简体" w:hAnsi="方正仿宋简体" w:eastAsia="方正仿宋简体" w:cs="方正仿宋简体"/>
          <w:kern w:val="2"/>
          <w:sz w:val="32"/>
          <w:szCs w:val="28"/>
          <w:lang w:val="en-US" w:eastAsia="uk-UA" w:bidi="ar-SA"/>
        </w:rPr>
        <w:t>（十四）自然灾害应急救助</w:t>
      </w:r>
    </w:p>
    <w:p w14:paraId="23D07FF8">
      <w:pPr>
        <w:pStyle w:val="24"/>
        <w:keepNext w:val="0"/>
        <w:keepLines w:val="0"/>
        <w:pageBreakBefore w:val="0"/>
        <w:kinsoku/>
        <w:wordWrap/>
        <w:overflowPunct/>
        <w:topLinePunct w:val="0"/>
        <w:autoSpaceDE/>
        <w:autoSpaceDN/>
        <w:bidi w:val="0"/>
        <w:adjustRightInd/>
        <w:snapToGrid/>
        <w:spacing w:line="570" w:lineRule="exact"/>
        <w:ind w:firstLineChars="200"/>
        <w:textAlignment w:val="auto"/>
        <w:rPr>
          <w:rFonts w:hint="eastAsia" w:ascii="方正仿宋简体" w:hAnsi="方正仿宋简体" w:eastAsia="方正仿宋简体" w:cs="方正仿宋简体"/>
          <w:kern w:val="2"/>
          <w:sz w:val="32"/>
          <w:szCs w:val="28"/>
          <w:lang w:val="en-US" w:eastAsia="zh-CN" w:bidi="ar-SA"/>
        </w:rPr>
      </w:pPr>
      <w:r>
        <w:rPr>
          <w:rFonts w:hint="eastAsia" w:ascii="方正仿宋简体" w:hAnsi="方正仿宋简体" w:eastAsia="方正仿宋简体" w:cs="方正仿宋简体"/>
          <w:kern w:val="2"/>
          <w:sz w:val="32"/>
          <w:szCs w:val="28"/>
          <w:lang w:val="en-US" w:eastAsia="zh-CN" w:bidi="ar-SA"/>
        </w:rPr>
        <w:t>绩效目标：为受灾群众提供基本生活保障，有利于社会稳定和谐。</w:t>
      </w:r>
    </w:p>
    <w:p w14:paraId="5329816F">
      <w:pPr>
        <w:pStyle w:val="24"/>
        <w:keepNext w:val="0"/>
        <w:keepLines w:val="0"/>
        <w:pageBreakBefore w:val="0"/>
        <w:kinsoku/>
        <w:wordWrap/>
        <w:overflowPunct/>
        <w:topLinePunct w:val="0"/>
        <w:autoSpaceDE/>
        <w:autoSpaceDN/>
        <w:bidi w:val="0"/>
        <w:adjustRightInd/>
        <w:snapToGrid/>
        <w:spacing w:line="570" w:lineRule="exact"/>
        <w:ind w:firstLineChars="200"/>
        <w:textAlignment w:val="auto"/>
        <w:rPr>
          <w:rFonts w:hint="eastAsia" w:ascii="方正仿宋简体" w:hAnsi="方正仿宋简体" w:eastAsia="方正仿宋简体" w:cs="方正仿宋简体"/>
          <w:kern w:val="2"/>
          <w:sz w:val="32"/>
          <w:szCs w:val="28"/>
          <w:lang w:val="en-US" w:eastAsia="zh-CN" w:bidi="ar-SA"/>
        </w:rPr>
      </w:pPr>
      <w:r>
        <w:rPr>
          <w:rFonts w:hint="eastAsia" w:ascii="方正仿宋简体" w:hAnsi="方正仿宋简体" w:eastAsia="方正仿宋简体" w:cs="方正仿宋简体"/>
          <w:kern w:val="2"/>
          <w:sz w:val="32"/>
          <w:szCs w:val="28"/>
          <w:lang w:val="en-US" w:eastAsia="zh-CN" w:bidi="ar-SA"/>
        </w:rPr>
        <w:t>绩效指标：倒塌房屋恢复重建补助标准执行率100%</w:t>
      </w:r>
    </w:p>
    <w:p w14:paraId="2265263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三、工作保障措施</w:t>
      </w:r>
    </w:p>
    <w:p w14:paraId="0D63599C">
      <w:pPr>
        <w:pStyle w:val="26"/>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为确保2023年度发展规划目标顺利完成，保持好全市应急工作的顺利开展，我局通过以下保障措施来更好的开展应急工作。</w:t>
      </w:r>
    </w:p>
    <w:p w14:paraId="77F1FE71">
      <w:pPr>
        <w:pStyle w:val="26"/>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坚持严查严整，继续深入开展“打非治违”工作。将“打非治违”常态化、规范化、制度化，时刻保持对非法违规生产经营单位的高压态势，继续将“打非治违”和大检查大整顿有机结合，以更有力的打击措施、更严格的监管手段、更有效的执法监督，严厉打击非法违法生产经营建设行为，该停产整顿，该关闭的一律关闭，该取缔的坚决取缔。</w:t>
      </w:r>
    </w:p>
    <w:p w14:paraId="659E5C79">
      <w:pPr>
        <w:pStyle w:val="26"/>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是坚持重点重抓，进一步强化隐患排查治理工作。切实按照“属地管理、行业管理、分级负责”的原则，对非煤矿山、危化品、烟花爆竹、建筑施工、道路交通、公共场所消防等高危行业和重点领域、重点部位，在重要时节、重点时段，不定期地组织开展拉网式排查。严格做到排查工作细、深、严，横向到边，纵向到底，不放过任何一个环节和细节，不遗漏任何一个死角和盲区从源头上彻底消除事故隐患。</w:t>
      </w:r>
    </w:p>
    <w:p w14:paraId="5CC45D5E">
      <w:pPr>
        <w:pStyle w:val="26"/>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三是坚持合力合作，切实加强</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联合执法。充分发挥安委会及其办公室的综合协调作用。公安、消防、交通、交警及其他负有安全生产监督管理职责的</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，切实履行安全监管职责，各司其职，积极做好行业内的安全生产工作，对各类违法生产、违章指挥、违章作业等漠视群众生命的行为，集中力量，联合执法，从快从重予以打击。</w:t>
      </w:r>
    </w:p>
    <w:p w14:paraId="0AB44F03">
      <w:pPr>
        <w:pStyle w:val="26"/>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四是坚持强化主体，不断加强一线防范。督促企业加强教育培训、隐患排查和安全生产标准化建设，促使企业认真履职，落实主体责任。增强企业安全保障能力建设，提高企业本质安全。</w:t>
      </w:r>
    </w:p>
    <w:p w14:paraId="41CD1E42">
      <w:pPr>
        <w:pStyle w:val="26"/>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是坚持责任落实，提高安全生产工作的保障。按照责任分工，分头继续深入开展安全生产大排查大整治专项行动，全面摸清安全隐患和薄弱环节，抓住重点场所、重点时段、重点部位和重点环节，彻底排除重大安全隐患，切实提高安全生产保障水平，有效防范和遏制安全事故发生。</w:t>
      </w:r>
    </w:p>
    <w:p w14:paraId="43757A1C">
      <w:pPr>
        <w:pStyle w:val="26"/>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六是加强应急管理，切实增强应急救援能力。一是推进安全生产应急救援管理体制改革，提高组织协调能力和现场救援实效，加强救援装备和物资保障，强化企业、</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和政府三级预案的衔接。二是强化应急救援演练和应急管理。结合“安全生产月”，在全市组织开展应急救援演练周活动和应急救援技能比武大赛，有效的提升全市应急管理能力。三是加强重大危险源管理。完善了重大危险源数据库，提高信息化管理水平，为应急救援提供信息支持。</w:t>
      </w:r>
    </w:p>
    <w:p w14:paraId="2E43FAAB">
      <w:pPr>
        <w:pStyle w:val="26"/>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七是加强支出管理。通过优化支出结构、编细编实预算、加快履行政府采购手续、尽快启动项目、及时支付资金、6月底前细化代编预算、按规定及时下达资金等多种措施，确保支出进度达标。</w:t>
      </w:r>
    </w:p>
    <w:p w14:paraId="165A5CD9">
      <w:pPr>
        <w:pStyle w:val="26"/>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八是加强绩效运行监控。按要求开展绩效运行监控，发现问题及时采取措施，确保绩效目标如期保质实现。</w:t>
      </w:r>
    </w:p>
    <w:p w14:paraId="6FCCA639">
      <w:pPr>
        <w:pStyle w:val="26"/>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九是做好绩效自评。按要求开展上年度</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预算绩效自评和重点评价工作，对评价中发现的问题及时整改，调整优化支出结构，提高财政资金使用效益。</w:t>
      </w:r>
    </w:p>
    <w:p w14:paraId="5052DBD4">
      <w:pPr>
        <w:pStyle w:val="26"/>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十是规范财务资产管理。完善财务管理制度，严格审批程序，加强固定资产登记、使用和报废处置管理，做到支出合理，物尽其用。</w:t>
      </w:r>
    </w:p>
    <w:p w14:paraId="2A1F98F3">
      <w:pPr>
        <w:pStyle w:val="26"/>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是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329773F">
      <w:pPr>
        <w:pStyle w:val="26"/>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十二是加强宣传培训调研等。加强人员培训，提高本</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职工业务素质；加强调研，提出优化财政资金配置、提高资金使用效益的意见意见；加大宣传力度，强化预算绩效管理意识，促进预算绩效管理水平进一步提升。</w:t>
      </w:r>
    </w:p>
    <w:p w14:paraId="22ABE359">
      <w:pPr>
        <w:pStyle w:val="26"/>
        <w:keepNext w:val="0"/>
        <w:keepLines w:val="0"/>
        <w:pageBreakBefore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p>
    <w:p w14:paraId="0AC6B17E">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sz w:val="32"/>
          <w:szCs w:val="32"/>
          <w:lang w:val="en-US" w:eastAsia="uk-UA"/>
        </w:rPr>
      </w:pPr>
      <w:r>
        <w:rPr>
          <w:rFonts w:hint="eastAsia" w:ascii="方正仿宋简体" w:hAnsi="方正仿宋简体" w:eastAsia="方正仿宋简体" w:cs="方正仿宋简体"/>
          <w:sz w:val="32"/>
          <w:szCs w:val="32"/>
          <w:lang w:val="en-US" w:eastAsia="uk-UA"/>
        </w:rPr>
        <w:t>第二部分 专项资金绩效目标</w:t>
      </w:r>
    </w:p>
    <w:p w14:paraId="7D61D07A">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eastAsia" w:ascii="宋体" w:hAnsi="宋体" w:eastAsia="方正仿宋简体" w:cs="Times New Roman"/>
          <w:b w:val="0"/>
          <w:bCs w:val="0"/>
          <w:color w:val="000000"/>
          <w:kern w:val="0"/>
          <w:sz w:val="32"/>
          <w:szCs w:val="32"/>
          <w:lang w:eastAsia="uk-UA"/>
        </w:rPr>
      </w:pPr>
      <w:r>
        <w:rPr>
          <w:rFonts w:hint="eastAsia" w:ascii="宋体" w:hAnsi="宋体" w:eastAsia="方正仿宋简体" w:cs="Times New Roman"/>
          <w:b w:val="0"/>
          <w:bCs w:val="0"/>
          <w:color w:val="000000"/>
          <w:kern w:val="0"/>
          <w:sz w:val="32"/>
          <w:szCs w:val="32"/>
          <w:lang w:eastAsia="uk-UA"/>
        </w:rPr>
        <w:t>2023年无专项资金预算，此内容为空。</w:t>
      </w:r>
    </w:p>
    <w:p w14:paraId="06CA24ED">
      <w:pPr>
        <w:pStyle w:val="2"/>
        <w:rPr>
          <w:rFonts w:hint="eastAsia"/>
          <w:lang w:val="en-US" w:eastAsia="zh-CN"/>
        </w:rPr>
      </w:pPr>
    </w:p>
    <w:p w14:paraId="25A5CD74">
      <w:pPr>
        <w:keepNext w:val="0"/>
        <w:keepLines w:val="0"/>
        <w:pageBreakBefore w:val="0"/>
        <w:widowControl w:val="0"/>
        <w:kinsoku/>
        <w:wordWrap/>
        <w:overflowPunct/>
        <w:topLinePunct w:val="0"/>
        <w:autoSpaceDE/>
        <w:autoSpaceDN/>
        <w:bidi w:val="0"/>
        <w:adjustRightInd/>
        <w:snapToGrid/>
        <w:spacing w:before="0" w:after="0" w:line="570" w:lineRule="exact"/>
        <w:ind w:firstLine="640" w:firstLineChars="200"/>
        <w:jc w:val="left"/>
        <w:textAlignment w:val="auto"/>
        <w:outlineLvl w:val="9"/>
        <w:rPr>
          <w:rFonts w:hint="eastAsia" w:ascii="方正仿宋简体" w:hAnsi="方正仿宋简体" w:eastAsia="方正仿宋简体" w:cs="方正仿宋简体"/>
          <w:kern w:val="2"/>
          <w:sz w:val="32"/>
          <w:szCs w:val="32"/>
          <w:highlight w:val="none"/>
          <w:lang w:val="en-US" w:eastAsia="zh-CN" w:bidi="ar-SA"/>
        </w:rPr>
        <w:sectPr>
          <w:pgSz w:w="16840" w:h="11900" w:orient="landscape"/>
          <w:pgMar w:top="567" w:right="1984" w:bottom="567" w:left="1134" w:header="720" w:footer="720" w:gutter="0"/>
          <w:pgNumType w:fmt="decimal"/>
          <w:cols w:space="720" w:num="1"/>
        </w:sectPr>
      </w:pPr>
      <w:r>
        <w:rPr>
          <w:rFonts w:hint="eastAsia" w:ascii="方正仿宋简体" w:hAnsi="方正仿宋简体" w:eastAsia="方正仿宋简体" w:cs="方正仿宋简体"/>
          <w:sz w:val="32"/>
          <w:szCs w:val="32"/>
          <w:highlight w:val="none"/>
          <w:lang w:val="en-US" w:eastAsia="zh-CN"/>
        </w:rPr>
        <w:t>第三部分 单位</w:t>
      </w:r>
      <w:r>
        <w:rPr>
          <w:rFonts w:hint="eastAsia" w:ascii="方正仿宋简体" w:hAnsi="方正仿宋简体" w:eastAsia="方正仿宋简体" w:cs="方正仿宋简体"/>
          <w:sz w:val="32"/>
          <w:szCs w:val="32"/>
          <w:highlight w:val="none"/>
        </w:rPr>
        <w:t>预算项目</w:t>
      </w:r>
      <w:r>
        <w:rPr>
          <w:rFonts w:hint="eastAsia" w:ascii="方正仿宋简体" w:hAnsi="方正仿宋简体" w:eastAsia="方正仿宋简体" w:cs="方正仿宋简体"/>
          <w:sz w:val="32"/>
          <w:szCs w:val="32"/>
          <w:highlight w:val="none"/>
          <w:lang w:val="en-US" w:eastAsia="uk-UA"/>
        </w:rPr>
        <w:t>绩效目标</w:t>
      </w:r>
    </w:p>
    <w:p w14:paraId="6BD7B8EA">
      <w:pPr>
        <w:spacing w:before="0" w:after="0"/>
        <w:ind w:firstLine="560"/>
        <w:jc w:val="left"/>
        <w:outlineLvl w:val="3"/>
      </w:pPr>
      <w:bookmarkStart w:id="12" w:name="_Toc_4_4_0000000004"/>
      <w:r>
        <w:rPr>
          <w:rFonts w:ascii="方正仿宋_GBK" w:hAnsi="方正仿宋_GBK" w:eastAsia="方正仿宋_GBK" w:cs="方正仿宋_GBK"/>
          <w:color w:val="000000"/>
          <w:sz w:val="28"/>
        </w:rPr>
        <w:t>1.安可计算机购置绩效目标表</w:t>
      </w:r>
      <w:bookmarkEnd w:id="12"/>
    </w:p>
    <w:tbl>
      <w:tblPr>
        <w:tblStyle w:val="9"/>
        <w:tblW w:w="12691"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35"/>
        <w:gridCol w:w="3433"/>
        <w:gridCol w:w="1327"/>
        <w:gridCol w:w="1327"/>
        <w:gridCol w:w="1327"/>
        <w:gridCol w:w="1327"/>
        <w:gridCol w:w="1415"/>
      </w:tblGrid>
      <w:tr w14:paraId="3343D1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76" w:type="dxa"/>
            <w:gridSpan w:val="6"/>
            <w:tcBorders>
              <w:top w:val="single" w:color="FFFFFF" w:sz="6" w:space="0"/>
              <w:left w:val="single" w:color="FFFFFF" w:sz="6" w:space="0"/>
              <w:right w:val="single" w:color="FFFFFF" w:sz="6" w:space="0"/>
            </w:tcBorders>
            <w:vAlign w:val="center"/>
          </w:tcPr>
          <w:p w14:paraId="4228B369">
            <w:pPr>
              <w:pStyle w:val="21"/>
            </w:pPr>
            <w:r>
              <w:t>450001遵化市应急管理局本级</w:t>
            </w:r>
          </w:p>
        </w:tc>
        <w:tc>
          <w:tcPr>
            <w:tcW w:w="1415" w:type="dxa"/>
            <w:tcBorders>
              <w:top w:val="single" w:color="FFFFFF" w:sz="6" w:space="0"/>
              <w:left w:val="single" w:color="FFFFFF" w:sz="6" w:space="0"/>
              <w:right w:val="single" w:color="FFFFFF" w:sz="6" w:space="0"/>
            </w:tcBorders>
            <w:vAlign w:val="center"/>
          </w:tcPr>
          <w:p w14:paraId="2766F48F">
            <w:pPr>
              <w:pStyle w:val="18"/>
            </w:pPr>
            <w:r>
              <w:t>单位：万元</w:t>
            </w:r>
          </w:p>
        </w:tc>
      </w:tr>
      <w:tr w14:paraId="4ADAD8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5" w:type="dxa"/>
            <w:vAlign w:val="center"/>
          </w:tcPr>
          <w:p w14:paraId="373170D2">
            <w:pPr>
              <w:pStyle w:val="15"/>
            </w:pPr>
            <w:r>
              <w:t>项目编码</w:t>
            </w:r>
          </w:p>
        </w:tc>
        <w:tc>
          <w:tcPr>
            <w:tcW w:w="4760" w:type="dxa"/>
            <w:gridSpan w:val="2"/>
            <w:vAlign w:val="center"/>
          </w:tcPr>
          <w:p w14:paraId="66ACCB75">
            <w:pPr>
              <w:pStyle w:val="17"/>
            </w:pPr>
            <w:r>
              <w:t>13028123P00018110003P</w:t>
            </w:r>
          </w:p>
        </w:tc>
        <w:tc>
          <w:tcPr>
            <w:tcW w:w="1327" w:type="dxa"/>
            <w:vAlign w:val="center"/>
          </w:tcPr>
          <w:p w14:paraId="113453C7">
            <w:pPr>
              <w:pStyle w:val="15"/>
            </w:pPr>
            <w:r>
              <w:t>项目名称</w:t>
            </w:r>
          </w:p>
        </w:tc>
        <w:tc>
          <w:tcPr>
            <w:tcW w:w="4069" w:type="dxa"/>
            <w:gridSpan w:val="3"/>
            <w:vAlign w:val="center"/>
          </w:tcPr>
          <w:p w14:paraId="062FDEFB">
            <w:pPr>
              <w:pStyle w:val="17"/>
            </w:pPr>
            <w:r>
              <w:t>安可计算机购置</w:t>
            </w:r>
          </w:p>
        </w:tc>
      </w:tr>
      <w:tr w14:paraId="309CA4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5" w:type="dxa"/>
            <w:vMerge w:val="restart"/>
            <w:vAlign w:val="center"/>
          </w:tcPr>
          <w:p w14:paraId="6EEDC4ED">
            <w:pPr>
              <w:pStyle w:val="15"/>
            </w:pPr>
            <w:r>
              <w:t>预算规模及资金用途</w:t>
            </w:r>
          </w:p>
        </w:tc>
        <w:tc>
          <w:tcPr>
            <w:tcW w:w="3433" w:type="dxa"/>
            <w:vAlign w:val="center"/>
          </w:tcPr>
          <w:p w14:paraId="449846FE">
            <w:pPr>
              <w:pStyle w:val="15"/>
            </w:pPr>
            <w:r>
              <w:t>预算数</w:t>
            </w:r>
          </w:p>
        </w:tc>
        <w:tc>
          <w:tcPr>
            <w:tcW w:w="1327" w:type="dxa"/>
            <w:vAlign w:val="center"/>
          </w:tcPr>
          <w:p w14:paraId="45ACDEC5">
            <w:pPr>
              <w:pStyle w:val="17"/>
            </w:pPr>
            <w:r>
              <w:t>4.25</w:t>
            </w:r>
          </w:p>
        </w:tc>
        <w:tc>
          <w:tcPr>
            <w:tcW w:w="1327" w:type="dxa"/>
            <w:vAlign w:val="center"/>
          </w:tcPr>
          <w:p w14:paraId="0F94806E">
            <w:pPr>
              <w:pStyle w:val="15"/>
            </w:pPr>
            <w:r>
              <w:t>其中：财政    资金</w:t>
            </w:r>
          </w:p>
        </w:tc>
        <w:tc>
          <w:tcPr>
            <w:tcW w:w="1327" w:type="dxa"/>
            <w:vAlign w:val="center"/>
          </w:tcPr>
          <w:p w14:paraId="67DF290B">
            <w:pPr>
              <w:pStyle w:val="17"/>
            </w:pPr>
            <w:r>
              <w:t>4.25</w:t>
            </w:r>
          </w:p>
        </w:tc>
        <w:tc>
          <w:tcPr>
            <w:tcW w:w="1327" w:type="dxa"/>
            <w:vAlign w:val="center"/>
          </w:tcPr>
          <w:p w14:paraId="7EE0571A">
            <w:pPr>
              <w:pStyle w:val="15"/>
            </w:pPr>
            <w:r>
              <w:t>其他资金</w:t>
            </w:r>
          </w:p>
        </w:tc>
        <w:tc>
          <w:tcPr>
            <w:tcW w:w="1415" w:type="dxa"/>
            <w:vAlign w:val="center"/>
          </w:tcPr>
          <w:p w14:paraId="6735322C">
            <w:pPr>
              <w:pStyle w:val="17"/>
            </w:pPr>
            <w:r>
              <w:t xml:space="preserve"> </w:t>
            </w:r>
          </w:p>
        </w:tc>
      </w:tr>
      <w:tr w14:paraId="6CB70F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5" w:type="dxa"/>
            <w:vMerge w:val="continue"/>
          </w:tcPr>
          <w:p w14:paraId="10DAFCD4"/>
        </w:tc>
        <w:tc>
          <w:tcPr>
            <w:tcW w:w="10156" w:type="dxa"/>
            <w:gridSpan w:val="6"/>
            <w:vAlign w:val="center"/>
          </w:tcPr>
          <w:p w14:paraId="190A1B19">
            <w:pPr>
              <w:pStyle w:val="17"/>
            </w:pPr>
            <w:r>
              <w:t>预算数4.25万元。其中：财政资金4.25万元，其他资金0万元。主要用于：购买5台安可计算机，提升办公计算机系统的安全等级。</w:t>
            </w:r>
          </w:p>
        </w:tc>
      </w:tr>
      <w:tr w14:paraId="7C399E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5" w:type="dxa"/>
            <w:vMerge w:val="restart"/>
            <w:vAlign w:val="center"/>
          </w:tcPr>
          <w:p w14:paraId="595B527D">
            <w:pPr>
              <w:pStyle w:val="15"/>
            </w:pPr>
            <w:r>
              <w:t>资金支出计划（%）</w:t>
            </w:r>
          </w:p>
        </w:tc>
        <w:tc>
          <w:tcPr>
            <w:tcW w:w="4760" w:type="dxa"/>
            <w:gridSpan w:val="2"/>
            <w:vAlign w:val="center"/>
          </w:tcPr>
          <w:p w14:paraId="49D9773D">
            <w:pPr>
              <w:pStyle w:val="15"/>
            </w:pPr>
            <w:r>
              <w:t>3月底</w:t>
            </w:r>
          </w:p>
        </w:tc>
        <w:tc>
          <w:tcPr>
            <w:tcW w:w="1327" w:type="dxa"/>
            <w:vAlign w:val="center"/>
          </w:tcPr>
          <w:p w14:paraId="1968080B">
            <w:pPr>
              <w:pStyle w:val="15"/>
            </w:pPr>
            <w:r>
              <w:t>6月底</w:t>
            </w:r>
          </w:p>
        </w:tc>
        <w:tc>
          <w:tcPr>
            <w:tcW w:w="1327" w:type="dxa"/>
            <w:vAlign w:val="center"/>
          </w:tcPr>
          <w:p w14:paraId="1F2CC48B">
            <w:pPr>
              <w:pStyle w:val="15"/>
            </w:pPr>
            <w:r>
              <w:t>10月底</w:t>
            </w:r>
          </w:p>
        </w:tc>
        <w:tc>
          <w:tcPr>
            <w:tcW w:w="2742" w:type="dxa"/>
            <w:gridSpan w:val="2"/>
            <w:vAlign w:val="center"/>
          </w:tcPr>
          <w:p w14:paraId="368BDF4C">
            <w:pPr>
              <w:pStyle w:val="15"/>
            </w:pPr>
            <w:r>
              <w:t>12月底</w:t>
            </w:r>
          </w:p>
        </w:tc>
      </w:tr>
      <w:tr w14:paraId="14867A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5" w:type="dxa"/>
            <w:vMerge w:val="continue"/>
          </w:tcPr>
          <w:p w14:paraId="3FB3C1CB"/>
        </w:tc>
        <w:tc>
          <w:tcPr>
            <w:tcW w:w="4760" w:type="dxa"/>
            <w:gridSpan w:val="2"/>
            <w:vAlign w:val="center"/>
          </w:tcPr>
          <w:p w14:paraId="7AB5CC6D">
            <w:pPr>
              <w:pStyle w:val="16"/>
            </w:pPr>
            <w:r>
              <w:t>25%</w:t>
            </w:r>
          </w:p>
        </w:tc>
        <w:tc>
          <w:tcPr>
            <w:tcW w:w="1327" w:type="dxa"/>
            <w:vAlign w:val="center"/>
          </w:tcPr>
          <w:p w14:paraId="23D79E73">
            <w:pPr>
              <w:pStyle w:val="16"/>
            </w:pPr>
            <w:r>
              <w:t>50%</w:t>
            </w:r>
          </w:p>
        </w:tc>
        <w:tc>
          <w:tcPr>
            <w:tcW w:w="1327" w:type="dxa"/>
            <w:vAlign w:val="center"/>
          </w:tcPr>
          <w:p w14:paraId="555EFE68">
            <w:pPr>
              <w:pStyle w:val="16"/>
            </w:pPr>
            <w:r>
              <w:t>75%</w:t>
            </w:r>
          </w:p>
        </w:tc>
        <w:tc>
          <w:tcPr>
            <w:tcW w:w="2742" w:type="dxa"/>
            <w:gridSpan w:val="2"/>
            <w:vAlign w:val="center"/>
          </w:tcPr>
          <w:p w14:paraId="3C5BFA89">
            <w:pPr>
              <w:pStyle w:val="16"/>
            </w:pPr>
            <w:r>
              <w:t>100%</w:t>
            </w:r>
          </w:p>
        </w:tc>
      </w:tr>
      <w:tr w14:paraId="0F13EB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5" w:type="dxa"/>
            <w:vAlign w:val="center"/>
          </w:tcPr>
          <w:p w14:paraId="1BBE9B03">
            <w:pPr>
              <w:pStyle w:val="15"/>
            </w:pPr>
            <w:r>
              <w:t>绩效目标</w:t>
            </w:r>
          </w:p>
        </w:tc>
        <w:tc>
          <w:tcPr>
            <w:tcW w:w="10156" w:type="dxa"/>
            <w:gridSpan w:val="6"/>
            <w:vAlign w:val="center"/>
          </w:tcPr>
          <w:p w14:paraId="5AFB01D2">
            <w:pPr>
              <w:pStyle w:val="17"/>
            </w:pPr>
            <w:r>
              <w:t>1.提升办公计算机系统的安全等级。</w:t>
            </w:r>
          </w:p>
        </w:tc>
      </w:tr>
    </w:tbl>
    <w:p w14:paraId="14ACA55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27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49"/>
        <w:gridCol w:w="1380"/>
        <w:gridCol w:w="1725"/>
        <w:gridCol w:w="1995"/>
        <w:gridCol w:w="1110"/>
        <w:gridCol w:w="3961"/>
      </w:tblGrid>
      <w:tr w14:paraId="00671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49" w:type="dxa"/>
            <w:vAlign w:val="center"/>
          </w:tcPr>
          <w:p w14:paraId="571CB111">
            <w:pPr>
              <w:pStyle w:val="15"/>
            </w:pPr>
            <w:r>
              <w:t>一级指标</w:t>
            </w:r>
          </w:p>
        </w:tc>
        <w:tc>
          <w:tcPr>
            <w:tcW w:w="1380" w:type="dxa"/>
            <w:vAlign w:val="center"/>
          </w:tcPr>
          <w:p w14:paraId="331F4170">
            <w:pPr>
              <w:pStyle w:val="15"/>
            </w:pPr>
            <w:r>
              <w:t>二级指标</w:t>
            </w:r>
          </w:p>
        </w:tc>
        <w:tc>
          <w:tcPr>
            <w:tcW w:w="1725" w:type="dxa"/>
            <w:vAlign w:val="center"/>
          </w:tcPr>
          <w:p w14:paraId="0E8627EC">
            <w:pPr>
              <w:pStyle w:val="15"/>
            </w:pPr>
            <w:r>
              <w:t>三级指标</w:t>
            </w:r>
          </w:p>
        </w:tc>
        <w:tc>
          <w:tcPr>
            <w:tcW w:w="1995" w:type="dxa"/>
            <w:vAlign w:val="center"/>
          </w:tcPr>
          <w:p w14:paraId="355A9A5C">
            <w:pPr>
              <w:pStyle w:val="15"/>
            </w:pPr>
            <w:r>
              <w:t>绩效指标描述</w:t>
            </w:r>
          </w:p>
        </w:tc>
        <w:tc>
          <w:tcPr>
            <w:tcW w:w="1110" w:type="dxa"/>
            <w:vAlign w:val="center"/>
          </w:tcPr>
          <w:p w14:paraId="74FC0309">
            <w:pPr>
              <w:pStyle w:val="15"/>
            </w:pPr>
            <w:r>
              <w:t>指标值</w:t>
            </w:r>
          </w:p>
        </w:tc>
        <w:tc>
          <w:tcPr>
            <w:tcW w:w="3961" w:type="dxa"/>
            <w:vAlign w:val="center"/>
          </w:tcPr>
          <w:p w14:paraId="595E4B30">
            <w:pPr>
              <w:pStyle w:val="15"/>
            </w:pPr>
            <w:r>
              <w:t>指标值确定依据</w:t>
            </w:r>
          </w:p>
        </w:tc>
      </w:tr>
      <w:tr w14:paraId="052FC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9" w:type="dxa"/>
            <w:vMerge w:val="restart"/>
            <w:vAlign w:val="center"/>
          </w:tcPr>
          <w:p w14:paraId="294C0007">
            <w:pPr>
              <w:pStyle w:val="16"/>
            </w:pPr>
            <w:r>
              <w:t>产出指标</w:t>
            </w:r>
          </w:p>
        </w:tc>
        <w:tc>
          <w:tcPr>
            <w:tcW w:w="1380" w:type="dxa"/>
            <w:vAlign w:val="center"/>
          </w:tcPr>
          <w:p w14:paraId="232FAE6F">
            <w:pPr>
              <w:pStyle w:val="17"/>
            </w:pPr>
            <w:r>
              <w:t>数量指标</w:t>
            </w:r>
          </w:p>
        </w:tc>
        <w:tc>
          <w:tcPr>
            <w:tcW w:w="1725" w:type="dxa"/>
            <w:vAlign w:val="center"/>
          </w:tcPr>
          <w:p w14:paraId="777CD9C4">
            <w:pPr>
              <w:pStyle w:val="17"/>
            </w:pPr>
            <w:r>
              <w:t>安可计算机</w:t>
            </w:r>
          </w:p>
        </w:tc>
        <w:tc>
          <w:tcPr>
            <w:tcW w:w="1995" w:type="dxa"/>
            <w:vAlign w:val="center"/>
          </w:tcPr>
          <w:p w14:paraId="76291B78">
            <w:pPr>
              <w:pStyle w:val="17"/>
            </w:pPr>
            <w:r>
              <w:t>购买台数</w:t>
            </w:r>
          </w:p>
        </w:tc>
        <w:tc>
          <w:tcPr>
            <w:tcW w:w="1110" w:type="dxa"/>
            <w:vAlign w:val="center"/>
          </w:tcPr>
          <w:p w14:paraId="0C9F8A32">
            <w:pPr>
              <w:pStyle w:val="17"/>
            </w:pPr>
            <w:r>
              <w:t>5台</w:t>
            </w:r>
          </w:p>
        </w:tc>
        <w:tc>
          <w:tcPr>
            <w:tcW w:w="3961" w:type="dxa"/>
            <w:vAlign w:val="center"/>
          </w:tcPr>
          <w:p w14:paraId="610385D8">
            <w:pPr>
              <w:pStyle w:val="17"/>
            </w:pPr>
            <w:r>
              <w:t>《关于做好2023年度安可应用提到工作的通知》</w:t>
            </w:r>
          </w:p>
        </w:tc>
      </w:tr>
      <w:tr w14:paraId="6748F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9" w:type="dxa"/>
            <w:vMerge w:val="continue"/>
            <w:vAlign w:val="center"/>
          </w:tcPr>
          <w:p w14:paraId="0D76F69D"/>
        </w:tc>
        <w:tc>
          <w:tcPr>
            <w:tcW w:w="1380" w:type="dxa"/>
            <w:vAlign w:val="center"/>
          </w:tcPr>
          <w:p w14:paraId="025FC3CD">
            <w:pPr>
              <w:pStyle w:val="17"/>
            </w:pPr>
            <w:r>
              <w:t>质量指标</w:t>
            </w:r>
          </w:p>
        </w:tc>
        <w:tc>
          <w:tcPr>
            <w:tcW w:w="1725" w:type="dxa"/>
            <w:vAlign w:val="center"/>
          </w:tcPr>
          <w:p w14:paraId="3B745BF0">
            <w:pPr>
              <w:pStyle w:val="17"/>
            </w:pPr>
            <w:r>
              <w:t>设备设施运行维护</w:t>
            </w:r>
          </w:p>
        </w:tc>
        <w:tc>
          <w:tcPr>
            <w:tcW w:w="1995" w:type="dxa"/>
            <w:vAlign w:val="center"/>
          </w:tcPr>
          <w:p w14:paraId="134CDAB9">
            <w:pPr>
              <w:pStyle w:val="17"/>
            </w:pPr>
            <w:r>
              <w:t>定期维修保养</w:t>
            </w:r>
          </w:p>
        </w:tc>
        <w:tc>
          <w:tcPr>
            <w:tcW w:w="1110" w:type="dxa"/>
            <w:vAlign w:val="center"/>
          </w:tcPr>
          <w:p w14:paraId="195F9B0F">
            <w:pPr>
              <w:pStyle w:val="17"/>
            </w:pPr>
            <w:r>
              <w:t>≥96%</w:t>
            </w:r>
          </w:p>
        </w:tc>
        <w:tc>
          <w:tcPr>
            <w:tcW w:w="3961" w:type="dxa"/>
            <w:vAlign w:val="center"/>
          </w:tcPr>
          <w:p w14:paraId="447D8196">
            <w:pPr>
              <w:pStyle w:val="17"/>
            </w:pPr>
            <w:r>
              <w:t>《关于做好2023年度安可应用提到工作的通知》</w:t>
            </w:r>
          </w:p>
        </w:tc>
      </w:tr>
      <w:tr w14:paraId="5E2E7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9" w:type="dxa"/>
            <w:vMerge w:val="continue"/>
            <w:vAlign w:val="center"/>
          </w:tcPr>
          <w:p w14:paraId="0AADC50D"/>
        </w:tc>
        <w:tc>
          <w:tcPr>
            <w:tcW w:w="1380" w:type="dxa"/>
            <w:vAlign w:val="center"/>
          </w:tcPr>
          <w:p w14:paraId="52889E65">
            <w:pPr>
              <w:pStyle w:val="17"/>
            </w:pPr>
            <w:r>
              <w:t>时效指标</w:t>
            </w:r>
          </w:p>
        </w:tc>
        <w:tc>
          <w:tcPr>
            <w:tcW w:w="1725" w:type="dxa"/>
            <w:vAlign w:val="center"/>
          </w:tcPr>
          <w:p w14:paraId="1DF9A757">
            <w:pPr>
              <w:pStyle w:val="17"/>
            </w:pPr>
            <w:r>
              <w:t>项目完成时间</w:t>
            </w:r>
          </w:p>
        </w:tc>
        <w:tc>
          <w:tcPr>
            <w:tcW w:w="1995" w:type="dxa"/>
            <w:vAlign w:val="center"/>
          </w:tcPr>
          <w:p w14:paraId="4B81EAF3">
            <w:pPr>
              <w:pStyle w:val="17"/>
            </w:pPr>
            <w:r>
              <w:t>项目完成时间</w:t>
            </w:r>
          </w:p>
        </w:tc>
        <w:tc>
          <w:tcPr>
            <w:tcW w:w="1110" w:type="dxa"/>
            <w:vAlign w:val="center"/>
          </w:tcPr>
          <w:p w14:paraId="43DAF875">
            <w:pPr>
              <w:pStyle w:val="17"/>
            </w:pPr>
            <w:r>
              <w:t>2023年12月底前完成</w:t>
            </w:r>
          </w:p>
        </w:tc>
        <w:tc>
          <w:tcPr>
            <w:tcW w:w="3961" w:type="dxa"/>
            <w:vAlign w:val="center"/>
          </w:tcPr>
          <w:p w14:paraId="70EE0CE9">
            <w:pPr>
              <w:pStyle w:val="17"/>
            </w:pPr>
            <w:r>
              <w:t>《关于做好2023年度安可应用提到工作的通知》</w:t>
            </w:r>
          </w:p>
        </w:tc>
      </w:tr>
      <w:tr w14:paraId="5E00A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9" w:type="dxa"/>
            <w:vMerge w:val="continue"/>
            <w:vAlign w:val="center"/>
          </w:tcPr>
          <w:p w14:paraId="54ABC649"/>
        </w:tc>
        <w:tc>
          <w:tcPr>
            <w:tcW w:w="1380" w:type="dxa"/>
            <w:vAlign w:val="center"/>
          </w:tcPr>
          <w:p w14:paraId="6E23F0A1">
            <w:pPr>
              <w:pStyle w:val="17"/>
            </w:pPr>
            <w:r>
              <w:t>成本指标</w:t>
            </w:r>
          </w:p>
        </w:tc>
        <w:tc>
          <w:tcPr>
            <w:tcW w:w="1725" w:type="dxa"/>
            <w:vAlign w:val="center"/>
          </w:tcPr>
          <w:p w14:paraId="2220FA00">
            <w:pPr>
              <w:pStyle w:val="17"/>
            </w:pPr>
            <w:r>
              <w:t>预算资金完成率</w:t>
            </w:r>
          </w:p>
        </w:tc>
        <w:tc>
          <w:tcPr>
            <w:tcW w:w="1995" w:type="dxa"/>
            <w:vAlign w:val="center"/>
          </w:tcPr>
          <w:p w14:paraId="46A76F49">
            <w:pPr>
              <w:pStyle w:val="17"/>
            </w:pPr>
            <w:r>
              <w:t>预算资金完成率</w:t>
            </w:r>
          </w:p>
        </w:tc>
        <w:tc>
          <w:tcPr>
            <w:tcW w:w="1110" w:type="dxa"/>
            <w:vAlign w:val="center"/>
          </w:tcPr>
          <w:p w14:paraId="61465C36">
            <w:pPr>
              <w:pStyle w:val="17"/>
            </w:pPr>
            <w:r>
              <w:t>≥95%</w:t>
            </w:r>
          </w:p>
        </w:tc>
        <w:tc>
          <w:tcPr>
            <w:tcW w:w="3961" w:type="dxa"/>
            <w:vAlign w:val="center"/>
          </w:tcPr>
          <w:p w14:paraId="3D0B1F66">
            <w:pPr>
              <w:pStyle w:val="17"/>
            </w:pPr>
            <w:r>
              <w:t>《关于做好2023年度安可应用提到工作的通知》</w:t>
            </w:r>
          </w:p>
        </w:tc>
      </w:tr>
      <w:tr w14:paraId="3EE6E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9" w:type="dxa"/>
            <w:vMerge w:val="restart"/>
            <w:vAlign w:val="center"/>
          </w:tcPr>
          <w:p w14:paraId="517258AF">
            <w:pPr>
              <w:pStyle w:val="16"/>
            </w:pPr>
            <w:r>
              <w:t>效益指标</w:t>
            </w:r>
          </w:p>
        </w:tc>
        <w:tc>
          <w:tcPr>
            <w:tcW w:w="1380" w:type="dxa"/>
            <w:vAlign w:val="center"/>
          </w:tcPr>
          <w:p w14:paraId="618F44D7">
            <w:pPr>
              <w:pStyle w:val="17"/>
            </w:pPr>
            <w:r>
              <w:t>经济效益指标</w:t>
            </w:r>
          </w:p>
        </w:tc>
        <w:tc>
          <w:tcPr>
            <w:tcW w:w="1725" w:type="dxa"/>
            <w:vAlign w:val="center"/>
          </w:tcPr>
          <w:p w14:paraId="061A89E2">
            <w:pPr>
              <w:pStyle w:val="17"/>
            </w:pPr>
            <w:r>
              <w:t>公共服务水平提升情况</w:t>
            </w:r>
          </w:p>
        </w:tc>
        <w:tc>
          <w:tcPr>
            <w:tcW w:w="1995" w:type="dxa"/>
            <w:vAlign w:val="center"/>
          </w:tcPr>
          <w:p w14:paraId="4A5B72C1">
            <w:pPr>
              <w:pStyle w:val="17"/>
            </w:pPr>
            <w:r>
              <w:t>保障相关业务、工作等开展情况</w:t>
            </w:r>
          </w:p>
        </w:tc>
        <w:tc>
          <w:tcPr>
            <w:tcW w:w="1110" w:type="dxa"/>
            <w:vAlign w:val="center"/>
          </w:tcPr>
          <w:p w14:paraId="10866607">
            <w:pPr>
              <w:pStyle w:val="17"/>
            </w:pPr>
            <w:r>
              <w:t>≥90%</w:t>
            </w:r>
          </w:p>
        </w:tc>
        <w:tc>
          <w:tcPr>
            <w:tcW w:w="3961" w:type="dxa"/>
            <w:vAlign w:val="center"/>
          </w:tcPr>
          <w:p w14:paraId="4C5EB093">
            <w:pPr>
              <w:pStyle w:val="17"/>
            </w:pPr>
            <w:r>
              <w:t>《关于做好2023年度安可应用提到工作的通知》</w:t>
            </w:r>
          </w:p>
        </w:tc>
      </w:tr>
      <w:tr w14:paraId="2A20E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9" w:type="dxa"/>
            <w:vMerge w:val="continue"/>
            <w:vAlign w:val="center"/>
          </w:tcPr>
          <w:p w14:paraId="6D1E0A0D"/>
        </w:tc>
        <w:tc>
          <w:tcPr>
            <w:tcW w:w="1380" w:type="dxa"/>
            <w:vAlign w:val="center"/>
          </w:tcPr>
          <w:p w14:paraId="6ED8186C">
            <w:pPr>
              <w:pStyle w:val="17"/>
            </w:pPr>
            <w:r>
              <w:t>社会效益指标</w:t>
            </w:r>
          </w:p>
        </w:tc>
        <w:tc>
          <w:tcPr>
            <w:tcW w:w="1725" w:type="dxa"/>
            <w:vAlign w:val="center"/>
          </w:tcPr>
          <w:p w14:paraId="0856B1EB">
            <w:pPr>
              <w:pStyle w:val="17"/>
            </w:pPr>
            <w:r>
              <w:t>设备功能恢复率（%）</w:t>
            </w:r>
          </w:p>
        </w:tc>
        <w:tc>
          <w:tcPr>
            <w:tcW w:w="1995" w:type="dxa"/>
            <w:vAlign w:val="center"/>
          </w:tcPr>
          <w:p w14:paraId="1DEF3063">
            <w:pPr>
              <w:pStyle w:val="17"/>
            </w:pPr>
            <w:r>
              <w:t>维护后达到功能占设计功能的比率</w:t>
            </w:r>
          </w:p>
        </w:tc>
        <w:tc>
          <w:tcPr>
            <w:tcW w:w="1110" w:type="dxa"/>
            <w:vAlign w:val="center"/>
          </w:tcPr>
          <w:p w14:paraId="2EBE98BD">
            <w:pPr>
              <w:pStyle w:val="17"/>
            </w:pPr>
            <w:r>
              <w:t>≥20%</w:t>
            </w:r>
          </w:p>
        </w:tc>
        <w:tc>
          <w:tcPr>
            <w:tcW w:w="3961" w:type="dxa"/>
            <w:vAlign w:val="center"/>
          </w:tcPr>
          <w:p w14:paraId="5A368E99">
            <w:pPr>
              <w:pStyle w:val="17"/>
            </w:pPr>
            <w:r>
              <w:t>《关于做好2023年度安可应用提到工作的通知》</w:t>
            </w:r>
          </w:p>
        </w:tc>
      </w:tr>
      <w:tr w14:paraId="695D3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9" w:type="dxa"/>
            <w:vMerge w:val="continue"/>
            <w:vAlign w:val="center"/>
          </w:tcPr>
          <w:p w14:paraId="47210F61"/>
        </w:tc>
        <w:tc>
          <w:tcPr>
            <w:tcW w:w="1380" w:type="dxa"/>
            <w:vAlign w:val="center"/>
          </w:tcPr>
          <w:p w14:paraId="780D79FF">
            <w:pPr>
              <w:pStyle w:val="17"/>
            </w:pPr>
            <w:r>
              <w:t>生态效益指标</w:t>
            </w:r>
          </w:p>
        </w:tc>
        <w:tc>
          <w:tcPr>
            <w:tcW w:w="1725" w:type="dxa"/>
            <w:vAlign w:val="center"/>
          </w:tcPr>
          <w:p w14:paraId="6F3B896B">
            <w:pPr>
              <w:pStyle w:val="17"/>
            </w:pPr>
            <w:r>
              <w:t>节能环保减排</w:t>
            </w:r>
          </w:p>
        </w:tc>
        <w:tc>
          <w:tcPr>
            <w:tcW w:w="1995" w:type="dxa"/>
            <w:vAlign w:val="center"/>
          </w:tcPr>
          <w:p w14:paraId="2DC1668E">
            <w:pPr>
              <w:pStyle w:val="17"/>
            </w:pPr>
            <w:r>
              <w:t>节能环保减排</w:t>
            </w:r>
          </w:p>
        </w:tc>
        <w:tc>
          <w:tcPr>
            <w:tcW w:w="1110" w:type="dxa"/>
            <w:vAlign w:val="center"/>
          </w:tcPr>
          <w:p w14:paraId="15D53047">
            <w:pPr>
              <w:pStyle w:val="17"/>
            </w:pPr>
            <w:r>
              <w:t>≤10%</w:t>
            </w:r>
          </w:p>
        </w:tc>
        <w:tc>
          <w:tcPr>
            <w:tcW w:w="3961" w:type="dxa"/>
            <w:vAlign w:val="center"/>
          </w:tcPr>
          <w:p w14:paraId="688ECBC8">
            <w:pPr>
              <w:pStyle w:val="17"/>
            </w:pPr>
            <w:r>
              <w:t>《关于做好2023年度安可应用提到工作的通知》</w:t>
            </w:r>
          </w:p>
        </w:tc>
      </w:tr>
      <w:tr w14:paraId="6D857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9" w:type="dxa"/>
            <w:vMerge w:val="continue"/>
            <w:vAlign w:val="center"/>
          </w:tcPr>
          <w:p w14:paraId="4F934AAB"/>
        </w:tc>
        <w:tc>
          <w:tcPr>
            <w:tcW w:w="1380" w:type="dxa"/>
            <w:vAlign w:val="center"/>
          </w:tcPr>
          <w:p w14:paraId="285964D4">
            <w:pPr>
              <w:pStyle w:val="17"/>
            </w:pPr>
            <w:r>
              <w:t>可持续影响指标</w:t>
            </w:r>
          </w:p>
        </w:tc>
        <w:tc>
          <w:tcPr>
            <w:tcW w:w="1725" w:type="dxa"/>
            <w:vAlign w:val="center"/>
          </w:tcPr>
          <w:p w14:paraId="40E18660">
            <w:pPr>
              <w:pStyle w:val="17"/>
            </w:pPr>
            <w:r>
              <w:t>项目建成效果</w:t>
            </w:r>
          </w:p>
        </w:tc>
        <w:tc>
          <w:tcPr>
            <w:tcW w:w="1995" w:type="dxa"/>
            <w:vAlign w:val="center"/>
          </w:tcPr>
          <w:p w14:paraId="044D17DA">
            <w:pPr>
              <w:pStyle w:val="17"/>
            </w:pPr>
            <w:r>
              <w:t>项目建成效果</w:t>
            </w:r>
          </w:p>
        </w:tc>
        <w:tc>
          <w:tcPr>
            <w:tcW w:w="1110" w:type="dxa"/>
            <w:vAlign w:val="center"/>
          </w:tcPr>
          <w:p w14:paraId="0933F94A">
            <w:pPr>
              <w:pStyle w:val="17"/>
            </w:pPr>
            <w:r>
              <w:t>≥95%</w:t>
            </w:r>
          </w:p>
        </w:tc>
        <w:tc>
          <w:tcPr>
            <w:tcW w:w="3961" w:type="dxa"/>
            <w:vAlign w:val="center"/>
          </w:tcPr>
          <w:p w14:paraId="17082F1A">
            <w:pPr>
              <w:pStyle w:val="17"/>
            </w:pPr>
            <w:r>
              <w:t>《关于做好2023年度安可应用提到工作的通知》</w:t>
            </w:r>
          </w:p>
        </w:tc>
      </w:tr>
      <w:tr w14:paraId="44912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9" w:type="dxa"/>
            <w:vAlign w:val="center"/>
          </w:tcPr>
          <w:p w14:paraId="01077E21">
            <w:pPr>
              <w:pStyle w:val="16"/>
            </w:pPr>
            <w:r>
              <w:t>满意度指标</w:t>
            </w:r>
          </w:p>
        </w:tc>
        <w:tc>
          <w:tcPr>
            <w:tcW w:w="1380" w:type="dxa"/>
            <w:vAlign w:val="center"/>
          </w:tcPr>
          <w:p w14:paraId="6D14BADB">
            <w:pPr>
              <w:pStyle w:val="17"/>
            </w:pPr>
            <w:r>
              <w:t>服务对象满意度指标</w:t>
            </w:r>
          </w:p>
        </w:tc>
        <w:tc>
          <w:tcPr>
            <w:tcW w:w="1725" w:type="dxa"/>
            <w:vAlign w:val="center"/>
          </w:tcPr>
          <w:p w14:paraId="2DFECF7F">
            <w:pPr>
              <w:pStyle w:val="17"/>
            </w:pPr>
            <w:r>
              <w:t>客户满意度</w:t>
            </w:r>
          </w:p>
        </w:tc>
        <w:tc>
          <w:tcPr>
            <w:tcW w:w="1995" w:type="dxa"/>
            <w:vAlign w:val="center"/>
          </w:tcPr>
          <w:p w14:paraId="56FAAC56">
            <w:pPr>
              <w:pStyle w:val="17"/>
            </w:pPr>
            <w:r>
              <w:t>客户满意度</w:t>
            </w:r>
          </w:p>
        </w:tc>
        <w:tc>
          <w:tcPr>
            <w:tcW w:w="1110" w:type="dxa"/>
            <w:vAlign w:val="center"/>
          </w:tcPr>
          <w:p w14:paraId="4D0DB81F">
            <w:pPr>
              <w:pStyle w:val="17"/>
            </w:pPr>
            <w:r>
              <w:t>≥95%</w:t>
            </w:r>
          </w:p>
        </w:tc>
        <w:tc>
          <w:tcPr>
            <w:tcW w:w="3961" w:type="dxa"/>
            <w:vAlign w:val="center"/>
          </w:tcPr>
          <w:p w14:paraId="4941F512">
            <w:pPr>
              <w:pStyle w:val="17"/>
            </w:pPr>
            <w:r>
              <w:t>《关于做好2023年度安可应用提到工作的通知》</w:t>
            </w:r>
          </w:p>
        </w:tc>
      </w:tr>
    </w:tbl>
    <w:p w14:paraId="2A678F0F">
      <w:pPr>
        <w:sectPr>
          <w:pgSz w:w="16840" w:h="11900" w:orient="landscape"/>
          <w:pgMar w:top="1304" w:right="1984" w:bottom="1304" w:left="1134" w:header="720" w:footer="720" w:gutter="0"/>
          <w:cols w:space="720" w:num="1"/>
        </w:sectPr>
      </w:pPr>
    </w:p>
    <w:p w14:paraId="148AE857">
      <w:pPr>
        <w:spacing w:before="0" w:after="0"/>
        <w:ind w:firstLine="560"/>
        <w:jc w:val="left"/>
        <w:outlineLvl w:val="3"/>
      </w:pPr>
      <w:bookmarkStart w:id="13" w:name="_Toc_4_4_0000000005"/>
      <w:r>
        <w:rPr>
          <w:rFonts w:ascii="方正仿宋_GBK" w:hAnsi="方正仿宋_GBK" w:eastAsia="方正仿宋_GBK" w:cs="方正仿宋_GBK"/>
          <w:color w:val="000000"/>
          <w:sz w:val="28"/>
        </w:rPr>
        <w:t>2.安全生产社会化服务经费绩效目标表</w:t>
      </w:r>
      <w:bookmarkEnd w:id="13"/>
    </w:p>
    <w:tbl>
      <w:tblPr>
        <w:tblStyle w:val="9"/>
        <w:tblW w:w="12751"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85"/>
        <w:gridCol w:w="3359"/>
        <w:gridCol w:w="1327"/>
        <w:gridCol w:w="1327"/>
        <w:gridCol w:w="1327"/>
        <w:gridCol w:w="1327"/>
        <w:gridCol w:w="1399"/>
      </w:tblGrid>
      <w:tr w14:paraId="2BC4A8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352" w:type="dxa"/>
            <w:gridSpan w:val="6"/>
            <w:tcBorders>
              <w:top w:val="single" w:color="FFFFFF" w:sz="6" w:space="0"/>
              <w:left w:val="single" w:color="FFFFFF" w:sz="6" w:space="0"/>
              <w:right w:val="single" w:color="FFFFFF" w:sz="6" w:space="0"/>
            </w:tcBorders>
            <w:vAlign w:val="center"/>
          </w:tcPr>
          <w:p w14:paraId="6BF23509">
            <w:pPr>
              <w:pStyle w:val="21"/>
            </w:pPr>
            <w:r>
              <w:t>450001遵化市应急管理局本级</w:t>
            </w:r>
          </w:p>
        </w:tc>
        <w:tc>
          <w:tcPr>
            <w:tcW w:w="1399" w:type="dxa"/>
            <w:tcBorders>
              <w:top w:val="single" w:color="FFFFFF" w:sz="6" w:space="0"/>
              <w:left w:val="single" w:color="FFFFFF" w:sz="6" w:space="0"/>
              <w:right w:val="single" w:color="FFFFFF" w:sz="6" w:space="0"/>
            </w:tcBorders>
            <w:vAlign w:val="center"/>
          </w:tcPr>
          <w:p w14:paraId="59E38D66">
            <w:pPr>
              <w:pStyle w:val="18"/>
            </w:pPr>
            <w:r>
              <w:t>单位：万元</w:t>
            </w:r>
          </w:p>
        </w:tc>
      </w:tr>
      <w:tr w14:paraId="750BF4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5" w:type="dxa"/>
            <w:vAlign w:val="center"/>
          </w:tcPr>
          <w:p w14:paraId="3BBE7D4D">
            <w:pPr>
              <w:pStyle w:val="15"/>
            </w:pPr>
            <w:r>
              <w:t>项目编码</w:t>
            </w:r>
          </w:p>
        </w:tc>
        <w:tc>
          <w:tcPr>
            <w:tcW w:w="4686" w:type="dxa"/>
            <w:gridSpan w:val="2"/>
            <w:vAlign w:val="center"/>
          </w:tcPr>
          <w:p w14:paraId="0275E233">
            <w:pPr>
              <w:pStyle w:val="17"/>
            </w:pPr>
            <w:r>
              <w:t>13028123P00017010001K</w:t>
            </w:r>
          </w:p>
        </w:tc>
        <w:tc>
          <w:tcPr>
            <w:tcW w:w="1327" w:type="dxa"/>
            <w:vAlign w:val="center"/>
          </w:tcPr>
          <w:p w14:paraId="565E3E56">
            <w:pPr>
              <w:pStyle w:val="15"/>
            </w:pPr>
            <w:r>
              <w:t>项目名称</w:t>
            </w:r>
          </w:p>
        </w:tc>
        <w:tc>
          <w:tcPr>
            <w:tcW w:w="4053" w:type="dxa"/>
            <w:gridSpan w:val="3"/>
            <w:vAlign w:val="center"/>
          </w:tcPr>
          <w:p w14:paraId="27525B66">
            <w:pPr>
              <w:pStyle w:val="17"/>
            </w:pPr>
            <w:r>
              <w:t>安全生产社会化服务经费</w:t>
            </w:r>
          </w:p>
        </w:tc>
      </w:tr>
      <w:tr w14:paraId="2DFFCC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5" w:type="dxa"/>
            <w:vMerge w:val="restart"/>
            <w:vAlign w:val="center"/>
          </w:tcPr>
          <w:p w14:paraId="11787B0D">
            <w:pPr>
              <w:pStyle w:val="15"/>
            </w:pPr>
            <w:r>
              <w:t>预算规模及资金用途</w:t>
            </w:r>
          </w:p>
        </w:tc>
        <w:tc>
          <w:tcPr>
            <w:tcW w:w="3359" w:type="dxa"/>
            <w:vAlign w:val="center"/>
          </w:tcPr>
          <w:p w14:paraId="5E7CDEF8">
            <w:pPr>
              <w:pStyle w:val="15"/>
            </w:pPr>
            <w:r>
              <w:t>预算数</w:t>
            </w:r>
          </w:p>
        </w:tc>
        <w:tc>
          <w:tcPr>
            <w:tcW w:w="1327" w:type="dxa"/>
            <w:vAlign w:val="center"/>
          </w:tcPr>
          <w:p w14:paraId="1FB7AF6B">
            <w:pPr>
              <w:pStyle w:val="17"/>
            </w:pPr>
            <w:r>
              <w:t>10.00</w:t>
            </w:r>
          </w:p>
        </w:tc>
        <w:tc>
          <w:tcPr>
            <w:tcW w:w="1327" w:type="dxa"/>
            <w:vAlign w:val="center"/>
          </w:tcPr>
          <w:p w14:paraId="329C4DA0">
            <w:pPr>
              <w:pStyle w:val="15"/>
            </w:pPr>
            <w:r>
              <w:t>其中：财政    资金</w:t>
            </w:r>
          </w:p>
        </w:tc>
        <w:tc>
          <w:tcPr>
            <w:tcW w:w="1327" w:type="dxa"/>
            <w:vAlign w:val="center"/>
          </w:tcPr>
          <w:p w14:paraId="158F3B57">
            <w:pPr>
              <w:pStyle w:val="17"/>
            </w:pPr>
            <w:r>
              <w:t>10.00</w:t>
            </w:r>
          </w:p>
        </w:tc>
        <w:tc>
          <w:tcPr>
            <w:tcW w:w="1327" w:type="dxa"/>
            <w:vAlign w:val="center"/>
          </w:tcPr>
          <w:p w14:paraId="0404841B">
            <w:pPr>
              <w:pStyle w:val="15"/>
            </w:pPr>
            <w:r>
              <w:t>其他资金</w:t>
            </w:r>
          </w:p>
        </w:tc>
        <w:tc>
          <w:tcPr>
            <w:tcW w:w="1399" w:type="dxa"/>
            <w:vAlign w:val="center"/>
          </w:tcPr>
          <w:p w14:paraId="2B2913BC">
            <w:pPr>
              <w:pStyle w:val="17"/>
            </w:pPr>
            <w:r>
              <w:t xml:space="preserve"> </w:t>
            </w:r>
          </w:p>
        </w:tc>
      </w:tr>
      <w:tr w14:paraId="4468BC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5" w:type="dxa"/>
            <w:vMerge w:val="continue"/>
          </w:tcPr>
          <w:p w14:paraId="69AEB875"/>
        </w:tc>
        <w:tc>
          <w:tcPr>
            <w:tcW w:w="10066" w:type="dxa"/>
            <w:gridSpan w:val="6"/>
            <w:vAlign w:val="center"/>
          </w:tcPr>
          <w:p w14:paraId="47B688C7">
            <w:pPr>
              <w:pStyle w:val="17"/>
            </w:pPr>
            <w:r>
              <w:t>预算数10万元。其中：财政资金10万元，其他资金0万元。主要用于：在全市高危行业企业聘请行业专家或中介机构，每季度至少组织一次事故隐患专家会诊，形成事故隐患专家会诊报告。具体排查时间由企业结合生产实际和动机、汛期、国庆、春节等重点时段工作安排确定。</w:t>
            </w:r>
          </w:p>
        </w:tc>
      </w:tr>
      <w:tr w14:paraId="5A8102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5" w:type="dxa"/>
            <w:vMerge w:val="restart"/>
            <w:vAlign w:val="center"/>
          </w:tcPr>
          <w:p w14:paraId="2F2F9EC8">
            <w:pPr>
              <w:pStyle w:val="15"/>
            </w:pPr>
            <w:r>
              <w:t>资金支出计划（%）</w:t>
            </w:r>
          </w:p>
        </w:tc>
        <w:tc>
          <w:tcPr>
            <w:tcW w:w="4686" w:type="dxa"/>
            <w:gridSpan w:val="2"/>
            <w:vAlign w:val="center"/>
          </w:tcPr>
          <w:p w14:paraId="51D5AC02">
            <w:pPr>
              <w:pStyle w:val="15"/>
            </w:pPr>
            <w:r>
              <w:t>3月底</w:t>
            </w:r>
          </w:p>
        </w:tc>
        <w:tc>
          <w:tcPr>
            <w:tcW w:w="1327" w:type="dxa"/>
            <w:vAlign w:val="center"/>
          </w:tcPr>
          <w:p w14:paraId="4A01A9A5">
            <w:pPr>
              <w:pStyle w:val="15"/>
            </w:pPr>
            <w:r>
              <w:t>6月底</w:t>
            </w:r>
          </w:p>
        </w:tc>
        <w:tc>
          <w:tcPr>
            <w:tcW w:w="1327" w:type="dxa"/>
            <w:vAlign w:val="center"/>
          </w:tcPr>
          <w:p w14:paraId="25C88263">
            <w:pPr>
              <w:pStyle w:val="15"/>
            </w:pPr>
            <w:r>
              <w:t>10月底</w:t>
            </w:r>
          </w:p>
        </w:tc>
        <w:tc>
          <w:tcPr>
            <w:tcW w:w="2726" w:type="dxa"/>
            <w:gridSpan w:val="2"/>
            <w:vAlign w:val="center"/>
          </w:tcPr>
          <w:p w14:paraId="6F959A63">
            <w:pPr>
              <w:pStyle w:val="15"/>
            </w:pPr>
            <w:r>
              <w:t>12月底</w:t>
            </w:r>
          </w:p>
        </w:tc>
      </w:tr>
      <w:tr w14:paraId="2CF17F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5" w:type="dxa"/>
            <w:vMerge w:val="continue"/>
          </w:tcPr>
          <w:p w14:paraId="2BB3449A"/>
        </w:tc>
        <w:tc>
          <w:tcPr>
            <w:tcW w:w="4686" w:type="dxa"/>
            <w:gridSpan w:val="2"/>
            <w:vAlign w:val="center"/>
          </w:tcPr>
          <w:p w14:paraId="5F3A974C">
            <w:pPr>
              <w:pStyle w:val="16"/>
            </w:pPr>
            <w:r>
              <w:t>25%</w:t>
            </w:r>
          </w:p>
        </w:tc>
        <w:tc>
          <w:tcPr>
            <w:tcW w:w="1327" w:type="dxa"/>
            <w:vAlign w:val="center"/>
          </w:tcPr>
          <w:p w14:paraId="709509E9">
            <w:pPr>
              <w:pStyle w:val="16"/>
            </w:pPr>
            <w:r>
              <w:t>50%</w:t>
            </w:r>
          </w:p>
        </w:tc>
        <w:tc>
          <w:tcPr>
            <w:tcW w:w="1327" w:type="dxa"/>
            <w:vAlign w:val="center"/>
          </w:tcPr>
          <w:p w14:paraId="0967708D">
            <w:pPr>
              <w:pStyle w:val="16"/>
            </w:pPr>
            <w:r>
              <w:t>75%</w:t>
            </w:r>
          </w:p>
        </w:tc>
        <w:tc>
          <w:tcPr>
            <w:tcW w:w="2726" w:type="dxa"/>
            <w:gridSpan w:val="2"/>
            <w:vAlign w:val="center"/>
          </w:tcPr>
          <w:p w14:paraId="75E25AF2">
            <w:pPr>
              <w:pStyle w:val="16"/>
            </w:pPr>
            <w:r>
              <w:t>100%</w:t>
            </w:r>
          </w:p>
        </w:tc>
      </w:tr>
      <w:tr w14:paraId="0D40A6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5" w:type="dxa"/>
            <w:vAlign w:val="center"/>
          </w:tcPr>
          <w:p w14:paraId="0E7B777F">
            <w:pPr>
              <w:pStyle w:val="15"/>
            </w:pPr>
            <w:r>
              <w:t>绩效目标</w:t>
            </w:r>
          </w:p>
        </w:tc>
        <w:tc>
          <w:tcPr>
            <w:tcW w:w="10066" w:type="dxa"/>
            <w:gridSpan w:val="6"/>
            <w:vAlign w:val="center"/>
          </w:tcPr>
          <w:p w14:paraId="1EF05A1B">
            <w:pPr>
              <w:pStyle w:val="17"/>
            </w:pPr>
            <w:r>
              <w:t>1.高危行业企业应会同行业专家或中介机构，制定事故隐患专家会诊检查表，排查工作结束后，应由负责排查的行业专家或机构出具事故隐患专家会诊报告。</w:t>
            </w:r>
          </w:p>
          <w:p w14:paraId="7320EABA">
            <w:pPr>
              <w:pStyle w:val="17"/>
            </w:pPr>
            <w:r>
              <w:t>2.专家和中介机构要发挥自身技术优势，认真细致开展隐患排查和整改复查，并对整改效果进行全面评估，逐项签字确认。</w:t>
            </w:r>
          </w:p>
        </w:tc>
      </w:tr>
    </w:tbl>
    <w:p w14:paraId="186A1EC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27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85"/>
        <w:gridCol w:w="1410"/>
        <w:gridCol w:w="1320"/>
        <w:gridCol w:w="4337"/>
        <w:gridCol w:w="930"/>
        <w:gridCol w:w="2070"/>
      </w:tblGrid>
      <w:tr w14:paraId="615A8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685" w:type="dxa"/>
            <w:vAlign w:val="center"/>
          </w:tcPr>
          <w:p w14:paraId="14220BFF">
            <w:pPr>
              <w:pStyle w:val="15"/>
            </w:pPr>
            <w:r>
              <w:t>一级指标</w:t>
            </w:r>
          </w:p>
        </w:tc>
        <w:tc>
          <w:tcPr>
            <w:tcW w:w="1410" w:type="dxa"/>
            <w:vAlign w:val="center"/>
          </w:tcPr>
          <w:p w14:paraId="1A068D01">
            <w:pPr>
              <w:pStyle w:val="15"/>
            </w:pPr>
            <w:r>
              <w:t>二级指标</w:t>
            </w:r>
          </w:p>
        </w:tc>
        <w:tc>
          <w:tcPr>
            <w:tcW w:w="1320" w:type="dxa"/>
            <w:vAlign w:val="center"/>
          </w:tcPr>
          <w:p w14:paraId="6FD664C7">
            <w:pPr>
              <w:pStyle w:val="15"/>
            </w:pPr>
            <w:r>
              <w:t>三级指标</w:t>
            </w:r>
          </w:p>
        </w:tc>
        <w:tc>
          <w:tcPr>
            <w:tcW w:w="4337" w:type="dxa"/>
            <w:vAlign w:val="center"/>
          </w:tcPr>
          <w:p w14:paraId="659711B7">
            <w:pPr>
              <w:pStyle w:val="15"/>
            </w:pPr>
            <w:r>
              <w:t>绩效指标描述</w:t>
            </w:r>
          </w:p>
        </w:tc>
        <w:tc>
          <w:tcPr>
            <w:tcW w:w="930" w:type="dxa"/>
            <w:vAlign w:val="center"/>
          </w:tcPr>
          <w:p w14:paraId="61627C79">
            <w:pPr>
              <w:pStyle w:val="15"/>
            </w:pPr>
            <w:r>
              <w:t>指标值</w:t>
            </w:r>
          </w:p>
        </w:tc>
        <w:tc>
          <w:tcPr>
            <w:tcW w:w="2070" w:type="dxa"/>
            <w:vAlign w:val="center"/>
          </w:tcPr>
          <w:p w14:paraId="1A2F5876">
            <w:pPr>
              <w:pStyle w:val="15"/>
            </w:pPr>
            <w:r>
              <w:t>指标值确定依据</w:t>
            </w:r>
          </w:p>
        </w:tc>
      </w:tr>
      <w:tr w14:paraId="4A3E6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5" w:type="dxa"/>
            <w:vMerge w:val="restart"/>
            <w:vAlign w:val="center"/>
          </w:tcPr>
          <w:p w14:paraId="7889768F">
            <w:pPr>
              <w:pStyle w:val="16"/>
            </w:pPr>
            <w:r>
              <w:t>产出指标</w:t>
            </w:r>
          </w:p>
        </w:tc>
        <w:tc>
          <w:tcPr>
            <w:tcW w:w="1410" w:type="dxa"/>
            <w:vAlign w:val="center"/>
          </w:tcPr>
          <w:p w14:paraId="3D2BCFA8">
            <w:pPr>
              <w:pStyle w:val="17"/>
            </w:pPr>
            <w:r>
              <w:t>数量指标</w:t>
            </w:r>
          </w:p>
        </w:tc>
        <w:tc>
          <w:tcPr>
            <w:tcW w:w="1320" w:type="dxa"/>
            <w:vAlign w:val="center"/>
          </w:tcPr>
          <w:p w14:paraId="49777D87">
            <w:pPr>
              <w:pStyle w:val="17"/>
            </w:pPr>
            <w:r>
              <w:t>服务企业家数</w:t>
            </w:r>
          </w:p>
        </w:tc>
        <w:tc>
          <w:tcPr>
            <w:tcW w:w="4337" w:type="dxa"/>
            <w:vAlign w:val="center"/>
          </w:tcPr>
          <w:p w14:paraId="2B22D55F">
            <w:pPr>
              <w:pStyle w:val="17"/>
            </w:pPr>
            <w:r>
              <w:t>对非煤矿山、危险化学品、烟花爆竹、冶金建材和五行业等企业进行标准化评估、重大危险源备案和隐患排查</w:t>
            </w:r>
          </w:p>
        </w:tc>
        <w:tc>
          <w:tcPr>
            <w:tcW w:w="930" w:type="dxa"/>
            <w:vAlign w:val="center"/>
          </w:tcPr>
          <w:p w14:paraId="073ADFB0">
            <w:pPr>
              <w:pStyle w:val="17"/>
            </w:pPr>
            <w:r>
              <w:t>300家</w:t>
            </w:r>
          </w:p>
        </w:tc>
        <w:tc>
          <w:tcPr>
            <w:tcW w:w="2070" w:type="dxa"/>
            <w:vAlign w:val="center"/>
          </w:tcPr>
          <w:p w14:paraId="0AA8AC15">
            <w:pPr>
              <w:pStyle w:val="17"/>
            </w:pPr>
            <w:r>
              <w:t>年初工作计划安排</w:t>
            </w:r>
          </w:p>
        </w:tc>
      </w:tr>
      <w:tr w14:paraId="24AE3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5" w:type="dxa"/>
            <w:vMerge w:val="continue"/>
            <w:vAlign w:val="center"/>
          </w:tcPr>
          <w:p w14:paraId="0A18BB10"/>
        </w:tc>
        <w:tc>
          <w:tcPr>
            <w:tcW w:w="1410" w:type="dxa"/>
            <w:vAlign w:val="center"/>
          </w:tcPr>
          <w:p w14:paraId="3D1AD6CE">
            <w:pPr>
              <w:pStyle w:val="17"/>
            </w:pPr>
            <w:r>
              <w:t>质量指标</w:t>
            </w:r>
          </w:p>
        </w:tc>
        <w:tc>
          <w:tcPr>
            <w:tcW w:w="1320" w:type="dxa"/>
            <w:vAlign w:val="center"/>
          </w:tcPr>
          <w:p w14:paraId="1B535246">
            <w:pPr>
              <w:pStyle w:val="17"/>
            </w:pPr>
            <w:r>
              <w:t>安全生产标准化达标率</w:t>
            </w:r>
          </w:p>
        </w:tc>
        <w:tc>
          <w:tcPr>
            <w:tcW w:w="4337" w:type="dxa"/>
            <w:vAlign w:val="center"/>
          </w:tcPr>
          <w:p w14:paraId="4F4E7E05">
            <w:pPr>
              <w:pStyle w:val="17"/>
            </w:pPr>
            <w:r>
              <w:t>达标的市安全生产企业数占市安全生产企业总数的比率</w:t>
            </w:r>
          </w:p>
        </w:tc>
        <w:tc>
          <w:tcPr>
            <w:tcW w:w="930" w:type="dxa"/>
            <w:vAlign w:val="center"/>
          </w:tcPr>
          <w:p w14:paraId="5ABF8ACF">
            <w:pPr>
              <w:pStyle w:val="17"/>
            </w:pPr>
            <w:r>
              <w:t>≥90%</w:t>
            </w:r>
          </w:p>
        </w:tc>
        <w:tc>
          <w:tcPr>
            <w:tcW w:w="2070" w:type="dxa"/>
            <w:vAlign w:val="center"/>
          </w:tcPr>
          <w:p w14:paraId="043DB30D">
            <w:pPr>
              <w:pStyle w:val="17"/>
            </w:pPr>
            <w:r>
              <w:t>年初工作计划安排</w:t>
            </w:r>
          </w:p>
        </w:tc>
      </w:tr>
      <w:tr w14:paraId="198D6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5" w:type="dxa"/>
            <w:vMerge w:val="continue"/>
            <w:vAlign w:val="center"/>
          </w:tcPr>
          <w:p w14:paraId="38CBBEED"/>
        </w:tc>
        <w:tc>
          <w:tcPr>
            <w:tcW w:w="1410" w:type="dxa"/>
            <w:vAlign w:val="center"/>
          </w:tcPr>
          <w:p w14:paraId="792B54FA">
            <w:pPr>
              <w:pStyle w:val="17"/>
            </w:pPr>
            <w:r>
              <w:t>时效指标</w:t>
            </w:r>
          </w:p>
        </w:tc>
        <w:tc>
          <w:tcPr>
            <w:tcW w:w="1320" w:type="dxa"/>
            <w:vAlign w:val="center"/>
          </w:tcPr>
          <w:p w14:paraId="442E3937">
            <w:pPr>
              <w:pStyle w:val="17"/>
            </w:pPr>
            <w:r>
              <w:t>项目完成时限</w:t>
            </w:r>
          </w:p>
        </w:tc>
        <w:tc>
          <w:tcPr>
            <w:tcW w:w="4337" w:type="dxa"/>
            <w:vAlign w:val="center"/>
          </w:tcPr>
          <w:p w14:paraId="3EF7E1C2">
            <w:pPr>
              <w:pStyle w:val="17"/>
            </w:pPr>
            <w:r>
              <w:t>项目完成时限</w:t>
            </w:r>
          </w:p>
        </w:tc>
        <w:tc>
          <w:tcPr>
            <w:tcW w:w="930" w:type="dxa"/>
            <w:vAlign w:val="center"/>
          </w:tcPr>
          <w:p w14:paraId="7D8F253A">
            <w:pPr>
              <w:pStyle w:val="17"/>
            </w:pPr>
            <w:r>
              <w:t>1年</w:t>
            </w:r>
          </w:p>
        </w:tc>
        <w:tc>
          <w:tcPr>
            <w:tcW w:w="2070" w:type="dxa"/>
            <w:vAlign w:val="center"/>
          </w:tcPr>
          <w:p w14:paraId="4A646A40">
            <w:pPr>
              <w:pStyle w:val="17"/>
            </w:pPr>
            <w:r>
              <w:t>年初工作计划安排</w:t>
            </w:r>
          </w:p>
        </w:tc>
      </w:tr>
      <w:tr w14:paraId="4168E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5" w:type="dxa"/>
            <w:vMerge w:val="continue"/>
            <w:vAlign w:val="center"/>
          </w:tcPr>
          <w:p w14:paraId="729C6428"/>
        </w:tc>
        <w:tc>
          <w:tcPr>
            <w:tcW w:w="1410" w:type="dxa"/>
            <w:vAlign w:val="center"/>
          </w:tcPr>
          <w:p w14:paraId="27064020">
            <w:pPr>
              <w:pStyle w:val="17"/>
            </w:pPr>
            <w:r>
              <w:t>成本指标</w:t>
            </w:r>
          </w:p>
        </w:tc>
        <w:tc>
          <w:tcPr>
            <w:tcW w:w="1320" w:type="dxa"/>
            <w:vAlign w:val="center"/>
          </w:tcPr>
          <w:p w14:paraId="62E257FB">
            <w:pPr>
              <w:pStyle w:val="17"/>
            </w:pPr>
            <w:r>
              <w:t>预算资金完成率</w:t>
            </w:r>
          </w:p>
        </w:tc>
        <w:tc>
          <w:tcPr>
            <w:tcW w:w="4337" w:type="dxa"/>
            <w:vAlign w:val="center"/>
          </w:tcPr>
          <w:p w14:paraId="4EB52FAF">
            <w:pPr>
              <w:pStyle w:val="17"/>
            </w:pPr>
            <w:r>
              <w:t>预算资金完成率</w:t>
            </w:r>
          </w:p>
        </w:tc>
        <w:tc>
          <w:tcPr>
            <w:tcW w:w="930" w:type="dxa"/>
            <w:vAlign w:val="center"/>
          </w:tcPr>
          <w:p w14:paraId="27C3EA6C">
            <w:pPr>
              <w:pStyle w:val="17"/>
            </w:pPr>
            <w:r>
              <w:t>≥96%</w:t>
            </w:r>
          </w:p>
        </w:tc>
        <w:tc>
          <w:tcPr>
            <w:tcW w:w="2070" w:type="dxa"/>
            <w:vAlign w:val="center"/>
          </w:tcPr>
          <w:p w14:paraId="743DC1B9">
            <w:pPr>
              <w:pStyle w:val="17"/>
            </w:pPr>
            <w:r>
              <w:t>年初工作计划安排</w:t>
            </w:r>
          </w:p>
        </w:tc>
      </w:tr>
      <w:tr w14:paraId="642DE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5" w:type="dxa"/>
            <w:vMerge w:val="restart"/>
            <w:vAlign w:val="center"/>
          </w:tcPr>
          <w:p w14:paraId="32D1D7A8">
            <w:pPr>
              <w:pStyle w:val="16"/>
            </w:pPr>
            <w:r>
              <w:t>效益指标</w:t>
            </w:r>
          </w:p>
        </w:tc>
        <w:tc>
          <w:tcPr>
            <w:tcW w:w="1410" w:type="dxa"/>
            <w:vAlign w:val="center"/>
          </w:tcPr>
          <w:p w14:paraId="6AE652F2">
            <w:pPr>
              <w:pStyle w:val="17"/>
            </w:pPr>
            <w:r>
              <w:t>经济效益指标</w:t>
            </w:r>
          </w:p>
        </w:tc>
        <w:tc>
          <w:tcPr>
            <w:tcW w:w="1320" w:type="dxa"/>
            <w:vAlign w:val="center"/>
          </w:tcPr>
          <w:p w14:paraId="62FF43FE">
            <w:pPr>
              <w:pStyle w:val="17"/>
            </w:pPr>
            <w:r>
              <w:t>隐患排查率</w:t>
            </w:r>
          </w:p>
        </w:tc>
        <w:tc>
          <w:tcPr>
            <w:tcW w:w="4337" w:type="dxa"/>
            <w:vAlign w:val="center"/>
          </w:tcPr>
          <w:p w14:paraId="3E5D4543">
            <w:pPr>
              <w:pStyle w:val="17"/>
            </w:pPr>
            <w:r>
              <w:t>实际隐患排查数量占隐患总数的比例</w:t>
            </w:r>
          </w:p>
        </w:tc>
        <w:tc>
          <w:tcPr>
            <w:tcW w:w="930" w:type="dxa"/>
            <w:vAlign w:val="center"/>
          </w:tcPr>
          <w:p w14:paraId="1797447C">
            <w:pPr>
              <w:pStyle w:val="17"/>
            </w:pPr>
            <w:r>
              <w:t>≥90%</w:t>
            </w:r>
          </w:p>
        </w:tc>
        <w:tc>
          <w:tcPr>
            <w:tcW w:w="2070" w:type="dxa"/>
            <w:vAlign w:val="center"/>
          </w:tcPr>
          <w:p w14:paraId="0AF8CC9E">
            <w:pPr>
              <w:pStyle w:val="17"/>
            </w:pPr>
            <w:r>
              <w:t>年初工作计划安排</w:t>
            </w:r>
          </w:p>
        </w:tc>
      </w:tr>
      <w:tr w14:paraId="266A4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5" w:type="dxa"/>
            <w:vMerge w:val="continue"/>
            <w:vAlign w:val="center"/>
          </w:tcPr>
          <w:p w14:paraId="29B0528C"/>
        </w:tc>
        <w:tc>
          <w:tcPr>
            <w:tcW w:w="1410" w:type="dxa"/>
            <w:vAlign w:val="center"/>
          </w:tcPr>
          <w:p w14:paraId="604918EC">
            <w:pPr>
              <w:pStyle w:val="17"/>
            </w:pPr>
            <w:r>
              <w:t>社会效益指标</w:t>
            </w:r>
          </w:p>
        </w:tc>
        <w:tc>
          <w:tcPr>
            <w:tcW w:w="1320" w:type="dxa"/>
            <w:vAlign w:val="center"/>
          </w:tcPr>
          <w:p w14:paraId="68DA8DAF">
            <w:pPr>
              <w:pStyle w:val="17"/>
            </w:pPr>
            <w:r>
              <w:t>安全质量标准化达标率</w:t>
            </w:r>
          </w:p>
        </w:tc>
        <w:tc>
          <w:tcPr>
            <w:tcW w:w="4337" w:type="dxa"/>
            <w:vAlign w:val="center"/>
          </w:tcPr>
          <w:p w14:paraId="78D0E965">
            <w:pPr>
              <w:pStyle w:val="17"/>
            </w:pPr>
            <w:r>
              <w:t>达标矿井数量占需达标矿井总数的比例</w:t>
            </w:r>
          </w:p>
        </w:tc>
        <w:tc>
          <w:tcPr>
            <w:tcW w:w="930" w:type="dxa"/>
            <w:vAlign w:val="center"/>
          </w:tcPr>
          <w:p w14:paraId="3F030218">
            <w:pPr>
              <w:pStyle w:val="17"/>
            </w:pPr>
            <w:r>
              <w:t>≥90%</w:t>
            </w:r>
          </w:p>
        </w:tc>
        <w:tc>
          <w:tcPr>
            <w:tcW w:w="2070" w:type="dxa"/>
            <w:vAlign w:val="center"/>
          </w:tcPr>
          <w:p w14:paraId="13122A67">
            <w:pPr>
              <w:pStyle w:val="17"/>
            </w:pPr>
            <w:r>
              <w:t>年初工作计划安排</w:t>
            </w:r>
          </w:p>
        </w:tc>
      </w:tr>
      <w:tr w14:paraId="67E3B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5" w:type="dxa"/>
            <w:vMerge w:val="continue"/>
            <w:vAlign w:val="center"/>
          </w:tcPr>
          <w:p w14:paraId="2284D6EE"/>
        </w:tc>
        <w:tc>
          <w:tcPr>
            <w:tcW w:w="1410" w:type="dxa"/>
            <w:vAlign w:val="center"/>
          </w:tcPr>
          <w:p w14:paraId="746B6797">
            <w:pPr>
              <w:pStyle w:val="17"/>
            </w:pPr>
            <w:r>
              <w:t>生态效益指标</w:t>
            </w:r>
          </w:p>
        </w:tc>
        <w:tc>
          <w:tcPr>
            <w:tcW w:w="1320" w:type="dxa"/>
            <w:vAlign w:val="center"/>
          </w:tcPr>
          <w:p w14:paraId="509A86BD">
            <w:pPr>
              <w:pStyle w:val="17"/>
            </w:pPr>
            <w:r>
              <w:t>安全培宣达标率</w:t>
            </w:r>
          </w:p>
        </w:tc>
        <w:tc>
          <w:tcPr>
            <w:tcW w:w="4337" w:type="dxa"/>
            <w:vAlign w:val="center"/>
          </w:tcPr>
          <w:p w14:paraId="7518DEE2">
            <w:pPr>
              <w:pStyle w:val="17"/>
            </w:pPr>
            <w:r>
              <w:t>达标的培训人员数占总培训人员数量的比率</w:t>
            </w:r>
          </w:p>
        </w:tc>
        <w:tc>
          <w:tcPr>
            <w:tcW w:w="930" w:type="dxa"/>
            <w:vAlign w:val="center"/>
          </w:tcPr>
          <w:p w14:paraId="56BAB972">
            <w:pPr>
              <w:pStyle w:val="17"/>
            </w:pPr>
            <w:r>
              <w:t>≥90%</w:t>
            </w:r>
          </w:p>
        </w:tc>
        <w:tc>
          <w:tcPr>
            <w:tcW w:w="2070" w:type="dxa"/>
            <w:vAlign w:val="center"/>
          </w:tcPr>
          <w:p w14:paraId="486948CA">
            <w:pPr>
              <w:pStyle w:val="17"/>
            </w:pPr>
            <w:r>
              <w:t>年初工作计划安排</w:t>
            </w:r>
          </w:p>
        </w:tc>
      </w:tr>
      <w:tr w14:paraId="5E8A3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5" w:type="dxa"/>
            <w:vMerge w:val="continue"/>
            <w:vAlign w:val="center"/>
          </w:tcPr>
          <w:p w14:paraId="64660B60"/>
        </w:tc>
        <w:tc>
          <w:tcPr>
            <w:tcW w:w="1410" w:type="dxa"/>
            <w:vAlign w:val="center"/>
          </w:tcPr>
          <w:p w14:paraId="3F21305E">
            <w:pPr>
              <w:pStyle w:val="17"/>
            </w:pPr>
            <w:r>
              <w:t>可持续影响指标</w:t>
            </w:r>
          </w:p>
        </w:tc>
        <w:tc>
          <w:tcPr>
            <w:tcW w:w="1320" w:type="dxa"/>
            <w:vAlign w:val="center"/>
          </w:tcPr>
          <w:p w14:paraId="09287E8D">
            <w:pPr>
              <w:pStyle w:val="17"/>
            </w:pPr>
            <w:r>
              <w:t>可持续性服务</w:t>
            </w:r>
          </w:p>
        </w:tc>
        <w:tc>
          <w:tcPr>
            <w:tcW w:w="4337" w:type="dxa"/>
            <w:vAlign w:val="center"/>
          </w:tcPr>
          <w:p w14:paraId="746503AB">
            <w:pPr>
              <w:pStyle w:val="17"/>
            </w:pPr>
            <w:r>
              <w:t>可持续性服务</w:t>
            </w:r>
          </w:p>
        </w:tc>
        <w:tc>
          <w:tcPr>
            <w:tcW w:w="930" w:type="dxa"/>
            <w:vAlign w:val="center"/>
          </w:tcPr>
          <w:p w14:paraId="2C23F396">
            <w:pPr>
              <w:pStyle w:val="17"/>
            </w:pPr>
            <w:r>
              <w:t>≥90%</w:t>
            </w:r>
          </w:p>
        </w:tc>
        <w:tc>
          <w:tcPr>
            <w:tcW w:w="2070" w:type="dxa"/>
            <w:vAlign w:val="center"/>
          </w:tcPr>
          <w:p w14:paraId="07D38182">
            <w:pPr>
              <w:pStyle w:val="17"/>
            </w:pPr>
            <w:r>
              <w:t>年初工作计划安排</w:t>
            </w:r>
          </w:p>
        </w:tc>
      </w:tr>
      <w:tr w14:paraId="43C4D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5" w:type="dxa"/>
            <w:vAlign w:val="center"/>
          </w:tcPr>
          <w:p w14:paraId="379B4087">
            <w:pPr>
              <w:pStyle w:val="16"/>
            </w:pPr>
            <w:r>
              <w:t>满意度指标</w:t>
            </w:r>
          </w:p>
        </w:tc>
        <w:tc>
          <w:tcPr>
            <w:tcW w:w="1410" w:type="dxa"/>
            <w:vAlign w:val="center"/>
          </w:tcPr>
          <w:p w14:paraId="4B409F00">
            <w:pPr>
              <w:pStyle w:val="17"/>
            </w:pPr>
            <w:r>
              <w:t>服务对象满意度指标</w:t>
            </w:r>
          </w:p>
        </w:tc>
        <w:tc>
          <w:tcPr>
            <w:tcW w:w="1320" w:type="dxa"/>
            <w:vAlign w:val="center"/>
          </w:tcPr>
          <w:p w14:paraId="7F467243">
            <w:pPr>
              <w:pStyle w:val="17"/>
            </w:pPr>
            <w:r>
              <w:t>法律培新满意度</w:t>
            </w:r>
          </w:p>
        </w:tc>
        <w:tc>
          <w:tcPr>
            <w:tcW w:w="4337" w:type="dxa"/>
            <w:vAlign w:val="center"/>
          </w:tcPr>
          <w:p w14:paraId="6F140EFF">
            <w:pPr>
              <w:pStyle w:val="17"/>
            </w:pPr>
            <w:r>
              <w:t>满意的培训人员数占总培训人员数的比率</w:t>
            </w:r>
          </w:p>
        </w:tc>
        <w:tc>
          <w:tcPr>
            <w:tcW w:w="930" w:type="dxa"/>
            <w:vAlign w:val="center"/>
          </w:tcPr>
          <w:p w14:paraId="28B372D7">
            <w:pPr>
              <w:pStyle w:val="17"/>
            </w:pPr>
            <w:r>
              <w:t>≥90%</w:t>
            </w:r>
          </w:p>
        </w:tc>
        <w:tc>
          <w:tcPr>
            <w:tcW w:w="2070" w:type="dxa"/>
            <w:vAlign w:val="center"/>
          </w:tcPr>
          <w:p w14:paraId="64C89553">
            <w:pPr>
              <w:pStyle w:val="17"/>
            </w:pPr>
            <w:r>
              <w:t>年初工作计划安排</w:t>
            </w:r>
          </w:p>
        </w:tc>
      </w:tr>
    </w:tbl>
    <w:p w14:paraId="1CE73709">
      <w:pPr>
        <w:sectPr>
          <w:pgSz w:w="16840" w:h="11900" w:orient="landscape"/>
          <w:pgMar w:top="1304" w:right="1984" w:bottom="1304" w:left="1134" w:header="720" w:footer="720" w:gutter="0"/>
          <w:cols w:space="720" w:num="1"/>
        </w:sectPr>
      </w:pPr>
    </w:p>
    <w:p w14:paraId="58572688">
      <w:pPr>
        <w:spacing w:before="0" w:after="0"/>
        <w:ind w:firstLine="560"/>
        <w:jc w:val="left"/>
        <w:outlineLvl w:val="3"/>
      </w:pPr>
      <w:bookmarkStart w:id="14" w:name="_Toc_4_4_0000000006"/>
      <w:r>
        <w:rPr>
          <w:rFonts w:ascii="方正仿宋_GBK" w:hAnsi="方正仿宋_GBK" w:eastAsia="方正仿宋_GBK" w:cs="方正仿宋_GBK"/>
          <w:color w:val="000000"/>
          <w:sz w:val="28"/>
        </w:rPr>
        <w:t>3.安全生产宣传月、防震减灾宣传经费绩效目标表</w:t>
      </w:r>
      <w:bookmarkEnd w:id="14"/>
    </w:p>
    <w:tbl>
      <w:tblPr>
        <w:tblStyle w:val="9"/>
        <w:tblW w:w="12687"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03"/>
        <w:gridCol w:w="3157"/>
        <w:gridCol w:w="1327"/>
        <w:gridCol w:w="1327"/>
        <w:gridCol w:w="1327"/>
        <w:gridCol w:w="1327"/>
        <w:gridCol w:w="1419"/>
      </w:tblGrid>
      <w:tr w14:paraId="32D840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68" w:type="dxa"/>
            <w:gridSpan w:val="6"/>
            <w:tcBorders>
              <w:top w:val="single" w:color="FFFFFF" w:sz="6" w:space="0"/>
              <w:left w:val="single" w:color="FFFFFF" w:sz="6" w:space="0"/>
              <w:right w:val="single" w:color="FFFFFF" w:sz="6" w:space="0"/>
            </w:tcBorders>
            <w:vAlign w:val="center"/>
          </w:tcPr>
          <w:p w14:paraId="18791147">
            <w:pPr>
              <w:pStyle w:val="21"/>
            </w:pPr>
            <w:r>
              <w:t>450001遵化市应急管理局本级</w:t>
            </w:r>
          </w:p>
        </w:tc>
        <w:tc>
          <w:tcPr>
            <w:tcW w:w="1419" w:type="dxa"/>
            <w:tcBorders>
              <w:top w:val="single" w:color="FFFFFF" w:sz="6" w:space="0"/>
              <w:left w:val="single" w:color="FFFFFF" w:sz="6" w:space="0"/>
              <w:right w:val="single" w:color="FFFFFF" w:sz="6" w:space="0"/>
            </w:tcBorders>
            <w:vAlign w:val="center"/>
          </w:tcPr>
          <w:p w14:paraId="000361B1">
            <w:pPr>
              <w:pStyle w:val="18"/>
            </w:pPr>
            <w:r>
              <w:t>单位：万元</w:t>
            </w:r>
          </w:p>
        </w:tc>
      </w:tr>
      <w:tr w14:paraId="68FEF7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03" w:type="dxa"/>
            <w:vAlign w:val="center"/>
          </w:tcPr>
          <w:p w14:paraId="61FE1C45">
            <w:pPr>
              <w:pStyle w:val="15"/>
            </w:pPr>
            <w:r>
              <w:t>项目编码</w:t>
            </w:r>
          </w:p>
        </w:tc>
        <w:tc>
          <w:tcPr>
            <w:tcW w:w="4484" w:type="dxa"/>
            <w:gridSpan w:val="2"/>
            <w:vAlign w:val="center"/>
          </w:tcPr>
          <w:p w14:paraId="4AA19279">
            <w:pPr>
              <w:pStyle w:val="17"/>
            </w:pPr>
            <w:r>
              <w:t>13028123P000022100013</w:t>
            </w:r>
          </w:p>
        </w:tc>
        <w:tc>
          <w:tcPr>
            <w:tcW w:w="1327" w:type="dxa"/>
            <w:vAlign w:val="center"/>
          </w:tcPr>
          <w:p w14:paraId="7FA17F75">
            <w:pPr>
              <w:pStyle w:val="15"/>
            </w:pPr>
            <w:r>
              <w:t>项目名称</w:t>
            </w:r>
          </w:p>
        </w:tc>
        <w:tc>
          <w:tcPr>
            <w:tcW w:w="4073" w:type="dxa"/>
            <w:gridSpan w:val="3"/>
            <w:vAlign w:val="center"/>
          </w:tcPr>
          <w:p w14:paraId="3968D45A">
            <w:pPr>
              <w:pStyle w:val="17"/>
            </w:pPr>
            <w:r>
              <w:t>安全生产宣传月、防震减灾宣传经费</w:t>
            </w:r>
          </w:p>
        </w:tc>
      </w:tr>
      <w:tr w14:paraId="11C208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03" w:type="dxa"/>
            <w:vMerge w:val="restart"/>
            <w:vAlign w:val="center"/>
          </w:tcPr>
          <w:p w14:paraId="5A5DDEA8">
            <w:pPr>
              <w:pStyle w:val="15"/>
            </w:pPr>
            <w:r>
              <w:t>预算规模及资金用途</w:t>
            </w:r>
          </w:p>
        </w:tc>
        <w:tc>
          <w:tcPr>
            <w:tcW w:w="3157" w:type="dxa"/>
            <w:vAlign w:val="center"/>
          </w:tcPr>
          <w:p w14:paraId="27241B65">
            <w:pPr>
              <w:pStyle w:val="15"/>
            </w:pPr>
            <w:r>
              <w:t>预算数</w:t>
            </w:r>
          </w:p>
        </w:tc>
        <w:tc>
          <w:tcPr>
            <w:tcW w:w="1327" w:type="dxa"/>
            <w:vAlign w:val="center"/>
          </w:tcPr>
          <w:p w14:paraId="1FE36F88">
            <w:pPr>
              <w:pStyle w:val="17"/>
            </w:pPr>
            <w:r>
              <w:t>10.00</w:t>
            </w:r>
          </w:p>
        </w:tc>
        <w:tc>
          <w:tcPr>
            <w:tcW w:w="1327" w:type="dxa"/>
            <w:vAlign w:val="center"/>
          </w:tcPr>
          <w:p w14:paraId="54AD971F">
            <w:pPr>
              <w:pStyle w:val="15"/>
            </w:pPr>
            <w:r>
              <w:t>其中：财政    资金</w:t>
            </w:r>
          </w:p>
        </w:tc>
        <w:tc>
          <w:tcPr>
            <w:tcW w:w="1327" w:type="dxa"/>
            <w:vAlign w:val="center"/>
          </w:tcPr>
          <w:p w14:paraId="53B7EC4D">
            <w:pPr>
              <w:pStyle w:val="17"/>
            </w:pPr>
            <w:r>
              <w:t>10.00</w:t>
            </w:r>
          </w:p>
        </w:tc>
        <w:tc>
          <w:tcPr>
            <w:tcW w:w="1327" w:type="dxa"/>
            <w:vAlign w:val="center"/>
          </w:tcPr>
          <w:p w14:paraId="700736F5">
            <w:pPr>
              <w:pStyle w:val="15"/>
            </w:pPr>
            <w:r>
              <w:t>其他资金</w:t>
            </w:r>
          </w:p>
        </w:tc>
        <w:tc>
          <w:tcPr>
            <w:tcW w:w="1419" w:type="dxa"/>
            <w:vAlign w:val="center"/>
          </w:tcPr>
          <w:p w14:paraId="1CBF36D1">
            <w:pPr>
              <w:pStyle w:val="17"/>
            </w:pPr>
            <w:r>
              <w:t xml:space="preserve"> </w:t>
            </w:r>
          </w:p>
        </w:tc>
      </w:tr>
      <w:tr w14:paraId="375421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03" w:type="dxa"/>
            <w:vMerge w:val="continue"/>
          </w:tcPr>
          <w:p w14:paraId="072612CC"/>
        </w:tc>
        <w:tc>
          <w:tcPr>
            <w:tcW w:w="9884" w:type="dxa"/>
            <w:gridSpan w:val="6"/>
            <w:vAlign w:val="center"/>
          </w:tcPr>
          <w:p w14:paraId="64155D06">
            <w:pPr>
              <w:pStyle w:val="17"/>
            </w:pPr>
            <w:r>
              <w:t>预算数10万元。其中：财政资金10万元，其他资金0万元。主要用于：广泛开展安全生产月、防震减灾及宣传系列活动，推动安全生产主体责任落实，传播弘扬安全应急文化，筑牢安全应急工作基础，促进全市安全生产形势持续稳定好转</w:t>
            </w:r>
          </w:p>
        </w:tc>
      </w:tr>
      <w:tr w14:paraId="61C618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03" w:type="dxa"/>
            <w:vMerge w:val="restart"/>
            <w:vAlign w:val="center"/>
          </w:tcPr>
          <w:p w14:paraId="6055F685">
            <w:pPr>
              <w:pStyle w:val="15"/>
            </w:pPr>
            <w:r>
              <w:t>资金支出计划（%）</w:t>
            </w:r>
          </w:p>
        </w:tc>
        <w:tc>
          <w:tcPr>
            <w:tcW w:w="4484" w:type="dxa"/>
            <w:gridSpan w:val="2"/>
            <w:vAlign w:val="center"/>
          </w:tcPr>
          <w:p w14:paraId="199DDB2B">
            <w:pPr>
              <w:pStyle w:val="15"/>
            </w:pPr>
            <w:r>
              <w:t>3月底</w:t>
            </w:r>
          </w:p>
        </w:tc>
        <w:tc>
          <w:tcPr>
            <w:tcW w:w="1327" w:type="dxa"/>
            <w:vAlign w:val="center"/>
          </w:tcPr>
          <w:p w14:paraId="19AEB9C6">
            <w:pPr>
              <w:pStyle w:val="15"/>
            </w:pPr>
            <w:r>
              <w:t>6月底</w:t>
            </w:r>
          </w:p>
        </w:tc>
        <w:tc>
          <w:tcPr>
            <w:tcW w:w="1327" w:type="dxa"/>
            <w:vAlign w:val="center"/>
          </w:tcPr>
          <w:p w14:paraId="2ADE6773">
            <w:pPr>
              <w:pStyle w:val="15"/>
            </w:pPr>
            <w:r>
              <w:t>10月底</w:t>
            </w:r>
          </w:p>
        </w:tc>
        <w:tc>
          <w:tcPr>
            <w:tcW w:w="2746" w:type="dxa"/>
            <w:gridSpan w:val="2"/>
            <w:vAlign w:val="center"/>
          </w:tcPr>
          <w:p w14:paraId="280041A8">
            <w:pPr>
              <w:pStyle w:val="15"/>
            </w:pPr>
            <w:r>
              <w:t>12月底</w:t>
            </w:r>
          </w:p>
        </w:tc>
      </w:tr>
      <w:tr w14:paraId="0677CA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03" w:type="dxa"/>
            <w:vMerge w:val="continue"/>
          </w:tcPr>
          <w:p w14:paraId="70316FB1"/>
        </w:tc>
        <w:tc>
          <w:tcPr>
            <w:tcW w:w="4484" w:type="dxa"/>
            <w:gridSpan w:val="2"/>
            <w:vAlign w:val="center"/>
          </w:tcPr>
          <w:p w14:paraId="0A7BB1EF">
            <w:pPr>
              <w:pStyle w:val="16"/>
            </w:pPr>
            <w:r>
              <w:t>25%</w:t>
            </w:r>
          </w:p>
        </w:tc>
        <w:tc>
          <w:tcPr>
            <w:tcW w:w="1327" w:type="dxa"/>
            <w:vAlign w:val="center"/>
          </w:tcPr>
          <w:p w14:paraId="04CAFF47">
            <w:pPr>
              <w:pStyle w:val="16"/>
            </w:pPr>
            <w:r>
              <w:t>50%</w:t>
            </w:r>
          </w:p>
        </w:tc>
        <w:tc>
          <w:tcPr>
            <w:tcW w:w="1327" w:type="dxa"/>
            <w:vAlign w:val="center"/>
          </w:tcPr>
          <w:p w14:paraId="2BA4AA9C">
            <w:pPr>
              <w:pStyle w:val="16"/>
            </w:pPr>
            <w:r>
              <w:t>75%</w:t>
            </w:r>
          </w:p>
        </w:tc>
        <w:tc>
          <w:tcPr>
            <w:tcW w:w="2746" w:type="dxa"/>
            <w:gridSpan w:val="2"/>
            <w:vAlign w:val="center"/>
          </w:tcPr>
          <w:p w14:paraId="30D6846C">
            <w:pPr>
              <w:pStyle w:val="16"/>
            </w:pPr>
            <w:r>
              <w:t>100%</w:t>
            </w:r>
          </w:p>
        </w:tc>
      </w:tr>
      <w:tr w14:paraId="1DC573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03" w:type="dxa"/>
            <w:vAlign w:val="center"/>
          </w:tcPr>
          <w:p w14:paraId="0AF5DDDD">
            <w:pPr>
              <w:pStyle w:val="15"/>
            </w:pPr>
            <w:r>
              <w:t>绩效目标</w:t>
            </w:r>
          </w:p>
        </w:tc>
        <w:tc>
          <w:tcPr>
            <w:tcW w:w="9884" w:type="dxa"/>
            <w:gridSpan w:val="6"/>
            <w:vAlign w:val="center"/>
          </w:tcPr>
          <w:p w14:paraId="70B0E970">
            <w:pPr>
              <w:pStyle w:val="17"/>
            </w:pPr>
            <w:r>
              <w:t>1.通过安全生产月、防震减灾宣传活动，牢固“安全第一‘预防为主’综合治理‘的理念。</w:t>
            </w:r>
          </w:p>
          <w:p w14:paraId="4D1BC505">
            <w:pPr>
              <w:pStyle w:val="17"/>
            </w:pPr>
            <w:r>
              <w:t>2.通过安全生产月、防震减灾宣传活动，不断推动企业主体责任落实，提升全民安全意识，促进全市安全生产形势持续稳定好转。</w:t>
            </w:r>
          </w:p>
        </w:tc>
      </w:tr>
    </w:tbl>
    <w:p w14:paraId="66F87DA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26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97"/>
        <w:gridCol w:w="1485"/>
        <w:gridCol w:w="1395"/>
        <w:gridCol w:w="1875"/>
        <w:gridCol w:w="1275"/>
        <w:gridCol w:w="3848"/>
      </w:tblGrid>
      <w:tr w14:paraId="03ED3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797" w:type="dxa"/>
            <w:vAlign w:val="center"/>
          </w:tcPr>
          <w:p w14:paraId="2B959B46">
            <w:pPr>
              <w:pStyle w:val="15"/>
            </w:pPr>
            <w:r>
              <w:t>一级指标</w:t>
            </w:r>
          </w:p>
        </w:tc>
        <w:tc>
          <w:tcPr>
            <w:tcW w:w="1485" w:type="dxa"/>
            <w:vAlign w:val="center"/>
          </w:tcPr>
          <w:p w14:paraId="08861DA2">
            <w:pPr>
              <w:pStyle w:val="15"/>
            </w:pPr>
            <w:r>
              <w:t>二级指标</w:t>
            </w:r>
          </w:p>
        </w:tc>
        <w:tc>
          <w:tcPr>
            <w:tcW w:w="1395" w:type="dxa"/>
            <w:vAlign w:val="center"/>
          </w:tcPr>
          <w:p w14:paraId="17F15AD2">
            <w:pPr>
              <w:pStyle w:val="15"/>
            </w:pPr>
            <w:r>
              <w:t>三级指标</w:t>
            </w:r>
          </w:p>
        </w:tc>
        <w:tc>
          <w:tcPr>
            <w:tcW w:w="1875" w:type="dxa"/>
            <w:vAlign w:val="center"/>
          </w:tcPr>
          <w:p w14:paraId="022ECB02">
            <w:pPr>
              <w:pStyle w:val="15"/>
            </w:pPr>
            <w:r>
              <w:t>绩效指标描述</w:t>
            </w:r>
          </w:p>
        </w:tc>
        <w:tc>
          <w:tcPr>
            <w:tcW w:w="1275" w:type="dxa"/>
            <w:vAlign w:val="center"/>
          </w:tcPr>
          <w:p w14:paraId="516A4296">
            <w:pPr>
              <w:pStyle w:val="15"/>
            </w:pPr>
            <w:r>
              <w:t>指标值</w:t>
            </w:r>
          </w:p>
        </w:tc>
        <w:tc>
          <w:tcPr>
            <w:tcW w:w="3848" w:type="dxa"/>
            <w:vAlign w:val="center"/>
          </w:tcPr>
          <w:p w14:paraId="7313F2E1">
            <w:pPr>
              <w:pStyle w:val="15"/>
            </w:pPr>
            <w:r>
              <w:t>指标值确定依据</w:t>
            </w:r>
          </w:p>
        </w:tc>
      </w:tr>
      <w:tr w14:paraId="560C1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97" w:type="dxa"/>
            <w:vMerge w:val="restart"/>
            <w:vAlign w:val="center"/>
          </w:tcPr>
          <w:p w14:paraId="1F10CDCE">
            <w:pPr>
              <w:pStyle w:val="16"/>
            </w:pPr>
            <w:r>
              <w:t>产出指标</w:t>
            </w:r>
          </w:p>
        </w:tc>
        <w:tc>
          <w:tcPr>
            <w:tcW w:w="1485" w:type="dxa"/>
            <w:vAlign w:val="center"/>
          </w:tcPr>
          <w:p w14:paraId="06244AA1">
            <w:pPr>
              <w:pStyle w:val="17"/>
            </w:pPr>
            <w:r>
              <w:t>数量指标</w:t>
            </w:r>
          </w:p>
        </w:tc>
        <w:tc>
          <w:tcPr>
            <w:tcW w:w="1395" w:type="dxa"/>
            <w:vAlign w:val="center"/>
          </w:tcPr>
          <w:p w14:paraId="384A1E1D">
            <w:pPr>
              <w:pStyle w:val="17"/>
            </w:pPr>
            <w:r>
              <w:t>开展安全生产活动</w:t>
            </w:r>
          </w:p>
        </w:tc>
        <w:tc>
          <w:tcPr>
            <w:tcW w:w="1875" w:type="dxa"/>
            <w:vAlign w:val="center"/>
          </w:tcPr>
          <w:p w14:paraId="3CB2D192">
            <w:pPr>
              <w:pStyle w:val="17"/>
            </w:pPr>
            <w:r>
              <w:t>开展安全生产月活动数量</w:t>
            </w:r>
          </w:p>
        </w:tc>
        <w:tc>
          <w:tcPr>
            <w:tcW w:w="1275" w:type="dxa"/>
            <w:vAlign w:val="center"/>
          </w:tcPr>
          <w:p w14:paraId="23FE1C4A">
            <w:pPr>
              <w:pStyle w:val="17"/>
            </w:pPr>
            <w:r>
              <w:t>5次</w:t>
            </w:r>
          </w:p>
        </w:tc>
        <w:tc>
          <w:tcPr>
            <w:tcW w:w="3848" w:type="dxa"/>
            <w:vAlign w:val="center"/>
          </w:tcPr>
          <w:p w14:paraId="7623B98B">
            <w:pPr>
              <w:pStyle w:val="17"/>
            </w:pPr>
            <w:r>
              <w:t>遵化市安全生产委员办公室会关于开展2021年“安全生产月”活动的通知</w:t>
            </w:r>
          </w:p>
        </w:tc>
      </w:tr>
      <w:tr w14:paraId="1D697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97" w:type="dxa"/>
            <w:vMerge w:val="continue"/>
            <w:vAlign w:val="center"/>
          </w:tcPr>
          <w:p w14:paraId="438C35EA"/>
        </w:tc>
        <w:tc>
          <w:tcPr>
            <w:tcW w:w="1485" w:type="dxa"/>
            <w:vAlign w:val="center"/>
          </w:tcPr>
          <w:p w14:paraId="7240C7E7">
            <w:pPr>
              <w:pStyle w:val="17"/>
            </w:pPr>
            <w:r>
              <w:t>数量指标</w:t>
            </w:r>
          </w:p>
        </w:tc>
        <w:tc>
          <w:tcPr>
            <w:tcW w:w="1395" w:type="dxa"/>
            <w:vAlign w:val="center"/>
          </w:tcPr>
          <w:p w14:paraId="0FEB8231">
            <w:pPr>
              <w:pStyle w:val="17"/>
            </w:pPr>
            <w:r>
              <w:t>开展512减灾宣传活动</w:t>
            </w:r>
          </w:p>
        </w:tc>
        <w:tc>
          <w:tcPr>
            <w:tcW w:w="1875" w:type="dxa"/>
            <w:vAlign w:val="center"/>
          </w:tcPr>
          <w:p w14:paraId="42CF114D">
            <w:pPr>
              <w:pStyle w:val="17"/>
            </w:pPr>
            <w:r>
              <w:t>开展512减灾宣传活动</w:t>
            </w:r>
          </w:p>
        </w:tc>
        <w:tc>
          <w:tcPr>
            <w:tcW w:w="1275" w:type="dxa"/>
            <w:vAlign w:val="center"/>
          </w:tcPr>
          <w:p w14:paraId="7D64EF17">
            <w:pPr>
              <w:pStyle w:val="17"/>
            </w:pPr>
            <w:r>
              <w:t>1次</w:t>
            </w:r>
          </w:p>
        </w:tc>
        <w:tc>
          <w:tcPr>
            <w:tcW w:w="3848" w:type="dxa"/>
            <w:vAlign w:val="center"/>
          </w:tcPr>
          <w:p w14:paraId="6AF621F0">
            <w:pPr>
              <w:pStyle w:val="17"/>
            </w:pPr>
            <w:r>
              <w:t>遵化市安全生产委员办公室会关于开展2021年“安全生产月”活动的通知</w:t>
            </w:r>
          </w:p>
        </w:tc>
      </w:tr>
      <w:tr w14:paraId="1E160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97" w:type="dxa"/>
            <w:vMerge w:val="continue"/>
            <w:vAlign w:val="center"/>
          </w:tcPr>
          <w:p w14:paraId="7C10256C"/>
        </w:tc>
        <w:tc>
          <w:tcPr>
            <w:tcW w:w="1485" w:type="dxa"/>
            <w:vAlign w:val="center"/>
          </w:tcPr>
          <w:p w14:paraId="3C5427FF">
            <w:pPr>
              <w:pStyle w:val="17"/>
            </w:pPr>
            <w:r>
              <w:t>数量指标</w:t>
            </w:r>
          </w:p>
        </w:tc>
        <w:tc>
          <w:tcPr>
            <w:tcW w:w="1395" w:type="dxa"/>
            <w:vAlign w:val="center"/>
          </w:tcPr>
          <w:p w14:paraId="68D74BA8">
            <w:pPr>
              <w:pStyle w:val="17"/>
            </w:pPr>
            <w:r>
              <w:t>开展728防震宣传活动</w:t>
            </w:r>
          </w:p>
        </w:tc>
        <w:tc>
          <w:tcPr>
            <w:tcW w:w="1875" w:type="dxa"/>
            <w:vAlign w:val="center"/>
          </w:tcPr>
          <w:p w14:paraId="3DAF399D">
            <w:pPr>
              <w:pStyle w:val="17"/>
            </w:pPr>
            <w:r>
              <w:t>开展728防震宣传活动　</w:t>
            </w:r>
          </w:p>
        </w:tc>
        <w:tc>
          <w:tcPr>
            <w:tcW w:w="1275" w:type="dxa"/>
            <w:vAlign w:val="center"/>
          </w:tcPr>
          <w:p w14:paraId="2F5AEB66">
            <w:pPr>
              <w:pStyle w:val="17"/>
            </w:pPr>
            <w:r>
              <w:t>1次</w:t>
            </w:r>
          </w:p>
        </w:tc>
        <w:tc>
          <w:tcPr>
            <w:tcW w:w="3848" w:type="dxa"/>
            <w:vAlign w:val="center"/>
          </w:tcPr>
          <w:p w14:paraId="6AEA8E42">
            <w:pPr>
              <w:pStyle w:val="17"/>
            </w:pPr>
            <w:r>
              <w:t>遵化市安全生产委员办公室会关于开展2021年“安全生产月”活动的通知</w:t>
            </w:r>
          </w:p>
        </w:tc>
      </w:tr>
      <w:tr w14:paraId="0F9BB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97" w:type="dxa"/>
            <w:vMerge w:val="continue"/>
            <w:vAlign w:val="center"/>
          </w:tcPr>
          <w:p w14:paraId="4DE68CFB"/>
        </w:tc>
        <w:tc>
          <w:tcPr>
            <w:tcW w:w="1485" w:type="dxa"/>
            <w:vAlign w:val="center"/>
          </w:tcPr>
          <w:p w14:paraId="35B36C53">
            <w:pPr>
              <w:pStyle w:val="17"/>
            </w:pPr>
            <w:r>
              <w:t>质量指标</w:t>
            </w:r>
          </w:p>
        </w:tc>
        <w:tc>
          <w:tcPr>
            <w:tcW w:w="1395" w:type="dxa"/>
            <w:vAlign w:val="center"/>
          </w:tcPr>
          <w:p w14:paraId="66710FD3">
            <w:pPr>
              <w:pStyle w:val="17"/>
            </w:pPr>
            <w:r>
              <w:t>活动完成率</w:t>
            </w:r>
          </w:p>
        </w:tc>
        <w:tc>
          <w:tcPr>
            <w:tcW w:w="1875" w:type="dxa"/>
            <w:vAlign w:val="center"/>
          </w:tcPr>
          <w:p w14:paraId="7132FC89">
            <w:pPr>
              <w:pStyle w:val="17"/>
            </w:pPr>
            <w:r>
              <w:t>活动开展情况与预期规划</w:t>
            </w:r>
          </w:p>
        </w:tc>
        <w:tc>
          <w:tcPr>
            <w:tcW w:w="1275" w:type="dxa"/>
            <w:vAlign w:val="center"/>
          </w:tcPr>
          <w:p w14:paraId="5242D418">
            <w:pPr>
              <w:pStyle w:val="17"/>
            </w:pPr>
            <w:r>
              <w:t>≥98%</w:t>
            </w:r>
          </w:p>
        </w:tc>
        <w:tc>
          <w:tcPr>
            <w:tcW w:w="3848" w:type="dxa"/>
            <w:vAlign w:val="center"/>
          </w:tcPr>
          <w:p w14:paraId="5BE17EF7">
            <w:pPr>
              <w:pStyle w:val="17"/>
            </w:pPr>
            <w:r>
              <w:t>遵化市安全生产委员办公室会关于开展2021年“安全生产月”活动的通知</w:t>
            </w:r>
          </w:p>
        </w:tc>
      </w:tr>
      <w:tr w14:paraId="56711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97" w:type="dxa"/>
            <w:vMerge w:val="continue"/>
            <w:vAlign w:val="center"/>
          </w:tcPr>
          <w:p w14:paraId="0C8F08B2"/>
        </w:tc>
        <w:tc>
          <w:tcPr>
            <w:tcW w:w="1485" w:type="dxa"/>
            <w:vAlign w:val="center"/>
          </w:tcPr>
          <w:p w14:paraId="27E74766">
            <w:pPr>
              <w:pStyle w:val="17"/>
            </w:pPr>
            <w:r>
              <w:t>时效指标</w:t>
            </w:r>
          </w:p>
        </w:tc>
        <w:tc>
          <w:tcPr>
            <w:tcW w:w="1395" w:type="dxa"/>
            <w:vAlign w:val="center"/>
          </w:tcPr>
          <w:p w14:paraId="64C2F703">
            <w:pPr>
              <w:pStyle w:val="17"/>
            </w:pPr>
            <w:r>
              <w:t>项目完成时限</w:t>
            </w:r>
          </w:p>
        </w:tc>
        <w:tc>
          <w:tcPr>
            <w:tcW w:w="1875" w:type="dxa"/>
            <w:vAlign w:val="center"/>
          </w:tcPr>
          <w:p w14:paraId="6CD5F3E7">
            <w:pPr>
              <w:pStyle w:val="17"/>
            </w:pPr>
            <w:r>
              <w:t>各项宣传活动完场时限</w:t>
            </w:r>
          </w:p>
        </w:tc>
        <w:tc>
          <w:tcPr>
            <w:tcW w:w="1275" w:type="dxa"/>
            <w:vAlign w:val="center"/>
          </w:tcPr>
          <w:p w14:paraId="2B6BFE82">
            <w:pPr>
              <w:pStyle w:val="17"/>
            </w:pPr>
            <w:r>
              <w:t>2023年12月底前完成</w:t>
            </w:r>
          </w:p>
        </w:tc>
        <w:tc>
          <w:tcPr>
            <w:tcW w:w="3848" w:type="dxa"/>
            <w:vAlign w:val="center"/>
          </w:tcPr>
          <w:p w14:paraId="71DDAD22">
            <w:pPr>
              <w:pStyle w:val="17"/>
            </w:pPr>
            <w:r>
              <w:t>遵化市安全生产委员办公室会关于开展2021年“安全生产月”活动的通知</w:t>
            </w:r>
          </w:p>
        </w:tc>
      </w:tr>
      <w:tr w14:paraId="36586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97" w:type="dxa"/>
            <w:vMerge w:val="continue"/>
            <w:vAlign w:val="center"/>
          </w:tcPr>
          <w:p w14:paraId="45C54727"/>
        </w:tc>
        <w:tc>
          <w:tcPr>
            <w:tcW w:w="1485" w:type="dxa"/>
            <w:vAlign w:val="center"/>
          </w:tcPr>
          <w:p w14:paraId="5E0067BC">
            <w:pPr>
              <w:pStyle w:val="17"/>
            </w:pPr>
            <w:r>
              <w:t>成本指标</w:t>
            </w:r>
          </w:p>
        </w:tc>
        <w:tc>
          <w:tcPr>
            <w:tcW w:w="1395" w:type="dxa"/>
            <w:vAlign w:val="center"/>
          </w:tcPr>
          <w:p w14:paraId="1F24C0E6">
            <w:pPr>
              <w:pStyle w:val="17"/>
            </w:pPr>
            <w:r>
              <w:t>预算资金完成率</w:t>
            </w:r>
          </w:p>
        </w:tc>
        <w:tc>
          <w:tcPr>
            <w:tcW w:w="1875" w:type="dxa"/>
            <w:vAlign w:val="center"/>
          </w:tcPr>
          <w:p w14:paraId="1E75B544">
            <w:pPr>
              <w:pStyle w:val="17"/>
            </w:pPr>
            <w:r>
              <w:t>完成各项宣传活动情况　</w:t>
            </w:r>
          </w:p>
        </w:tc>
        <w:tc>
          <w:tcPr>
            <w:tcW w:w="1275" w:type="dxa"/>
            <w:vAlign w:val="center"/>
          </w:tcPr>
          <w:p w14:paraId="63B95B07">
            <w:pPr>
              <w:pStyle w:val="17"/>
            </w:pPr>
            <w:r>
              <w:t>≥97%</w:t>
            </w:r>
          </w:p>
        </w:tc>
        <w:tc>
          <w:tcPr>
            <w:tcW w:w="3848" w:type="dxa"/>
            <w:vAlign w:val="center"/>
          </w:tcPr>
          <w:p w14:paraId="5E84C627">
            <w:pPr>
              <w:pStyle w:val="17"/>
            </w:pPr>
            <w:r>
              <w:t>遵化市安全生产委员办公室会关于开展2021年“安全生产月”活动的通知</w:t>
            </w:r>
          </w:p>
        </w:tc>
      </w:tr>
      <w:tr w14:paraId="34234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97" w:type="dxa"/>
            <w:vMerge w:val="restart"/>
            <w:vAlign w:val="center"/>
          </w:tcPr>
          <w:p w14:paraId="7C05D6D5">
            <w:pPr>
              <w:pStyle w:val="16"/>
            </w:pPr>
            <w:r>
              <w:t>效益指标</w:t>
            </w:r>
          </w:p>
        </w:tc>
        <w:tc>
          <w:tcPr>
            <w:tcW w:w="1485" w:type="dxa"/>
            <w:vAlign w:val="center"/>
          </w:tcPr>
          <w:p w14:paraId="4CA00A37">
            <w:pPr>
              <w:pStyle w:val="17"/>
            </w:pPr>
            <w:r>
              <w:t>经济效益指标</w:t>
            </w:r>
          </w:p>
        </w:tc>
        <w:tc>
          <w:tcPr>
            <w:tcW w:w="1395" w:type="dxa"/>
            <w:vAlign w:val="center"/>
          </w:tcPr>
          <w:p w14:paraId="5D821D01">
            <w:pPr>
              <w:pStyle w:val="17"/>
            </w:pPr>
            <w:r>
              <w:t>市民参与率</w:t>
            </w:r>
          </w:p>
        </w:tc>
        <w:tc>
          <w:tcPr>
            <w:tcW w:w="1875" w:type="dxa"/>
            <w:vAlign w:val="center"/>
          </w:tcPr>
          <w:p w14:paraId="562AAEB7">
            <w:pPr>
              <w:pStyle w:val="17"/>
            </w:pPr>
            <w:r>
              <w:t>市民参与活动数量</w:t>
            </w:r>
          </w:p>
        </w:tc>
        <w:tc>
          <w:tcPr>
            <w:tcW w:w="1275" w:type="dxa"/>
            <w:vAlign w:val="center"/>
          </w:tcPr>
          <w:p w14:paraId="439799A4">
            <w:pPr>
              <w:pStyle w:val="17"/>
            </w:pPr>
            <w:r>
              <w:t>≥90%</w:t>
            </w:r>
          </w:p>
        </w:tc>
        <w:tc>
          <w:tcPr>
            <w:tcW w:w="3848" w:type="dxa"/>
            <w:vAlign w:val="center"/>
          </w:tcPr>
          <w:p w14:paraId="49050BB0">
            <w:pPr>
              <w:pStyle w:val="17"/>
            </w:pPr>
            <w:r>
              <w:t>遵化市安全生产委员办公室会关于开展2021年“安全生产月”活动的通知</w:t>
            </w:r>
          </w:p>
        </w:tc>
      </w:tr>
      <w:tr w14:paraId="20E88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97" w:type="dxa"/>
            <w:vMerge w:val="continue"/>
            <w:vAlign w:val="center"/>
          </w:tcPr>
          <w:p w14:paraId="614CF462"/>
        </w:tc>
        <w:tc>
          <w:tcPr>
            <w:tcW w:w="1485" w:type="dxa"/>
            <w:vAlign w:val="center"/>
          </w:tcPr>
          <w:p w14:paraId="05B7F1F3">
            <w:pPr>
              <w:pStyle w:val="17"/>
            </w:pPr>
            <w:r>
              <w:t>社会效益指标</w:t>
            </w:r>
          </w:p>
        </w:tc>
        <w:tc>
          <w:tcPr>
            <w:tcW w:w="1395" w:type="dxa"/>
            <w:vAlign w:val="center"/>
          </w:tcPr>
          <w:p w14:paraId="51234708">
            <w:pPr>
              <w:pStyle w:val="17"/>
            </w:pPr>
            <w:r>
              <w:t>企业参与率</w:t>
            </w:r>
          </w:p>
        </w:tc>
        <w:tc>
          <w:tcPr>
            <w:tcW w:w="1875" w:type="dxa"/>
            <w:vAlign w:val="center"/>
          </w:tcPr>
          <w:p w14:paraId="61EFCC52">
            <w:pPr>
              <w:pStyle w:val="17"/>
            </w:pPr>
            <w:r>
              <w:t>企业参与活动数量</w:t>
            </w:r>
          </w:p>
        </w:tc>
        <w:tc>
          <w:tcPr>
            <w:tcW w:w="1275" w:type="dxa"/>
            <w:vAlign w:val="center"/>
          </w:tcPr>
          <w:p w14:paraId="0CE2308D">
            <w:pPr>
              <w:pStyle w:val="17"/>
            </w:pPr>
            <w:r>
              <w:t>≥90%</w:t>
            </w:r>
          </w:p>
        </w:tc>
        <w:tc>
          <w:tcPr>
            <w:tcW w:w="3848" w:type="dxa"/>
            <w:vAlign w:val="center"/>
          </w:tcPr>
          <w:p w14:paraId="5093B6B0">
            <w:pPr>
              <w:pStyle w:val="17"/>
            </w:pPr>
            <w:r>
              <w:t>遵化市安全生产委员办公室会关于开展2021年“安全生产月”活动的通知</w:t>
            </w:r>
          </w:p>
        </w:tc>
      </w:tr>
      <w:tr w14:paraId="228E1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97" w:type="dxa"/>
            <w:vMerge w:val="continue"/>
            <w:vAlign w:val="center"/>
          </w:tcPr>
          <w:p w14:paraId="691B5119"/>
        </w:tc>
        <w:tc>
          <w:tcPr>
            <w:tcW w:w="1485" w:type="dxa"/>
            <w:vAlign w:val="center"/>
          </w:tcPr>
          <w:p w14:paraId="2EA5E5F1">
            <w:pPr>
              <w:pStyle w:val="17"/>
            </w:pPr>
            <w:r>
              <w:t>生态效益指标</w:t>
            </w:r>
          </w:p>
        </w:tc>
        <w:tc>
          <w:tcPr>
            <w:tcW w:w="1395" w:type="dxa"/>
            <w:vAlign w:val="center"/>
          </w:tcPr>
          <w:p w14:paraId="231B4BC3">
            <w:pPr>
              <w:pStyle w:val="17"/>
            </w:pPr>
            <w:r>
              <w:t>宣传覆盖率</w:t>
            </w:r>
          </w:p>
        </w:tc>
        <w:tc>
          <w:tcPr>
            <w:tcW w:w="1875" w:type="dxa"/>
            <w:vAlign w:val="center"/>
          </w:tcPr>
          <w:p w14:paraId="1A4F69D8">
            <w:pPr>
              <w:pStyle w:val="17"/>
            </w:pPr>
            <w:r>
              <w:t>全市宣传覆盖面</w:t>
            </w:r>
          </w:p>
        </w:tc>
        <w:tc>
          <w:tcPr>
            <w:tcW w:w="1275" w:type="dxa"/>
            <w:vAlign w:val="center"/>
          </w:tcPr>
          <w:p w14:paraId="099913DA">
            <w:pPr>
              <w:pStyle w:val="17"/>
            </w:pPr>
            <w:r>
              <w:t>≥90%</w:t>
            </w:r>
          </w:p>
        </w:tc>
        <w:tc>
          <w:tcPr>
            <w:tcW w:w="3848" w:type="dxa"/>
            <w:vAlign w:val="center"/>
          </w:tcPr>
          <w:p w14:paraId="3D6529FF">
            <w:pPr>
              <w:pStyle w:val="17"/>
            </w:pPr>
            <w:r>
              <w:t>遵化市安全生产委员办公室会关于开展2021年“安全生产月”活动的通知</w:t>
            </w:r>
          </w:p>
        </w:tc>
      </w:tr>
      <w:tr w14:paraId="78BE1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97" w:type="dxa"/>
            <w:vMerge w:val="continue"/>
            <w:vAlign w:val="center"/>
          </w:tcPr>
          <w:p w14:paraId="75283FD2"/>
        </w:tc>
        <w:tc>
          <w:tcPr>
            <w:tcW w:w="1485" w:type="dxa"/>
            <w:vAlign w:val="center"/>
          </w:tcPr>
          <w:p w14:paraId="5183F67F">
            <w:pPr>
              <w:pStyle w:val="17"/>
            </w:pPr>
            <w:r>
              <w:t>可持续影响指标</w:t>
            </w:r>
          </w:p>
        </w:tc>
        <w:tc>
          <w:tcPr>
            <w:tcW w:w="1395" w:type="dxa"/>
            <w:vAlign w:val="center"/>
          </w:tcPr>
          <w:p w14:paraId="4AB7565C">
            <w:pPr>
              <w:pStyle w:val="17"/>
            </w:pPr>
            <w:r>
              <w:t>可持续性服务</w:t>
            </w:r>
          </w:p>
        </w:tc>
        <w:tc>
          <w:tcPr>
            <w:tcW w:w="1875" w:type="dxa"/>
            <w:vAlign w:val="center"/>
          </w:tcPr>
          <w:p w14:paraId="58C5F301">
            <w:pPr>
              <w:pStyle w:val="17"/>
            </w:pPr>
            <w:r>
              <w:t>提升全民安全意识，促进全市安全生产形势持续稳定</w:t>
            </w:r>
          </w:p>
        </w:tc>
        <w:tc>
          <w:tcPr>
            <w:tcW w:w="1275" w:type="dxa"/>
            <w:vAlign w:val="center"/>
          </w:tcPr>
          <w:p w14:paraId="70A134AF">
            <w:pPr>
              <w:pStyle w:val="17"/>
            </w:pPr>
            <w:r>
              <w:t>≥95%</w:t>
            </w:r>
          </w:p>
        </w:tc>
        <w:tc>
          <w:tcPr>
            <w:tcW w:w="3848" w:type="dxa"/>
            <w:vAlign w:val="center"/>
          </w:tcPr>
          <w:p w14:paraId="709753E7">
            <w:pPr>
              <w:pStyle w:val="17"/>
            </w:pPr>
            <w:r>
              <w:t>遵化市安全生产委员办公室会关于开展2021年“安全生产月”活动的通知</w:t>
            </w:r>
          </w:p>
        </w:tc>
      </w:tr>
      <w:tr w14:paraId="77ECA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97" w:type="dxa"/>
            <w:vAlign w:val="center"/>
          </w:tcPr>
          <w:p w14:paraId="4248E3A5">
            <w:pPr>
              <w:pStyle w:val="16"/>
            </w:pPr>
            <w:r>
              <w:t>满意度指标</w:t>
            </w:r>
          </w:p>
        </w:tc>
        <w:tc>
          <w:tcPr>
            <w:tcW w:w="1485" w:type="dxa"/>
            <w:vAlign w:val="center"/>
          </w:tcPr>
          <w:p w14:paraId="69751D62">
            <w:pPr>
              <w:pStyle w:val="17"/>
            </w:pPr>
            <w:r>
              <w:t>服务对象满意度指标</w:t>
            </w:r>
          </w:p>
        </w:tc>
        <w:tc>
          <w:tcPr>
            <w:tcW w:w="1395" w:type="dxa"/>
            <w:vAlign w:val="center"/>
          </w:tcPr>
          <w:p w14:paraId="4854FF60">
            <w:pPr>
              <w:pStyle w:val="17"/>
            </w:pPr>
            <w:r>
              <w:t>市民满意度</w:t>
            </w:r>
          </w:p>
        </w:tc>
        <w:tc>
          <w:tcPr>
            <w:tcW w:w="1875" w:type="dxa"/>
            <w:vAlign w:val="center"/>
          </w:tcPr>
          <w:p w14:paraId="767AFE92">
            <w:pPr>
              <w:pStyle w:val="17"/>
            </w:pPr>
            <w:r>
              <w:t>市民对活动满意</w:t>
            </w:r>
          </w:p>
        </w:tc>
        <w:tc>
          <w:tcPr>
            <w:tcW w:w="1275" w:type="dxa"/>
            <w:vAlign w:val="center"/>
          </w:tcPr>
          <w:p w14:paraId="008C6614">
            <w:pPr>
              <w:pStyle w:val="17"/>
            </w:pPr>
            <w:r>
              <w:t>≥90%</w:t>
            </w:r>
          </w:p>
        </w:tc>
        <w:tc>
          <w:tcPr>
            <w:tcW w:w="3848" w:type="dxa"/>
            <w:vAlign w:val="center"/>
          </w:tcPr>
          <w:p w14:paraId="1E9C2DDA">
            <w:pPr>
              <w:pStyle w:val="17"/>
            </w:pPr>
            <w:r>
              <w:t>遵化市安全生产委员办公室会关于开展2021年“安全生产月”活动的通知</w:t>
            </w:r>
          </w:p>
        </w:tc>
      </w:tr>
    </w:tbl>
    <w:p w14:paraId="1F2E1565">
      <w:pPr>
        <w:sectPr>
          <w:pgSz w:w="16840" w:h="11900" w:orient="landscape"/>
          <w:pgMar w:top="1304" w:right="1984" w:bottom="1304" w:left="1134" w:header="720" w:footer="720" w:gutter="0"/>
          <w:cols w:space="720" w:num="1"/>
        </w:sectPr>
      </w:pPr>
    </w:p>
    <w:p w14:paraId="76DE3669">
      <w:pPr>
        <w:spacing w:before="0" w:after="0"/>
        <w:ind w:firstLine="560"/>
        <w:jc w:val="left"/>
        <w:outlineLvl w:val="3"/>
      </w:pPr>
      <w:bookmarkStart w:id="15" w:name="_Toc_4_4_0000000007"/>
      <w:r>
        <w:rPr>
          <w:rFonts w:ascii="方正仿宋_GBK" w:hAnsi="方正仿宋_GBK" w:eastAsia="方正仿宋_GBK" w:cs="方正仿宋_GBK"/>
          <w:color w:val="000000"/>
          <w:sz w:val="28"/>
        </w:rPr>
        <w:t>4.防汛及防汛物资经费绩效目标表</w:t>
      </w:r>
      <w:bookmarkEnd w:id="15"/>
    </w:p>
    <w:tbl>
      <w:tblPr>
        <w:tblStyle w:val="9"/>
        <w:tblW w:w="1232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22"/>
        <w:gridCol w:w="3069"/>
        <w:gridCol w:w="1327"/>
        <w:gridCol w:w="1327"/>
        <w:gridCol w:w="1327"/>
        <w:gridCol w:w="1327"/>
        <w:gridCol w:w="1327"/>
      </w:tblGrid>
      <w:tr w14:paraId="18F496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999" w:type="dxa"/>
            <w:gridSpan w:val="6"/>
            <w:tcBorders>
              <w:top w:val="single" w:color="FFFFFF" w:sz="6" w:space="0"/>
              <w:left w:val="single" w:color="FFFFFF" w:sz="6" w:space="0"/>
              <w:right w:val="single" w:color="FFFFFF" w:sz="6" w:space="0"/>
            </w:tcBorders>
            <w:vAlign w:val="center"/>
          </w:tcPr>
          <w:p w14:paraId="5F079646">
            <w:pPr>
              <w:pStyle w:val="21"/>
            </w:pPr>
            <w:r>
              <w:t>450001遵化市应急管理局本级</w:t>
            </w:r>
          </w:p>
        </w:tc>
        <w:tc>
          <w:tcPr>
            <w:tcW w:w="1327" w:type="dxa"/>
            <w:tcBorders>
              <w:top w:val="single" w:color="FFFFFF" w:sz="6" w:space="0"/>
              <w:left w:val="single" w:color="FFFFFF" w:sz="6" w:space="0"/>
              <w:right w:val="single" w:color="FFFFFF" w:sz="6" w:space="0"/>
            </w:tcBorders>
            <w:vAlign w:val="center"/>
          </w:tcPr>
          <w:p w14:paraId="468C297F">
            <w:pPr>
              <w:pStyle w:val="18"/>
            </w:pPr>
            <w:r>
              <w:t>单位：万元</w:t>
            </w:r>
          </w:p>
        </w:tc>
      </w:tr>
      <w:tr w14:paraId="3B1198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2" w:type="dxa"/>
            <w:vAlign w:val="center"/>
          </w:tcPr>
          <w:p w14:paraId="0CCF113A">
            <w:pPr>
              <w:pStyle w:val="15"/>
            </w:pPr>
            <w:r>
              <w:t>项目编码</w:t>
            </w:r>
          </w:p>
        </w:tc>
        <w:tc>
          <w:tcPr>
            <w:tcW w:w="4396" w:type="dxa"/>
            <w:gridSpan w:val="2"/>
            <w:vAlign w:val="center"/>
          </w:tcPr>
          <w:p w14:paraId="6CF42C48">
            <w:pPr>
              <w:pStyle w:val="17"/>
            </w:pPr>
            <w:r>
              <w:t>13028123P000161100039</w:t>
            </w:r>
          </w:p>
        </w:tc>
        <w:tc>
          <w:tcPr>
            <w:tcW w:w="1327" w:type="dxa"/>
            <w:vAlign w:val="center"/>
          </w:tcPr>
          <w:p w14:paraId="72FB9048">
            <w:pPr>
              <w:pStyle w:val="15"/>
            </w:pPr>
            <w:r>
              <w:t>项目名称</w:t>
            </w:r>
          </w:p>
        </w:tc>
        <w:tc>
          <w:tcPr>
            <w:tcW w:w="3981" w:type="dxa"/>
            <w:gridSpan w:val="3"/>
            <w:vAlign w:val="center"/>
          </w:tcPr>
          <w:p w14:paraId="12D0943D">
            <w:pPr>
              <w:pStyle w:val="17"/>
            </w:pPr>
            <w:r>
              <w:t>防汛及防汛物资经费</w:t>
            </w:r>
          </w:p>
        </w:tc>
      </w:tr>
      <w:tr w14:paraId="77E430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2" w:type="dxa"/>
            <w:vMerge w:val="restart"/>
            <w:vAlign w:val="center"/>
          </w:tcPr>
          <w:p w14:paraId="440EE4B5">
            <w:pPr>
              <w:pStyle w:val="15"/>
            </w:pPr>
            <w:r>
              <w:t>预算规模及资金用途</w:t>
            </w:r>
          </w:p>
        </w:tc>
        <w:tc>
          <w:tcPr>
            <w:tcW w:w="3069" w:type="dxa"/>
            <w:vAlign w:val="center"/>
          </w:tcPr>
          <w:p w14:paraId="6F6DCB04">
            <w:pPr>
              <w:pStyle w:val="15"/>
            </w:pPr>
            <w:r>
              <w:t>预算数</w:t>
            </w:r>
          </w:p>
        </w:tc>
        <w:tc>
          <w:tcPr>
            <w:tcW w:w="1327" w:type="dxa"/>
            <w:vAlign w:val="center"/>
          </w:tcPr>
          <w:p w14:paraId="3B9EBD94">
            <w:pPr>
              <w:pStyle w:val="17"/>
            </w:pPr>
            <w:r>
              <w:t>40.00</w:t>
            </w:r>
          </w:p>
        </w:tc>
        <w:tc>
          <w:tcPr>
            <w:tcW w:w="1327" w:type="dxa"/>
            <w:vAlign w:val="center"/>
          </w:tcPr>
          <w:p w14:paraId="7AB3EDA7">
            <w:pPr>
              <w:pStyle w:val="15"/>
            </w:pPr>
            <w:r>
              <w:t>其中：财政    资金</w:t>
            </w:r>
          </w:p>
        </w:tc>
        <w:tc>
          <w:tcPr>
            <w:tcW w:w="1327" w:type="dxa"/>
            <w:vAlign w:val="center"/>
          </w:tcPr>
          <w:p w14:paraId="06EE6CE5">
            <w:pPr>
              <w:pStyle w:val="17"/>
            </w:pPr>
            <w:r>
              <w:t>40.00</w:t>
            </w:r>
          </w:p>
        </w:tc>
        <w:tc>
          <w:tcPr>
            <w:tcW w:w="1327" w:type="dxa"/>
            <w:vAlign w:val="center"/>
          </w:tcPr>
          <w:p w14:paraId="06A3A892">
            <w:pPr>
              <w:pStyle w:val="15"/>
            </w:pPr>
            <w:r>
              <w:t>其他资金</w:t>
            </w:r>
          </w:p>
        </w:tc>
        <w:tc>
          <w:tcPr>
            <w:tcW w:w="1327" w:type="dxa"/>
            <w:vAlign w:val="center"/>
          </w:tcPr>
          <w:p w14:paraId="2D21B2A6">
            <w:pPr>
              <w:pStyle w:val="17"/>
            </w:pPr>
            <w:r>
              <w:t xml:space="preserve"> </w:t>
            </w:r>
          </w:p>
        </w:tc>
      </w:tr>
      <w:tr w14:paraId="595F6A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2" w:type="dxa"/>
            <w:vMerge w:val="continue"/>
          </w:tcPr>
          <w:p w14:paraId="14CA1EFD"/>
        </w:tc>
        <w:tc>
          <w:tcPr>
            <w:tcW w:w="9704" w:type="dxa"/>
            <w:gridSpan w:val="6"/>
            <w:vAlign w:val="center"/>
          </w:tcPr>
          <w:p w14:paraId="7FD6DF0C">
            <w:pPr>
              <w:pStyle w:val="17"/>
            </w:pPr>
            <w:r>
              <w:t>预算数40万元。其中：财政资金40万元，其他资金0万元。主要用于汛前完成物资采购增储，通讯指挥体系及设备的检修及续费，保证防汛指挥机构日常办公正常运转及汛期值班、巡查、督导检查。</w:t>
            </w:r>
          </w:p>
        </w:tc>
      </w:tr>
      <w:tr w14:paraId="565EC1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2" w:type="dxa"/>
            <w:vMerge w:val="restart"/>
            <w:vAlign w:val="center"/>
          </w:tcPr>
          <w:p w14:paraId="5DCD475F">
            <w:pPr>
              <w:pStyle w:val="15"/>
            </w:pPr>
            <w:r>
              <w:t>资金支出计划（%）</w:t>
            </w:r>
          </w:p>
        </w:tc>
        <w:tc>
          <w:tcPr>
            <w:tcW w:w="4396" w:type="dxa"/>
            <w:gridSpan w:val="2"/>
            <w:vAlign w:val="center"/>
          </w:tcPr>
          <w:p w14:paraId="5992645F">
            <w:pPr>
              <w:pStyle w:val="15"/>
            </w:pPr>
            <w:r>
              <w:t>3月底</w:t>
            </w:r>
          </w:p>
        </w:tc>
        <w:tc>
          <w:tcPr>
            <w:tcW w:w="1327" w:type="dxa"/>
            <w:vAlign w:val="center"/>
          </w:tcPr>
          <w:p w14:paraId="44A88988">
            <w:pPr>
              <w:pStyle w:val="15"/>
            </w:pPr>
            <w:r>
              <w:t>6月底</w:t>
            </w:r>
          </w:p>
        </w:tc>
        <w:tc>
          <w:tcPr>
            <w:tcW w:w="1327" w:type="dxa"/>
            <w:vAlign w:val="center"/>
          </w:tcPr>
          <w:p w14:paraId="2DF674C2">
            <w:pPr>
              <w:pStyle w:val="15"/>
            </w:pPr>
            <w:r>
              <w:t>10月底</w:t>
            </w:r>
          </w:p>
        </w:tc>
        <w:tc>
          <w:tcPr>
            <w:tcW w:w="2654" w:type="dxa"/>
            <w:gridSpan w:val="2"/>
            <w:vAlign w:val="center"/>
          </w:tcPr>
          <w:p w14:paraId="11837F97">
            <w:pPr>
              <w:pStyle w:val="15"/>
            </w:pPr>
            <w:r>
              <w:t>12月底</w:t>
            </w:r>
          </w:p>
        </w:tc>
      </w:tr>
      <w:tr w14:paraId="6C1319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2" w:type="dxa"/>
            <w:vMerge w:val="continue"/>
          </w:tcPr>
          <w:p w14:paraId="67735B5B"/>
        </w:tc>
        <w:tc>
          <w:tcPr>
            <w:tcW w:w="4396" w:type="dxa"/>
            <w:gridSpan w:val="2"/>
            <w:vAlign w:val="center"/>
          </w:tcPr>
          <w:p w14:paraId="002CC33F">
            <w:pPr>
              <w:pStyle w:val="16"/>
            </w:pPr>
            <w:r>
              <w:t>25%</w:t>
            </w:r>
          </w:p>
        </w:tc>
        <w:tc>
          <w:tcPr>
            <w:tcW w:w="1327" w:type="dxa"/>
            <w:vAlign w:val="center"/>
          </w:tcPr>
          <w:p w14:paraId="4AB29A2C">
            <w:pPr>
              <w:pStyle w:val="16"/>
            </w:pPr>
            <w:r>
              <w:t>50%</w:t>
            </w:r>
          </w:p>
        </w:tc>
        <w:tc>
          <w:tcPr>
            <w:tcW w:w="1327" w:type="dxa"/>
            <w:vAlign w:val="center"/>
          </w:tcPr>
          <w:p w14:paraId="425655F9">
            <w:pPr>
              <w:pStyle w:val="16"/>
            </w:pPr>
            <w:r>
              <w:t>75%</w:t>
            </w:r>
          </w:p>
        </w:tc>
        <w:tc>
          <w:tcPr>
            <w:tcW w:w="2654" w:type="dxa"/>
            <w:gridSpan w:val="2"/>
            <w:vAlign w:val="center"/>
          </w:tcPr>
          <w:p w14:paraId="18913F3A">
            <w:pPr>
              <w:pStyle w:val="16"/>
            </w:pPr>
            <w:r>
              <w:t>100%</w:t>
            </w:r>
          </w:p>
        </w:tc>
      </w:tr>
      <w:tr w14:paraId="78B52F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2" w:type="dxa"/>
            <w:vAlign w:val="center"/>
          </w:tcPr>
          <w:p w14:paraId="7E9303D4">
            <w:pPr>
              <w:pStyle w:val="15"/>
            </w:pPr>
            <w:r>
              <w:t>绩效目标</w:t>
            </w:r>
          </w:p>
        </w:tc>
        <w:tc>
          <w:tcPr>
            <w:tcW w:w="9704" w:type="dxa"/>
            <w:gridSpan w:val="6"/>
            <w:vAlign w:val="center"/>
          </w:tcPr>
          <w:p w14:paraId="201C746B">
            <w:pPr>
              <w:pStyle w:val="17"/>
            </w:pPr>
            <w:r>
              <w:t>1.通过项目的具体实施，确保汛期安全平稳度过，最大限度保障人民群众生命和财产安全。</w:t>
            </w:r>
          </w:p>
          <w:p w14:paraId="79032F6A">
            <w:pPr>
              <w:pStyle w:val="17"/>
            </w:pPr>
            <w:r>
              <w:t>2.通过项目的具体实施，确保汛期安全平稳度过，为我市社会稳定，经济发展保驾护航。</w:t>
            </w:r>
          </w:p>
        </w:tc>
      </w:tr>
    </w:tbl>
    <w:p w14:paraId="799F335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23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31"/>
        <w:gridCol w:w="1275"/>
        <w:gridCol w:w="1170"/>
        <w:gridCol w:w="2010"/>
        <w:gridCol w:w="960"/>
        <w:gridCol w:w="4297"/>
      </w:tblGrid>
      <w:tr w14:paraId="57A1A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631" w:type="dxa"/>
            <w:vAlign w:val="center"/>
          </w:tcPr>
          <w:p w14:paraId="432DF7C2">
            <w:pPr>
              <w:pStyle w:val="15"/>
            </w:pPr>
            <w:r>
              <w:t>一级指标</w:t>
            </w:r>
          </w:p>
        </w:tc>
        <w:tc>
          <w:tcPr>
            <w:tcW w:w="1275" w:type="dxa"/>
            <w:vAlign w:val="center"/>
          </w:tcPr>
          <w:p w14:paraId="628584DC">
            <w:pPr>
              <w:pStyle w:val="15"/>
            </w:pPr>
            <w:r>
              <w:t>二级指标</w:t>
            </w:r>
          </w:p>
        </w:tc>
        <w:tc>
          <w:tcPr>
            <w:tcW w:w="1170" w:type="dxa"/>
            <w:vAlign w:val="center"/>
          </w:tcPr>
          <w:p w14:paraId="15B6B764">
            <w:pPr>
              <w:pStyle w:val="15"/>
            </w:pPr>
            <w:r>
              <w:t>三级指标</w:t>
            </w:r>
          </w:p>
        </w:tc>
        <w:tc>
          <w:tcPr>
            <w:tcW w:w="2010" w:type="dxa"/>
            <w:vAlign w:val="center"/>
          </w:tcPr>
          <w:p w14:paraId="37B79ED3">
            <w:pPr>
              <w:pStyle w:val="15"/>
            </w:pPr>
            <w:r>
              <w:t>绩效指标描述</w:t>
            </w:r>
          </w:p>
        </w:tc>
        <w:tc>
          <w:tcPr>
            <w:tcW w:w="960" w:type="dxa"/>
            <w:vAlign w:val="center"/>
          </w:tcPr>
          <w:p w14:paraId="219A2164">
            <w:pPr>
              <w:pStyle w:val="15"/>
            </w:pPr>
            <w:r>
              <w:t>指标值</w:t>
            </w:r>
          </w:p>
        </w:tc>
        <w:tc>
          <w:tcPr>
            <w:tcW w:w="4297" w:type="dxa"/>
            <w:vAlign w:val="center"/>
          </w:tcPr>
          <w:p w14:paraId="6737F1E1">
            <w:pPr>
              <w:pStyle w:val="15"/>
            </w:pPr>
            <w:r>
              <w:t>指标值确定依据</w:t>
            </w:r>
          </w:p>
        </w:tc>
      </w:tr>
      <w:tr w14:paraId="65062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1" w:type="dxa"/>
            <w:vMerge w:val="restart"/>
            <w:vAlign w:val="center"/>
          </w:tcPr>
          <w:p w14:paraId="1C119DE0">
            <w:pPr>
              <w:pStyle w:val="16"/>
            </w:pPr>
            <w:r>
              <w:t>产出指标</w:t>
            </w:r>
          </w:p>
        </w:tc>
        <w:tc>
          <w:tcPr>
            <w:tcW w:w="1275" w:type="dxa"/>
            <w:vAlign w:val="center"/>
          </w:tcPr>
          <w:p w14:paraId="0AA86A5A">
            <w:pPr>
              <w:pStyle w:val="17"/>
            </w:pPr>
            <w:r>
              <w:t>数量指标</w:t>
            </w:r>
          </w:p>
        </w:tc>
        <w:tc>
          <w:tcPr>
            <w:tcW w:w="1170" w:type="dxa"/>
            <w:vAlign w:val="center"/>
          </w:tcPr>
          <w:p w14:paraId="5E805204">
            <w:pPr>
              <w:pStyle w:val="17"/>
            </w:pPr>
            <w:r>
              <w:t>防汛工作</w:t>
            </w:r>
          </w:p>
        </w:tc>
        <w:tc>
          <w:tcPr>
            <w:tcW w:w="2010" w:type="dxa"/>
            <w:vAlign w:val="center"/>
          </w:tcPr>
          <w:p w14:paraId="2BA33994">
            <w:pPr>
              <w:pStyle w:val="17"/>
            </w:pPr>
            <w:r>
              <w:t>全市行政区域内乡镇（街道</w:t>
            </w:r>
          </w:p>
        </w:tc>
        <w:tc>
          <w:tcPr>
            <w:tcW w:w="960" w:type="dxa"/>
            <w:vAlign w:val="center"/>
          </w:tcPr>
          <w:p w14:paraId="35535523">
            <w:pPr>
              <w:pStyle w:val="17"/>
            </w:pPr>
            <w:r>
              <w:t>27个</w:t>
            </w:r>
          </w:p>
        </w:tc>
        <w:tc>
          <w:tcPr>
            <w:tcW w:w="4297" w:type="dxa"/>
            <w:vAlign w:val="center"/>
          </w:tcPr>
          <w:p w14:paraId="07F33F6B">
            <w:pPr>
              <w:pStyle w:val="17"/>
            </w:pPr>
            <w:r>
              <w:t>国家防汛抗旱总指挥部关于印发地方各级人民政府行政首长防汛抗旱工作职责的通知国汛[2019]4号</w:t>
            </w:r>
          </w:p>
        </w:tc>
      </w:tr>
      <w:tr w14:paraId="55E38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1" w:type="dxa"/>
            <w:vMerge w:val="continue"/>
            <w:vAlign w:val="center"/>
          </w:tcPr>
          <w:p w14:paraId="4730B53C"/>
        </w:tc>
        <w:tc>
          <w:tcPr>
            <w:tcW w:w="1275" w:type="dxa"/>
            <w:vAlign w:val="center"/>
          </w:tcPr>
          <w:p w14:paraId="022FDFDE">
            <w:pPr>
              <w:pStyle w:val="17"/>
            </w:pPr>
            <w:r>
              <w:t>质量指标</w:t>
            </w:r>
          </w:p>
        </w:tc>
        <w:tc>
          <w:tcPr>
            <w:tcW w:w="1170" w:type="dxa"/>
            <w:vAlign w:val="center"/>
          </w:tcPr>
          <w:p w14:paraId="0E6FD987">
            <w:pPr>
              <w:pStyle w:val="17"/>
            </w:pPr>
            <w:r>
              <w:t>各级防汛责任落实情况</w:t>
            </w:r>
          </w:p>
        </w:tc>
        <w:tc>
          <w:tcPr>
            <w:tcW w:w="2010" w:type="dxa"/>
            <w:vAlign w:val="center"/>
          </w:tcPr>
          <w:p w14:paraId="775A7559">
            <w:pPr>
              <w:pStyle w:val="17"/>
            </w:pPr>
            <w:r>
              <w:t>严格落实行政首长负责制，层层压实防汛责任。</w:t>
            </w:r>
          </w:p>
        </w:tc>
        <w:tc>
          <w:tcPr>
            <w:tcW w:w="960" w:type="dxa"/>
            <w:vAlign w:val="center"/>
          </w:tcPr>
          <w:p w14:paraId="720521DE">
            <w:pPr>
              <w:pStyle w:val="17"/>
            </w:pPr>
            <w:r>
              <w:t>≥98%</w:t>
            </w:r>
          </w:p>
        </w:tc>
        <w:tc>
          <w:tcPr>
            <w:tcW w:w="4297" w:type="dxa"/>
            <w:vAlign w:val="center"/>
          </w:tcPr>
          <w:p w14:paraId="280C7F9D">
            <w:pPr>
              <w:pStyle w:val="17"/>
            </w:pPr>
            <w:r>
              <w:t>国家防汛抗旱总指挥部关于印发地方各级人民政府行政首长防汛抗旱工作职责的通知国汛[2019]4号</w:t>
            </w:r>
          </w:p>
        </w:tc>
      </w:tr>
      <w:tr w14:paraId="35201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1" w:type="dxa"/>
            <w:vMerge w:val="continue"/>
            <w:vAlign w:val="center"/>
          </w:tcPr>
          <w:p w14:paraId="6DB1919D"/>
        </w:tc>
        <w:tc>
          <w:tcPr>
            <w:tcW w:w="1275" w:type="dxa"/>
            <w:vAlign w:val="center"/>
          </w:tcPr>
          <w:p w14:paraId="38ACEF35">
            <w:pPr>
              <w:pStyle w:val="17"/>
            </w:pPr>
            <w:r>
              <w:t>时效指标</w:t>
            </w:r>
          </w:p>
        </w:tc>
        <w:tc>
          <w:tcPr>
            <w:tcW w:w="1170" w:type="dxa"/>
            <w:vAlign w:val="center"/>
          </w:tcPr>
          <w:p w14:paraId="0ACD8A60">
            <w:pPr>
              <w:pStyle w:val="17"/>
            </w:pPr>
            <w:r>
              <w:t>项目完成时间</w:t>
            </w:r>
          </w:p>
        </w:tc>
        <w:tc>
          <w:tcPr>
            <w:tcW w:w="2010" w:type="dxa"/>
            <w:vAlign w:val="center"/>
          </w:tcPr>
          <w:p w14:paraId="35F07102">
            <w:pPr>
              <w:pStyle w:val="17"/>
            </w:pPr>
            <w:r>
              <w:t>项目完成时间</w:t>
            </w:r>
          </w:p>
        </w:tc>
        <w:tc>
          <w:tcPr>
            <w:tcW w:w="960" w:type="dxa"/>
            <w:vAlign w:val="center"/>
          </w:tcPr>
          <w:p w14:paraId="1E809314">
            <w:pPr>
              <w:pStyle w:val="17"/>
            </w:pPr>
            <w:r>
              <w:t>2023年12月底前完成</w:t>
            </w:r>
          </w:p>
        </w:tc>
        <w:tc>
          <w:tcPr>
            <w:tcW w:w="4297" w:type="dxa"/>
            <w:vAlign w:val="center"/>
          </w:tcPr>
          <w:p w14:paraId="540A3792">
            <w:pPr>
              <w:pStyle w:val="17"/>
            </w:pPr>
            <w:r>
              <w:t>国家防汛抗旱总指挥部关于印发地方各级人民政府行政首长防汛抗旱工作职责的通知国汛[2019]4号</w:t>
            </w:r>
          </w:p>
        </w:tc>
      </w:tr>
      <w:tr w14:paraId="5A35C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1" w:type="dxa"/>
            <w:vMerge w:val="continue"/>
            <w:vAlign w:val="center"/>
          </w:tcPr>
          <w:p w14:paraId="783038B7"/>
        </w:tc>
        <w:tc>
          <w:tcPr>
            <w:tcW w:w="1275" w:type="dxa"/>
            <w:vAlign w:val="center"/>
          </w:tcPr>
          <w:p w14:paraId="32DFEA34">
            <w:pPr>
              <w:pStyle w:val="17"/>
            </w:pPr>
            <w:r>
              <w:t>成本指标</w:t>
            </w:r>
          </w:p>
        </w:tc>
        <w:tc>
          <w:tcPr>
            <w:tcW w:w="1170" w:type="dxa"/>
            <w:vAlign w:val="center"/>
          </w:tcPr>
          <w:p w14:paraId="0294EC52">
            <w:pPr>
              <w:pStyle w:val="17"/>
            </w:pPr>
            <w:r>
              <w:t>预算资金完成率</w:t>
            </w:r>
          </w:p>
        </w:tc>
        <w:tc>
          <w:tcPr>
            <w:tcW w:w="2010" w:type="dxa"/>
            <w:vAlign w:val="center"/>
          </w:tcPr>
          <w:p w14:paraId="192FFBA5">
            <w:pPr>
              <w:pStyle w:val="17"/>
            </w:pPr>
            <w:r>
              <w:t>预算资金完成率</w:t>
            </w:r>
          </w:p>
        </w:tc>
        <w:tc>
          <w:tcPr>
            <w:tcW w:w="960" w:type="dxa"/>
            <w:vAlign w:val="center"/>
          </w:tcPr>
          <w:p w14:paraId="70082208">
            <w:pPr>
              <w:pStyle w:val="17"/>
            </w:pPr>
            <w:r>
              <w:t>≥95%</w:t>
            </w:r>
          </w:p>
        </w:tc>
        <w:tc>
          <w:tcPr>
            <w:tcW w:w="4297" w:type="dxa"/>
            <w:vAlign w:val="center"/>
          </w:tcPr>
          <w:p w14:paraId="5045E634">
            <w:pPr>
              <w:pStyle w:val="17"/>
            </w:pPr>
            <w:r>
              <w:t>国家防汛抗旱总指挥部关于印发地方各级人民政府行政首长防汛抗旱工作职责的通知国汛[2019]4号</w:t>
            </w:r>
          </w:p>
        </w:tc>
      </w:tr>
      <w:tr w14:paraId="097F3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1" w:type="dxa"/>
            <w:vMerge w:val="restart"/>
            <w:vAlign w:val="center"/>
          </w:tcPr>
          <w:p w14:paraId="12E314CA">
            <w:pPr>
              <w:pStyle w:val="16"/>
            </w:pPr>
            <w:r>
              <w:t>效益指标</w:t>
            </w:r>
          </w:p>
        </w:tc>
        <w:tc>
          <w:tcPr>
            <w:tcW w:w="1275" w:type="dxa"/>
            <w:vAlign w:val="center"/>
          </w:tcPr>
          <w:p w14:paraId="00FE6E32">
            <w:pPr>
              <w:pStyle w:val="17"/>
            </w:pPr>
            <w:r>
              <w:t>经济效益指标</w:t>
            </w:r>
          </w:p>
        </w:tc>
        <w:tc>
          <w:tcPr>
            <w:tcW w:w="1170" w:type="dxa"/>
            <w:vAlign w:val="center"/>
          </w:tcPr>
          <w:p w14:paraId="5BA344FE">
            <w:pPr>
              <w:pStyle w:val="17"/>
            </w:pPr>
            <w:r>
              <w:t>公共服务水平提升情况</w:t>
            </w:r>
          </w:p>
        </w:tc>
        <w:tc>
          <w:tcPr>
            <w:tcW w:w="2010" w:type="dxa"/>
            <w:vAlign w:val="center"/>
          </w:tcPr>
          <w:p w14:paraId="4F9A9653">
            <w:pPr>
              <w:pStyle w:val="17"/>
            </w:pPr>
            <w:r>
              <w:t>保障相关业务、工作等开展情况</w:t>
            </w:r>
          </w:p>
        </w:tc>
        <w:tc>
          <w:tcPr>
            <w:tcW w:w="960" w:type="dxa"/>
            <w:vAlign w:val="center"/>
          </w:tcPr>
          <w:p w14:paraId="112A1AB0">
            <w:pPr>
              <w:pStyle w:val="17"/>
            </w:pPr>
            <w:r>
              <w:t>≥90%</w:t>
            </w:r>
          </w:p>
        </w:tc>
        <w:tc>
          <w:tcPr>
            <w:tcW w:w="4297" w:type="dxa"/>
            <w:vAlign w:val="center"/>
          </w:tcPr>
          <w:p w14:paraId="636D2D32">
            <w:pPr>
              <w:pStyle w:val="17"/>
            </w:pPr>
            <w:r>
              <w:t>国家防汛抗旱总指挥部关于印发地方各级人民政府行政首长防汛抗旱工作职责的通知国汛[2019]4号</w:t>
            </w:r>
          </w:p>
        </w:tc>
      </w:tr>
      <w:tr w14:paraId="01E63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1" w:type="dxa"/>
            <w:vMerge w:val="continue"/>
            <w:vAlign w:val="center"/>
          </w:tcPr>
          <w:p w14:paraId="0A2EA522"/>
        </w:tc>
        <w:tc>
          <w:tcPr>
            <w:tcW w:w="1275" w:type="dxa"/>
            <w:vAlign w:val="center"/>
          </w:tcPr>
          <w:p w14:paraId="1BB715C1">
            <w:pPr>
              <w:pStyle w:val="17"/>
            </w:pPr>
            <w:r>
              <w:t>社会效益指标</w:t>
            </w:r>
          </w:p>
        </w:tc>
        <w:tc>
          <w:tcPr>
            <w:tcW w:w="1170" w:type="dxa"/>
            <w:vAlign w:val="center"/>
          </w:tcPr>
          <w:p w14:paraId="58DF3C76">
            <w:pPr>
              <w:pStyle w:val="17"/>
            </w:pPr>
            <w:r>
              <w:t>社会影响力</w:t>
            </w:r>
          </w:p>
        </w:tc>
        <w:tc>
          <w:tcPr>
            <w:tcW w:w="2010" w:type="dxa"/>
            <w:vAlign w:val="center"/>
          </w:tcPr>
          <w:p w14:paraId="31E3FA36">
            <w:pPr>
              <w:pStyle w:val="17"/>
            </w:pPr>
            <w:r>
              <w:t>在全市产生的重要影响，得到广大民众的充分认可。</w:t>
            </w:r>
          </w:p>
        </w:tc>
        <w:tc>
          <w:tcPr>
            <w:tcW w:w="960" w:type="dxa"/>
            <w:vAlign w:val="center"/>
          </w:tcPr>
          <w:p w14:paraId="4C940716">
            <w:pPr>
              <w:pStyle w:val="17"/>
            </w:pPr>
            <w:r>
              <w:t>≥20%</w:t>
            </w:r>
          </w:p>
        </w:tc>
        <w:tc>
          <w:tcPr>
            <w:tcW w:w="4297" w:type="dxa"/>
            <w:vAlign w:val="center"/>
          </w:tcPr>
          <w:p w14:paraId="4B18FDAB">
            <w:pPr>
              <w:pStyle w:val="17"/>
            </w:pPr>
            <w:r>
              <w:t>国家防汛抗旱总指挥部关于印发地方各级人民政府行政首长防汛抗旱工作职责的通知国汛[2019]4号</w:t>
            </w:r>
          </w:p>
        </w:tc>
      </w:tr>
      <w:tr w14:paraId="6D9FB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1" w:type="dxa"/>
            <w:vMerge w:val="continue"/>
            <w:vAlign w:val="center"/>
          </w:tcPr>
          <w:p w14:paraId="5DE050AC"/>
        </w:tc>
        <w:tc>
          <w:tcPr>
            <w:tcW w:w="1275" w:type="dxa"/>
            <w:vAlign w:val="center"/>
          </w:tcPr>
          <w:p w14:paraId="2AC9DB6A">
            <w:pPr>
              <w:pStyle w:val="17"/>
            </w:pPr>
            <w:r>
              <w:t>生态效益指标</w:t>
            </w:r>
          </w:p>
        </w:tc>
        <w:tc>
          <w:tcPr>
            <w:tcW w:w="1170" w:type="dxa"/>
            <w:vAlign w:val="center"/>
          </w:tcPr>
          <w:p w14:paraId="4A6341E2">
            <w:pPr>
              <w:pStyle w:val="17"/>
            </w:pPr>
            <w:r>
              <w:t>生态环境破坏率</w:t>
            </w:r>
          </w:p>
        </w:tc>
        <w:tc>
          <w:tcPr>
            <w:tcW w:w="2010" w:type="dxa"/>
            <w:vAlign w:val="center"/>
          </w:tcPr>
          <w:p w14:paraId="65383F59">
            <w:pPr>
              <w:pStyle w:val="17"/>
            </w:pPr>
            <w:r>
              <w:t>对原有生态环境造成不利影响的程度</w:t>
            </w:r>
          </w:p>
        </w:tc>
        <w:tc>
          <w:tcPr>
            <w:tcW w:w="960" w:type="dxa"/>
            <w:vAlign w:val="center"/>
          </w:tcPr>
          <w:p w14:paraId="0C98D822">
            <w:pPr>
              <w:pStyle w:val="17"/>
            </w:pPr>
            <w:r>
              <w:t>≤10%</w:t>
            </w:r>
          </w:p>
        </w:tc>
        <w:tc>
          <w:tcPr>
            <w:tcW w:w="4297" w:type="dxa"/>
            <w:vAlign w:val="center"/>
          </w:tcPr>
          <w:p w14:paraId="46005DFD">
            <w:pPr>
              <w:pStyle w:val="17"/>
            </w:pPr>
            <w:r>
              <w:t>国家防汛抗旱总指挥部关于印发地方各级人民政府行政首长防汛抗旱工作职责的通知国汛[2019]4号</w:t>
            </w:r>
          </w:p>
        </w:tc>
      </w:tr>
      <w:tr w14:paraId="6C345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1" w:type="dxa"/>
            <w:vMerge w:val="continue"/>
            <w:vAlign w:val="center"/>
          </w:tcPr>
          <w:p w14:paraId="5B044B39"/>
        </w:tc>
        <w:tc>
          <w:tcPr>
            <w:tcW w:w="1275" w:type="dxa"/>
            <w:vAlign w:val="center"/>
          </w:tcPr>
          <w:p w14:paraId="357B64AB">
            <w:pPr>
              <w:pStyle w:val="17"/>
            </w:pPr>
            <w:r>
              <w:t>可持续影响指标</w:t>
            </w:r>
          </w:p>
        </w:tc>
        <w:tc>
          <w:tcPr>
            <w:tcW w:w="1170" w:type="dxa"/>
            <w:vAlign w:val="center"/>
          </w:tcPr>
          <w:p w14:paraId="3C0E0B43">
            <w:pPr>
              <w:pStyle w:val="17"/>
            </w:pPr>
            <w:r>
              <w:t>可持续性服务</w:t>
            </w:r>
          </w:p>
        </w:tc>
        <w:tc>
          <w:tcPr>
            <w:tcW w:w="2010" w:type="dxa"/>
            <w:vAlign w:val="center"/>
          </w:tcPr>
          <w:p w14:paraId="2A5DB4C8">
            <w:pPr>
              <w:pStyle w:val="17"/>
            </w:pPr>
            <w:r>
              <w:t>资金的持续投入减少汛期事故的发生</w:t>
            </w:r>
          </w:p>
        </w:tc>
        <w:tc>
          <w:tcPr>
            <w:tcW w:w="960" w:type="dxa"/>
            <w:vAlign w:val="center"/>
          </w:tcPr>
          <w:p w14:paraId="61431A0C">
            <w:pPr>
              <w:pStyle w:val="17"/>
            </w:pPr>
            <w:r>
              <w:t>≥95%</w:t>
            </w:r>
          </w:p>
        </w:tc>
        <w:tc>
          <w:tcPr>
            <w:tcW w:w="4297" w:type="dxa"/>
            <w:vAlign w:val="center"/>
          </w:tcPr>
          <w:p w14:paraId="305672CC">
            <w:pPr>
              <w:pStyle w:val="17"/>
            </w:pPr>
            <w:r>
              <w:t>国家防汛抗旱总指挥部关于印发地方各级人民政府行政首长防汛抗旱工作职责的通知国汛[2019]4号</w:t>
            </w:r>
          </w:p>
        </w:tc>
      </w:tr>
      <w:tr w14:paraId="23936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1" w:type="dxa"/>
            <w:vAlign w:val="center"/>
          </w:tcPr>
          <w:p w14:paraId="651BE2E6">
            <w:pPr>
              <w:pStyle w:val="16"/>
            </w:pPr>
            <w:r>
              <w:t>满意度指标</w:t>
            </w:r>
          </w:p>
        </w:tc>
        <w:tc>
          <w:tcPr>
            <w:tcW w:w="1275" w:type="dxa"/>
            <w:vAlign w:val="center"/>
          </w:tcPr>
          <w:p w14:paraId="10B8E29F">
            <w:pPr>
              <w:pStyle w:val="17"/>
            </w:pPr>
            <w:r>
              <w:t>服务对象满意度指标</w:t>
            </w:r>
          </w:p>
        </w:tc>
        <w:tc>
          <w:tcPr>
            <w:tcW w:w="1170" w:type="dxa"/>
            <w:vAlign w:val="center"/>
          </w:tcPr>
          <w:p w14:paraId="2C19C7BA">
            <w:pPr>
              <w:pStyle w:val="17"/>
            </w:pPr>
            <w:r>
              <w:t>群众满意度</w:t>
            </w:r>
          </w:p>
        </w:tc>
        <w:tc>
          <w:tcPr>
            <w:tcW w:w="2010" w:type="dxa"/>
            <w:vAlign w:val="center"/>
          </w:tcPr>
          <w:p w14:paraId="3BC55595">
            <w:pPr>
              <w:pStyle w:val="17"/>
            </w:pPr>
            <w:r>
              <w:t>公众满意及比较满意人数占参加调查总人数的比率</w:t>
            </w:r>
          </w:p>
        </w:tc>
        <w:tc>
          <w:tcPr>
            <w:tcW w:w="960" w:type="dxa"/>
            <w:vAlign w:val="center"/>
          </w:tcPr>
          <w:p w14:paraId="6034092B">
            <w:pPr>
              <w:pStyle w:val="17"/>
            </w:pPr>
            <w:r>
              <w:t>≥95%</w:t>
            </w:r>
          </w:p>
        </w:tc>
        <w:tc>
          <w:tcPr>
            <w:tcW w:w="4297" w:type="dxa"/>
            <w:vAlign w:val="center"/>
          </w:tcPr>
          <w:p w14:paraId="7B0F7B0E">
            <w:pPr>
              <w:pStyle w:val="17"/>
            </w:pPr>
            <w:r>
              <w:t>国家防汛抗旱总指挥部关于印发地方各级人民政府行政首长防汛抗旱工作职责的通知国汛[2019]4号</w:t>
            </w:r>
          </w:p>
        </w:tc>
      </w:tr>
    </w:tbl>
    <w:p w14:paraId="4768A637">
      <w:pPr>
        <w:sectPr>
          <w:pgSz w:w="16840" w:h="11900" w:orient="landscape"/>
          <w:pgMar w:top="1304" w:right="1984" w:bottom="1304" w:left="1134" w:header="720" w:footer="720" w:gutter="0"/>
          <w:cols w:space="720" w:num="1"/>
        </w:sectPr>
      </w:pPr>
    </w:p>
    <w:p w14:paraId="311CCFD5">
      <w:pPr>
        <w:spacing w:before="0" w:after="0"/>
        <w:ind w:firstLine="560"/>
        <w:jc w:val="left"/>
        <w:outlineLvl w:val="3"/>
      </w:pPr>
      <w:bookmarkStart w:id="16" w:name="_Toc_4_4_0000000008"/>
      <w:r>
        <w:rPr>
          <w:rFonts w:ascii="方正仿宋_GBK" w:hAnsi="方正仿宋_GBK" w:eastAsia="方正仿宋_GBK" w:cs="方正仿宋_GBK"/>
          <w:color w:val="000000"/>
          <w:sz w:val="28"/>
        </w:rPr>
        <w:t>5.防震减灾局综合业务经费绩效目标表</w:t>
      </w:r>
      <w:bookmarkEnd w:id="16"/>
    </w:p>
    <w:tbl>
      <w:tblPr>
        <w:tblStyle w:val="9"/>
        <w:tblW w:w="1215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64"/>
        <w:gridCol w:w="2951"/>
        <w:gridCol w:w="1327"/>
        <w:gridCol w:w="1327"/>
        <w:gridCol w:w="1327"/>
        <w:gridCol w:w="1327"/>
        <w:gridCol w:w="1327"/>
      </w:tblGrid>
      <w:tr w14:paraId="0DC2A1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23" w:type="dxa"/>
            <w:gridSpan w:val="6"/>
            <w:tcBorders>
              <w:top w:val="single" w:color="FFFFFF" w:sz="6" w:space="0"/>
              <w:left w:val="single" w:color="FFFFFF" w:sz="6" w:space="0"/>
              <w:right w:val="single" w:color="FFFFFF" w:sz="6" w:space="0"/>
            </w:tcBorders>
            <w:vAlign w:val="center"/>
          </w:tcPr>
          <w:p w14:paraId="5503EE2E">
            <w:pPr>
              <w:pStyle w:val="21"/>
            </w:pPr>
            <w:r>
              <w:t>450001遵化市应急管理局本级</w:t>
            </w:r>
          </w:p>
        </w:tc>
        <w:tc>
          <w:tcPr>
            <w:tcW w:w="1327" w:type="dxa"/>
            <w:tcBorders>
              <w:top w:val="single" w:color="FFFFFF" w:sz="6" w:space="0"/>
              <w:left w:val="single" w:color="FFFFFF" w:sz="6" w:space="0"/>
              <w:right w:val="single" w:color="FFFFFF" w:sz="6" w:space="0"/>
            </w:tcBorders>
            <w:vAlign w:val="center"/>
          </w:tcPr>
          <w:p w14:paraId="48623F8B">
            <w:pPr>
              <w:pStyle w:val="18"/>
            </w:pPr>
            <w:r>
              <w:t>单位：万元</w:t>
            </w:r>
          </w:p>
        </w:tc>
      </w:tr>
      <w:tr w14:paraId="1EAA42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4" w:type="dxa"/>
            <w:vAlign w:val="center"/>
          </w:tcPr>
          <w:p w14:paraId="3908C5BD">
            <w:pPr>
              <w:pStyle w:val="15"/>
            </w:pPr>
            <w:r>
              <w:t>项目编码</w:t>
            </w:r>
          </w:p>
        </w:tc>
        <w:tc>
          <w:tcPr>
            <w:tcW w:w="4278" w:type="dxa"/>
            <w:gridSpan w:val="2"/>
            <w:vAlign w:val="center"/>
          </w:tcPr>
          <w:p w14:paraId="038323D8">
            <w:pPr>
              <w:pStyle w:val="17"/>
            </w:pPr>
            <w:r>
              <w:t>13028123P00017710001B</w:t>
            </w:r>
          </w:p>
        </w:tc>
        <w:tc>
          <w:tcPr>
            <w:tcW w:w="1327" w:type="dxa"/>
            <w:vAlign w:val="center"/>
          </w:tcPr>
          <w:p w14:paraId="7FDD9614">
            <w:pPr>
              <w:pStyle w:val="15"/>
            </w:pPr>
            <w:r>
              <w:t>项目名称</w:t>
            </w:r>
          </w:p>
        </w:tc>
        <w:tc>
          <w:tcPr>
            <w:tcW w:w="3981" w:type="dxa"/>
            <w:gridSpan w:val="3"/>
            <w:vAlign w:val="center"/>
          </w:tcPr>
          <w:p w14:paraId="7FE9DAE3">
            <w:pPr>
              <w:pStyle w:val="17"/>
            </w:pPr>
            <w:r>
              <w:t>防震减灾局综合业务经费</w:t>
            </w:r>
          </w:p>
        </w:tc>
      </w:tr>
      <w:tr w14:paraId="1232D5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4" w:type="dxa"/>
            <w:vMerge w:val="restart"/>
            <w:vAlign w:val="center"/>
          </w:tcPr>
          <w:p w14:paraId="21C049FD">
            <w:pPr>
              <w:pStyle w:val="15"/>
            </w:pPr>
            <w:r>
              <w:t>预算规模及资金用途</w:t>
            </w:r>
          </w:p>
        </w:tc>
        <w:tc>
          <w:tcPr>
            <w:tcW w:w="2951" w:type="dxa"/>
            <w:vAlign w:val="center"/>
          </w:tcPr>
          <w:p w14:paraId="1873398B">
            <w:pPr>
              <w:pStyle w:val="15"/>
            </w:pPr>
            <w:r>
              <w:t>预算数</w:t>
            </w:r>
          </w:p>
        </w:tc>
        <w:tc>
          <w:tcPr>
            <w:tcW w:w="1327" w:type="dxa"/>
            <w:vAlign w:val="center"/>
          </w:tcPr>
          <w:p w14:paraId="200B3777">
            <w:pPr>
              <w:pStyle w:val="17"/>
            </w:pPr>
            <w:r>
              <w:t>5.00</w:t>
            </w:r>
          </w:p>
        </w:tc>
        <w:tc>
          <w:tcPr>
            <w:tcW w:w="1327" w:type="dxa"/>
            <w:vAlign w:val="center"/>
          </w:tcPr>
          <w:p w14:paraId="4234BDA7">
            <w:pPr>
              <w:pStyle w:val="15"/>
            </w:pPr>
            <w:r>
              <w:t>其中：财政    资金</w:t>
            </w:r>
          </w:p>
        </w:tc>
        <w:tc>
          <w:tcPr>
            <w:tcW w:w="1327" w:type="dxa"/>
            <w:vAlign w:val="center"/>
          </w:tcPr>
          <w:p w14:paraId="45597175">
            <w:pPr>
              <w:pStyle w:val="17"/>
            </w:pPr>
            <w:r>
              <w:t>5.00</w:t>
            </w:r>
          </w:p>
        </w:tc>
        <w:tc>
          <w:tcPr>
            <w:tcW w:w="1327" w:type="dxa"/>
            <w:vAlign w:val="center"/>
          </w:tcPr>
          <w:p w14:paraId="5A6F22F0">
            <w:pPr>
              <w:pStyle w:val="15"/>
            </w:pPr>
            <w:r>
              <w:t>其他资金</w:t>
            </w:r>
          </w:p>
        </w:tc>
        <w:tc>
          <w:tcPr>
            <w:tcW w:w="1327" w:type="dxa"/>
            <w:vAlign w:val="center"/>
          </w:tcPr>
          <w:p w14:paraId="6831DCC2">
            <w:pPr>
              <w:pStyle w:val="17"/>
            </w:pPr>
            <w:r>
              <w:t xml:space="preserve"> </w:t>
            </w:r>
          </w:p>
        </w:tc>
      </w:tr>
      <w:tr w14:paraId="4026E4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4" w:type="dxa"/>
            <w:vMerge w:val="continue"/>
          </w:tcPr>
          <w:p w14:paraId="350E3CAE"/>
        </w:tc>
        <w:tc>
          <w:tcPr>
            <w:tcW w:w="9586" w:type="dxa"/>
            <w:gridSpan w:val="6"/>
            <w:vAlign w:val="center"/>
          </w:tcPr>
          <w:p w14:paraId="6A34C258">
            <w:pPr>
              <w:pStyle w:val="17"/>
            </w:pPr>
            <w:r>
              <w:t>预算数5万元。其中：财政资金5万元，其他资金0万元。主要用于：完善地震前兆综合监测台附属建设工程、应急物资及日常办公用品，保障地震前兆综合监测台安全、有效运行，大幅提高我市地震监测预报水平和对破坏性地震灾害的快速反应能力,更好地为经济社会发展提供强有力的支撑。</w:t>
            </w:r>
          </w:p>
        </w:tc>
      </w:tr>
      <w:tr w14:paraId="3FE95C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4" w:type="dxa"/>
            <w:vMerge w:val="restart"/>
            <w:vAlign w:val="center"/>
          </w:tcPr>
          <w:p w14:paraId="5F3D8954">
            <w:pPr>
              <w:pStyle w:val="15"/>
            </w:pPr>
            <w:r>
              <w:t>资金支出计划（%）</w:t>
            </w:r>
          </w:p>
        </w:tc>
        <w:tc>
          <w:tcPr>
            <w:tcW w:w="4278" w:type="dxa"/>
            <w:gridSpan w:val="2"/>
            <w:vAlign w:val="center"/>
          </w:tcPr>
          <w:p w14:paraId="27C5E6B4">
            <w:pPr>
              <w:pStyle w:val="15"/>
            </w:pPr>
            <w:r>
              <w:t>3月底</w:t>
            </w:r>
          </w:p>
        </w:tc>
        <w:tc>
          <w:tcPr>
            <w:tcW w:w="1327" w:type="dxa"/>
            <w:vAlign w:val="center"/>
          </w:tcPr>
          <w:p w14:paraId="6A50308F">
            <w:pPr>
              <w:pStyle w:val="15"/>
            </w:pPr>
            <w:r>
              <w:t>6月底</w:t>
            </w:r>
          </w:p>
        </w:tc>
        <w:tc>
          <w:tcPr>
            <w:tcW w:w="1327" w:type="dxa"/>
            <w:vAlign w:val="center"/>
          </w:tcPr>
          <w:p w14:paraId="6C3CD9C7">
            <w:pPr>
              <w:pStyle w:val="15"/>
            </w:pPr>
            <w:r>
              <w:t>10月底</w:t>
            </w:r>
          </w:p>
        </w:tc>
        <w:tc>
          <w:tcPr>
            <w:tcW w:w="2654" w:type="dxa"/>
            <w:gridSpan w:val="2"/>
            <w:vAlign w:val="center"/>
          </w:tcPr>
          <w:p w14:paraId="213EC9DF">
            <w:pPr>
              <w:pStyle w:val="15"/>
            </w:pPr>
            <w:r>
              <w:t>12月底</w:t>
            </w:r>
          </w:p>
        </w:tc>
      </w:tr>
      <w:tr w14:paraId="7A743F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4" w:type="dxa"/>
            <w:vMerge w:val="continue"/>
          </w:tcPr>
          <w:p w14:paraId="7FE7B3D4"/>
        </w:tc>
        <w:tc>
          <w:tcPr>
            <w:tcW w:w="4278" w:type="dxa"/>
            <w:gridSpan w:val="2"/>
            <w:vAlign w:val="center"/>
          </w:tcPr>
          <w:p w14:paraId="19EF2942">
            <w:pPr>
              <w:pStyle w:val="16"/>
            </w:pPr>
            <w:r>
              <w:t>25%</w:t>
            </w:r>
          </w:p>
        </w:tc>
        <w:tc>
          <w:tcPr>
            <w:tcW w:w="1327" w:type="dxa"/>
            <w:vAlign w:val="center"/>
          </w:tcPr>
          <w:p w14:paraId="071442C8">
            <w:pPr>
              <w:pStyle w:val="16"/>
            </w:pPr>
            <w:r>
              <w:t>50%</w:t>
            </w:r>
          </w:p>
        </w:tc>
        <w:tc>
          <w:tcPr>
            <w:tcW w:w="1327" w:type="dxa"/>
            <w:vAlign w:val="center"/>
          </w:tcPr>
          <w:p w14:paraId="24BBC287">
            <w:pPr>
              <w:pStyle w:val="16"/>
            </w:pPr>
            <w:r>
              <w:t>75%</w:t>
            </w:r>
          </w:p>
        </w:tc>
        <w:tc>
          <w:tcPr>
            <w:tcW w:w="2654" w:type="dxa"/>
            <w:gridSpan w:val="2"/>
            <w:vAlign w:val="center"/>
          </w:tcPr>
          <w:p w14:paraId="3781D349">
            <w:pPr>
              <w:pStyle w:val="16"/>
            </w:pPr>
            <w:r>
              <w:t>100%</w:t>
            </w:r>
          </w:p>
        </w:tc>
      </w:tr>
      <w:tr w14:paraId="655DEF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4" w:type="dxa"/>
            <w:vAlign w:val="center"/>
          </w:tcPr>
          <w:p w14:paraId="0D742E55">
            <w:pPr>
              <w:pStyle w:val="15"/>
            </w:pPr>
            <w:r>
              <w:t>绩效目标</w:t>
            </w:r>
          </w:p>
        </w:tc>
        <w:tc>
          <w:tcPr>
            <w:tcW w:w="9586" w:type="dxa"/>
            <w:gridSpan w:val="6"/>
            <w:vAlign w:val="center"/>
          </w:tcPr>
          <w:p w14:paraId="69A8FCEA">
            <w:pPr>
              <w:pStyle w:val="17"/>
            </w:pPr>
            <w:r>
              <w:t>1.完善地震前兆综合监测台附属建设工程、应急物资及日常办公用品，保障地震前兆综合监测台安全、有效运行。</w:t>
            </w:r>
          </w:p>
          <w:p w14:paraId="159C9A5D">
            <w:pPr>
              <w:pStyle w:val="17"/>
            </w:pPr>
            <w:r>
              <w:t>2.大幅提高我市地震监测预报水平和对破坏性地震灾害的快速反应能力,更好地为经济社会发展提供强有力的支撑。</w:t>
            </w:r>
          </w:p>
        </w:tc>
      </w:tr>
    </w:tbl>
    <w:p w14:paraId="6D865A5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214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60"/>
        <w:gridCol w:w="1335"/>
        <w:gridCol w:w="1500"/>
        <w:gridCol w:w="2445"/>
        <w:gridCol w:w="1245"/>
        <w:gridCol w:w="3056"/>
      </w:tblGrid>
      <w:tr w14:paraId="51B61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60" w:type="dxa"/>
            <w:vAlign w:val="center"/>
          </w:tcPr>
          <w:p w14:paraId="694861F8">
            <w:pPr>
              <w:pStyle w:val="15"/>
            </w:pPr>
            <w:r>
              <w:t>一级指标</w:t>
            </w:r>
          </w:p>
        </w:tc>
        <w:tc>
          <w:tcPr>
            <w:tcW w:w="1335" w:type="dxa"/>
            <w:vAlign w:val="center"/>
          </w:tcPr>
          <w:p w14:paraId="6A5E13B8">
            <w:pPr>
              <w:pStyle w:val="15"/>
            </w:pPr>
            <w:r>
              <w:t>二级指标</w:t>
            </w:r>
          </w:p>
        </w:tc>
        <w:tc>
          <w:tcPr>
            <w:tcW w:w="1500" w:type="dxa"/>
            <w:vAlign w:val="center"/>
          </w:tcPr>
          <w:p w14:paraId="4DEFFAF9">
            <w:pPr>
              <w:pStyle w:val="15"/>
            </w:pPr>
            <w:r>
              <w:t>三级指标</w:t>
            </w:r>
          </w:p>
        </w:tc>
        <w:tc>
          <w:tcPr>
            <w:tcW w:w="2445" w:type="dxa"/>
            <w:vAlign w:val="center"/>
          </w:tcPr>
          <w:p w14:paraId="3FACC69C">
            <w:pPr>
              <w:pStyle w:val="15"/>
            </w:pPr>
            <w:r>
              <w:t>绩效指标描述</w:t>
            </w:r>
          </w:p>
        </w:tc>
        <w:tc>
          <w:tcPr>
            <w:tcW w:w="1245" w:type="dxa"/>
            <w:vAlign w:val="center"/>
          </w:tcPr>
          <w:p w14:paraId="0A7E3BE5">
            <w:pPr>
              <w:pStyle w:val="15"/>
            </w:pPr>
            <w:r>
              <w:t>指标值</w:t>
            </w:r>
          </w:p>
        </w:tc>
        <w:tc>
          <w:tcPr>
            <w:tcW w:w="3056" w:type="dxa"/>
            <w:vAlign w:val="center"/>
          </w:tcPr>
          <w:p w14:paraId="58A2A142">
            <w:pPr>
              <w:pStyle w:val="15"/>
            </w:pPr>
            <w:r>
              <w:t>指标值确定依据</w:t>
            </w:r>
          </w:p>
        </w:tc>
      </w:tr>
      <w:tr w14:paraId="66866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0" w:type="dxa"/>
            <w:vMerge w:val="restart"/>
            <w:vAlign w:val="center"/>
          </w:tcPr>
          <w:p w14:paraId="3AF544B0">
            <w:pPr>
              <w:pStyle w:val="16"/>
            </w:pPr>
            <w:r>
              <w:t>产出指标</w:t>
            </w:r>
          </w:p>
        </w:tc>
        <w:tc>
          <w:tcPr>
            <w:tcW w:w="1335" w:type="dxa"/>
            <w:vAlign w:val="center"/>
          </w:tcPr>
          <w:p w14:paraId="10501DF4">
            <w:pPr>
              <w:pStyle w:val="17"/>
            </w:pPr>
            <w:r>
              <w:t>数量指标</w:t>
            </w:r>
          </w:p>
        </w:tc>
        <w:tc>
          <w:tcPr>
            <w:tcW w:w="1500" w:type="dxa"/>
            <w:vAlign w:val="center"/>
          </w:tcPr>
          <w:p w14:paraId="45177845">
            <w:pPr>
              <w:pStyle w:val="17"/>
            </w:pPr>
            <w:r>
              <w:t>地震灾害保障能力</w:t>
            </w:r>
          </w:p>
        </w:tc>
        <w:tc>
          <w:tcPr>
            <w:tcW w:w="2445" w:type="dxa"/>
            <w:vAlign w:val="center"/>
          </w:tcPr>
          <w:p w14:paraId="71A5F71E">
            <w:pPr>
              <w:pStyle w:val="17"/>
            </w:pPr>
            <w:r>
              <w:t>震情出现后，及时提供震情分析材料、数据，为灾害救援提供保障。</w:t>
            </w:r>
          </w:p>
        </w:tc>
        <w:tc>
          <w:tcPr>
            <w:tcW w:w="1245" w:type="dxa"/>
            <w:vAlign w:val="center"/>
          </w:tcPr>
          <w:p w14:paraId="70A1693F">
            <w:pPr>
              <w:pStyle w:val="17"/>
            </w:pPr>
            <w:r>
              <w:t>≥20%</w:t>
            </w:r>
          </w:p>
        </w:tc>
        <w:tc>
          <w:tcPr>
            <w:tcW w:w="3056" w:type="dxa"/>
            <w:vAlign w:val="center"/>
          </w:tcPr>
          <w:p w14:paraId="33407DED">
            <w:pPr>
              <w:pStyle w:val="17"/>
            </w:pPr>
            <w:r>
              <w:t>《地震监测台站建设暂行规定》</w:t>
            </w:r>
          </w:p>
        </w:tc>
      </w:tr>
      <w:tr w14:paraId="43D37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0" w:type="dxa"/>
            <w:vMerge w:val="continue"/>
            <w:vAlign w:val="center"/>
          </w:tcPr>
          <w:p w14:paraId="758DCC46"/>
        </w:tc>
        <w:tc>
          <w:tcPr>
            <w:tcW w:w="1335" w:type="dxa"/>
            <w:vAlign w:val="center"/>
          </w:tcPr>
          <w:p w14:paraId="1D0441AC">
            <w:pPr>
              <w:pStyle w:val="17"/>
            </w:pPr>
            <w:r>
              <w:t>质量指标</w:t>
            </w:r>
          </w:p>
        </w:tc>
        <w:tc>
          <w:tcPr>
            <w:tcW w:w="1500" w:type="dxa"/>
            <w:vAlign w:val="center"/>
          </w:tcPr>
          <w:p w14:paraId="7A996225">
            <w:pPr>
              <w:pStyle w:val="17"/>
            </w:pPr>
            <w:r>
              <w:t>项目或工程完成率</w:t>
            </w:r>
          </w:p>
        </w:tc>
        <w:tc>
          <w:tcPr>
            <w:tcW w:w="2445" w:type="dxa"/>
            <w:vAlign w:val="center"/>
          </w:tcPr>
          <w:p w14:paraId="18584EFB">
            <w:pPr>
              <w:pStyle w:val="17"/>
            </w:pPr>
            <w:r>
              <w:t>项目或工程完成率</w:t>
            </w:r>
          </w:p>
        </w:tc>
        <w:tc>
          <w:tcPr>
            <w:tcW w:w="1245" w:type="dxa"/>
            <w:vAlign w:val="center"/>
          </w:tcPr>
          <w:p w14:paraId="6ABA4818">
            <w:pPr>
              <w:pStyle w:val="17"/>
            </w:pPr>
            <w:r>
              <w:t>≥95%</w:t>
            </w:r>
          </w:p>
        </w:tc>
        <w:tc>
          <w:tcPr>
            <w:tcW w:w="3056" w:type="dxa"/>
            <w:vAlign w:val="center"/>
          </w:tcPr>
          <w:p w14:paraId="26DD7DB4">
            <w:pPr>
              <w:pStyle w:val="17"/>
            </w:pPr>
            <w:r>
              <w:t>《地震监测台站建设暂行规定》</w:t>
            </w:r>
          </w:p>
        </w:tc>
      </w:tr>
      <w:tr w14:paraId="1CDC1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0" w:type="dxa"/>
            <w:vMerge w:val="continue"/>
            <w:vAlign w:val="center"/>
          </w:tcPr>
          <w:p w14:paraId="7249DF93"/>
        </w:tc>
        <w:tc>
          <w:tcPr>
            <w:tcW w:w="1335" w:type="dxa"/>
            <w:vAlign w:val="center"/>
          </w:tcPr>
          <w:p w14:paraId="7C683F41">
            <w:pPr>
              <w:pStyle w:val="17"/>
            </w:pPr>
            <w:r>
              <w:t>时效指标</w:t>
            </w:r>
          </w:p>
        </w:tc>
        <w:tc>
          <w:tcPr>
            <w:tcW w:w="1500" w:type="dxa"/>
            <w:vAlign w:val="center"/>
          </w:tcPr>
          <w:p w14:paraId="6E91BCFA">
            <w:pPr>
              <w:pStyle w:val="17"/>
            </w:pPr>
            <w:r>
              <w:t>震情预测反应速度</w:t>
            </w:r>
          </w:p>
        </w:tc>
        <w:tc>
          <w:tcPr>
            <w:tcW w:w="2445" w:type="dxa"/>
            <w:vAlign w:val="center"/>
          </w:tcPr>
          <w:p w14:paraId="44999CF9">
            <w:pPr>
              <w:pStyle w:val="17"/>
            </w:pPr>
            <w:r>
              <w:t>提高震情预测反应速度</w:t>
            </w:r>
          </w:p>
        </w:tc>
        <w:tc>
          <w:tcPr>
            <w:tcW w:w="1245" w:type="dxa"/>
            <w:vAlign w:val="center"/>
          </w:tcPr>
          <w:p w14:paraId="39FECF7D">
            <w:pPr>
              <w:pStyle w:val="17"/>
            </w:pPr>
            <w:r>
              <w:t>≥20%</w:t>
            </w:r>
          </w:p>
        </w:tc>
        <w:tc>
          <w:tcPr>
            <w:tcW w:w="3056" w:type="dxa"/>
            <w:vAlign w:val="center"/>
          </w:tcPr>
          <w:p w14:paraId="2EEB89D2">
            <w:pPr>
              <w:pStyle w:val="17"/>
            </w:pPr>
            <w:r>
              <w:t>《地震监测台站建设暂行规定》</w:t>
            </w:r>
          </w:p>
        </w:tc>
      </w:tr>
      <w:tr w14:paraId="63346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0" w:type="dxa"/>
            <w:vMerge w:val="continue"/>
            <w:vAlign w:val="center"/>
          </w:tcPr>
          <w:p w14:paraId="1D6A753C"/>
        </w:tc>
        <w:tc>
          <w:tcPr>
            <w:tcW w:w="1335" w:type="dxa"/>
            <w:vAlign w:val="center"/>
          </w:tcPr>
          <w:p w14:paraId="1BDAB0F5">
            <w:pPr>
              <w:pStyle w:val="17"/>
            </w:pPr>
            <w:r>
              <w:t>成本指标</w:t>
            </w:r>
          </w:p>
        </w:tc>
        <w:tc>
          <w:tcPr>
            <w:tcW w:w="1500" w:type="dxa"/>
            <w:vAlign w:val="center"/>
          </w:tcPr>
          <w:p w14:paraId="2B1B6926">
            <w:pPr>
              <w:pStyle w:val="17"/>
            </w:pPr>
            <w:r>
              <w:t>预算资金完成率</w:t>
            </w:r>
          </w:p>
        </w:tc>
        <w:tc>
          <w:tcPr>
            <w:tcW w:w="2445" w:type="dxa"/>
            <w:vAlign w:val="center"/>
          </w:tcPr>
          <w:p w14:paraId="38749306">
            <w:pPr>
              <w:pStyle w:val="17"/>
            </w:pPr>
            <w:r>
              <w:t>预算资金完成率</w:t>
            </w:r>
          </w:p>
        </w:tc>
        <w:tc>
          <w:tcPr>
            <w:tcW w:w="1245" w:type="dxa"/>
            <w:vAlign w:val="center"/>
          </w:tcPr>
          <w:p w14:paraId="2F1E308F">
            <w:pPr>
              <w:pStyle w:val="17"/>
            </w:pPr>
            <w:r>
              <w:t>≥95%</w:t>
            </w:r>
          </w:p>
        </w:tc>
        <w:tc>
          <w:tcPr>
            <w:tcW w:w="3056" w:type="dxa"/>
            <w:vAlign w:val="center"/>
          </w:tcPr>
          <w:p w14:paraId="7372DBA7">
            <w:pPr>
              <w:pStyle w:val="17"/>
            </w:pPr>
            <w:r>
              <w:t>《地震监测台站建设暂行规定》</w:t>
            </w:r>
          </w:p>
        </w:tc>
      </w:tr>
      <w:tr w14:paraId="78C42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0" w:type="dxa"/>
            <w:vMerge w:val="restart"/>
            <w:vAlign w:val="center"/>
          </w:tcPr>
          <w:p w14:paraId="08C95873">
            <w:pPr>
              <w:pStyle w:val="16"/>
            </w:pPr>
            <w:r>
              <w:t>效益指标</w:t>
            </w:r>
          </w:p>
        </w:tc>
        <w:tc>
          <w:tcPr>
            <w:tcW w:w="1335" w:type="dxa"/>
            <w:vAlign w:val="center"/>
          </w:tcPr>
          <w:p w14:paraId="787DB71C">
            <w:pPr>
              <w:pStyle w:val="17"/>
            </w:pPr>
            <w:r>
              <w:t>经济效益指标</w:t>
            </w:r>
          </w:p>
        </w:tc>
        <w:tc>
          <w:tcPr>
            <w:tcW w:w="1500" w:type="dxa"/>
            <w:vAlign w:val="center"/>
          </w:tcPr>
          <w:p w14:paraId="27DF685D">
            <w:pPr>
              <w:pStyle w:val="17"/>
            </w:pPr>
            <w:r>
              <w:t>配备观测、监测办公用品震情预测准确率</w:t>
            </w:r>
          </w:p>
        </w:tc>
        <w:tc>
          <w:tcPr>
            <w:tcW w:w="2445" w:type="dxa"/>
            <w:vAlign w:val="center"/>
          </w:tcPr>
          <w:p w14:paraId="460E28E1">
            <w:pPr>
              <w:pStyle w:val="17"/>
            </w:pPr>
            <w:r>
              <w:t>准确预测震情占全年预测的比率</w:t>
            </w:r>
          </w:p>
        </w:tc>
        <w:tc>
          <w:tcPr>
            <w:tcW w:w="1245" w:type="dxa"/>
            <w:vAlign w:val="center"/>
          </w:tcPr>
          <w:p w14:paraId="7F3F01C1">
            <w:pPr>
              <w:pStyle w:val="17"/>
            </w:pPr>
            <w:r>
              <w:t>≥20%</w:t>
            </w:r>
          </w:p>
        </w:tc>
        <w:tc>
          <w:tcPr>
            <w:tcW w:w="3056" w:type="dxa"/>
            <w:vAlign w:val="center"/>
          </w:tcPr>
          <w:p w14:paraId="1DE0CC1B">
            <w:pPr>
              <w:pStyle w:val="17"/>
            </w:pPr>
            <w:r>
              <w:t>《地震监测台站建设暂行规定》</w:t>
            </w:r>
          </w:p>
        </w:tc>
      </w:tr>
      <w:tr w14:paraId="3253C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0" w:type="dxa"/>
            <w:vMerge w:val="continue"/>
            <w:vAlign w:val="center"/>
          </w:tcPr>
          <w:p w14:paraId="3729FF54"/>
        </w:tc>
        <w:tc>
          <w:tcPr>
            <w:tcW w:w="1335" w:type="dxa"/>
            <w:vAlign w:val="center"/>
          </w:tcPr>
          <w:p w14:paraId="091293FE">
            <w:pPr>
              <w:pStyle w:val="17"/>
            </w:pPr>
            <w:r>
              <w:t>社会效益指标</w:t>
            </w:r>
          </w:p>
        </w:tc>
        <w:tc>
          <w:tcPr>
            <w:tcW w:w="1500" w:type="dxa"/>
            <w:vAlign w:val="center"/>
          </w:tcPr>
          <w:p w14:paraId="673F71B1">
            <w:pPr>
              <w:pStyle w:val="17"/>
            </w:pPr>
            <w:r>
              <w:t>社会影响力</w:t>
            </w:r>
          </w:p>
        </w:tc>
        <w:tc>
          <w:tcPr>
            <w:tcW w:w="2445" w:type="dxa"/>
            <w:vAlign w:val="center"/>
          </w:tcPr>
          <w:p w14:paraId="1D16F551">
            <w:pPr>
              <w:pStyle w:val="17"/>
            </w:pPr>
            <w:r>
              <w:t>提高在全市产生重要影响，得到广大市民认可</w:t>
            </w:r>
          </w:p>
        </w:tc>
        <w:tc>
          <w:tcPr>
            <w:tcW w:w="1245" w:type="dxa"/>
            <w:vAlign w:val="center"/>
          </w:tcPr>
          <w:p w14:paraId="5CFAC3B2">
            <w:pPr>
              <w:pStyle w:val="17"/>
            </w:pPr>
            <w:r>
              <w:t>≥20%</w:t>
            </w:r>
          </w:p>
        </w:tc>
        <w:tc>
          <w:tcPr>
            <w:tcW w:w="3056" w:type="dxa"/>
            <w:vAlign w:val="center"/>
          </w:tcPr>
          <w:p w14:paraId="11BFE82F">
            <w:pPr>
              <w:pStyle w:val="17"/>
            </w:pPr>
            <w:r>
              <w:t>《地震监测台站建设暂行规定》</w:t>
            </w:r>
          </w:p>
        </w:tc>
      </w:tr>
      <w:tr w14:paraId="4D4D6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0" w:type="dxa"/>
            <w:vMerge w:val="continue"/>
            <w:vAlign w:val="center"/>
          </w:tcPr>
          <w:p w14:paraId="1CDEB938"/>
        </w:tc>
        <w:tc>
          <w:tcPr>
            <w:tcW w:w="1335" w:type="dxa"/>
            <w:vAlign w:val="center"/>
          </w:tcPr>
          <w:p w14:paraId="25E2C097">
            <w:pPr>
              <w:pStyle w:val="17"/>
            </w:pPr>
            <w:r>
              <w:t>生态效益指标</w:t>
            </w:r>
          </w:p>
        </w:tc>
        <w:tc>
          <w:tcPr>
            <w:tcW w:w="1500" w:type="dxa"/>
            <w:vAlign w:val="center"/>
          </w:tcPr>
          <w:p w14:paraId="7A42ECB3">
            <w:pPr>
              <w:pStyle w:val="17"/>
            </w:pPr>
            <w:r>
              <w:t>应急响应率</w:t>
            </w:r>
          </w:p>
        </w:tc>
        <w:tc>
          <w:tcPr>
            <w:tcW w:w="2445" w:type="dxa"/>
            <w:vAlign w:val="center"/>
          </w:tcPr>
          <w:p w14:paraId="6DC4358B">
            <w:pPr>
              <w:pStyle w:val="17"/>
            </w:pPr>
            <w:r>
              <w:t>提高地震情应急响应效率</w:t>
            </w:r>
          </w:p>
        </w:tc>
        <w:tc>
          <w:tcPr>
            <w:tcW w:w="1245" w:type="dxa"/>
            <w:vAlign w:val="center"/>
          </w:tcPr>
          <w:p w14:paraId="0438D55A">
            <w:pPr>
              <w:pStyle w:val="17"/>
            </w:pPr>
            <w:r>
              <w:t>≥20%</w:t>
            </w:r>
          </w:p>
        </w:tc>
        <w:tc>
          <w:tcPr>
            <w:tcW w:w="3056" w:type="dxa"/>
            <w:vAlign w:val="center"/>
          </w:tcPr>
          <w:p w14:paraId="0A75532F">
            <w:pPr>
              <w:pStyle w:val="17"/>
            </w:pPr>
            <w:r>
              <w:t>《地震监测台站建设暂行规定》</w:t>
            </w:r>
          </w:p>
        </w:tc>
      </w:tr>
      <w:tr w14:paraId="3A46E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0" w:type="dxa"/>
            <w:vMerge w:val="continue"/>
            <w:vAlign w:val="center"/>
          </w:tcPr>
          <w:p w14:paraId="42206128"/>
        </w:tc>
        <w:tc>
          <w:tcPr>
            <w:tcW w:w="1335" w:type="dxa"/>
            <w:vAlign w:val="center"/>
          </w:tcPr>
          <w:p w14:paraId="2CE60178">
            <w:pPr>
              <w:pStyle w:val="17"/>
            </w:pPr>
            <w:r>
              <w:t>可持续影响指标</w:t>
            </w:r>
          </w:p>
        </w:tc>
        <w:tc>
          <w:tcPr>
            <w:tcW w:w="1500" w:type="dxa"/>
            <w:vAlign w:val="center"/>
          </w:tcPr>
          <w:p w14:paraId="0C14EFC0">
            <w:pPr>
              <w:pStyle w:val="17"/>
            </w:pPr>
            <w:r>
              <w:t>项目建成效果</w:t>
            </w:r>
          </w:p>
        </w:tc>
        <w:tc>
          <w:tcPr>
            <w:tcW w:w="2445" w:type="dxa"/>
            <w:vAlign w:val="center"/>
          </w:tcPr>
          <w:p w14:paraId="6B18314C">
            <w:pPr>
              <w:pStyle w:val="17"/>
            </w:pPr>
            <w:r>
              <w:t>大幅提高我市地震监测预报水平和对破坏性地震灾害的快速反应能力</w:t>
            </w:r>
          </w:p>
        </w:tc>
        <w:tc>
          <w:tcPr>
            <w:tcW w:w="1245" w:type="dxa"/>
            <w:vAlign w:val="center"/>
          </w:tcPr>
          <w:p w14:paraId="6C0681E6">
            <w:pPr>
              <w:pStyle w:val="17"/>
            </w:pPr>
            <w:r>
              <w:t>≥95%</w:t>
            </w:r>
          </w:p>
        </w:tc>
        <w:tc>
          <w:tcPr>
            <w:tcW w:w="3056" w:type="dxa"/>
            <w:vAlign w:val="center"/>
          </w:tcPr>
          <w:p w14:paraId="2F168AA0">
            <w:pPr>
              <w:pStyle w:val="17"/>
            </w:pPr>
            <w:r>
              <w:t>《地震监测台站建设暂行规定》</w:t>
            </w:r>
          </w:p>
        </w:tc>
      </w:tr>
      <w:tr w14:paraId="27505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0" w:type="dxa"/>
            <w:vAlign w:val="center"/>
          </w:tcPr>
          <w:p w14:paraId="3B679436">
            <w:pPr>
              <w:pStyle w:val="16"/>
            </w:pPr>
            <w:r>
              <w:t>满意度指标</w:t>
            </w:r>
          </w:p>
        </w:tc>
        <w:tc>
          <w:tcPr>
            <w:tcW w:w="1335" w:type="dxa"/>
            <w:vAlign w:val="center"/>
          </w:tcPr>
          <w:p w14:paraId="4F2FB415">
            <w:pPr>
              <w:pStyle w:val="17"/>
            </w:pPr>
            <w:r>
              <w:t>服务对象满意度指标</w:t>
            </w:r>
          </w:p>
        </w:tc>
        <w:tc>
          <w:tcPr>
            <w:tcW w:w="1500" w:type="dxa"/>
            <w:vAlign w:val="center"/>
          </w:tcPr>
          <w:p w14:paraId="5781AD59">
            <w:pPr>
              <w:pStyle w:val="17"/>
            </w:pPr>
            <w:r>
              <w:t>市民满意度</w:t>
            </w:r>
          </w:p>
        </w:tc>
        <w:tc>
          <w:tcPr>
            <w:tcW w:w="2445" w:type="dxa"/>
            <w:vAlign w:val="center"/>
          </w:tcPr>
          <w:p w14:paraId="4E90F60D">
            <w:pPr>
              <w:pStyle w:val="17"/>
            </w:pPr>
            <w:r>
              <w:t>市民满意度提升</w:t>
            </w:r>
          </w:p>
        </w:tc>
        <w:tc>
          <w:tcPr>
            <w:tcW w:w="1245" w:type="dxa"/>
            <w:vAlign w:val="center"/>
          </w:tcPr>
          <w:p w14:paraId="7FAFC94C">
            <w:pPr>
              <w:pStyle w:val="17"/>
            </w:pPr>
            <w:r>
              <w:t>≥85%</w:t>
            </w:r>
          </w:p>
        </w:tc>
        <w:tc>
          <w:tcPr>
            <w:tcW w:w="3056" w:type="dxa"/>
            <w:vAlign w:val="center"/>
          </w:tcPr>
          <w:p w14:paraId="521F7856">
            <w:pPr>
              <w:pStyle w:val="17"/>
            </w:pPr>
            <w:r>
              <w:t>《地震监测台站建设暂行规定》</w:t>
            </w:r>
          </w:p>
        </w:tc>
      </w:tr>
    </w:tbl>
    <w:p w14:paraId="7AC19E2D">
      <w:pPr>
        <w:sectPr>
          <w:pgSz w:w="16840" w:h="11900" w:orient="landscape"/>
          <w:pgMar w:top="1304" w:right="1984" w:bottom="1304" w:left="1134" w:header="720" w:footer="720" w:gutter="0"/>
          <w:cols w:space="720" w:num="1"/>
        </w:sectPr>
      </w:pPr>
    </w:p>
    <w:p w14:paraId="2258CADE">
      <w:pPr>
        <w:spacing w:before="0" w:after="0"/>
        <w:ind w:firstLine="560"/>
        <w:jc w:val="left"/>
        <w:outlineLvl w:val="3"/>
      </w:pPr>
      <w:r>
        <w:rPr>
          <w:rFonts w:hint="eastAsia" w:ascii="方正仿宋简体" w:hAnsi="方正仿宋简体" w:eastAsia="方正仿宋简体" w:cs="方正仿宋简体"/>
          <w:sz w:val="28"/>
          <w:szCs w:val="28"/>
          <w:lang w:val="en-US" w:eastAsia="zh-CN"/>
        </w:rPr>
        <w:t>6</w:t>
      </w:r>
      <w:bookmarkStart w:id="17" w:name="_Toc_4_4_0000000011"/>
      <w:r>
        <w:rPr>
          <w:rFonts w:hint="eastAsia" w:ascii="方正仿宋简体" w:hAnsi="方正仿宋简体" w:eastAsia="方正仿宋简体" w:cs="方正仿宋简体"/>
          <w:sz w:val="28"/>
          <w:szCs w:val="28"/>
          <w:lang w:val="en-US" w:eastAsia="zh-CN"/>
        </w:rPr>
        <w:t>.</w:t>
      </w:r>
      <w:r>
        <w:rPr>
          <w:rFonts w:ascii="方正仿宋_GBK" w:hAnsi="方正仿宋_GBK" w:eastAsia="方正仿宋_GBK" w:cs="方正仿宋_GBK"/>
          <w:color w:val="000000"/>
          <w:sz w:val="28"/>
        </w:rPr>
        <w:t>农房保险配套资金绩效目标表</w:t>
      </w:r>
      <w:bookmarkEnd w:id="17"/>
    </w:p>
    <w:tbl>
      <w:tblPr>
        <w:tblStyle w:val="9"/>
        <w:tblW w:w="1232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4"/>
        <w:gridCol w:w="3220"/>
        <w:gridCol w:w="1327"/>
        <w:gridCol w:w="1327"/>
        <w:gridCol w:w="1327"/>
        <w:gridCol w:w="1327"/>
        <w:gridCol w:w="1327"/>
      </w:tblGrid>
      <w:tr w14:paraId="1ACCDB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002" w:type="dxa"/>
            <w:gridSpan w:val="6"/>
            <w:tcBorders>
              <w:top w:val="single" w:color="FFFFFF" w:sz="6" w:space="0"/>
              <w:left w:val="single" w:color="FFFFFF" w:sz="6" w:space="0"/>
              <w:right w:val="single" w:color="FFFFFF" w:sz="6" w:space="0"/>
            </w:tcBorders>
            <w:vAlign w:val="center"/>
          </w:tcPr>
          <w:p w14:paraId="24E34054">
            <w:pPr>
              <w:pStyle w:val="21"/>
            </w:pPr>
            <w:r>
              <w:t>450001遵化市应急管理局本级</w:t>
            </w:r>
          </w:p>
        </w:tc>
        <w:tc>
          <w:tcPr>
            <w:tcW w:w="1327" w:type="dxa"/>
            <w:tcBorders>
              <w:top w:val="single" w:color="FFFFFF" w:sz="6" w:space="0"/>
              <w:left w:val="single" w:color="FFFFFF" w:sz="6" w:space="0"/>
              <w:right w:val="single" w:color="FFFFFF" w:sz="6" w:space="0"/>
            </w:tcBorders>
            <w:vAlign w:val="center"/>
          </w:tcPr>
          <w:p w14:paraId="2B70AEBD">
            <w:pPr>
              <w:pStyle w:val="18"/>
            </w:pPr>
            <w:r>
              <w:t>单位：万元</w:t>
            </w:r>
          </w:p>
        </w:tc>
      </w:tr>
      <w:tr w14:paraId="0EE2CB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4" w:type="dxa"/>
            <w:vAlign w:val="center"/>
          </w:tcPr>
          <w:p w14:paraId="4DDC02E6">
            <w:pPr>
              <w:pStyle w:val="15"/>
            </w:pPr>
            <w:r>
              <w:t>项目编码</w:t>
            </w:r>
          </w:p>
        </w:tc>
        <w:tc>
          <w:tcPr>
            <w:tcW w:w="4547" w:type="dxa"/>
            <w:gridSpan w:val="2"/>
            <w:vAlign w:val="center"/>
          </w:tcPr>
          <w:p w14:paraId="63AED0F0">
            <w:pPr>
              <w:pStyle w:val="17"/>
            </w:pPr>
            <w:r>
              <w:t>13028123P00013810003B</w:t>
            </w:r>
          </w:p>
        </w:tc>
        <w:tc>
          <w:tcPr>
            <w:tcW w:w="1327" w:type="dxa"/>
            <w:vAlign w:val="center"/>
          </w:tcPr>
          <w:p w14:paraId="50A41FFC">
            <w:pPr>
              <w:pStyle w:val="15"/>
            </w:pPr>
            <w:r>
              <w:t>项目名称</w:t>
            </w:r>
          </w:p>
        </w:tc>
        <w:tc>
          <w:tcPr>
            <w:tcW w:w="3981" w:type="dxa"/>
            <w:gridSpan w:val="3"/>
            <w:vAlign w:val="center"/>
          </w:tcPr>
          <w:p w14:paraId="67C8C04F">
            <w:pPr>
              <w:pStyle w:val="17"/>
            </w:pPr>
            <w:r>
              <w:t>农房保险配套资金</w:t>
            </w:r>
          </w:p>
        </w:tc>
      </w:tr>
      <w:tr w14:paraId="39E5EA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4" w:type="dxa"/>
            <w:vMerge w:val="restart"/>
            <w:vAlign w:val="center"/>
          </w:tcPr>
          <w:p w14:paraId="754065D8">
            <w:pPr>
              <w:pStyle w:val="15"/>
            </w:pPr>
            <w:r>
              <w:t>预算规模及资金用途</w:t>
            </w:r>
          </w:p>
        </w:tc>
        <w:tc>
          <w:tcPr>
            <w:tcW w:w="3220" w:type="dxa"/>
            <w:vAlign w:val="center"/>
          </w:tcPr>
          <w:p w14:paraId="2E3B844D">
            <w:pPr>
              <w:pStyle w:val="15"/>
            </w:pPr>
            <w:r>
              <w:t>预算数</w:t>
            </w:r>
          </w:p>
        </w:tc>
        <w:tc>
          <w:tcPr>
            <w:tcW w:w="1327" w:type="dxa"/>
            <w:vAlign w:val="center"/>
          </w:tcPr>
          <w:p w14:paraId="079CD153">
            <w:pPr>
              <w:pStyle w:val="17"/>
            </w:pPr>
            <w:r>
              <w:t>75.00</w:t>
            </w:r>
          </w:p>
        </w:tc>
        <w:tc>
          <w:tcPr>
            <w:tcW w:w="1327" w:type="dxa"/>
            <w:vAlign w:val="center"/>
          </w:tcPr>
          <w:p w14:paraId="436F1BEF">
            <w:pPr>
              <w:pStyle w:val="15"/>
            </w:pPr>
            <w:r>
              <w:t>其中：财政    资金</w:t>
            </w:r>
          </w:p>
        </w:tc>
        <w:tc>
          <w:tcPr>
            <w:tcW w:w="1327" w:type="dxa"/>
            <w:vAlign w:val="center"/>
          </w:tcPr>
          <w:p w14:paraId="77E0CB5B">
            <w:pPr>
              <w:pStyle w:val="17"/>
            </w:pPr>
            <w:r>
              <w:t>75.00</w:t>
            </w:r>
          </w:p>
        </w:tc>
        <w:tc>
          <w:tcPr>
            <w:tcW w:w="1327" w:type="dxa"/>
            <w:vAlign w:val="center"/>
          </w:tcPr>
          <w:p w14:paraId="0461F096">
            <w:pPr>
              <w:pStyle w:val="15"/>
            </w:pPr>
            <w:r>
              <w:t>其他资金</w:t>
            </w:r>
          </w:p>
        </w:tc>
        <w:tc>
          <w:tcPr>
            <w:tcW w:w="1327" w:type="dxa"/>
            <w:vAlign w:val="center"/>
          </w:tcPr>
          <w:p w14:paraId="6EDDEFE3">
            <w:pPr>
              <w:pStyle w:val="17"/>
            </w:pPr>
            <w:r>
              <w:t xml:space="preserve"> </w:t>
            </w:r>
          </w:p>
        </w:tc>
      </w:tr>
      <w:tr w14:paraId="2AD367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4" w:type="dxa"/>
            <w:vMerge w:val="continue"/>
          </w:tcPr>
          <w:p w14:paraId="3B96E6B3"/>
        </w:tc>
        <w:tc>
          <w:tcPr>
            <w:tcW w:w="9855" w:type="dxa"/>
            <w:gridSpan w:val="6"/>
            <w:vAlign w:val="center"/>
          </w:tcPr>
          <w:p w14:paraId="592EB989">
            <w:pPr>
              <w:pStyle w:val="17"/>
            </w:pPr>
            <w:r>
              <w:t>预算数75万元。其中：财政资金75万元，其他资金0万元。主要用于：政策性农房保险，保障村民生活和谐稳定，增强农户抵御自然灾害能力，通过实施农房保险配套资金补贴政策，积极推进政策性农村住房保险工作。</w:t>
            </w:r>
          </w:p>
        </w:tc>
      </w:tr>
      <w:tr w14:paraId="26D14A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4" w:type="dxa"/>
            <w:vMerge w:val="restart"/>
            <w:vAlign w:val="center"/>
          </w:tcPr>
          <w:p w14:paraId="77BA71A6">
            <w:pPr>
              <w:pStyle w:val="15"/>
            </w:pPr>
            <w:r>
              <w:t>资金支出计划（%）</w:t>
            </w:r>
          </w:p>
        </w:tc>
        <w:tc>
          <w:tcPr>
            <w:tcW w:w="4547" w:type="dxa"/>
            <w:gridSpan w:val="2"/>
            <w:vAlign w:val="center"/>
          </w:tcPr>
          <w:p w14:paraId="3CFF7132">
            <w:pPr>
              <w:pStyle w:val="15"/>
            </w:pPr>
            <w:r>
              <w:t>3月底</w:t>
            </w:r>
          </w:p>
        </w:tc>
        <w:tc>
          <w:tcPr>
            <w:tcW w:w="1327" w:type="dxa"/>
            <w:vAlign w:val="center"/>
          </w:tcPr>
          <w:p w14:paraId="3C2DFEED">
            <w:pPr>
              <w:pStyle w:val="15"/>
            </w:pPr>
            <w:r>
              <w:t>6月底</w:t>
            </w:r>
          </w:p>
        </w:tc>
        <w:tc>
          <w:tcPr>
            <w:tcW w:w="1327" w:type="dxa"/>
            <w:vAlign w:val="center"/>
          </w:tcPr>
          <w:p w14:paraId="447AD7CF">
            <w:pPr>
              <w:pStyle w:val="15"/>
            </w:pPr>
            <w:r>
              <w:t>10月底</w:t>
            </w:r>
          </w:p>
        </w:tc>
        <w:tc>
          <w:tcPr>
            <w:tcW w:w="2654" w:type="dxa"/>
            <w:gridSpan w:val="2"/>
            <w:vAlign w:val="center"/>
          </w:tcPr>
          <w:p w14:paraId="402F472F">
            <w:pPr>
              <w:pStyle w:val="15"/>
            </w:pPr>
            <w:r>
              <w:t>12月底</w:t>
            </w:r>
          </w:p>
        </w:tc>
      </w:tr>
      <w:tr w14:paraId="667494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4" w:type="dxa"/>
            <w:vMerge w:val="continue"/>
          </w:tcPr>
          <w:p w14:paraId="79FB9D77"/>
        </w:tc>
        <w:tc>
          <w:tcPr>
            <w:tcW w:w="4547" w:type="dxa"/>
            <w:gridSpan w:val="2"/>
            <w:vAlign w:val="center"/>
          </w:tcPr>
          <w:p w14:paraId="72C543FF">
            <w:pPr>
              <w:pStyle w:val="16"/>
            </w:pPr>
            <w:r>
              <w:t>25%</w:t>
            </w:r>
          </w:p>
        </w:tc>
        <w:tc>
          <w:tcPr>
            <w:tcW w:w="1327" w:type="dxa"/>
            <w:vAlign w:val="center"/>
          </w:tcPr>
          <w:p w14:paraId="0C0B9206">
            <w:pPr>
              <w:pStyle w:val="16"/>
            </w:pPr>
            <w:r>
              <w:t>50%</w:t>
            </w:r>
          </w:p>
        </w:tc>
        <w:tc>
          <w:tcPr>
            <w:tcW w:w="1327" w:type="dxa"/>
            <w:vAlign w:val="center"/>
          </w:tcPr>
          <w:p w14:paraId="50373A0E">
            <w:pPr>
              <w:pStyle w:val="16"/>
            </w:pPr>
            <w:r>
              <w:t>75%</w:t>
            </w:r>
          </w:p>
        </w:tc>
        <w:tc>
          <w:tcPr>
            <w:tcW w:w="2654" w:type="dxa"/>
            <w:gridSpan w:val="2"/>
            <w:vAlign w:val="center"/>
          </w:tcPr>
          <w:p w14:paraId="26E29829">
            <w:pPr>
              <w:pStyle w:val="16"/>
            </w:pPr>
            <w:r>
              <w:t>100%</w:t>
            </w:r>
          </w:p>
        </w:tc>
      </w:tr>
      <w:tr w14:paraId="76A348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4" w:type="dxa"/>
            <w:vAlign w:val="center"/>
          </w:tcPr>
          <w:p w14:paraId="610B693F">
            <w:pPr>
              <w:pStyle w:val="15"/>
            </w:pPr>
            <w:r>
              <w:t>绩效目标</w:t>
            </w:r>
          </w:p>
        </w:tc>
        <w:tc>
          <w:tcPr>
            <w:tcW w:w="9855" w:type="dxa"/>
            <w:gridSpan w:val="6"/>
            <w:vAlign w:val="center"/>
          </w:tcPr>
          <w:p w14:paraId="7DA58C8A">
            <w:pPr>
              <w:pStyle w:val="17"/>
            </w:pPr>
            <w:r>
              <w:t>1.通过财政补贴资金作用，国家的惠农支农政策进一步深入人心，增强农户抵御自然灾害能力，稳定农户收入。</w:t>
            </w:r>
          </w:p>
          <w:p w14:paraId="1A4618EE">
            <w:pPr>
              <w:pStyle w:val="17"/>
            </w:pPr>
            <w:r>
              <w:t>2.增强受灾群众抵御自然灾害能力，化解灾害引起的政府风险，减轻财政支出压力。</w:t>
            </w:r>
          </w:p>
        </w:tc>
      </w:tr>
    </w:tbl>
    <w:p w14:paraId="41D113E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233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5"/>
        <w:gridCol w:w="1395"/>
        <w:gridCol w:w="1590"/>
        <w:gridCol w:w="2175"/>
        <w:gridCol w:w="870"/>
        <w:gridCol w:w="3826"/>
      </w:tblGrid>
      <w:tr w14:paraId="16ABC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75" w:type="dxa"/>
            <w:vAlign w:val="center"/>
          </w:tcPr>
          <w:p w14:paraId="42A0D6F7">
            <w:pPr>
              <w:pStyle w:val="15"/>
            </w:pPr>
            <w:r>
              <w:t>一级指标</w:t>
            </w:r>
          </w:p>
        </w:tc>
        <w:tc>
          <w:tcPr>
            <w:tcW w:w="1395" w:type="dxa"/>
            <w:vAlign w:val="center"/>
          </w:tcPr>
          <w:p w14:paraId="1E132743">
            <w:pPr>
              <w:pStyle w:val="15"/>
            </w:pPr>
            <w:r>
              <w:t>二级指标</w:t>
            </w:r>
          </w:p>
        </w:tc>
        <w:tc>
          <w:tcPr>
            <w:tcW w:w="1590" w:type="dxa"/>
            <w:vAlign w:val="center"/>
          </w:tcPr>
          <w:p w14:paraId="46343857">
            <w:pPr>
              <w:pStyle w:val="15"/>
            </w:pPr>
            <w:r>
              <w:t>三级指标</w:t>
            </w:r>
          </w:p>
        </w:tc>
        <w:tc>
          <w:tcPr>
            <w:tcW w:w="2175" w:type="dxa"/>
            <w:vAlign w:val="center"/>
          </w:tcPr>
          <w:p w14:paraId="184A6B2E">
            <w:pPr>
              <w:pStyle w:val="15"/>
            </w:pPr>
            <w:r>
              <w:t>绩效指标描述</w:t>
            </w:r>
          </w:p>
        </w:tc>
        <w:tc>
          <w:tcPr>
            <w:tcW w:w="870" w:type="dxa"/>
            <w:vAlign w:val="center"/>
          </w:tcPr>
          <w:p w14:paraId="078C9DAF">
            <w:pPr>
              <w:pStyle w:val="15"/>
            </w:pPr>
            <w:r>
              <w:t>指标值</w:t>
            </w:r>
          </w:p>
        </w:tc>
        <w:tc>
          <w:tcPr>
            <w:tcW w:w="3826" w:type="dxa"/>
            <w:vAlign w:val="center"/>
          </w:tcPr>
          <w:p w14:paraId="4BE331DE">
            <w:pPr>
              <w:pStyle w:val="15"/>
            </w:pPr>
            <w:r>
              <w:t>指标值确定依据</w:t>
            </w:r>
          </w:p>
        </w:tc>
      </w:tr>
      <w:tr w14:paraId="496B8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Merge w:val="restart"/>
            <w:vAlign w:val="center"/>
          </w:tcPr>
          <w:p w14:paraId="6A8DB062">
            <w:pPr>
              <w:pStyle w:val="16"/>
            </w:pPr>
            <w:r>
              <w:t>产出指标</w:t>
            </w:r>
          </w:p>
        </w:tc>
        <w:tc>
          <w:tcPr>
            <w:tcW w:w="1395" w:type="dxa"/>
            <w:vAlign w:val="center"/>
          </w:tcPr>
          <w:p w14:paraId="2E51AA23">
            <w:pPr>
              <w:pStyle w:val="17"/>
            </w:pPr>
            <w:r>
              <w:t>数量指标</w:t>
            </w:r>
          </w:p>
        </w:tc>
        <w:tc>
          <w:tcPr>
            <w:tcW w:w="1590" w:type="dxa"/>
            <w:vAlign w:val="center"/>
          </w:tcPr>
          <w:p w14:paraId="7A61F1DF">
            <w:pPr>
              <w:pStyle w:val="17"/>
            </w:pPr>
            <w:r>
              <w:t>农村住房保险</w:t>
            </w:r>
          </w:p>
        </w:tc>
        <w:tc>
          <w:tcPr>
            <w:tcW w:w="2175" w:type="dxa"/>
            <w:vAlign w:val="center"/>
          </w:tcPr>
          <w:p w14:paraId="569CC531">
            <w:pPr>
              <w:pStyle w:val="17"/>
            </w:pPr>
            <w:r>
              <w:t>遵化市行政区域乡镇（街道）</w:t>
            </w:r>
          </w:p>
        </w:tc>
        <w:tc>
          <w:tcPr>
            <w:tcW w:w="870" w:type="dxa"/>
            <w:vAlign w:val="center"/>
          </w:tcPr>
          <w:p w14:paraId="086457D6">
            <w:pPr>
              <w:pStyle w:val="17"/>
            </w:pPr>
            <w:r>
              <w:t>27个</w:t>
            </w:r>
          </w:p>
        </w:tc>
        <w:tc>
          <w:tcPr>
            <w:tcW w:w="3826" w:type="dxa"/>
            <w:vAlign w:val="center"/>
          </w:tcPr>
          <w:p w14:paraId="219A1BEA">
            <w:pPr>
              <w:pStyle w:val="17"/>
            </w:pPr>
            <w:r>
              <w:t>《唐山市防灾减灾救灾委员会2021年工作要点》（唐减灾办【2021】1号</w:t>
            </w:r>
          </w:p>
        </w:tc>
      </w:tr>
      <w:tr w14:paraId="5B33A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Merge w:val="continue"/>
            <w:vAlign w:val="center"/>
          </w:tcPr>
          <w:p w14:paraId="228F82E4"/>
        </w:tc>
        <w:tc>
          <w:tcPr>
            <w:tcW w:w="1395" w:type="dxa"/>
            <w:vAlign w:val="center"/>
          </w:tcPr>
          <w:p w14:paraId="06CF5055">
            <w:pPr>
              <w:pStyle w:val="17"/>
            </w:pPr>
            <w:r>
              <w:t>质量指标</w:t>
            </w:r>
          </w:p>
        </w:tc>
        <w:tc>
          <w:tcPr>
            <w:tcW w:w="1590" w:type="dxa"/>
            <w:vAlign w:val="center"/>
          </w:tcPr>
          <w:p w14:paraId="4C3F3647">
            <w:pPr>
              <w:pStyle w:val="17"/>
            </w:pPr>
            <w:r>
              <w:t>保险覆盖率</w:t>
            </w:r>
          </w:p>
        </w:tc>
        <w:tc>
          <w:tcPr>
            <w:tcW w:w="2175" w:type="dxa"/>
            <w:vAlign w:val="center"/>
          </w:tcPr>
          <w:p w14:paraId="4A4A36BE">
            <w:pPr>
              <w:pStyle w:val="17"/>
            </w:pPr>
            <w:r>
              <w:t>享受政策农房灾害保险数量占全市受灾农房总数比例</w:t>
            </w:r>
          </w:p>
        </w:tc>
        <w:tc>
          <w:tcPr>
            <w:tcW w:w="870" w:type="dxa"/>
            <w:vAlign w:val="center"/>
          </w:tcPr>
          <w:p w14:paraId="510C6662">
            <w:pPr>
              <w:pStyle w:val="17"/>
            </w:pPr>
            <w:r>
              <w:t>≥90%</w:t>
            </w:r>
          </w:p>
        </w:tc>
        <w:tc>
          <w:tcPr>
            <w:tcW w:w="3826" w:type="dxa"/>
            <w:vAlign w:val="center"/>
          </w:tcPr>
          <w:p w14:paraId="25C06E2B">
            <w:pPr>
              <w:pStyle w:val="17"/>
            </w:pPr>
            <w:r>
              <w:t>《唐山市防灾减灾救灾委员会2021年工作要点》（唐减灾办【2021】1号</w:t>
            </w:r>
          </w:p>
        </w:tc>
      </w:tr>
      <w:tr w14:paraId="5FE6F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Merge w:val="continue"/>
            <w:vAlign w:val="center"/>
          </w:tcPr>
          <w:p w14:paraId="56FE738D"/>
        </w:tc>
        <w:tc>
          <w:tcPr>
            <w:tcW w:w="1395" w:type="dxa"/>
            <w:vAlign w:val="center"/>
          </w:tcPr>
          <w:p w14:paraId="2A16F1A4">
            <w:pPr>
              <w:pStyle w:val="17"/>
            </w:pPr>
            <w:r>
              <w:t>时效指标</w:t>
            </w:r>
          </w:p>
        </w:tc>
        <w:tc>
          <w:tcPr>
            <w:tcW w:w="1590" w:type="dxa"/>
            <w:vAlign w:val="center"/>
          </w:tcPr>
          <w:p w14:paraId="566872CF">
            <w:pPr>
              <w:pStyle w:val="17"/>
            </w:pPr>
            <w:r>
              <w:t>项目完成时限</w:t>
            </w:r>
          </w:p>
        </w:tc>
        <w:tc>
          <w:tcPr>
            <w:tcW w:w="2175" w:type="dxa"/>
            <w:vAlign w:val="center"/>
          </w:tcPr>
          <w:p w14:paraId="45683DA5">
            <w:pPr>
              <w:pStyle w:val="17"/>
            </w:pPr>
            <w:r>
              <w:t>项目完成时限</w:t>
            </w:r>
          </w:p>
        </w:tc>
        <w:tc>
          <w:tcPr>
            <w:tcW w:w="870" w:type="dxa"/>
            <w:vAlign w:val="center"/>
          </w:tcPr>
          <w:p w14:paraId="6C921E83">
            <w:pPr>
              <w:pStyle w:val="17"/>
            </w:pPr>
            <w:r>
              <w:t>2023年12月底前完成</w:t>
            </w:r>
          </w:p>
        </w:tc>
        <w:tc>
          <w:tcPr>
            <w:tcW w:w="3826" w:type="dxa"/>
            <w:vAlign w:val="center"/>
          </w:tcPr>
          <w:p w14:paraId="07C450F0">
            <w:pPr>
              <w:pStyle w:val="17"/>
            </w:pPr>
            <w:r>
              <w:t>《唐山市防灾减灾救灾委员会2021年工作要点》（唐减灾办【2021】1号</w:t>
            </w:r>
          </w:p>
        </w:tc>
      </w:tr>
      <w:tr w14:paraId="4B587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Merge w:val="continue"/>
            <w:vAlign w:val="center"/>
          </w:tcPr>
          <w:p w14:paraId="7500A53D"/>
        </w:tc>
        <w:tc>
          <w:tcPr>
            <w:tcW w:w="1395" w:type="dxa"/>
            <w:vAlign w:val="center"/>
          </w:tcPr>
          <w:p w14:paraId="645A9F5E">
            <w:pPr>
              <w:pStyle w:val="17"/>
            </w:pPr>
            <w:r>
              <w:t>成本指标</w:t>
            </w:r>
          </w:p>
        </w:tc>
        <w:tc>
          <w:tcPr>
            <w:tcW w:w="1590" w:type="dxa"/>
            <w:vAlign w:val="center"/>
          </w:tcPr>
          <w:p w14:paraId="3330ADF1">
            <w:pPr>
              <w:pStyle w:val="17"/>
            </w:pPr>
            <w:r>
              <w:t>预算资金完成率</w:t>
            </w:r>
          </w:p>
        </w:tc>
        <w:tc>
          <w:tcPr>
            <w:tcW w:w="2175" w:type="dxa"/>
            <w:vAlign w:val="center"/>
          </w:tcPr>
          <w:p w14:paraId="224D3E28">
            <w:pPr>
              <w:pStyle w:val="17"/>
            </w:pPr>
            <w:r>
              <w:t>预算资金完成率</w:t>
            </w:r>
          </w:p>
        </w:tc>
        <w:tc>
          <w:tcPr>
            <w:tcW w:w="870" w:type="dxa"/>
            <w:vAlign w:val="center"/>
          </w:tcPr>
          <w:p w14:paraId="786F1E08">
            <w:pPr>
              <w:pStyle w:val="17"/>
            </w:pPr>
            <w:r>
              <w:t>≥95%</w:t>
            </w:r>
          </w:p>
        </w:tc>
        <w:tc>
          <w:tcPr>
            <w:tcW w:w="3826" w:type="dxa"/>
            <w:vAlign w:val="center"/>
          </w:tcPr>
          <w:p w14:paraId="43D51359">
            <w:pPr>
              <w:pStyle w:val="17"/>
            </w:pPr>
            <w:r>
              <w:t>《唐山市防灾减灾救灾委员会2021年工作要点》（唐减灾办【2021】1号</w:t>
            </w:r>
          </w:p>
        </w:tc>
      </w:tr>
      <w:tr w14:paraId="70CDD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Merge w:val="restart"/>
            <w:vAlign w:val="center"/>
          </w:tcPr>
          <w:p w14:paraId="15368949">
            <w:pPr>
              <w:pStyle w:val="16"/>
            </w:pPr>
            <w:r>
              <w:t>效益指标</w:t>
            </w:r>
          </w:p>
        </w:tc>
        <w:tc>
          <w:tcPr>
            <w:tcW w:w="1395" w:type="dxa"/>
            <w:vAlign w:val="center"/>
          </w:tcPr>
          <w:p w14:paraId="3A4C04D6">
            <w:pPr>
              <w:pStyle w:val="17"/>
            </w:pPr>
            <w:r>
              <w:t>经济效益指标</w:t>
            </w:r>
          </w:p>
        </w:tc>
        <w:tc>
          <w:tcPr>
            <w:tcW w:w="1590" w:type="dxa"/>
            <w:vAlign w:val="center"/>
          </w:tcPr>
          <w:p w14:paraId="0D328600">
            <w:pPr>
              <w:pStyle w:val="17"/>
            </w:pPr>
            <w:r>
              <w:t>保险理赔率</w:t>
            </w:r>
          </w:p>
        </w:tc>
        <w:tc>
          <w:tcPr>
            <w:tcW w:w="2175" w:type="dxa"/>
            <w:vAlign w:val="center"/>
          </w:tcPr>
          <w:p w14:paraId="643108E8">
            <w:pPr>
              <w:pStyle w:val="17"/>
            </w:pPr>
            <w:r>
              <w:t>保险赔付数量占应赔付数量比例</w:t>
            </w:r>
          </w:p>
        </w:tc>
        <w:tc>
          <w:tcPr>
            <w:tcW w:w="870" w:type="dxa"/>
            <w:vAlign w:val="center"/>
          </w:tcPr>
          <w:p w14:paraId="255A4715">
            <w:pPr>
              <w:pStyle w:val="17"/>
            </w:pPr>
            <w:r>
              <w:t>≥90%</w:t>
            </w:r>
          </w:p>
        </w:tc>
        <w:tc>
          <w:tcPr>
            <w:tcW w:w="3826" w:type="dxa"/>
            <w:vAlign w:val="center"/>
          </w:tcPr>
          <w:p w14:paraId="08B95CD6">
            <w:pPr>
              <w:pStyle w:val="17"/>
            </w:pPr>
            <w:r>
              <w:t>《唐山市防灾减灾救灾委员会2021年工作要点》（唐减灾办【2021】1号</w:t>
            </w:r>
          </w:p>
        </w:tc>
      </w:tr>
      <w:tr w14:paraId="6374A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Merge w:val="continue"/>
            <w:vAlign w:val="center"/>
          </w:tcPr>
          <w:p w14:paraId="132895E9"/>
        </w:tc>
        <w:tc>
          <w:tcPr>
            <w:tcW w:w="1395" w:type="dxa"/>
            <w:vAlign w:val="center"/>
          </w:tcPr>
          <w:p w14:paraId="66D28162">
            <w:pPr>
              <w:pStyle w:val="17"/>
            </w:pPr>
            <w:r>
              <w:t>社会效益指标</w:t>
            </w:r>
          </w:p>
        </w:tc>
        <w:tc>
          <w:tcPr>
            <w:tcW w:w="1590" w:type="dxa"/>
            <w:vAlign w:val="center"/>
          </w:tcPr>
          <w:p w14:paraId="62542AAA">
            <w:pPr>
              <w:pStyle w:val="17"/>
            </w:pPr>
            <w:r>
              <w:t>农房保险配套资金发放率</w:t>
            </w:r>
          </w:p>
        </w:tc>
        <w:tc>
          <w:tcPr>
            <w:tcW w:w="2175" w:type="dxa"/>
            <w:vAlign w:val="center"/>
          </w:tcPr>
          <w:p w14:paraId="1D632FDE">
            <w:pPr>
              <w:pStyle w:val="17"/>
            </w:pPr>
            <w:r>
              <w:t>全市范围内开展农房保险资金发放率</w:t>
            </w:r>
          </w:p>
        </w:tc>
        <w:tc>
          <w:tcPr>
            <w:tcW w:w="870" w:type="dxa"/>
            <w:vAlign w:val="center"/>
          </w:tcPr>
          <w:p w14:paraId="0B37B3A7">
            <w:pPr>
              <w:pStyle w:val="17"/>
            </w:pPr>
            <w:r>
              <w:t>≥98%</w:t>
            </w:r>
          </w:p>
        </w:tc>
        <w:tc>
          <w:tcPr>
            <w:tcW w:w="3826" w:type="dxa"/>
            <w:vAlign w:val="center"/>
          </w:tcPr>
          <w:p w14:paraId="44803257">
            <w:pPr>
              <w:pStyle w:val="17"/>
            </w:pPr>
            <w:r>
              <w:t>《唐山市防灾减灾救灾委员会2021年工作要点》（唐减灾办【2021】1号</w:t>
            </w:r>
          </w:p>
        </w:tc>
      </w:tr>
      <w:tr w14:paraId="795D5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Merge w:val="continue"/>
            <w:vAlign w:val="center"/>
          </w:tcPr>
          <w:p w14:paraId="42828F2F"/>
        </w:tc>
        <w:tc>
          <w:tcPr>
            <w:tcW w:w="1395" w:type="dxa"/>
            <w:vAlign w:val="center"/>
          </w:tcPr>
          <w:p w14:paraId="23589799">
            <w:pPr>
              <w:pStyle w:val="17"/>
            </w:pPr>
            <w:r>
              <w:t>生态效益指标</w:t>
            </w:r>
          </w:p>
        </w:tc>
        <w:tc>
          <w:tcPr>
            <w:tcW w:w="1590" w:type="dxa"/>
            <w:vAlign w:val="center"/>
          </w:tcPr>
          <w:p w14:paraId="0FB34C96">
            <w:pPr>
              <w:pStyle w:val="17"/>
            </w:pPr>
            <w:r>
              <w:t>社会稳定水平</w:t>
            </w:r>
          </w:p>
        </w:tc>
        <w:tc>
          <w:tcPr>
            <w:tcW w:w="2175" w:type="dxa"/>
            <w:vAlign w:val="center"/>
          </w:tcPr>
          <w:p w14:paraId="1A87808E">
            <w:pPr>
              <w:pStyle w:val="17"/>
            </w:pPr>
            <w:r>
              <w:t>通过实施农房保险配套资金补贴政策促进社会稳定水平逐步提高</w:t>
            </w:r>
          </w:p>
        </w:tc>
        <w:tc>
          <w:tcPr>
            <w:tcW w:w="870" w:type="dxa"/>
            <w:vAlign w:val="center"/>
          </w:tcPr>
          <w:p w14:paraId="73D19439">
            <w:pPr>
              <w:pStyle w:val="17"/>
            </w:pPr>
            <w:r>
              <w:t>≥90%</w:t>
            </w:r>
          </w:p>
        </w:tc>
        <w:tc>
          <w:tcPr>
            <w:tcW w:w="3826" w:type="dxa"/>
            <w:vAlign w:val="center"/>
          </w:tcPr>
          <w:p w14:paraId="7ACAC3DE">
            <w:pPr>
              <w:pStyle w:val="17"/>
            </w:pPr>
            <w:r>
              <w:t>《唐山市防灾减灾救灾委员会2021年工作要点》（唐减灾办【2021】1号</w:t>
            </w:r>
          </w:p>
        </w:tc>
      </w:tr>
      <w:tr w14:paraId="5831B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Merge w:val="continue"/>
            <w:vAlign w:val="center"/>
          </w:tcPr>
          <w:p w14:paraId="264051D2"/>
        </w:tc>
        <w:tc>
          <w:tcPr>
            <w:tcW w:w="1395" w:type="dxa"/>
            <w:vAlign w:val="center"/>
          </w:tcPr>
          <w:p w14:paraId="08B24150">
            <w:pPr>
              <w:pStyle w:val="17"/>
            </w:pPr>
            <w:r>
              <w:t>可持续影响指标</w:t>
            </w:r>
          </w:p>
        </w:tc>
        <w:tc>
          <w:tcPr>
            <w:tcW w:w="1590" w:type="dxa"/>
            <w:vAlign w:val="center"/>
          </w:tcPr>
          <w:p w14:paraId="098A87B2">
            <w:pPr>
              <w:pStyle w:val="17"/>
            </w:pPr>
            <w:r>
              <w:t>家庭发展能力</w:t>
            </w:r>
          </w:p>
        </w:tc>
        <w:tc>
          <w:tcPr>
            <w:tcW w:w="2175" w:type="dxa"/>
            <w:vAlign w:val="center"/>
          </w:tcPr>
          <w:p w14:paraId="691F610C">
            <w:pPr>
              <w:pStyle w:val="17"/>
            </w:pPr>
            <w:r>
              <w:t>降低农户因灾房屋损毁的风险</w:t>
            </w:r>
          </w:p>
        </w:tc>
        <w:tc>
          <w:tcPr>
            <w:tcW w:w="870" w:type="dxa"/>
            <w:vAlign w:val="center"/>
          </w:tcPr>
          <w:p w14:paraId="60318351">
            <w:pPr>
              <w:pStyle w:val="17"/>
            </w:pPr>
            <w:r>
              <w:t>≥90%</w:t>
            </w:r>
          </w:p>
        </w:tc>
        <w:tc>
          <w:tcPr>
            <w:tcW w:w="3826" w:type="dxa"/>
            <w:vAlign w:val="center"/>
          </w:tcPr>
          <w:p w14:paraId="2E7A5A11">
            <w:pPr>
              <w:pStyle w:val="17"/>
            </w:pPr>
            <w:r>
              <w:t>《唐山市防灾减灾救灾委员会2021年工作要点》（唐减灾办【2021】1号</w:t>
            </w:r>
          </w:p>
        </w:tc>
      </w:tr>
      <w:tr w14:paraId="11145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Align w:val="center"/>
          </w:tcPr>
          <w:p w14:paraId="7598BD8A">
            <w:pPr>
              <w:pStyle w:val="16"/>
            </w:pPr>
            <w:r>
              <w:t>满意度指标</w:t>
            </w:r>
          </w:p>
        </w:tc>
        <w:tc>
          <w:tcPr>
            <w:tcW w:w="1395" w:type="dxa"/>
            <w:vAlign w:val="center"/>
          </w:tcPr>
          <w:p w14:paraId="2A1D4B8B">
            <w:pPr>
              <w:pStyle w:val="17"/>
            </w:pPr>
            <w:r>
              <w:t>服务对象满意度指标</w:t>
            </w:r>
          </w:p>
        </w:tc>
        <w:tc>
          <w:tcPr>
            <w:tcW w:w="1590" w:type="dxa"/>
            <w:vAlign w:val="center"/>
          </w:tcPr>
          <w:p w14:paraId="0FF79DD2">
            <w:pPr>
              <w:pStyle w:val="17"/>
            </w:pPr>
            <w:r>
              <w:t>救助对象满意度</w:t>
            </w:r>
          </w:p>
        </w:tc>
        <w:tc>
          <w:tcPr>
            <w:tcW w:w="2175" w:type="dxa"/>
            <w:vAlign w:val="center"/>
          </w:tcPr>
          <w:p w14:paraId="31E6BCC9">
            <w:pPr>
              <w:pStyle w:val="17"/>
            </w:pPr>
            <w:r>
              <w:t>救助对象满意数量占总数的比例</w:t>
            </w:r>
          </w:p>
        </w:tc>
        <w:tc>
          <w:tcPr>
            <w:tcW w:w="870" w:type="dxa"/>
            <w:vAlign w:val="center"/>
          </w:tcPr>
          <w:p w14:paraId="219873EB">
            <w:pPr>
              <w:pStyle w:val="17"/>
            </w:pPr>
            <w:r>
              <w:t>≥90%</w:t>
            </w:r>
          </w:p>
        </w:tc>
        <w:tc>
          <w:tcPr>
            <w:tcW w:w="3826" w:type="dxa"/>
            <w:vAlign w:val="center"/>
          </w:tcPr>
          <w:p w14:paraId="3BC86F1E">
            <w:pPr>
              <w:pStyle w:val="17"/>
            </w:pPr>
            <w:r>
              <w:t>《唐山市防灾减灾救灾委员会2021年工作要点》（唐减灾办【2021】1号</w:t>
            </w:r>
          </w:p>
        </w:tc>
      </w:tr>
    </w:tbl>
    <w:p w14:paraId="12434B63">
      <w:pPr>
        <w:sectPr>
          <w:pgSz w:w="16840" w:h="11900" w:orient="landscape"/>
          <w:pgMar w:top="1304" w:right="1984" w:bottom="1304" w:left="1134" w:header="720" w:footer="720" w:gutter="0"/>
          <w:cols w:space="720" w:num="1"/>
        </w:sectPr>
      </w:pPr>
    </w:p>
    <w:p w14:paraId="6EEBF665">
      <w:pPr>
        <w:spacing w:before="0" w:after="0"/>
        <w:ind w:firstLine="560"/>
        <w:jc w:val="left"/>
        <w:outlineLvl w:val="3"/>
      </w:pPr>
      <w:bookmarkStart w:id="18" w:name="_Toc_4_4_0000000012"/>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.全国综合减灾示范区创建绩效目标表</w:t>
      </w:r>
      <w:bookmarkEnd w:id="18"/>
    </w:p>
    <w:tbl>
      <w:tblPr>
        <w:tblStyle w:val="9"/>
        <w:tblW w:w="1234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89"/>
        <w:gridCol w:w="2825"/>
        <w:gridCol w:w="1327"/>
        <w:gridCol w:w="1327"/>
        <w:gridCol w:w="1327"/>
        <w:gridCol w:w="1327"/>
        <w:gridCol w:w="1327"/>
      </w:tblGrid>
      <w:tr w14:paraId="0E15D3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022" w:type="dxa"/>
            <w:gridSpan w:val="6"/>
            <w:tcBorders>
              <w:top w:val="single" w:color="FFFFFF" w:sz="6" w:space="0"/>
              <w:left w:val="single" w:color="FFFFFF" w:sz="6" w:space="0"/>
              <w:right w:val="single" w:color="FFFFFF" w:sz="6" w:space="0"/>
            </w:tcBorders>
            <w:vAlign w:val="center"/>
          </w:tcPr>
          <w:p w14:paraId="65EE60B2">
            <w:pPr>
              <w:pStyle w:val="21"/>
            </w:pPr>
            <w:r>
              <w:t>450001遵化市应急管理局本级</w:t>
            </w:r>
          </w:p>
        </w:tc>
        <w:tc>
          <w:tcPr>
            <w:tcW w:w="1327" w:type="dxa"/>
            <w:tcBorders>
              <w:top w:val="single" w:color="FFFFFF" w:sz="6" w:space="0"/>
              <w:left w:val="single" w:color="FFFFFF" w:sz="6" w:space="0"/>
              <w:right w:val="single" w:color="FFFFFF" w:sz="6" w:space="0"/>
            </w:tcBorders>
            <w:vAlign w:val="center"/>
          </w:tcPr>
          <w:p w14:paraId="52A8001F">
            <w:pPr>
              <w:pStyle w:val="18"/>
            </w:pPr>
            <w:r>
              <w:t>单位：万元</w:t>
            </w:r>
          </w:p>
        </w:tc>
      </w:tr>
      <w:tr w14:paraId="2A570D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9" w:type="dxa"/>
            <w:vAlign w:val="center"/>
          </w:tcPr>
          <w:p w14:paraId="0FFDA4DA">
            <w:pPr>
              <w:pStyle w:val="15"/>
            </w:pPr>
            <w:r>
              <w:t>项目编码</w:t>
            </w:r>
          </w:p>
        </w:tc>
        <w:tc>
          <w:tcPr>
            <w:tcW w:w="4152" w:type="dxa"/>
            <w:gridSpan w:val="2"/>
            <w:vAlign w:val="center"/>
          </w:tcPr>
          <w:p w14:paraId="386D4E84">
            <w:pPr>
              <w:pStyle w:val="17"/>
            </w:pPr>
            <w:r>
              <w:t>13028123P000175100010</w:t>
            </w:r>
          </w:p>
        </w:tc>
        <w:tc>
          <w:tcPr>
            <w:tcW w:w="1327" w:type="dxa"/>
            <w:vAlign w:val="center"/>
          </w:tcPr>
          <w:p w14:paraId="77B174EE">
            <w:pPr>
              <w:pStyle w:val="15"/>
            </w:pPr>
            <w:r>
              <w:t>项目名称</w:t>
            </w:r>
          </w:p>
        </w:tc>
        <w:tc>
          <w:tcPr>
            <w:tcW w:w="3981" w:type="dxa"/>
            <w:gridSpan w:val="3"/>
            <w:vAlign w:val="center"/>
          </w:tcPr>
          <w:p w14:paraId="386A6FD9">
            <w:pPr>
              <w:pStyle w:val="17"/>
            </w:pPr>
            <w:r>
              <w:t>全国综合减灾示范区创建</w:t>
            </w:r>
          </w:p>
        </w:tc>
      </w:tr>
      <w:tr w14:paraId="69B4AF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9" w:type="dxa"/>
            <w:vMerge w:val="restart"/>
            <w:vAlign w:val="center"/>
          </w:tcPr>
          <w:p w14:paraId="48A8960C">
            <w:pPr>
              <w:pStyle w:val="15"/>
            </w:pPr>
            <w:r>
              <w:t>预算规模及资金用途</w:t>
            </w:r>
          </w:p>
        </w:tc>
        <w:tc>
          <w:tcPr>
            <w:tcW w:w="2825" w:type="dxa"/>
            <w:vAlign w:val="center"/>
          </w:tcPr>
          <w:p w14:paraId="2FDEF479">
            <w:pPr>
              <w:pStyle w:val="15"/>
            </w:pPr>
            <w:r>
              <w:t>预算数</w:t>
            </w:r>
          </w:p>
        </w:tc>
        <w:tc>
          <w:tcPr>
            <w:tcW w:w="1327" w:type="dxa"/>
            <w:vAlign w:val="center"/>
          </w:tcPr>
          <w:p w14:paraId="04AB013C">
            <w:pPr>
              <w:pStyle w:val="17"/>
            </w:pPr>
            <w:r>
              <w:t>5.00</w:t>
            </w:r>
          </w:p>
        </w:tc>
        <w:tc>
          <w:tcPr>
            <w:tcW w:w="1327" w:type="dxa"/>
            <w:vAlign w:val="center"/>
          </w:tcPr>
          <w:p w14:paraId="415EFFB1">
            <w:pPr>
              <w:pStyle w:val="15"/>
            </w:pPr>
            <w:r>
              <w:t>其中：财政    资金</w:t>
            </w:r>
          </w:p>
        </w:tc>
        <w:tc>
          <w:tcPr>
            <w:tcW w:w="1327" w:type="dxa"/>
            <w:vAlign w:val="center"/>
          </w:tcPr>
          <w:p w14:paraId="5BE4F504">
            <w:pPr>
              <w:pStyle w:val="17"/>
            </w:pPr>
            <w:r>
              <w:t>5.00</w:t>
            </w:r>
          </w:p>
        </w:tc>
        <w:tc>
          <w:tcPr>
            <w:tcW w:w="1327" w:type="dxa"/>
            <w:vAlign w:val="center"/>
          </w:tcPr>
          <w:p w14:paraId="2E245370">
            <w:pPr>
              <w:pStyle w:val="15"/>
            </w:pPr>
            <w:r>
              <w:t>其他资金</w:t>
            </w:r>
          </w:p>
        </w:tc>
        <w:tc>
          <w:tcPr>
            <w:tcW w:w="1327" w:type="dxa"/>
            <w:vAlign w:val="center"/>
          </w:tcPr>
          <w:p w14:paraId="280A96D7">
            <w:pPr>
              <w:pStyle w:val="17"/>
            </w:pPr>
            <w:r>
              <w:t xml:space="preserve"> </w:t>
            </w:r>
          </w:p>
        </w:tc>
      </w:tr>
      <w:tr w14:paraId="69C143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9" w:type="dxa"/>
            <w:vMerge w:val="continue"/>
          </w:tcPr>
          <w:p w14:paraId="4C9F1206"/>
        </w:tc>
        <w:tc>
          <w:tcPr>
            <w:tcW w:w="9460" w:type="dxa"/>
            <w:gridSpan w:val="6"/>
            <w:vAlign w:val="center"/>
          </w:tcPr>
          <w:p w14:paraId="5768FC39">
            <w:pPr>
              <w:pStyle w:val="17"/>
            </w:pPr>
            <w:r>
              <w:t xml:space="preserve"> 预算数5万元。其中：财政资金5万元，其他资金0万元。主要用于：完善地震前兆综合监测台附属建设工程、应急物资及日常办公用品，保障地震前兆综合监测台安全、有效运行，大幅提高我市地震监测预报水平和对破坏性地震灾害的快速反应能力,更好地为经济社会发展提供强有力的支撑。</w:t>
            </w:r>
          </w:p>
        </w:tc>
      </w:tr>
      <w:tr w14:paraId="02C450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9" w:type="dxa"/>
            <w:vMerge w:val="restart"/>
            <w:vAlign w:val="center"/>
          </w:tcPr>
          <w:p w14:paraId="2EB44555">
            <w:pPr>
              <w:pStyle w:val="15"/>
            </w:pPr>
            <w:r>
              <w:t>资金支出计划（%）</w:t>
            </w:r>
          </w:p>
        </w:tc>
        <w:tc>
          <w:tcPr>
            <w:tcW w:w="4152" w:type="dxa"/>
            <w:gridSpan w:val="2"/>
            <w:vAlign w:val="center"/>
          </w:tcPr>
          <w:p w14:paraId="4C3E2854">
            <w:pPr>
              <w:pStyle w:val="15"/>
            </w:pPr>
            <w:r>
              <w:t>3月底</w:t>
            </w:r>
          </w:p>
        </w:tc>
        <w:tc>
          <w:tcPr>
            <w:tcW w:w="1327" w:type="dxa"/>
            <w:vAlign w:val="center"/>
          </w:tcPr>
          <w:p w14:paraId="786C40A1">
            <w:pPr>
              <w:pStyle w:val="15"/>
            </w:pPr>
            <w:r>
              <w:t>6月底</w:t>
            </w:r>
          </w:p>
        </w:tc>
        <w:tc>
          <w:tcPr>
            <w:tcW w:w="1327" w:type="dxa"/>
            <w:vAlign w:val="center"/>
          </w:tcPr>
          <w:p w14:paraId="3549CAA7">
            <w:pPr>
              <w:pStyle w:val="15"/>
            </w:pPr>
            <w:r>
              <w:t>10月底</w:t>
            </w:r>
          </w:p>
        </w:tc>
        <w:tc>
          <w:tcPr>
            <w:tcW w:w="2654" w:type="dxa"/>
            <w:gridSpan w:val="2"/>
            <w:vAlign w:val="center"/>
          </w:tcPr>
          <w:p w14:paraId="0A543A41">
            <w:pPr>
              <w:pStyle w:val="15"/>
            </w:pPr>
            <w:r>
              <w:t>12月底</w:t>
            </w:r>
          </w:p>
        </w:tc>
      </w:tr>
      <w:tr w14:paraId="7AF4B7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9" w:type="dxa"/>
            <w:vMerge w:val="continue"/>
          </w:tcPr>
          <w:p w14:paraId="505569E0"/>
        </w:tc>
        <w:tc>
          <w:tcPr>
            <w:tcW w:w="4152" w:type="dxa"/>
            <w:gridSpan w:val="2"/>
            <w:vAlign w:val="center"/>
          </w:tcPr>
          <w:p w14:paraId="48431F3F">
            <w:pPr>
              <w:pStyle w:val="16"/>
            </w:pPr>
            <w:r>
              <w:t>25%</w:t>
            </w:r>
          </w:p>
        </w:tc>
        <w:tc>
          <w:tcPr>
            <w:tcW w:w="1327" w:type="dxa"/>
            <w:vAlign w:val="center"/>
          </w:tcPr>
          <w:p w14:paraId="0839C300">
            <w:pPr>
              <w:pStyle w:val="16"/>
            </w:pPr>
            <w:r>
              <w:t>50%</w:t>
            </w:r>
          </w:p>
        </w:tc>
        <w:tc>
          <w:tcPr>
            <w:tcW w:w="1327" w:type="dxa"/>
            <w:vAlign w:val="center"/>
          </w:tcPr>
          <w:p w14:paraId="2A3EDBB8">
            <w:pPr>
              <w:pStyle w:val="16"/>
            </w:pPr>
            <w:r>
              <w:t>75%</w:t>
            </w:r>
          </w:p>
        </w:tc>
        <w:tc>
          <w:tcPr>
            <w:tcW w:w="2654" w:type="dxa"/>
            <w:gridSpan w:val="2"/>
            <w:vAlign w:val="center"/>
          </w:tcPr>
          <w:p w14:paraId="15802798">
            <w:pPr>
              <w:pStyle w:val="16"/>
            </w:pPr>
            <w:r>
              <w:t>100%</w:t>
            </w:r>
          </w:p>
        </w:tc>
      </w:tr>
      <w:tr w14:paraId="7650F6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9" w:type="dxa"/>
            <w:vAlign w:val="center"/>
          </w:tcPr>
          <w:p w14:paraId="7D48CC8C">
            <w:pPr>
              <w:pStyle w:val="15"/>
            </w:pPr>
            <w:r>
              <w:t>绩效目标</w:t>
            </w:r>
          </w:p>
        </w:tc>
        <w:tc>
          <w:tcPr>
            <w:tcW w:w="9460" w:type="dxa"/>
            <w:gridSpan w:val="6"/>
            <w:vAlign w:val="center"/>
          </w:tcPr>
          <w:p w14:paraId="1155C336">
            <w:pPr>
              <w:pStyle w:val="17"/>
            </w:pPr>
            <w:r>
              <w:t>1.通过综合防灾减灾示范社区（村）的创建，加强各项防灾避险综合演练及宣传教育，普及防灾减灾相关知识</w:t>
            </w:r>
          </w:p>
          <w:p w14:paraId="65E17194">
            <w:pPr>
              <w:pStyle w:val="17"/>
            </w:pPr>
            <w:r>
              <w:t>2.完成应急避难场所、警示标志、功能分布图等设施，完善防灾减灾物资储备等各项工作，提高居民防灾减灾及安全意识。</w:t>
            </w:r>
          </w:p>
        </w:tc>
      </w:tr>
    </w:tbl>
    <w:p w14:paraId="0CF88A2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23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80"/>
        <w:gridCol w:w="1350"/>
        <w:gridCol w:w="1575"/>
        <w:gridCol w:w="1890"/>
        <w:gridCol w:w="1095"/>
        <w:gridCol w:w="3572"/>
      </w:tblGrid>
      <w:tr w14:paraId="21E29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880" w:type="dxa"/>
            <w:vAlign w:val="center"/>
          </w:tcPr>
          <w:p w14:paraId="7E48EB5F">
            <w:pPr>
              <w:pStyle w:val="15"/>
            </w:pPr>
            <w:r>
              <w:t>一级指标</w:t>
            </w:r>
          </w:p>
        </w:tc>
        <w:tc>
          <w:tcPr>
            <w:tcW w:w="1350" w:type="dxa"/>
            <w:vAlign w:val="center"/>
          </w:tcPr>
          <w:p w14:paraId="53FEBE8E">
            <w:pPr>
              <w:pStyle w:val="15"/>
            </w:pPr>
            <w:r>
              <w:t>二级指标</w:t>
            </w:r>
          </w:p>
        </w:tc>
        <w:tc>
          <w:tcPr>
            <w:tcW w:w="1575" w:type="dxa"/>
            <w:vAlign w:val="center"/>
          </w:tcPr>
          <w:p w14:paraId="3AE6BCA2">
            <w:pPr>
              <w:pStyle w:val="15"/>
            </w:pPr>
            <w:r>
              <w:t>三级指标</w:t>
            </w:r>
          </w:p>
        </w:tc>
        <w:tc>
          <w:tcPr>
            <w:tcW w:w="1890" w:type="dxa"/>
            <w:vAlign w:val="center"/>
          </w:tcPr>
          <w:p w14:paraId="7B3CCA60">
            <w:pPr>
              <w:pStyle w:val="15"/>
            </w:pPr>
            <w:r>
              <w:t>绩效指标描述</w:t>
            </w:r>
          </w:p>
        </w:tc>
        <w:tc>
          <w:tcPr>
            <w:tcW w:w="1095" w:type="dxa"/>
            <w:vAlign w:val="center"/>
          </w:tcPr>
          <w:p w14:paraId="59BEA62D">
            <w:pPr>
              <w:pStyle w:val="15"/>
            </w:pPr>
            <w:r>
              <w:t>指标值</w:t>
            </w:r>
          </w:p>
        </w:tc>
        <w:tc>
          <w:tcPr>
            <w:tcW w:w="3572" w:type="dxa"/>
            <w:vAlign w:val="center"/>
          </w:tcPr>
          <w:p w14:paraId="377F9D62">
            <w:pPr>
              <w:pStyle w:val="15"/>
            </w:pPr>
            <w:r>
              <w:t>指标值确定依据</w:t>
            </w:r>
          </w:p>
        </w:tc>
      </w:tr>
      <w:tr w14:paraId="5F371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0" w:type="dxa"/>
            <w:vMerge w:val="restart"/>
            <w:vAlign w:val="center"/>
          </w:tcPr>
          <w:p w14:paraId="35817B54">
            <w:pPr>
              <w:pStyle w:val="16"/>
            </w:pPr>
            <w:r>
              <w:t>产出指标</w:t>
            </w:r>
          </w:p>
        </w:tc>
        <w:tc>
          <w:tcPr>
            <w:tcW w:w="1350" w:type="dxa"/>
            <w:vAlign w:val="center"/>
          </w:tcPr>
          <w:p w14:paraId="6BE8ECCC">
            <w:pPr>
              <w:pStyle w:val="17"/>
            </w:pPr>
            <w:r>
              <w:t>数量指标</w:t>
            </w:r>
          </w:p>
        </w:tc>
        <w:tc>
          <w:tcPr>
            <w:tcW w:w="1575" w:type="dxa"/>
            <w:vAlign w:val="center"/>
          </w:tcPr>
          <w:p w14:paraId="05647D8C">
            <w:pPr>
              <w:pStyle w:val="17"/>
            </w:pPr>
            <w:r>
              <w:t>创建综合防灾减灾示范社区（村）</w:t>
            </w:r>
          </w:p>
        </w:tc>
        <w:tc>
          <w:tcPr>
            <w:tcW w:w="1890" w:type="dxa"/>
            <w:vAlign w:val="center"/>
          </w:tcPr>
          <w:p w14:paraId="6094580C">
            <w:pPr>
              <w:pStyle w:val="17"/>
            </w:pPr>
            <w:r>
              <w:t>创建综合防灾减灾示范社区（村）</w:t>
            </w:r>
          </w:p>
        </w:tc>
        <w:tc>
          <w:tcPr>
            <w:tcW w:w="1095" w:type="dxa"/>
            <w:vAlign w:val="center"/>
          </w:tcPr>
          <w:p w14:paraId="63C03475">
            <w:pPr>
              <w:pStyle w:val="17"/>
            </w:pPr>
            <w:r>
              <w:t>2个</w:t>
            </w:r>
          </w:p>
        </w:tc>
        <w:tc>
          <w:tcPr>
            <w:tcW w:w="3572" w:type="dxa"/>
            <w:vAlign w:val="center"/>
          </w:tcPr>
          <w:p w14:paraId="3048C513">
            <w:pPr>
              <w:pStyle w:val="17"/>
            </w:pPr>
            <w:r>
              <w:t>唐山市防灾减灾救灾委员会2021年工作要点（唐减灾办【2021】1号）</w:t>
            </w:r>
          </w:p>
        </w:tc>
      </w:tr>
      <w:tr w14:paraId="3EC00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0" w:type="dxa"/>
            <w:vMerge w:val="continue"/>
            <w:vAlign w:val="center"/>
          </w:tcPr>
          <w:p w14:paraId="52DC8748"/>
        </w:tc>
        <w:tc>
          <w:tcPr>
            <w:tcW w:w="1350" w:type="dxa"/>
            <w:vAlign w:val="center"/>
          </w:tcPr>
          <w:p w14:paraId="4667F1DB">
            <w:pPr>
              <w:pStyle w:val="17"/>
            </w:pPr>
            <w:r>
              <w:t>质量指标</w:t>
            </w:r>
          </w:p>
        </w:tc>
        <w:tc>
          <w:tcPr>
            <w:tcW w:w="1575" w:type="dxa"/>
            <w:vAlign w:val="center"/>
          </w:tcPr>
          <w:p w14:paraId="24981B59">
            <w:pPr>
              <w:pStyle w:val="17"/>
            </w:pPr>
            <w:r>
              <w:t>创建综合防灾减灾示范社区（村）</w:t>
            </w:r>
          </w:p>
        </w:tc>
        <w:tc>
          <w:tcPr>
            <w:tcW w:w="1890" w:type="dxa"/>
            <w:vAlign w:val="center"/>
          </w:tcPr>
          <w:p w14:paraId="2CAD3923">
            <w:pPr>
              <w:pStyle w:val="17"/>
            </w:pPr>
            <w:r>
              <w:t>创建合格达标的防灾减灾示范社区（村）</w:t>
            </w:r>
          </w:p>
        </w:tc>
        <w:tc>
          <w:tcPr>
            <w:tcW w:w="1095" w:type="dxa"/>
            <w:vAlign w:val="center"/>
          </w:tcPr>
          <w:p w14:paraId="725266CB">
            <w:pPr>
              <w:pStyle w:val="17"/>
            </w:pPr>
            <w:r>
              <w:t>≥80%</w:t>
            </w:r>
          </w:p>
        </w:tc>
        <w:tc>
          <w:tcPr>
            <w:tcW w:w="3572" w:type="dxa"/>
            <w:vAlign w:val="center"/>
          </w:tcPr>
          <w:p w14:paraId="5100844F">
            <w:pPr>
              <w:pStyle w:val="17"/>
            </w:pPr>
            <w:r>
              <w:t>唐山市防灾减灾救灾委员会2021年工作要点（唐减灾办【2021】1号）</w:t>
            </w:r>
          </w:p>
        </w:tc>
      </w:tr>
      <w:tr w14:paraId="342CD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0" w:type="dxa"/>
            <w:vMerge w:val="continue"/>
            <w:vAlign w:val="center"/>
          </w:tcPr>
          <w:p w14:paraId="240868B9"/>
        </w:tc>
        <w:tc>
          <w:tcPr>
            <w:tcW w:w="1350" w:type="dxa"/>
            <w:vAlign w:val="center"/>
          </w:tcPr>
          <w:p w14:paraId="3466044F">
            <w:pPr>
              <w:pStyle w:val="17"/>
            </w:pPr>
            <w:r>
              <w:t>时效指标</w:t>
            </w:r>
          </w:p>
        </w:tc>
        <w:tc>
          <w:tcPr>
            <w:tcW w:w="1575" w:type="dxa"/>
            <w:vAlign w:val="center"/>
          </w:tcPr>
          <w:p w14:paraId="1EC3E51F">
            <w:pPr>
              <w:pStyle w:val="17"/>
            </w:pPr>
            <w:r>
              <w:t>项目完成时间</w:t>
            </w:r>
          </w:p>
          <w:p w14:paraId="73E33EA8">
            <w:pPr>
              <w:pStyle w:val="17"/>
            </w:pPr>
          </w:p>
        </w:tc>
        <w:tc>
          <w:tcPr>
            <w:tcW w:w="1890" w:type="dxa"/>
            <w:vAlign w:val="center"/>
          </w:tcPr>
          <w:p w14:paraId="0EB56FF0">
            <w:pPr>
              <w:pStyle w:val="17"/>
            </w:pPr>
            <w:r>
              <w:t>项目完成时间</w:t>
            </w:r>
          </w:p>
          <w:p w14:paraId="497CCFF6">
            <w:pPr>
              <w:pStyle w:val="17"/>
            </w:pPr>
          </w:p>
        </w:tc>
        <w:tc>
          <w:tcPr>
            <w:tcW w:w="1095" w:type="dxa"/>
            <w:vAlign w:val="center"/>
          </w:tcPr>
          <w:p w14:paraId="39649E25">
            <w:pPr>
              <w:pStyle w:val="17"/>
            </w:pPr>
            <w:r>
              <w:t>2023年12月底前完成</w:t>
            </w:r>
          </w:p>
        </w:tc>
        <w:tc>
          <w:tcPr>
            <w:tcW w:w="3572" w:type="dxa"/>
            <w:vAlign w:val="center"/>
          </w:tcPr>
          <w:p w14:paraId="7FF5D15D">
            <w:pPr>
              <w:pStyle w:val="17"/>
            </w:pPr>
            <w:r>
              <w:t>唐山市防灾减灾救灾委员会2021年工作要点（唐减灾办【2021】1号）</w:t>
            </w:r>
          </w:p>
        </w:tc>
      </w:tr>
      <w:tr w14:paraId="76576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0" w:type="dxa"/>
            <w:vMerge w:val="continue"/>
            <w:vAlign w:val="center"/>
          </w:tcPr>
          <w:p w14:paraId="018D81EA"/>
        </w:tc>
        <w:tc>
          <w:tcPr>
            <w:tcW w:w="1350" w:type="dxa"/>
            <w:vAlign w:val="center"/>
          </w:tcPr>
          <w:p w14:paraId="75FEC95E">
            <w:pPr>
              <w:pStyle w:val="17"/>
            </w:pPr>
            <w:r>
              <w:t>成本指标</w:t>
            </w:r>
          </w:p>
        </w:tc>
        <w:tc>
          <w:tcPr>
            <w:tcW w:w="1575" w:type="dxa"/>
            <w:vAlign w:val="center"/>
          </w:tcPr>
          <w:p w14:paraId="674879D7">
            <w:pPr>
              <w:pStyle w:val="17"/>
            </w:pPr>
            <w:r>
              <w:t>预算资金完成率</w:t>
            </w:r>
          </w:p>
        </w:tc>
        <w:tc>
          <w:tcPr>
            <w:tcW w:w="1890" w:type="dxa"/>
            <w:vAlign w:val="center"/>
          </w:tcPr>
          <w:p w14:paraId="25B63B9A">
            <w:pPr>
              <w:pStyle w:val="17"/>
            </w:pPr>
            <w:r>
              <w:t>预算资金完成率</w:t>
            </w:r>
          </w:p>
        </w:tc>
        <w:tc>
          <w:tcPr>
            <w:tcW w:w="1095" w:type="dxa"/>
            <w:vAlign w:val="center"/>
          </w:tcPr>
          <w:p w14:paraId="33378FBF">
            <w:pPr>
              <w:pStyle w:val="17"/>
            </w:pPr>
            <w:r>
              <w:t>≥98%</w:t>
            </w:r>
          </w:p>
        </w:tc>
        <w:tc>
          <w:tcPr>
            <w:tcW w:w="3572" w:type="dxa"/>
            <w:vAlign w:val="center"/>
          </w:tcPr>
          <w:p w14:paraId="1E41C9FB">
            <w:pPr>
              <w:pStyle w:val="17"/>
            </w:pPr>
            <w:r>
              <w:t>唐山市防灾减灾救灾委员会2021年工作要点（唐减灾办【2021】1号）</w:t>
            </w:r>
          </w:p>
        </w:tc>
      </w:tr>
      <w:tr w14:paraId="1092A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0" w:type="dxa"/>
            <w:vMerge w:val="restart"/>
            <w:vAlign w:val="center"/>
          </w:tcPr>
          <w:p w14:paraId="4CE81AE8">
            <w:pPr>
              <w:pStyle w:val="16"/>
            </w:pPr>
            <w:r>
              <w:t>效益指标</w:t>
            </w:r>
          </w:p>
        </w:tc>
        <w:tc>
          <w:tcPr>
            <w:tcW w:w="1350" w:type="dxa"/>
            <w:vAlign w:val="center"/>
          </w:tcPr>
          <w:p w14:paraId="1AB255AC">
            <w:pPr>
              <w:pStyle w:val="17"/>
            </w:pPr>
            <w:r>
              <w:t>经济效益指标</w:t>
            </w:r>
          </w:p>
        </w:tc>
        <w:tc>
          <w:tcPr>
            <w:tcW w:w="1575" w:type="dxa"/>
            <w:vAlign w:val="center"/>
          </w:tcPr>
          <w:p w14:paraId="4283B789">
            <w:pPr>
              <w:pStyle w:val="17"/>
            </w:pPr>
            <w:r>
              <w:t>经济损失减少/避免数</w:t>
            </w:r>
          </w:p>
        </w:tc>
        <w:tc>
          <w:tcPr>
            <w:tcW w:w="1890" w:type="dxa"/>
            <w:vAlign w:val="center"/>
          </w:tcPr>
          <w:p w14:paraId="36ECE30A">
            <w:pPr>
              <w:pStyle w:val="17"/>
            </w:pPr>
            <w:r>
              <w:t>提高居民防灾减灾及安全意识，减少经济损失</w:t>
            </w:r>
          </w:p>
        </w:tc>
        <w:tc>
          <w:tcPr>
            <w:tcW w:w="1095" w:type="dxa"/>
            <w:vAlign w:val="center"/>
          </w:tcPr>
          <w:p w14:paraId="46D96C57">
            <w:pPr>
              <w:pStyle w:val="17"/>
            </w:pPr>
            <w:r>
              <w:t>≥85%</w:t>
            </w:r>
          </w:p>
        </w:tc>
        <w:tc>
          <w:tcPr>
            <w:tcW w:w="3572" w:type="dxa"/>
            <w:vAlign w:val="center"/>
          </w:tcPr>
          <w:p w14:paraId="42D72A73">
            <w:pPr>
              <w:pStyle w:val="17"/>
            </w:pPr>
            <w:r>
              <w:t>唐山市防灾减灾救灾委员会2021年工作要点（唐减灾办【2021】1号）</w:t>
            </w:r>
          </w:p>
        </w:tc>
      </w:tr>
      <w:tr w14:paraId="06AC9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0" w:type="dxa"/>
            <w:vMerge w:val="continue"/>
            <w:vAlign w:val="center"/>
          </w:tcPr>
          <w:p w14:paraId="58AC8D93"/>
        </w:tc>
        <w:tc>
          <w:tcPr>
            <w:tcW w:w="1350" w:type="dxa"/>
            <w:vAlign w:val="center"/>
          </w:tcPr>
          <w:p w14:paraId="339DBE73">
            <w:pPr>
              <w:pStyle w:val="17"/>
            </w:pPr>
            <w:r>
              <w:t>社会效益指标</w:t>
            </w:r>
          </w:p>
        </w:tc>
        <w:tc>
          <w:tcPr>
            <w:tcW w:w="1575" w:type="dxa"/>
            <w:vAlign w:val="center"/>
          </w:tcPr>
          <w:p w14:paraId="1ED53FD1">
            <w:pPr>
              <w:pStyle w:val="17"/>
            </w:pPr>
            <w:r>
              <w:t>对社会发展带来的影响</w:t>
            </w:r>
          </w:p>
          <w:p w14:paraId="7F7AE39D">
            <w:pPr>
              <w:pStyle w:val="17"/>
            </w:pPr>
          </w:p>
        </w:tc>
        <w:tc>
          <w:tcPr>
            <w:tcW w:w="1890" w:type="dxa"/>
            <w:vAlign w:val="center"/>
          </w:tcPr>
          <w:p w14:paraId="1E601E15">
            <w:pPr>
              <w:pStyle w:val="17"/>
            </w:pPr>
            <w:r>
              <w:t>提供应急避难场所、警示标志、功能分布图等设施</w:t>
            </w:r>
          </w:p>
        </w:tc>
        <w:tc>
          <w:tcPr>
            <w:tcW w:w="1095" w:type="dxa"/>
            <w:vAlign w:val="center"/>
          </w:tcPr>
          <w:p w14:paraId="54308F89">
            <w:pPr>
              <w:pStyle w:val="17"/>
            </w:pPr>
            <w:r>
              <w:t>≥85%</w:t>
            </w:r>
          </w:p>
        </w:tc>
        <w:tc>
          <w:tcPr>
            <w:tcW w:w="3572" w:type="dxa"/>
            <w:vAlign w:val="center"/>
          </w:tcPr>
          <w:p w14:paraId="35BEDFD8">
            <w:pPr>
              <w:pStyle w:val="17"/>
            </w:pPr>
            <w:r>
              <w:t>唐山市防灾减灾救灾委员会2021年工作要点（唐减灾办【2021】1号）</w:t>
            </w:r>
          </w:p>
        </w:tc>
      </w:tr>
      <w:tr w14:paraId="13D8A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0" w:type="dxa"/>
            <w:vMerge w:val="continue"/>
            <w:vAlign w:val="center"/>
          </w:tcPr>
          <w:p w14:paraId="56DC3E57"/>
        </w:tc>
        <w:tc>
          <w:tcPr>
            <w:tcW w:w="1350" w:type="dxa"/>
            <w:vAlign w:val="center"/>
          </w:tcPr>
          <w:p w14:paraId="64037A33">
            <w:pPr>
              <w:pStyle w:val="17"/>
            </w:pPr>
            <w:r>
              <w:t>生态效益指标</w:t>
            </w:r>
          </w:p>
        </w:tc>
        <w:tc>
          <w:tcPr>
            <w:tcW w:w="1575" w:type="dxa"/>
            <w:vAlign w:val="center"/>
          </w:tcPr>
          <w:p w14:paraId="240C86F9">
            <w:pPr>
              <w:pStyle w:val="17"/>
            </w:pPr>
            <w:r>
              <w:t>促进生态文明建设，推动绿色发展</w:t>
            </w:r>
          </w:p>
        </w:tc>
        <w:tc>
          <w:tcPr>
            <w:tcW w:w="1890" w:type="dxa"/>
            <w:vAlign w:val="center"/>
          </w:tcPr>
          <w:p w14:paraId="139BAC38">
            <w:pPr>
              <w:pStyle w:val="17"/>
            </w:pPr>
            <w:r>
              <w:t>促进生态文明建设，推动绿色发展和绿色生活方式</w:t>
            </w:r>
          </w:p>
        </w:tc>
        <w:tc>
          <w:tcPr>
            <w:tcW w:w="1095" w:type="dxa"/>
            <w:vAlign w:val="center"/>
          </w:tcPr>
          <w:p w14:paraId="545A65B7">
            <w:pPr>
              <w:pStyle w:val="17"/>
            </w:pPr>
            <w:r>
              <w:t>≥85%</w:t>
            </w:r>
          </w:p>
        </w:tc>
        <w:tc>
          <w:tcPr>
            <w:tcW w:w="3572" w:type="dxa"/>
            <w:vAlign w:val="center"/>
          </w:tcPr>
          <w:p w14:paraId="786079CE">
            <w:pPr>
              <w:pStyle w:val="17"/>
            </w:pPr>
            <w:r>
              <w:t>唐山市防灾减灾救灾委员会2021年工作要点（唐减灾办【2021】1号）</w:t>
            </w:r>
          </w:p>
        </w:tc>
      </w:tr>
      <w:tr w14:paraId="0F99F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0" w:type="dxa"/>
            <w:vMerge w:val="continue"/>
            <w:vAlign w:val="center"/>
          </w:tcPr>
          <w:p w14:paraId="3B4BDABA"/>
        </w:tc>
        <w:tc>
          <w:tcPr>
            <w:tcW w:w="1350" w:type="dxa"/>
            <w:vAlign w:val="center"/>
          </w:tcPr>
          <w:p w14:paraId="75BDDEC0">
            <w:pPr>
              <w:pStyle w:val="17"/>
            </w:pPr>
            <w:r>
              <w:t>可持续影响指标</w:t>
            </w:r>
          </w:p>
        </w:tc>
        <w:tc>
          <w:tcPr>
            <w:tcW w:w="1575" w:type="dxa"/>
            <w:vAlign w:val="center"/>
          </w:tcPr>
          <w:p w14:paraId="4CFE07D2">
            <w:pPr>
              <w:pStyle w:val="17"/>
            </w:pPr>
            <w:r>
              <w:t>可持续性服务</w:t>
            </w:r>
          </w:p>
        </w:tc>
        <w:tc>
          <w:tcPr>
            <w:tcW w:w="1890" w:type="dxa"/>
            <w:vAlign w:val="center"/>
          </w:tcPr>
          <w:p w14:paraId="4514BCCC">
            <w:pPr>
              <w:pStyle w:val="17"/>
            </w:pPr>
            <w:r>
              <w:t>提高居民防灾减灾及安全意识，保护群众财产安全</w:t>
            </w:r>
          </w:p>
        </w:tc>
        <w:tc>
          <w:tcPr>
            <w:tcW w:w="1095" w:type="dxa"/>
            <w:vAlign w:val="center"/>
          </w:tcPr>
          <w:p w14:paraId="396E9753">
            <w:pPr>
              <w:pStyle w:val="17"/>
            </w:pPr>
            <w:r>
              <w:t>≥90%</w:t>
            </w:r>
          </w:p>
        </w:tc>
        <w:tc>
          <w:tcPr>
            <w:tcW w:w="3572" w:type="dxa"/>
            <w:vAlign w:val="center"/>
          </w:tcPr>
          <w:p w14:paraId="745D3CAF">
            <w:pPr>
              <w:pStyle w:val="17"/>
            </w:pPr>
            <w:r>
              <w:t>唐山市防灾减灾救灾委员会2021年工作要点（唐减灾办【2021】1号）</w:t>
            </w:r>
          </w:p>
        </w:tc>
      </w:tr>
      <w:tr w14:paraId="41E98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80" w:type="dxa"/>
            <w:vAlign w:val="center"/>
          </w:tcPr>
          <w:p w14:paraId="03920018">
            <w:pPr>
              <w:pStyle w:val="16"/>
            </w:pPr>
            <w:r>
              <w:t>满意度指标</w:t>
            </w:r>
          </w:p>
        </w:tc>
        <w:tc>
          <w:tcPr>
            <w:tcW w:w="1350" w:type="dxa"/>
            <w:vAlign w:val="center"/>
          </w:tcPr>
          <w:p w14:paraId="34604116">
            <w:pPr>
              <w:pStyle w:val="17"/>
            </w:pPr>
            <w:r>
              <w:t>服务对象满意度指标</w:t>
            </w:r>
          </w:p>
        </w:tc>
        <w:tc>
          <w:tcPr>
            <w:tcW w:w="1575" w:type="dxa"/>
            <w:vAlign w:val="center"/>
          </w:tcPr>
          <w:p w14:paraId="4F253562">
            <w:pPr>
              <w:pStyle w:val="17"/>
            </w:pPr>
            <w:r>
              <w:t>满意度</w:t>
            </w:r>
          </w:p>
        </w:tc>
        <w:tc>
          <w:tcPr>
            <w:tcW w:w="1890" w:type="dxa"/>
            <w:vAlign w:val="center"/>
          </w:tcPr>
          <w:p w14:paraId="0A35AB48">
            <w:pPr>
              <w:pStyle w:val="17"/>
            </w:pPr>
            <w:r>
              <w:t>示范村的居民满意度</w:t>
            </w:r>
          </w:p>
        </w:tc>
        <w:tc>
          <w:tcPr>
            <w:tcW w:w="1095" w:type="dxa"/>
            <w:vAlign w:val="center"/>
          </w:tcPr>
          <w:p w14:paraId="0617BAFF">
            <w:pPr>
              <w:pStyle w:val="17"/>
            </w:pPr>
            <w:r>
              <w:t>≥90%</w:t>
            </w:r>
          </w:p>
        </w:tc>
        <w:tc>
          <w:tcPr>
            <w:tcW w:w="3572" w:type="dxa"/>
            <w:vAlign w:val="center"/>
          </w:tcPr>
          <w:p w14:paraId="1F92EF7B">
            <w:pPr>
              <w:pStyle w:val="17"/>
            </w:pPr>
            <w:r>
              <w:t>唐山市防灾减灾救灾委员会2021年工作要点（唐减灾办【2021】1号）</w:t>
            </w:r>
          </w:p>
        </w:tc>
      </w:tr>
    </w:tbl>
    <w:p w14:paraId="11A3A7D0">
      <w:pPr>
        <w:sectPr>
          <w:pgSz w:w="16840" w:h="11900" w:orient="landscape"/>
          <w:pgMar w:top="1304" w:right="1984" w:bottom="1304" w:left="1134" w:header="720" w:footer="720" w:gutter="0"/>
          <w:cols w:space="720" w:num="1"/>
        </w:sectPr>
      </w:pPr>
    </w:p>
    <w:p w14:paraId="79EAACE3">
      <w:pPr>
        <w:spacing w:before="0" w:after="0"/>
        <w:ind w:firstLine="560"/>
        <w:jc w:val="left"/>
        <w:outlineLvl w:val="3"/>
      </w:pPr>
      <w:bookmarkStart w:id="19" w:name="_Toc_4_4_0000000013"/>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.全市应急演练及应急技能竞赛绩效目标表</w:t>
      </w:r>
      <w:bookmarkEnd w:id="19"/>
    </w:p>
    <w:tbl>
      <w:tblPr>
        <w:tblStyle w:val="9"/>
        <w:tblW w:w="1217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0"/>
        <w:gridCol w:w="3037"/>
        <w:gridCol w:w="1327"/>
        <w:gridCol w:w="1327"/>
        <w:gridCol w:w="1327"/>
        <w:gridCol w:w="1327"/>
        <w:gridCol w:w="1327"/>
      </w:tblGrid>
      <w:tr w14:paraId="39622F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845" w:type="dxa"/>
            <w:gridSpan w:val="6"/>
            <w:tcBorders>
              <w:top w:val="single" w:color="FFFFFF" w:sz="6" w:space="0"/>
              <w:left w:val="single" w:color="FFFFFF" w:sz="6" w:space="0"/>
              <w:right w:val="single" w:color="FFFFFF" w:sz="6" w:space="0"/>
            </w:tcBorders>
            <w:vAlign w:val="center"/>
          </w:tcPr>
          <w:p w14:paraId="77DB6F26">
            <w:pPr>
              <w:pStyle w:val="21"/>
            </w:pPr>
            <w:r>
              <w:t>450001遵化市应急管理局本级</w:t>
            </w:r>
          </w:p>
        </w:tc>
        <w:tc>
          <w:tcPr>
            <w:tcW w:w="1327" w:type="dxa"/>
            <w:tcBorders>
              <w:top w:val="single" w:color="FFFFFF" w:sz="6" w:space="0"/>
              <w:left w:val="single" w:color="FFFFFF" w:sz="6" w:space="0"/>
              <w:right w:val="single" w:color="FFFFFF" w:sz="6" w:space="0"/>
            </w:tcBorders>
            <w:vAlign w:val="center"/>
          </w:tcPr>
          <w:p w14:paraId="158C9F52">
            <w:pPr>
              <w:pStyle w:val="18"/>
            </w:pPr>
            <w:r>
              <w:t>单位：万元</w:t>
            </w:r>
          </w:p>
        </w:tc>
      </w:tr>
      <w:tr w14:paraId="20F571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0" w:type="dxa"/>
            <w:vAlign w:val="center"/>
          </w:tcPr>
          <w:p w14:paraId="0F88DC17">
            <w:pPr>
              <w:pStyle w:val="15"/>
            </w:pPr>
            <w:r>
              <w:t>项目编码</w:t>
            </w:r>
          </w:p>
        </w:tc>
        <w:tc>
          <w:tcPr>
            <w:tcW w:w="4364" w:type="dxa"/>
            <w:gridSpan w:val="2"/>
            <w:vAlign w:val="center"/>
          </w:tcPr>
          <w:p w14:paraId="77CDF679">
            <w:pPr>
              <w:pStyle w:val="17"/>
            </w:pPr>
            <w:r>
              <w:t>13028123P00016910001F</w:t>
            </w:r>
          </w:p>
        </w:tc>
        <w:tc>
          <w:tcPr>
            <w:tcW w:w="1327" w:type="dxa"/>
            <w:vAlign w:val="center"/>
          </w:tcPr>
          <w:p w14:paraId="2BAB18E2">
            <w:pPr>
              <w:pStyle w:val="15"/>
            </w:pPr>
            <w:r>
              <w:t>项目名称</w:t>
            </w:r>
          </w:p>
        </w:tc>
        <w:tc>
          <w:tcPr>
            <w:tcW w:w="3981" w:type="dxa"/>
            <w:gridSpan w:val="3"/>
            <w:vAlign w:val="center"/>
          </w:tcPr>
          <w:p w14:paraId="551D585D">
            <w:pPr>
              <w:pStyle w:val="17"/>
            </w:pPr>
            <w:r>
              <w:t>全市应急演练及应急技能竞赛</w:t>
            </w:r>
          </w:p>
        </w:tc>
      </w:tr>
      <w:tr w14:paraId="6ADE51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0" w:type="dxa"/>
            <w:vMerge w:val="restart"/>
            <w:vAlign w:val="center"/>
          </w:tcPr>
          <w:p w14:paraId="6B4BDEA5">
            <w:pPr>
              <w:pStyle w:val="15"/>
            </w:pPr>
            <w:r>
              <w:t>预算规模及资金用途</w:t>
            </w:r>
          </w:p>
        </w:tc>
        <w:tc>
          <w:tcPr>
            <w:tcW w:w="3037" w:type="dxa"/>
            <w:vAlign w:val="center"/>
          </w:tcPr>
          <w:p w14:paraId="52AB907C">
            <w:pPr>
              <w:pStyle w:val="15"/>
            </w:pPr>
            <w:r>
              <w:t>预算数</w:t>
            </w:r>
          </w:p>
        </w:tc>
        <w:tc>
          <w:tcPr>
            <w:tcW w:w="1327" w:type="dxa"/>
            <w:vAlign w:val="center"/>
          </w:tcPr>
          <w:p w14:paraId="4B47BFA5">
            <w:pPr>
              <w:pStyle w:val="17"/>
            </w:pPr>
            <w:r>
              <w:t>15.00</w:t>
            </w:r>
          </w:p>
        </w:tc>
        <w:tc>
          <w:tcPr>
            <w:tcW w:w="1327" w:type="dxa"/>
            <w:vAlign w:val="center"/>
          </w:tcPr>
          <w:p w14:paraId="0D846BF9">
            <w:pPr>
              <w:pStyle w:val="15"/>
            </w:pPr>
            <w:r>
              <w:t>其中：财政    资金</w:t>
            </w:r>
          </w:p>
        </w:tc>
        <w:tc>
          <w:tcPr>
            <w:tcW w:w="1327" w:type="dxa"/>
            <w:vAlign w:val="center"/>
          </w:tcPr>
          <w:p w14:paraId="7D73A09D">
            <w:pPr>
              <w:pStyle w:val="17"/>
            </w:pPr>
            <w:r>
              <w:t>15.00</w:t>
            </w:r>
          </w:p>
        </w:tc>
        <w:tc>
          <w:tcPr>
            <w:tcW w:w="1327" w:type="dxa"/>
            <w:vAlign w:val="center"/>
          </w:tcPr>
          <w:p w14:paraId="274FF019">
            <w:pPr>
              <w:pStyle w:val="15"/>
            </w:pPr>
            <w:r>
              <w:t>其他资金</w:t>
            </w:r>
          </w:p>
        </w:tc>
        <w:tc>
          <w:tcPr>
            <w:tcW w:w="1327" w:type="dxa"/>
            <w:vAlign w:val="center"/>
          </w:tcPr>
          <w:p w14:paraId="6D308C6F">
            <w:pPr>
              <w:pStyle w:val="17"/>
            </w:pPr>
            <w:r>
              <w:t xml:space="preserve"> </w:t>
            </w:r>
          </w:p>
        </w:tc>
      </w:tr>
      <w:tr w14:paraId="535823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0" w:type="dxa"/>
            <w:vMerge w:val="continue"/>
          </w:tcPr>
          <w:p w14:paraId="280EDB96"/>
        </w:tc>
        <w:tc>
          <w:tcPr>
            <w:tcW w:w="9672" w:type="dxa"/>
            <w:gridSpan w:val="6"/>
            <w:vAlign w:val="center"/>
          </w:tcPr>
          <w:p w14:paraId="137F983A">
            <w:pPr>
              <w:pStyle w:val="17"/>
            </w:pPr>
            <w:r>
              <w:t>预算数15万元。其中：财政资金15万元，其他资金0万元。用于：开展全市各项应急救援技术竟赛及应急演练活动。</w:t>
            </w:r>
          </w:p>
        </w:tc>
      </w:tr>
      <w:tr w14:paraId="121EFA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0" w:type="dxa"/>
            <w:vMerge w:val="restart"/>
            <w:vAlign w:val="center"/>
          </w:tcPr>
          <w:p w14:paraId="2791D8D8">
            <w:pPr>
              <w:pStyle w:val="15"/>
            </w:pPr>
            <w:r>
              <w:t>资金支出计划（%）</w:t>
            </w:r>
          </w:p>
        </w:tc>
        <w:tc>
          <w:tcPr>
            <w:tcW w:w="4364" w:type="dxa"/>
            <w:gridSpan w:val="2"/>
            <w:vAlign w:val="center"/>
          </w:tcPr>
          <w:p w14:paraId="6D6C36C6">
            <w:pPr>
              <w:pStyle w:val="15"/>
            </w:pPr>
            <w:r>
              <w:t>3月底</w:t>
            </w:r>
          </w:p>
        </w:tc>
        <w:tc>
          <w:tcPr>
            <w:tcW w:w="1327" w:type="dxa"/>
            <w:vAlign w:val="center"/>
          </w:tcPr>
          <w:p w14:paraId="0C72CB46">
            <w:pPr>
              <w:pStyle w:val="15"/>
            </w:pPr>
            <w:r>
              <w:t>6月底</w:t>
            </w:r>
          </w:p>
        </w:tc>
        <w:tc>
          <w:tcPr>
            <w:tcW w:w="1327" w:type="dxa"/>
            <w:vAlign w:val="center"/>
          </w:tcPr>
          <w:p w14:paraId="59705001">
            <w:pPr>
              <w:pStyle w:val="15"/>
            </w:pPr>
            <w:r>
              <w:t>10月底</w:t>
            </w:r>
          </w:p>
        </w:tc>
        <w:tc>
          <w:tcPr>
            <w:tcW w:w="2654" w:type="dxa"/>
            <w:gridSpan w:val="2"/>
            <w:vAlign w:val="center"/>
          </w:tcPr>
          <w:p w14:paraId="301DB4D5">
            <w:pPr>
              <w:pStyle w:val="15"/>
            </w:pPr>
            <w:r>
              <w:t>12月底</w:t>
            </w:r>
          </w:p>
        </w:tc>
      </w:tr>
      <w:tr w14:paraId="50A664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0" w:type="dxa"/>
            <w:vMerge w:val="continue"/>
          </w:tcPr>
          <w:p w14:paraId="4F917BE2"/>
        </w:tc>
        <w:tc>
          <w:tcPr>
            <w:tcW w:w="4364" w:type="dxa"/>
            <w:gridSpan w:val="2"/>
            <w:vAlign w:val="center"/>
          </w:tcPr>
          <w:p w14:paraId="45B819B9">
            <w:pPr>
              <w:pStyle w:val="16"/>
            </w:pPr>
            <w:r>
              <w:t>25%</w:t>
            </w:r>
          </w:p>
        </w:tc>
        <w:tc>
          <w:tcPr>
            <w:tcW w:w="1327" w:type="dxa"/>
            <w:vAlign w:val="center"/>
          </w:tcPr>
          <w:p w14:paraId="4EF4B6DD">
            <w:pPr>
              <w:pStyle w:val="16"/>
            </w:pPr>
            <w:r>
              <w:t>50%</w:t>
            </w:r>
          </w:p>
        </w:tc>
        <w:tc>
          <w:tcPr>
            <w:tcW w:w="1327" w:type="dxa"/>
            <w:vAlign w:val="center"/>
          </w:tcPr>
          <w:p w14:paraId="3E5C2A0B">
            <w:pPr>
              <w:pStyle w:val="16"/>
            </w:pPr>
            <w:r>
              <w:t>75%</w:t>
            </w:r>
          </w:p>
        </w:tc>
        <w:tc>
          <w:tcPr>
            <w:tcW w:w="2654" w:type="dxa"/>
            <w:gridSpan w:val="2"/>
            <w:vAlign w:val="center"/>
          </w:tcPr>
          <w:p w14:paraId="3F2D479A">
            <w:pPr>
              <w:pStyle w:val="16"/>
            </w:pPr>
            <w:r>
              <w:t>100%</w:t>
            </w:r>
          </w:p>
        </w:tc>
      </w:tr>
      <w:tr w14:paraId="231327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0" w:type="dxa"/>
            <w:vAlign w:val="center"/>
          </w:tcPr>
          <w:p w14:paraId="1FB28A29">
            <w:pPr>
              <w:pStyle w:val="15"/>
            </w:pPr>
            <w:r>
              <w:t>绩效目标</w:t>
            </w:r>
          </w:p>
        </w:tc>
        <w:tc>
          <w:tcPr>
            <w:tcW w:w="9672" w:type="dxa"/>
            <w:gridSpan w:val="6"/>
            <w:vAlign w:val="center"/>
          </w:tcPr>
          <w:p w14:paraId="1EF40B5F">
            <w:pPr>
              <w:pStyle w:val="17"/>
            </w:pPr>
            <w:r>
              <w:t>1.开展应急救援技能岗位练兵活动，进一步强化救援队伍建设，提升应急救援处置能力，不断提高企业安全生产应急管理工作水平和应急处置能力，为我市安全生产工作绩效目标持续稳定好转奠定坚实基础。</w:t>
            </w:r>
          </w:p>
          <w:p w14:paraId="2F415009">
            <w:pPr>
              <w:pStyle w:val="17"/>
            </w:pPr>
            <w:r>
              <w:t>2.认真落实党中央关于防灾减灾救灾工作的决策部署以及省委省政府和市委市政府关于加强安全生产应急管理工作的指示要求，牢固树立“生命至上、科学救援”的理念。</w:t>
            </w:r>
          </w:p>
        </w:tc>
      </w:tr>
    </w:tbl>
    <w:p w14:paraId="3135AF1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21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5"/>
        <w:gridCol w:w="1380"/>
        <w:gridCol w:w="1425"/>
        <w:gridCol w:w="1815"/>
        <w:gridCol w:w="1035"/>
        <w:gridCol w:w="4021"/>
      </w:tblGrid>
      <w:tr w14:paraId="3C6C9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05" w:type="dxa"/>
            <w:vAlign w:val="center"/>
          </w:tcPr>
          <w:p w14:paraId="5A10FAE0">
            <w:pPr>
              <w:pStyle w:val="15"/>
            </w:pPr>
            <w:r>
              <w:t>一级指标</w:t>
            </w:r>
          </w:p>
        </w:tc>
        <w:tc>
          <w:tcPr>
            <w:tcW w:w="1380" w:type="dxa"/>
            <w:vAlign w:val="center"/>
          </w:tcPr>
          <w:p w14:paraId="7F672E71">
            <w:pPr>
              <w:pStyle w:val="15"/>
            </w:pPr>
            <w:r>
              <w:t>二级指标</w:t>
            </w:r>
          </w:p>
        </w:tc>
        <w:tc>
          <w:tcPr>
            <w:tcW w:w="1425" w:type="dxa"/>
            <w:vAlign w:val="center"/>
          </w:tcPr>
          <w:p w14:paraId="4A69BBF1">
            <w:pPr>
              <w:pStyle w:val="15"/>
            </w:pPr>
            <w:r>
              <w:t>三级指标</w:t>
            </w:r>
          </w:p>
        </w:tc>
        <w:tc>
          <w:tcPr>
            <w:tcW w:w="1815" w:type="dxa"/>
            <w:vAlign w:val="center"/>
          </w:tcPr>
          <w:p w14:paraId="11387E54">
            <w:pPr>
              <w:pStyle w:val="15"/>
            </w:pPr>
            <w:r>
              <w:t>绩效指标描述</w:t>
            </w:r>
          </w:p>
        </w:tc>
        <w:tc>
          <w:tcPr>
            <w:tcW w:w="1035" w:type="dxa"/>
            <w:vAlign w:val="center"/>
          </w:tcPr>
          <w:p w14:paraId="58489B1F">
            <w:pPr>
              <w:pStyle w:val="15"/>
            </w:pPr>
            <w:r>
              <w:t>指标值</w:t>
            </w:r>
          </w:p>
        </w:tc>
        <w:tc>
          <w:tcPr>
            <w:tcW w:w="4021" w:type="dxa"/>
            <w:vAlign w:val="center"/>
          </w:tcPr>
          <w:p w14:paraId="258501A9">
            <w:pPr>
              <w:pStyle w:val="15"/>
            </w:pPr>
            <w:r>
              <w:t>指标值确定依据</w:t>
            </w:r>
          </w:p>
        </w:tc>
      </w:tr>
      <w:tr w14:paraId="54C8B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Merge w:val="restart"/>
            <w:vAlign w:val="center"/>
          </w:tcPr>
          <w:p w14:paraId="35E7D7CB">
            <w:pPr>
              <w:pStyle w:val="16"/>
            </w:pPr>
            <w:r>
              <w:t>产出指标</w:t>
            </w:r>
          </w:p>
        </w:tc>
        <w:tc>
          <w:tcPr>
            <w:tcW w:w="1380" w:type="dxa"/>
            <w:vAlign w:val="center"/>
          </w:tcPr>
          <w:p w14:paraId="13E93C28">
            <w:pPr>
              <w:pStyle w:val="17"/>
            </w:pPr>
            <w:r>
              <w:t>数量指标</w:t>
            </w:r>
          </w:p>
        </w:tc>
        <w:tc>
          <w:tcPr>
            <w:tcW w:w="1425" w:type="dxa"/>
            <w:vAlign w:val="center"/>
          </w:tcPr>
          <w:p w14:paraId="3914E254">
            <w:pPr>
              <w:pStyle w:val="17"/>
            </w:pPr>
            <w:r>
              <w:t>冶金、危化、非煤矿山企业</w:t>
            </w:r>
          </w:p>
        </w:tc>
        <w:tc>
          <w:tcPr>
            <w:tcW w:w="1815" w:type="dxa"/>
            <w:vAlign w:val="center"/>
          </w:tcPr>
          <w:p w14:paraId="7C9C2FA2">
            <w:pPr>
              <w:pStyle w:val="17"/>
            </w:pPr>
            <w:r>
              <w:t xml:space="preserve"> 冶金、危化、非煤矿山企业应急技能竞赛项目数</w:t>
            </w:r>
          </w:p>
        </w:tc>
        <w:tc>
          <w:tcPr>
            <w:tcW w:w="1035" w:type="dxa"/>
            <w:vAlign w:val="center"/>
          </w:tcPr>
          <w:p w14:paraId="529601CE">
            <w:pPr>
              <w:pStyle w:val="17"/>
            </w:pPr>
            <w:r>
              <w:t>3个</w:t>
            </w:r>
          </w:p>
        </w:tc>
        <w:tc>
          <w:tcPr>
            <w:tcW w:w="4021" w:type="dxa"/>
            <w:vAlign w:val="center"/>
          </w:tcPr>
          <w:p w14:paraId="50235A88">
            <w:pPr>
              <w:pStyle w:val="17"/>
            </w:pPr>
            <w:r>
              <w:t>唐山市应急管理局关于印发&lt;唐山市2021年安全生产应急救援技能、体能比武竞赛实施方案&gt;的通知》</w:t>
            </w:r>
          </w:p>
        </w:tc>
      </w:tr>
      <w:tr w14:paraId="2CDD2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Merge w:val="continue"/>
            <w:vAlign w:val="center"/>
          </w:tcPr>
          <w:p w14:paraId="204FCAD0"/>
        </w:tc>
        <w:tc>
          <w:tcPr>
            <w:tcW w:w="1380" w:type="dxa"/>
            <w:vAlign w:val="center"/>
          </w:tcPr>
          <w:p w14:paraId="73735763">
            <w:pPr>
              <w:pStyle w:val="17"/>
            </w:pPr>
            <w:r>
              <w:t>质量指标</w:t>
            </w:r>
          </w:p>
        </w:tc>
        <w:tc>
          <w:tcPr>
            <w:tcW w:w="1425" w:type="dxa"/>
            <w:vAlign w:val="center"/>
          </w:tcPr>
          <w:p w14:paraId="0BDE0D89">
            <w:pPr>
              <w:pStyle w:val="17"/>
            </w:pPr>
            <w:r>
              <w:t>参加应急演练及比武竞赛企业数</w:t>
            </w:r>
          </w:p>
        </w:tc>
        <w:tc>
          <w:tcPr>
            <w:tcW w:w="1815" w:type="dxa"/>
            <w:vAlign w:val="center"/>
          </w:tcPr>
          <w:p w14:paraId="0A87AB35">
            <w:pPr>
              <w:pStyle w:val="17"/>
            </w:pPr>
            <w:r>
              <w:t>同比去年增加率</w:t>
            </w:r>
          </w:p>
        </w:tc>
        <w:tc>
          <w:tcPr>
            <w:tcW w:w="1035" w:type="dxa"/>
            <w:vAlign w:val="center"/>
          </w:tcPr>
          <w:p w14:paraId="1B6DDAFC">
            <w:pPr>
              <w:pStyle w:val="17"/>
            </w:pPr>
            <w:r>
              <w:t>≥20%</w:t>
            </w:r>
          </w:p>
        </w:tc>
        <w:tc>
          <w:tcPr>
            <w:tcW w:w="4021" w:type="dxa"/>
            <w:vAlign w:val="center"/>
          </w:tcPr>
          <w:p w14:paraId="060939F0">
            <w:pPr>
              <w:pStyle w:val="17"/>
            </w:pPr>
            <w:r>
              <w:t>唐山市应急管理局关于印发&lt;唐山市2021年安全生产应急救援技能、体能比武竞赛实施方案&gt;的通知》</w:t>
            </w:r>
          </w:p>
        </w:tc>
      </w:tr>
      <w:tr w14:paraId="3AE0B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Merge w:val="continue"/>
            <w:vAlign w:val="center"/>
          </w:tcPr>
          <w:p w14:paraId="58F60574"/>
        </w:tc>
        <w:tc>
          <w:tcPr>
            <w:tcW w:w="1380" w:type="dxa"/>
            <w:vAlign w:val="center"/>
          </w:tcPr>
          <w:p w14:paraId="0DEACB32">
            <w:pPr>
              <w:pStyle w:val="17"/>
            </w:pPr>
            <w:r>
              <w:t>时效指标</w:t>
            </w:r>
          </w:p>
        </w:tc>
        <w:tc>
          <w:tcPr>
            <w:tcW w:w="1425" w:type="dxa"/>
            <w:vAlign w:val="center"/>
          </w:tcPr>
          <w:p w14:paraId="3F2E96FE">
            <w:pPr>
              <w:pStyle w:val="17"/>
            </w:pPr>
            <w:r>
              <w:t>应急演练次数</w:t>
            </w:r>
          </w:p>
        </w:tc>
        <w:tc>
          <w:tcPr>
            <w:tcW w:w="1815" w:type="dxa"/>
            <w:vAlign w:val="center"/>
          </w:tcPr>
          <w:p w14:paraId="111AABCB">
            <w:pPr>
              <w:pStyle w:val="17"/>
            </w:pPr>
            <w:r>
              <w:t>应急演练次数</w:t>
            </w:r>
          </w:p>
        </w:tc>
        <w:tc>
          <w:tcPr>
            <w:tcW w:w="1035" w:type="dxa"/>
            <w:vAlign w:val="center"/>
          </w:tcPr>
          <w:p w14:paraId="22B51E92">
            <w:pPr>
              <w:pStyle w:val="17"/>
            </w:pPr>
            <w:r>
              <w:t>4次</w:t>
            </w:r>
          </w:p>
        </w:tc>
        <w:tc>
          <w:tcPr>
            <w:tcW w:w="4021" w:type="dxa"/>
            <w:vAlign w:val="center"/>
          </w:tcPr>
          <w:p w14:paraId="7C5F1906">
            <w:pPr>
              <w:pStyle w:val="17"/>
            </w:pPr>
            <w:r>
              <w:t>唐山市应急管理局关于印发&lt;唐山市2021年安全生产应急救援技能、体能比武竞赛实施方案&gt;的通知》</w:t>
            </w:r>
          </w:p>
        </w:tc>
      </w:tr>
      <w:tr w14:paraId="6E17E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Merge w:val="continue"/>
            <w:vAlign w:val="center"/>
          </w:tcPr>
          <w:p w14:paraId="4BECA45C"/>
        </w:tc>
        <w:tc>
          <w:tcPr>
            <w:tcW w:w="1380" w:type="dxa"/>
            <w:vAlign w:val="center"/>
          </w:tcPr>
          <w:p w14:paraId="03C46DC8">
            <w:pPr>
              <w:pStyle w:val="17"/>
            </w:pPr>
            <w:r>
              <w:t>成本指标</w:t>
            </w:r>
          </w:p>
        </w:tc>
        <w:tc>
          <w:tcPr>
            <w:tcW w:w="1425" w:type="dxa"/>
            <w:vAlign w:val="center"/>
          </w:tcPr>
          <w:p w14:paraId="5B2BC61A">
            <w:pPr>
              <w:pStyle w:val="17"/>
            </w:pPr>
            <w:r>
              <w:t>预算资金完成率</w:t>
            </w:r>
          </w:p>
        </w:tc>
        <w:tc>
          <w:tcPr>
            <w:tcW w:w="1815" w:type="dxa"/>
            <w:vAlign w:val="center"/>
          </w:tcPr>
          <w:p w14:paraId="1239444C">
            <w:pPr>
              <w:pStyle w:val="17"/>
            </w:pPr>
            <w:r>
              <w:t>按预算资金完成率</w:t>
            </w:r>
          </w:p>
        </w:tc>
        <w:tc>
          <w:tcPr>
            <w:tcW w:w="1035" w:type="dxa"/>
            <w:vAlign w:val="center"/>
          </w:tcPr>
          <w:p w14:paraId="2692D552">
            <w:pPr>
              <w:pStyle w:val="17"/>
            </w:pPr>
            <w:r>
              <w:t>≥96%</w:t>
            </w:r>
          </w:p>
        </w:tc>
        <w:tc>
          <w:tcPr>
            <w:tcW w:w="4021" w:type="dxa"/>
            <w:vAlign w:val="center"/>
          </w:tcPr>
          <w:p w14:paraId="621EE998">
            <w:pPr>
              <w:pStyle w:val="17"/>
            </w:pPr>
            <w:r>
              <w:t>唐山市应急管理局关于印发&lt;唐山市2021年安全生产应急救援技能、体能比武竞赛实施方案&gt;的通知》</w:t>
            </w:r>
          </w:p>
        </w:tc>
      </w:tr>
      <w:tr w14:paraId="6B1D8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Merge w:val="restart"/>
            <w:vAlign w:val="center"/>
          </w:tcPr>
          <w:p w14:paraId="2B0B2134">
            <w:pPr>
              <w:pStyle w:val="16"/>
            </w:pPr>
            <w:r>
              <w:t>效益指标</w:t>
            </w:r>
          </w:p>
        </w:tc>
        <w:tc>
          <w:tcPr>
            <w:tcW w:w="1380" w:type="dxa"/>
            <w:vAlign w:val="center"/>
          </w:tcPr>
          <w:p w14:paraId="669A69E1">
            <w:pPr>
              <w:pStyle w:val="17"/>
            </w:pPr>
            <w:r>
              <w:t>经济效益指标</w:t>
            </w:r>
          </w:p>
        </w:tc>
        <w:tc>
          <w:tcPr>
            <w:tcW w:w="1425" w:type="dxa"/>
            <w:vAlign w:val="center"/>
          </w:tcPr>
          <w:p w14:paraId="1BC4F8B3">
            <w:pPr>
              <w:pStyle w:val="17"/>
            </w:pPr>
            <w:r>
              <w:t>应急技能竞赛</w:t>
            </w:r>
          </w:p>
        </w:tc>
        <w:tc>
          <w:tcPr>
            <w:tcW w:w="1815" w:type="dxa"/>
            <w:vAlign w:val="center"/>
          </w:tcPr>
          <w:p w14:paraId="7F40C409">
            <w:pPr>
              <w:pStyle w:val="17"/>
            </w:pPr>
            <w:r>
              <w:t>提高企业安全生产应急管理工作水平和应急处置能力，为我市安全生产工作绩效目标持续稳定好转奠定坚实基础</w:t>
            </w:r>
          </w:p>
        </w:tc>
        <w:tc>
          <w:tcPr>
            <w:tcW w:w="1035" w:type="dxa"/>
            <w:vAlign w:val="center"/>
          </w:tcPr>
          <w:p w14:paraId="23DC6F38">
            <w:pPr>
              <w:pStyle w:val="17"/>
            </w:pPr>
            <w:r>
              <w:t>≥85%</w:t>
            </w:r>
          </w:p>
        </w:tc>
        <w:tc>
          <w:tcPr>
            <w:tcW w:w="4021" w:type="dxa"/>
            <w:vAlign w:val="center"/>
          </w:tcPr>
          <w:p w14:paraId="1EF31DF1">
            <w:pPr>
              <w:pStyle w:val="17"/>
            </w:pPr>
            <w:r>
              <w:t>唐山市应急管理局关于印发&lt;唐山市2021年安全生产应急救援技能、体能比武竞赛实施方案&gt;的通知》</w:t>
            </w:r>
          </w:p>
        </w:tc>
      </w:tr>
      <w:tr w14:paraId="60F05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Merge w:val="continue"/>
            <w:vAlign w:val="center"/>
          </w:tcPr>
          <w:p w14:paraId="6638D292"/>
        </w:tc>
        <w:tc>
          <w:tcPr>
            <w:tcW w:w="1380" w:type="dxa"/>
            <w:vAlign w:val="center"/>
          </w:tcPr>
          <w:p w14:paraId="1CB3455F">
            <w:pPr>
              <w:pStyle w:val="17"/>
            </w:pPr>
            <w:r>
              <w:t>社会效益指标</w:t>
            </w:r>
          </w:p>
        </w:tc>
        <w:tc>
          <w:tcPr>
            <w:tcW w:w="1425" w:type="dxa"/>
            <w:vAlign w:val="center"/>
          </w:tcPr>
          <w:p w14:paraId="42D532B3">
            <w:pPr>
              <w:pStyle w:val="17"/>
            </w:pPr>
            <w:r>
              <w:t>应急演练</w:t>
            </w:r>
          </w:p>
        </w:tc>
        <w:tc>
          <w:tcPr>
            <w:tcW w:w="1815" w:type="dxa"/>
            <w:vAlign w:val="center"/>
          </w:tcPr>
          <w:p w14:paraId="7081964D">
            <w:pPr>
              <w:pStyle w:val="17"/>
            </w:pPr>
            <w:r>
              <w:t>强化救援队伍建设，提升应急救援处置能力</w:t>
            </w:r>
          </w:p>
        </w:tc>
        <w:tc>
          <w:tcPr>
            <w:tcW w:w="1035" w:type="dxa"/>
            <w:vAlign w:val="center"/>
          </w:tcPr>
          <w:p w14:paraId="2B4C6001">
            <w:pPr>
              <w:pStyle w:val="17"/>
            </w:pPr>
            <w:r>
              <w:t>≥85%</w:t>
            </w:r>
          </w:p>
        </w:tc>
        <w:tc>
          <w:tcPr>
            <w:tcW w:w="4021" w:type="dxa"/>
            <w:vAlign w:val="center"/>
          </w:tcPr>
          <w:p w14:paraId="58C90C9A">
            <w:pPr>
              <w:pStyle w:val="17"/>
            </w:pPr>
            <w:r>
              <w:t>唐山市应急管理局关于印发&lt;唐山市2021年安全生产应急救援技能、体能比武竞赛实施方案&gt;的通知》</w:t>
            </w:r>
          </w:p>
        </w:tc>
      </w:tr>
      <w:tr w14:paraId="52E7F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Merge w:val="continue"/>
            <w:vAlign w:val="center"/>
          </w:tcPr>
          <w:p w14:paraId="5D33DEA6"/>
        </w:tc>
        <w:tc>
          <w:tcPr>
            <w:tcW w:w="1380" w:type="dxa"/>
            <w:vAlign w:val="center"/>
          </w:tcPr>
          <w:p w14:paraId="6034177A">
            <w:pPr>
              <w:pStyle w:val="17"/>
            </w:pPr>
            <w:r>
              <w:t>生态效益指标</w:t>
            </w:r>
          </w:p>
        </w:tc>
        <w:tc>
          <w:tcPr>
            <w:tcW w:w="1425" w:type="dxa"/>
            <w:vAlign w:val="center"/>
          </w:tcPr>
          <w:p w14:paraId="54D39702">
            <w:pPr>
              <w:pStyle w:val="17"/>
            </w:pPr>
            <w:r>
              <w:t>生态环境破坏率</w:t>
            </w:r>
          </w:p>
        </w:tc>
        <w:tc>
          <w:tcPr>
            <w:tcW w:w="1815" w:type="dxa"/>
            <w:vAlign w:val="center"/>
          </w:tcPr>
          <w:p w14:paraId="02C9C122">
            <w:pPr>
              <w:pStyle w:val="17"/>
            </w:pPr>
            <w:r>
              <w:t>对原有生态环境造成不利影响的程度</w:t>
            </w:r>
          </w:p>
        </w:tc>
        <w:tc>
          <w:tcPr>
            <w:tcW w:w="1035" w:type="dxa"/>
            <w:vAlign w:val="center"/>
          </w:tcPr>
          <w:p w14:paraId="7D256DFB">
            <w:pPr>
              <w:pStyle w:val="17"/>
            </w:pPr>
            <w:r>
              <w:t>≤10%</w:t>
            </w:r>
          </w:p>
        </w:tc>
        <w:tc>
          <w:tcPr>
            <w:tcW w:w="4021" w:type="dxa"/>
            <w:vAlign w:val="center"/>
          </w:tcPr>
          <w:p w14:paraId="0C988BEB">
            <w:pPr>
              <w:pStyle w:val="17"/>
            </w:pPr>
            <w:r>
              <w:t>唐山市应急管理局关于印发&lt;唐山市2021年安全生产应急救援技能、体能比武竞赛实施方案&gt;的通知》</w:t>
            </w:r>
          </w:p>
        </w:tc>
      </w:tr>
      <w:tr w14:paraId="04CC6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Merge w:val="continue"/>
            <w:vAlign w:val="center"/>
          </w:tcPr>
          <w:p w14:paraId="1FFD3394"/>
        </w:tc>
        <w:tc>
          <w:tcPr>
            <w:tcW w:w="1380" w:type="dxa"/>
            <w:vAlign w:val="center"/>
          </w:tcPr>
          <w:p w14:paraId="21C0973A">
            <w:pPr>
              <w:pStyle w:val="17"/>
            </w:pPr>
            <w:r>
              <w:t>可持续影响指标</w:t>
            </w:r>
          </w:p>
        </w:tc>
        <w:tc>
          <w:tcPr>
            <w:tcW w:w="1425" w:type="dxa"/>
            <w:vAlign w:val="center"/>
          </w:tcPr>
          <w:p w14:paraId="6235AF5B">
            <w:pPr>
              <w:pStyle w:val="17"/>
            </w:pPr>
            <w:r>
              <w:t>可持续性服务</w:t>
            </w:r>
          </w:p>
        </w:tc>
        <w:tc>
          <w:tcPr>
            <w:tcW w:w="1815" w:type="dxa"/>
            <w:vAlign w:val="center"/>
          </w:tcPr>
          <w:p w14:paraId="2ECF7D5C">
            <w:pPr>
              <w:pStyle w:val="17"/>
            </w:pPr>
            <w:r>
              <w:t>项目持续投入强化救援队伍，为我市保驾护航</w:t>
            </w:r>
          </w:p>
        </w:tc>
        <w:tc>
          <w:tcPr>
            <w:tcW w:w="1035" w:type="dxa"/>
            <w:vAlign w:val="center"/>
          </w:tcPr>
          <w:p w14:paraId="28FDE3AB">
            <w:pPr>
              <w:pStyle w:val="17"/>
            </w:pPr>
            <w:r>
              <w:t>≥90%</w:t>
            </w:r>
          </w:p>
        </w:tc>
        <w:tc>
          <w:tcPr>
            <w:tcW w:w="4021" w:type="dxa"/>
            <w:vAlign w:val="center"/>
          </w:tcPr>
          <w:p w14:paraId="778DA0C0">
            <w:pPr>
              <w:pStyle w:val="17"/>
            </w:pPr>
            <w:r>
              <w:t>唐山市应急管理局关于印发&lt;唐山市2021年安全生产应急救援技能、体能比武竞赛实施方案&gt;的通知》</w:t>
            </w:r>
          </w:p>
        </w:tc>
      </w:tr>
      <w:tr w14:paraId="1D9B6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5" w:type="dxa"/>
            <w:vAlign w:val="center"/>
          </w:tcPr>
          <w:p w14:paraId="61D3C006">
            <w:pPr>
              <w:pStyle w:val="16"/>
            </w:pPr>
            <w:r>
              <w:t>满意度指标</w:t>
            </w:r>
          </w:p>
        </w:tc>
        <w:tc>
          <w:tcPr>
            <w:tcW w:w="1380" w:type="dxa"/>
            <w:vAlign w:val="center"/>
          </w:tcPr>
          <w:p w14:paraId="12CE18F4">
            <w:pPr>
              <w:pStyle w:val="17"/>
            </w:pPr>
            <w:r>
              <w:t>服务对象满意度指标</w:t>
            </w:r>
          </w:p>
        </w:tc>
        <w:tc>
          <w:tcPr>
            <w:tcW w:w="1425" w:type="dxa"/>
            <w:vAlign w:val="center"/>
          </w:tcPr>
          <w:p w14:paraId="69F2CB99">
            <w:pPr>
              <w:pStyle w:val="17"/>
            </w:pPr>
            <w:r>
              <w:t>满意度</w:t>
            </w:r>
          </w:p>
        </w:tc>
        <w:tc>
          <w:tcPr>
            <w:tcW w:w="1815" w:type="dxa"/>
            <w:vAlign w:val="center"/>
          </w:tcPr>
          <w:p w14:paraId="565F55F3">
            <w:pPr>
              <w:pStyle w:val="17"/>
            </w:pPr>
            <w:r>
              <w:t>对参赛企业及个人的满意度</w:t>
            </w:r>
          </w:p>
        </w:tc>
        <w:tc>
          <w:tcPr>
            <w:tcW w:w="1035" w:type="dxa"/>
            <w:vAlign w:val="center"/>
          </w:tcPr>
          <w:p w14:paraId="240A206E">
            <w:pPr>
              <w:pStyle w:val="17"/>
            </w:pPr>
            <w:r>
              <w:t>≥95%</w:t>
            </w:r>
          </w:p>
        </w:tc>
        <w:tc>
          <w:tcPr>
            <w:tcW w:w="4021" w:type="dxa"/>
            <w:vAlign w:val="center"/>
          </w:tcPr>
          <w:p w14:paraId="44F67095">
            <w:pPr>
              <w:pStyle w:val="17"/>
            </w:pPr>
            <w:r>
              <w:t>唐山市应急管理局关于印发&lt;唐山市2021年安全生产应急救援技能、体能比武竞赛实施方案&gt;的通知》</w:t>
            </w:r>
          </w:p>
        </w:tc>
      </w:tr>
    </w:tbl>
    <w:p w14:paraId="530271F7">
      <w:pPr>
        <w:sectPr>
          <w:pgSz w:w="16840" w:h="11900" w:orient="landscape"/>
          <w:pgMar w:top="1304" w:right="1984" w:bottom="1304" w:left="1134" w:header="720" w:footer="720" w:gutter="0"/>
          <w:cols w:space="720" w:num="1"/>
        </w:sectPr>
      </w:pPr>
    </w:p>
    <w:p w14:paraId="6EAAD274">
      <w:pPr>
        <w:spacing w:before="0" w:after="0"/>
        <w:ind w:firstLine="560"/>
        <w:jc w:val="left"/>
        <w:outlineLvl w:val="3"/>
      </w:pPr>
      <w:bookmarkStart w:id="20" w:name="_Toc_4_4_0000000014"/>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.森林防火及驻训基地运转经费绩效目标表</w:t>
      </w:r>
      <w:bookmarkEnd w:id="20"/>
    </w:p>
    <w:tbl>
      <w:tblPr>
        <w:tblStyle w:val="9"/>
        <w:tblW w:w="1228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16"/>
        <w:gridCol w:w="3032"/>
        <w:gridCol w:w="1327"/>
        <w:gridCol w:w="1327"/>
        <w:gridCol w:w="1327"/>
        <w:gridCol w:w="1327"/>
        <w:gridCol w:w="1327"/>
      </w:tblGrid>
      <w:tr w14:paraId="0A4096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956" w:type="dxa"/>
            <w:gridSpan w:val="6"/>
            <w:tcBorders>
              <w:top w:val="single" w:color="FFFFFF" w:sz="6" w:space="0"/>
              <w:left w:val="single" w:color="FFFFFF" w:sz="6" w:space="0"/>
              <w:right w:val="single" w:color="FFFFFF" w:sz="6" w:space="0"/>
            </w:tcBorders>
            <w:vAlign w:val="center"/>
          </w:tcPr>
          <w:p w14:paraId="15A07DCF">
            <w:pPr>
              <w:pStyle w:val="21"/>
            </w:pPr>
            <w:r>
              <w:t>450001遵化市应急管理局本级</w:t>
            </w:r>
          </w:p>
        </w:tc>
        <w:tc>
          <w:tcPr>
            <w:tcW w:w="1327" w:type="dxa"/>
            <w:tcBorders>
              <w:top w:val="single" w:color="FFFFFF" w:sz="6" w:space="0"/>
              <w:left w:val="single" w:color="FFFFFF" w:sz="6" w:space="0"/>
              <w:right w:val="single" w:color="FFFFFF" w:sz="6" w:space="0"/>
            </w:tcBorders>
            <w:vAlign w:val="center"/>
          </w:tcPr>
          <w:p w14:paraId="318F92FA">
            <w:pPr>
              <w:pStyle w:val="18"/>
            </w:pPr>
            <w:r>
              <w:t>单位：万元</w:t>
            </w:r>
          </w:p>
        </w:tc>
      </w:tr>
      <w:tr w14:paraId="75E3E2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6" w:type="dxa"/>
            <w:vAlign w:val="center"/>
          </w:tcPr>
          <w:p w14:paraId="6F9C17D3">
            <w:pPr>
              <w:pStyle w:val="15"/>
            </w:pPr>
            <w:r>
              <w:t>项目编码</w:t>
            </w:r>
          </w:p>
        </w:tc>
        <w:tc>
          <w:tcPr>
            <w:tcW w:w="4359" w:type="dxa"/>
            <w:gridSpan w:val="2"/>
            <w:vAlign w:val="center"/>
          </w:tcPr>
          <w:p w14:paraId="5A300EF5">
            <w:pPr>
              <w:pStyle w:val="17"/>
            </w:pPr>
            <w:r>
              <w:t>13028123P00014610002K</w:t>
            </w:r>
          </w:p>
        </w:tc>
        <w:tc>
          <w:tcPr>
            <w:tcW w:w="1327" w:type="dxa"/>
            <w:vAlign w:val="center"/>
          </w:tcPr>
          <w:p w14:paraId="2D430DA9">
            <w:pPr>
              <w:pStyle w:val="15"/>
            </w:pPr>
            <w:r>
              <w:t>项目名称</w:t>
            </w:r>
          </w:p>
        </w:tc>
        <w:tc>
          <w:tcPr>
            <w:tcW w:w="3981" w:type="dxa"/>
            <w:gridSpan w:val="3"/>
            <w:vAlign w:val="center"/>
          </w:tcPr>
          <w:p w14:paraId="06ED29E1">
            <w:pPr>
              <w:pStyle w:val="17"/>
            </w:pPr>
            <w:r>
              <w:t>森林防火及驻训基地运转经费</w:t>
            </w:r>
          </w:p>
        </w:tc>
      </w:tr>
      <w:tr w14:paraId="2EAF38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6" w:type="dxa"/>
            <w:vMerge w:val="restart"/>
            <w:vAlign w:val="center"/>
          </w:tcPr>
          <w:p w14:paraId="38C771E6">
            <w:pPr>
              <w:pStyle w:val="15"/>
            </w:pPr>
            <w:r>
              <w:t>预算规模及资金用途</w:t>
            </w:r>
          </w:p>
        </w:tc>
        <w:tc>
          <w:tcPr>
            <w:tcW w:w="3032" w:type="dxa"/>
            <w:vAlign w:val="center"/>
          </w:tcPr>
          <w:p w14:paraId="27A05E51">
            <w:pPr>
              <w:pStyle w:val="15"/>
            </w:pPr>
            <w:r>
              <w:t>预算数</w:t>
            </w:r>
          </w:p>
        </w:tc>
        <w:tc>
          <w:tcPr>
            <w:tcW w:w="1327" w:type="dxa"/>
            <w:vAlign w:val="center"/>
          </w:tcPr>
          <w:p w14:paraId="67CC120F">
            <w:pPr>
              <w:pStyle w:val="17"/>
            </w:pPr>
            <w:r>
              <w:t>150.00</w:t>
            </w:r>
          </w:p>
        </w:tc>
        <w:tc>
          <w:tcPr>
            <w:tcW w:w="1327" w:type="dxa"/>
            <w:vAlign w:val="center"/>
          </w:tcPr>
          <w:p w14:paraId="13B75CC4">
            <w:pPr>
              <w:pStyle w:val="15"/>
            </w:pPr>
            <w:r>
              <w:t>其中：财政    资金</w:t>
            </w:r>
          </w:p>
        </w:tc>
        <w:tc>
          <w:tcPr>
            <w:tcW w:w="1327" w:type="dxa"/>
            <w:vAlign w:val="center"/>
          </w:tcPr>
          <w:p w14:paraId="3321F449">
            <w:pPr>
              <w:pStyle w:val="17"/>
            </w:pPr>
            <w:r>
              <w:t>150.00</w:t>
            </w:r>
          </w:p>
        </w:tc>
        <w:tc>
          <w:tcPr>
            <w:tcW w:w="1327" w:type="dxa"/>
            <w:vAlign w:val="center"/>
          </w:tcPr>
          <w:p w14:paraId="7245F578">
            <w:pPr>
              <w:pStyle w:val="15"/>
            </w:pPr>
            <w:r>
              <w:t>其他资金</w:t>
            </w:r>
          </w:p>
        </w:tc>
        <w:tc>
          <w:tcPr>
            <w:tcW w:w="1327" w:type="dxa"/>
            <w:vAlign w:val="center"/>
          </w:tcPr>
          <w:p w14:paraId="2E0F92B1">
            <w:pPr>
              <w:pStyle w:val="17"/>
            </w:pPr>
            <w:r>
              <w:t xml:space="preserve"> </w:t>
            </w:r>
          </w:p>
        </w:tc>
      </w:tr>
      <w:tr w14:paraId="0DEBF4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6" w:type="dxa"/>
            <w:vMerge w:val="continue"/>
          </w:tcPr>
          <w:p w14:paraId="42D5C0B4"/>
        </w:tc>
        <w:tc>
          <w:tcPr>
            <w:tcW w:w="9667" w:type="dxa"/>
            <w:gridSpan w:val="6"/>
            <w:vAlign w:val="center"/>
          </w:tcPr>
          <w:p w14:paraId="370151FC">
            <w:pPr>
              <w:pStyle w:val="17"/>
            </w:pPr>
            <w:r>
              <w:t>预算数150万元。其中：财政资金150万元，其他资金0万元。主要用于：森林火灾发生时扑救过程中的食物、饮水、燃料补充，扑火装备要按照标准配备到位，加强车辆以及装备日常检修和保养，确保取之能用，战之能胜，遇到森林火情时重兵出击，快速扑灭，加强应急准备保障，守住安全无事故底线入手，扎实开展森林火灾扑救工作。</w:t>
            </w:r>
          </w:p>
        </w:tc>
      </w:tr>
      <w:tr w14:paraId="2E4A6A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6" w:type="dxa"/>
            <w:vMerge w:val="restart"/>
            <w:vAlign w:val="center"/>
          </w:tcPr>
          <w:p w14:paraId="789AC8CB">
            <w:pPr>
              <w:pStyle w:val="15"/>
            </w:pPr>
            <w:r>
              <w:t>资金支出计划（%）</w:t>
            </w:r>
          </w:p>
        </w:tc>
        <w:tc>
          <w:tcPr>
            <w:tcW w:w="4359" w:type="dxa"/>
            <w:gridSpan w:val="2"/>
            <w:vAlign w:val="center"/>
          </w:tcPr>
          <w:p w14:paraId="594C7E88">
            <w:pPr>
              <w:pStyle w:val="15"/>
            </w:pPr>
            <w:r>
              <w:t>3月底</w:t>
            </w:r>
          </w:p>
        </w:tc>
        <w:tc>
          <w:tcPr>
            <w:tcW w:w="1327" w:type="dxa"/>
            <w:vAlign w:val="center"/>
          </w:tcPr>
          <w:p w14:paraId="3A51303C">
            <w:pPr>
              <w:pStyle w:val="15"/>
            </w:pPr>
            <w:r>
              <w:t>6月底</w:t>
            </w:r>
          </w:p>
        </w:tc>
        <w:tc>
          <w:tcPr>
            <w:tcW w:w="1327" w:type="dxa"/>
            <w:vAlign w:val="center"/>
          </w:tcPr>
          <w:p w14:paraId="1D6691AF">
            <w:pPr>
              <w:pStyle w:val="15"/>
            </w:pPr>
            <w:r>
              <w:t>10月底</w:t>
            </w:r>
          </w:p>
        </w:tc>
        <w:tc>
          <w:tcPr>
            <w:tcW w:w="2654" w:type="dxa"/>
            <w:gridSpan w:val="2"/>
            <w:vAlign w:val="center"/>
          </w:tcPr>
          <w:p w14:paraId="11CB177A">
            <w:pPr>
              <w:pStyle w:val="15"/>
            </w:pPr>
            <w:r>
              <w:t>12月底</w:t>
            </w:r>
          </w:p>
        </w:tc>
      </w:tr>
      <w:tr w14:paraId="36A7F7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6" w:type="dxa"/>
            <w:vMerge w:val="continue"/>
          </w:tcPr>
          <w:p w14:paraId="12C301B9"/>
        </w:tc>
        <w:tc>
          <w:tcPr>
            <w:tcW w:w="4359" w:type="dxa"/>
            <w:gridSpan w:val="2"/>
            <w:vAlign w:val="center"/>
          </w:tcPr>
          <w:p w14:paraId="52E5F030">
            <w:pPr>
              <w:pStyle w:val="16"/>
            </w:pPr>
            <w:r>
              <w:t>25%</w:t>
            </w:r>
          </w:p>
        </w:tc>
        <w:tc>
          <w:tcPr>
            <w:tcW w:w="1327" w:type="dxa"/>
            <w:vAlign w:val="center"/>
          </w:tcPr>
          <w:p w14:paraId="0EF490B4">
            <w:pPr>
              <w:pStyle w:val="16"/>
            </w:pPr>
            <w:r>
              <w:t>50%</w:t>
            </w:r>
          </w:p>
        </w:tc>
        <w:tc>
          <w:tcPr>
            <w:tcW w:w="1327" w:type="dxa"/>
            <w:vAlign w:val="center"/>
          </w:tcPr>
          <w:p w14:paraId="54A3C2F5">
            <w:pPr>
              <w:pStyle w:val="16"/>
            </w:pPr>
            <w:r>
              <w:t>75%</w:t>
            </w:r>
          </w:p>
        </w:tc>
        <w:tc>
          <w:tcPr>
            <w:tcW w:w="2654" w:type="dxa"/>
            <w:gridSpan w:val="2"/>
            <w:vAlign w:val="center"/>
          </w:tcPr>
          <w:p w14:paraId="751EF9A0">
            <w:pPr>
              <w:pStyle w:val="16"/>
            </w:pPr>
            <w:r>
              <w:t>100%</w:t>
            </w:r>
          </w:p>
        </w:tc>
      </w:tr>
      <w:tr w14:paraId="21005B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6" w:type="dxa"/>
            <w:vAlign w:val="center"/>
          </w:tcPr>
          <w:p w14:paraId="57E06918">
            <w:pPr>
              <w:pStyle w:val="15"/>
            </w:pPr>
            <w:r>
              <w:t>绩效目标</w:t>
            </w:r>
          </w:p>
        </w:tc>
        <w:tc>
          <w:tcPr>
            <w:tcW w:w="9667" w:type="dxa"/>
            <w:gridSpan w:val="6"/>
            <w:vAlign w:val="center"/>
          </w:tcPr>
          <w:p w14:paraId="05C0C18F">
            <w:pPr>
              <w:pStyle w:val="17"/>
            </w:pPr>
            <w:r>
              <w:t>1.通过项目的具体实施，进一步提升森林防火工作的顺利开展，使森林火灾发生率大大降低。</w:t>
            </w:r>
          </w:p>
          <w:p w14:paraId="45754FAA">
            <w:pPr>
              <w:pStyle w:val="17"/>
            </w:pPr>
            <w:r>
              <w:t>2.通过项目的具体实施，提高了森林火灾的扑救能力，降低了森林火灾导致的经济、生态损失。</w:t>
            </w:r>
          </w:p>
        </w:tc>
      </w:tr>
    </w:tbl>
    <w:p w14:paraId="33715CD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22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06"/>
        <w:gridCol w:w="1275"/>
        <w:gridCol w:w="1650"/>
        <w:gridCol w:w="1395"/>
        <w:gridCol w:w="915"/>
        <w:gridCol w:w="4422"/>
      </w:tblGrid>
      <w:tr w14:paraId="40C93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606" w:type="dxa"/>
            <w:vAlign w:val="center"/>
          </w:tcPr>
          <w:p w14:paraId="598369B1">
            <w:pPr>
              <w:pStyle w:val="15"/>
            </w:pPr>
            <w:r>
              <w:t>一级指标</w:t>
            </w:r>
          </w:p>
        </w:tc>
        <w:tc>
          <w:tcPr>
            <w:tcW w:w="1275" w:type="dxa"/>
            <w:vAlign w:val="center"/>
          </w:tcPr>
          <w:p w14:paraId="2D8E3D27">
            <w:pPr>
              <w:pStyle w:val="15"/>
            </w:pPr>
            <w:r>
              <w:t>二级指标</w:t>
            </w:r>
          </w:p>
        </w:tc>
        <w:tc>
          <w:tcPr>
            <w:tcW w:w="1650" w:type="dxa"/>
            <w:vAlign w:val="center"/>
          </w:tcPr>
          <w:p w14:paraId="48A207D1">
            <w:pPr>
              <w:pStyle w:val="15"/>
            </w:pPr>
            <w:r>
              <w:t>三级指标</w:t>
            </w:r>
          </w:p>
        </w:tc>
        <w:tc>
          <w:tcPr>
            <w:tcW w:w="1395" w:type="dxa"/>
            <w:vAlign w:val="center"/>
          </w:tcPr>
          <w:p w14:paraId="425E19CE">
            <w:pPr>
              <w:pStyle w:val="15"/>
            </w:pPr>
            <w:r>
              <w:t>绩效指标描述</w:t>
            </w:r>
          </w:p>
        </w:tc>
        <w:tc>
          <w:tcPr>
            <w:tcW w:w="915" w:type="dxa"/>
            <w:vAlign w:val="center"/>
          </w:tcPr>
          <w:p w14:paraId="30F72069">
            <w:pPr>
              <w:pStyle w:val="15"/>
            </w:pPr>
            <w:r>
              <w:t>指标值</w:t>
            </w:r>
          </w:p>
        </w:tc>
        <w:tc>
          <w:tcPr>
            <w:tcW w:w="4422" w:type="dxa"/>
            <w:vAlign w:val="center"/>
          </w:tcPr>
          <w:p w14:paraId="2B0F93E7">
            <w:pPr>
              <w:pStyle w:val="15"/>
            </w:pPr>
            <w:r>
              <w:t>指标值确定依据</w:t>
            </w:r>
          </w:p>
        </w:tc>
      </w:tr>
      <w:tr w14:paraId="18296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6" w:type="dxa"/>
            <w:vMerge w:val="restart"/>
            <w:vAlign w:val="center"/>
          </w:tcPr>
          <w:p w14:paraId="47ACB6E8">
            <w:pPr>
              <w:pStyle w:val="16"/>
            </w:pPr>
            <w:r>
              <w:t>产出指标</w:t>
            </w:r>
          </w:p>
        </w:tc>
        <w:tc>
          <w:tcPr>
            <w:tcW w:w="1275" w:type="dxa"/>
            <w:vAlign w:val="center"/>
          </w:tcPr>
          <w:p w14:paraId="2BD8B925">
            <w:pPr>
              <w:pStyle w:val="17"/>
            </w:pPr>
            <w:r>
              <w:t>数量指标</w:t>
            </w:r>
          </w:p>
        </w:tc>
        <w:tc>
          <w:tcPr>
            <w:tcW w:w="1650" w:type="dxa"/>
            <w:vAlign w:val="center"/>
          </w:tcPr>
          <w:p w14:paraId="03339692">
            <w:pPr>
              <w:pStyle w:val="17"/>
            </w:pPr>
            <w:r>
              <w:t>应急防护装备配置率</w:t>
            </w:r>
          </w:p>
        </w:tc>
        <w:tc>
          <w:tcPr>
            <w:tcW w:w="1395" w:type="dxa"/>
            <w:vAlign w:val="center"/>
          </w:tcPr>
          <w:p w14:paraId="4BDE7C5F">
            <w:pPr>
              <w:pStyle w:val="17"/>
            </w:pPr>
            <w:r>
              <w:t>购买应急防护装备比例</w:t>
            </w:r>
          </w:p>
        </w:tc>
        <w:tc>
          <w:tcPr>
            <w:tcW w:w="915" w:type="dxa"/>
            <w:vAlign w:val="center"/>
          </w:tcPr>
          <w:p w14:paraId="63519DD8">
            <w:pPr>
              <w:pStyle w:val="17"/>
            </w:pPr>
            <w:r>
              <w:t>≥98%</w:t>
            </w:r>
          </w:p>
        </w:tc>
        <w:tc>
          <w:tcPr>
            <w:tcW w:w="4422" w:type="dxa"/>
            <w:vAlign w:val="center"/>
          </w:tcPr>
          <w:p w14:paraId="7737E19C">
            <w:pPr>
              <w:pStyle w:val="17"/>
            </w:pPr>
            <w:r>
              <w:t>根据《中共遵化市委办公室遵化市人民政府办公室关于印发《遵化市应急管理局职能配置，内设机构和人员编制规定》的通知</w:t>
            </w:r>
          </w:p>
        </w:tc>
      </w:tr>
      <w:tr w14:paraId="4E247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6" w:type="dxa"/>
            <w:vMerge w:val="continue"/>
            <w:vAlign w:val="center"/>
          </w:tcPr>
          <w:p w14:paraId="52599A83"/>
        </w:tc>
        <w:tc>
          <w:tcPr>
            <w:tcW w:w="1275" w:type="dxa"/>
            <w:vAlign w:val="center"/>
          </w:tcPr>
          <w:p w14:paraId="1D453823">
            <w:pPr>
              <w:pStyle w:val="17"/>
            </w:pPr>
            <w:r>
              <w:t>质量指标</w:t>
            </w:r>
          </w:p>
        </w:tc>
        <w:tc>
          <w:tcPr>
            <w:tcW w:w="1650" w:type="dxa"/>
            <w:vAlign w:val="center"/>
          </w:tcPr>
          <w:p w14:paraId="1958C109">
            <w:pPr>
              <w:pStyle w:val="17"/>
            </w:pPr>
            <w:r>
              <w:t>日常巡查覆盖率</w:t>
            </w:r>
          </w:p>
        </w:tc>
        <w:tc>
          <w:tcPr>
            <w:tcW w:w="1395" w:type="dxa"/>
            <w:vAlign w:val="center"/>
          </w:tcPr>
          <w:p w14:paraId="590B20D2">
            <w:pPr>
              <w:pStyle w:val="17"/>
            </w:pPr>
            <w:r>
              <w:t>日常巡查平均面积占管理范围总面积的比例</w:t>
            </w:r>
          </w:p>
        </w:tc>
        <w:tc>
          <w:tcPr>
            <w:tcW w:w="915" w:type="dxa"/>
            <w:vAlign w:val="center"/>
          </w:tcPr>
          <w:p w14:paraId="42456301">
            <w:pPr>
              <w:pStyle w:val="17"/>
            </w:pPr>
            <w:r>
              <w:t>≥98%</w:t>
            </w:r>
          </w:p>
        </w:tc>
        <w:tc>
          <w:tcPr>
            <w:tcW w:w="4422" w:type="dxa"/>
            <w:vAlign w:val="center"/>
          </w:tcPr>
          <w:p w14:paraId="2CD5929E">
            <w:pPr>
              <w:pStyle w:val="17"/>
            </w:pPr>
            <w:r>
              <w:t>根据《中共遵化市委办公室遵化市人民政府办公室关于印发《遵化市应急管理局职能配置，内设机构和人员编制规定》的通知</w:t>
            </w:r>
          </w:p>
        </w:tc>
      </w:tr>
      <w:tr w14:paraId="54B74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6" w:type="dxa"/>
            <w:vMerge w:val="continue"/>
            <w:vAlign w:val="center"/>
          </w:tcPr>
          <w:p w14:paraId="410BBE42"/>
        </w:tc>
        <w:tc>
          <w:tcPr>
            <w:tcW w:w="1275" w:type="dxa"/>
            <w:vAlign w:val="center"/>
          </w:tcPr>
          <w:p w14:paraId="4A63FF03">
            <w:pPr>
              <w:pStyle w:val="17"/>
            </w:pPr>
            <w:r>
              <w:t>时效指标</w:t>
            </w:r>
          </w:p>
        </w:tc>
        <w:tc>
          <w:tcPr>
            <w:tcW w:w="1650" w:type="dxa"/>
            <w:vAlign w:val="center"/>
          </w:tcPr>
          <w:p w14:paraId="3A72F23B">
            <w:pPr>
              <w:pStyle w:val="17"/>
            </w:pPr>
            <w:r>
              <w:t>扑灭火情平均用时减少率</w:t>
            </w:r>
          </w:p>
        </w:tc>
        <w:tc>
          <w:tcPr>
            <w:tcW w:w="1395" w:type="dxa"/>
            <w:vAlign w:val="center"/>
          </w:tcPr>
          <w:p w14:paraId="6139A9A2">
            <w:pPr>
              <w:pStyle w:val="17"/>
            </w:pPr>
            <w:r>
              <w:t>扑灭火情总用时与同比下降比例</w:t>
            </w:r>
          </w:p>
        </w:tc>
        <w:tc>
          <w:tcPr>
            <w:tcW w:w="915" w:type="dxa"/>
            <w:vAlign w:val="center"/>
          </w:tcPr>
          <w:p w14:paraId="10C24C48">
            <w:pPr>
              <w:pStyle w:val="17"/>
            </w:pPr>
            <w:r>
              <w:t>≥30%</w:t>
            </w:r>
          </w:p>
        </w:tc>
        <w:tc>
          <w:tcPr>
            <w:tcW w:w="4422" w:type="dxa"/>
            <w:vAlign w:val="center"/>
          </w:tcPr>
          <w:p w14:paraId="0357D91D">
            <w:pPr>
              <w:pStyle w:val="17"/>
            </w:pPr>
            <w:r>
              <w:t>根据《中共遵化市委办公室遵化市人民政府办公室关于印发《遵化市应急管理局职能配置，内设机构和人员编制规定》的通知</w:t>
            </w:r>
          </w:p>
        </w:tc>
      </w:tr>
      <w:tr w14:paraId="749CE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6" w:type="dxa"/>
            <w:vMerge w:val="continue"/>
            <w:vAlign w:val="center"/>
          </w:tcPr>
          <w:p w14:paraId="3DF6A871"/>
        </w:tc>
        <w:tc>
          <w:tcPr>
            <w:tcW w:w="1275" w:type="dxa"/>
            <w:vAlign w:val="center"/>
          </w:tcPr>
          <w:p w14:paraId="70867336">
            <w:pPr>
              <w:pStyle w:val="17"/>
            </w:pPr>
            <w:r>
              <w:t>成本指标</w:t>
            </w:r>
          </w:p>
        </w:tc>
        <w:tc>
          <w:tcPr>
            <w:tcW w:w="1650" w:type="dxa"/>
            <w:vAlign w:val="center"/>
          </w:tcPr>
          <w:p w14:paraId="69E9F251">
            <w:pPr>
              <w:pStyle w:val="17"/>
            </w:pPr>
            <w:r>
              <w:t>预算指标完成率</w:t>
            </w:r>
          </w:p>
        </w:tc>
        <w:tc>
          <w:tcPr>
            <w:tcW w:w="1395" w:type="dxa"/>
            <w:vAlign w:val="center"/>
          </w:tcPr>
          <w:p w14:paraId="1FC9750F">
            <w:pPr>
              <w:pStyle w:val="17"/>
            </w:pPr>
            <w:r>
              <w:t>预算指标完成率</w:t>
            </w:r>
          </w:p>
        </w:tc>
        <w:tc>
          <w:tcPr>
            <w:tcW w:w="915" w:type="dxa"/>
            <w:vAlign w:val="center"/>
          </w:tcPr>
          <w:p w14:paraId="645774E8">
            <w:pPr>
              <w:pStyle w:val="17"/>
            </w:pPr>
            <w:r>
              <w:t>≥90%</w:t>
            </w:r>
          </w:p>
        </w:tc>
        <w:tc>
          <w:tcPr>
            <w:tcW w:w="4422" w:type="dxa"/>
            <w:vAlign w:val="center"/>
          </w:tcPr>
          <w:p w14:paraId="22652AF2">
            <w:pPr>
              <w:pStyle w:val="17"/>
            </w:pPr>
            <w:r>
              <w:t>根据《中共遵化市委办公室遵化市人民政府办公室关于印发《遵化市应急管理局职能配置，内设机构和人员编制规定》的通知</w:t>
            </w:r>
          </w:p>
        </w:tc>
      </w:tr>
      <w:tr w14:paraId="65D5E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6" w:type="dxa"/>
            <w:vMerge w:val="restart"/>
            <w:vAlign w:val="center"/>
          </w:tcPr>
          <w:p w14:paraId="12314288">
            <w:pPr>
              <w:pStyle w:val="16"/>
            </w:pPr>
            <w:r>
              <w:t>效益指标</w:t>
            </w:r>
          </w:p>
        </w:tc>
        <w:tc>
          <w:tcPr>
            <w:tcW w:w="1275" w:type="dxa"/>
            <w:vAlign w:val="center"/>
          </w:tcPr>
          <w:p w14:paraId="5E5B0C88">
            <w:pPr>
              <w:pStyle w:val="17"/>
            </w:pPr>
            <w:r>
              <w:t>经济效益指标</w:t>
            </w:r>
          </w:p>
        </w:tc>
        <w:tc>
          <w:tcPr>
            <w:tcW w:w="1650" w:type="dxa"/>
            <w:vAlign w:val="center"/>
          </w:tcPr>
          <w:p w14:paraId="7DF1E7EB">
            <w:pPr>
              <w:pStyle w:val="17"/>
            </w:pPr>
            <w:r>
              <w:t>项目带来的直接或间接经济影响</w:t>
            </w:r>
          </w:p>
        </w:tc>
        <w:tc>
          <w:tcPr>
            <w:tcW w:w="1395" w:type="dxa"/>
            <w:vAlign w:val="center"/>
          </w:tcPr>
          <w:p w14:paraId="23BF8F88">
            <w:pPr>
              <w:pStyle w:val="17"/>
            </w:pPr>
            <w:r>
              <w:t>项目的实施，确保我市森林防火工作及驻训基地正常运转，为我市做好森林防灭火工作提供有力保证。</w:t>
            </w:r>
          </w:p>
        </w:tc>
        <w:tc>
          <w:tcPr>
            <w:tcW w:w="915" w:type="dxa"/>
            <w:vAlign w:val="center"/>
          </w:tcPr>
          <w:p w14:paraId="3FB26E66">
            <w:pPr>
              <w:pStyle w:val="17"/>
            </w:pPr>
            <w:r>
              <w:t>≥90%</w:t>
            </w:r>
          </w:p>
        </w:tc>
        <w:tc>
          <w:tcPr>
            <w:tcW w:w="4422" w:type="dxa"/>
            <w:vAlign w:val="center"/>
          </w:tcPr>
          <w:p w14:paraId="6CF629CC">
            <w:pPr>
              <w:pStyle w:val="17"/>
            </w:pPr>
            <w:r>
              <w:t>根据《中共遵化市委办公室遵化市人民政府办公室关于印发《遵化市应急管理局职能配置，内设机构和人员编制规定》的通知</w:t>
            </w:r>
          </w:p>
        </w:tc>
      </w:tr>
      <w:tr w14:paraId="28FC9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6" w:type="dxa"/>
            <w:vMerge w:val="continue"/>
            <w:vAlign w:val="center"/>
          </w:tcPr>
          <w:p w14:paraId="4DE72682"/>
        </w:tc>
        <w:tc>
          <w:tcPr>
            <w:tcW w:w="1275" w:type="dxa"/>
            <w:vAlign w:val="center"/>
          </w:tcPr>
          <w:p w14:paraId="006EE536">
            <w:pPr>
              <w:pStyle w:val="17"/>
            </w:pPr>
            <w:r>
              <w:t>社会效益指标</w:t>
            </w:r>
          </w:p>
        </w:tc>
        <w:tc>
          <w:tcPr>
            <w:tcW w:w="1650" w:type="dxa"/>
            <w:vAlign w:val="center"/>
          </w:tcPr>
          <w:p w14:paraId="73BE5464">
            <w:pPr>
              <w:pStyle w:val="17"/>
            </w:pPr>
            <w:r>
              <w:t>森林防灭火常识宣传覆盖率</w:t>
            </w:r>
          </w:p>
        </w:tc>
        <w:tc>
          <w:tcPr>
            <w:tcW w:w="1395" w:type="dxa"/>
            <w:vAlign w:val="center"/>
          </w:tcPr>
          <w:p w14:paraId="0A76AABC">
            <w:pPr>
              <w:pStyle w:val="17"/>
            </w:pPr>
            <w:r>
              <w:t>对社会群众森林防灭火常识普及的情况</w:t>
            </w:r>
          </w:p>
        </w:tc>
        <w:tc>
          <w:tcPr>
            <w:tcW w:w="915" w:type="dxa"/>
            <w:vAlign w:val="center"/>
          </w:tcPr>
          <w:p w14:paraId="68FD25C3">
            <w:pPr>
              <w:pStyle w:val="17"/>
            </w:pPr>
            <w:r>
              <w:t>≥90%</w:t>
            </w:r>
          </w:p>
        </w:tc>
        <w:tc>
          <w:tcPr>
            <w:tcW w:w="4422" w:type="dxa"/>
            <w:vAlign w:val="center"/>
          </w:tcPr>
          <w:p w14:paraId="135A5CCA">
            <w:pPr>
              <w:pStyle w:val="17"/>
            </w:pPr>
            <w:r>
              <w:t>根据《中共遵化市委办公室遵化市人民政府办公室关于印发《遵化市应急管理局职能配置，内设机构和人员编制规定》的通知</w:t>
            </w:r>
          </w:p>
        </w:tc>
      </w:tr>
      <w:tr w14:paraId="7069D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6" w:type="dxa"/>
            <w:vMerge w:val="continue"/>
            <w:vAlign w:val="center"/>
          </w:tcPr>
          <w:p w14:paraId="74DC55BD"/>
        </w:tc>
        <w:tc>
          <w:tcPr>
            <w:tcW w:w="1275" w:type="dxa"/>
            <w:vAlign w:val="center"/>
          </w:tcPr>
          <w:p w14:paraId="5D4D0F0D">
            <w:pPr>
              <w:pStyle w:val="17"/>
            </w:pPr>
            <w:r>
              <w:t>生态效益指标</w:t>
            </w:r>
          </w:p>
        </w:tc>
        <w:tc>
          <w:tcPr>
            <w:tcW w:w="1650" w:type="dxa"/>
            <w:vAlign w:val="center"/>
          </w:tcPr>
          <w:p w14:paraId="1E5F57F7">
            <w:pPr>
              <w:pStyle w:val="17"/>
            </w:pPr>
            <w:r>
              <w:t>森林覆盖率</w:t>
            </w:r>
          </w:p>
        </w:tc>
        <w:tc>
          <w:tcPr>
            <w:tcW w:w="1395" w:type="dxa"/>
            <w:vAlign w:val="center"/>
          </w:tcPr>
          <w:p w14:paraId="329F8FA0">
            <w:pPr>
              <w:pStyle w:val="17"/>
            </w:pPr>
            <w:r>
              <w:t>火灾扑救工作增加森林覆盖率</w:t>
            </w:r>
          </w:p>
        </w:tc>
        <w:tc>
          <w:tcPr>
            <w:tcW w:w="915" w:type="dxa"/>
            <w:vAlign w:val="center"/>
          </w:tcPr>
          <w:p w14:paraId="46F301DD">
            <w:pPr>
              <w:pStyle w:val="17"/>
            </w:pPr>
            <w:r>
              <w:t>≥10%</w:t>
            </w:r>
          </w:p>
        </w:tc>
        <w:tc>
          <w:tcPr>
            <w:tcW w:w="4422" w:type="dxa"/>
            <w:vAlign w:val="center"/>
          </w:tcPr>
          <w:p w14:paraId="7A74086A">
            <w:pPr>
              <w:pStyle w:val="17"/>
            </w:pPr>
            <w:r>
              <w:t>根据《中共遵化市委办公室遵化市人民政府办公室关于印发《遵化市应急管理局职能配置，内设机构和人员编制规定》的通知</w:t>
            </w:r>
          </w:p>
        </w:tc>
      </w:tr>
      <w:tr w14:paraId="6642B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6" w:type="dxa"/>
            <w:vMerge w:val="continue"/>
            <w:vAlign w:val="center"/>
          </w:tcPr>
          <w:p w14:paraId="77D4325F"/>
        </w:tc>
        <w:tc>
          <w:tcPr>
            <w:tcW w:w="1275" w:type="dxa"/>
            <w:vAlign w:val="center"/>
          </w:tcPr>
          <w:p w14:paraId="0994AA0E">
            <w:pPr>
              <w:pStyle w:val="17"/>
            </w:pPr>
            <w:r>
              <w:t>可持续影响指标</w:t>
            </w:r>
          </w:p>
        </w:tc>
        <w:tc>
          <w:tcPr>
            <w:tcW w:w="1650" w:type="dxa"/>
            <w:vAlign w:val="center"/>
          </w:tcPr>
          <w:p w14:paraId="42BF4D6A">
            <w:pPr>
              <w:pStyle w:val="17"/>
            </w:pPr>
            <w:r>
              <w:t>项目后续运行及成效的可持续性</w:t>
            </w:r>
          </w:p>
        </w:tc>
        <w:tc>
          <w:tcPr>
            <w:tcW w:w="1395" w:type="dxa"/>
            <w:vAlign w:val="center"/>
          </w:tcPr>
          <w:p w14:paraId="426FE844">
            <w:pPr>
              <w:pStyle w:val="17"/>
            </w:pPr>
            <w:r>
              <w:t>经费的持续投入，能够有效保障防火驻训基地正常运转。进一步推动我市做好森林防火工作，为我市森林资源和人民群众的财产安全保驾护航。　</w:t>
            </w:r>
          </w:p>
        </w:tc>
        <w:tc>
          <w:tcPr>
            <w:tcW w:w="915" w:type="dxa"/>
            <w:vAlign w:val="center"/>
          </w:tcPr>
          <w:p w14:paraId="33A3D1A6">
            <w:pPr>
              <w:pStyle w:val="17"/>
            </w:pPr>
            <w:r>
              <w:t>≥90%</w:t>
            </w:r>
          </w:p>
        </w:tc>
        <w:tc>
          <w:tcPr>
            <w:tcW w:w="4422" w:type="dxa"/>
            <w:vAlign w:val="center"/>
          </w:tcPr>
          <w:p w14:paraId="0F57CB17">
            <w:pPr>
              <w:pStyle w:val="17"/>
            </w:pPr>
            <w:r>
              <w:t>根据《中共遵化市委办公室遵化市人民政府办公室关于印发《遵化市应急管理局职能配置，内设机构和人员编制规定》的通知</w:t>
            </w:r>
          </w:p>
        </w:tc>
      </w:tr>
      <w:tr w14:paraId="228D3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6" w:type="dxa"/>
            <w:vAlign w:val="center"/>
          </w:tcPr>
          <w:p w14:paraId="6229091C">
            <w:pPr>
              <w:pStyle w:val="16"/>
            </w:pPr>
            <w:r>
              <w:t>满意度指标</w:t>
            </w:r>
          </w:p>
        </w:tc>
        <w:tc>
          <w:tcPr>
            <w:tcW w:w="1275" w:type="dxa"/>
            <w:vAlign w:val="center"/>
          </w:tcPr>
          <w:p w14:paraId="307171B4">
            <w:pPr>
              <w:pStyle w:val="17"/>
            </w:pPr>
            <w:r>
              <w:t>服务对象满意度指标</w:t>
            </w:r>
          </w:p>
        </w:tc>
        <w:tc>
          <w:tcPr>
            <w:tcW w:w="1650" w:type="dxa"/>
            <w:vAlign w:val="center"/>
          </w:tcPr>
          <w:p w14:paraId="5857ACF4">
            <w:pPr>
              <w:pStyle w:val="17"/>
            </w:pPr>
            <w:r>
              <w:t>群众满意度</w:t>
            </w:r>
          </w:p>
        </w:tc>
        <w:tc>
          <w:tcPr>
            <w:tcW w:w="1395" w:type="dxa"/>
            <w:vAlign w:val="center"/>
          </w:tcPr>
          <w:p w14:paraId="3D0D706E">
            <w:pPr>
              <w:pStyle w:val="17"/>
            </w:pPr>
            <w:r>
              <w:t>群众对当年森林火灾扑灭情况的整体满意度</w:t>
            </w:r>
          </w:p>
        </w:tc>
        <w:tc>
          <w:tcPr>
            <w:tcW w:w="915" w:type="dxa"/>
            <w:vAlign w:val="center"/>
          </w:tcPr>
          <w:p w14:paraId="4BFBEBC2">
            <w:pPr>
              <w:pStyle w:val="17"/>
            </w:pPr>
            <w:r>
              <w:t>≥90%</w:t>
            </w:r>
          </w:p>
        </w:tc>
        <w:tc>
          <w:tcPr>
            <w:tcW w:w="4422" w:type="dxa"/>
            <w:vAlign w:val="center"/>
          </w:tcPr>
          <w:p w14:paraId="31D80F4B">
            <w:pPr>
              <w:pStyle w:val="17"/>
            </w:pPr>
            <w:r>
              <w:t>根据《中共遵化市委办公室遵化市人民政府办公室关于印发《遵化市应急管理局职能配置，内设机构和人员编制规定》的通知</w:t>
            </w:r>
          </w:p>
        </w:tc>
      </w:tr>
    </w:tbl>
    <w:p w14:paraId="572C48CA">
      <w:pPr>
        <w:sectPr>
          <w:pgSz w:w="16840" w:h="11900" w:orient="landscape"/>
          <w:pgMar w:top="1304" w:right="1984" w:bottom="1304" w:left="1134" w:header="720" w:footer="720" w:gutter="0"/>
          <w:cols w:space="720" w:num="1"/>
        </w:sectPr>
      </w:pPr>
    </w:p>
    <w:p w14:paraId="1A11C7A9">
      <w:pPr>
        <w:spacing w:before="0" w:after="0"/>
        <w:ind w:firstLine="560"/>
        <w:jc w:val="left"/>
        <w:outlineLvl w:val="3"/>
      </w:pPr>
      <w:bookmarkStart w:id="21" w:name="_Toc_4_4_0000000015"/>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0</w:t>
      </w:r>
      <w:r>
        <w:rPr>
          <w:rFonts w:ascii="方正仿宋_GBK" w:hAnsi="方正仿宋_GBK" w:eastAsia="方正仿宋_GBK" w:cs="方正仿宋_GBK"/>
          <w:color w:val="000000"/>
          <w:sz w:val="28"/>
        </w:rPr>
        <w:t>.森林消防购买劳务派遣服务费绩效目标表</w:t>
      </w:r>
      <w:bookmarkEnd w:id="21"/>
    </w:p>
    <w:tbl>
      <w:tblPr>
        <w:tblStyle w:val="9"/>
        <w:tblW w:w="1242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13"/>
        <w:gridCol w:w="3180"/>
        <w:gridCol w:w="1327"/>
        <w:gridCol w:w="1327"/>
        <w:gridCol w:w="1327"/>
        <w:gridCol w:w="1327"/>
        <w:gridCol w:w="1327"/>
      </w:tblGrid>
      <w:tr w14:paraId="6F1C00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101" w:type="dxa"/>
            <w:gridSpan w:val="6"/>
            <w:tcBorders>
              <w:top w:val="single" w:color="FFFFFF" w:sz="6" w:space="0"/>
              <w:left w:val="single" w:color="FFFFFF" w:sz="6" w:space="0"/>
              <w:right w:val="single" w:color="FFFFFF" w:sz="6" w:space="0"/>
            </w:tcBorders>
            <w:vAlign w:val="center"/>
          </w:tcPr>
          <w:p w14:paraId="5C7DE69A">
            <w:pPr>
              <w:pStyle w:val="21"/>
            </w:pPr>
            <w:r>
              <w:t>450001遵化市应急管理局本级</w:t>
            </w:r>
          </w:p>
        </w:tc>
        <w:tc>
          <w:tcPr>
            <w:tcW w:w="1327" w:type="dxa"/>
            <w:tcBorders>
              <w:top w:val="single" w:color="FFFFFF" w:sz="6" w:space="0"/>
              <w:left w:val="single" w:color="FFFFFF" w:sz="6" w:space="0"/>
              <w:right w:val="single" w:color="FFFFFF" w:sz="6" w:space="0"/>
            </w:tcBorders>
            <w:vAlign w:val="center"/>
          </w:tcPr>
          <w:p w14:paraId="7A2E351E">
            <w:pPr>
              <w:pStyle w:val="18"/>
            </w:pPr>
            <w:r>
              <w:t>单位：万元</w:t>
            </w:r>
          </w:p>
        </w:tc>
      </w:tr>
      <w:tr w14:paraId="6E91AB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3" w:type="dxa"/>
            <w:vAlign w:val="center"/>
          </w:tcPr>
          <w:p w14:paraId="65550754">
            <w:pPr>
              <w:pStyle w:val="15"/>
            </w:pPr>
            <w:r>
              <w:t>项目编码</w:t>
            </w:r>
          </w:p>
        </w:tc>
        <w:tc>
          <w:tcPr>
            <w:tcW w:w="4507" w:type="dxa"/>
            <w:gridSpan w:val="2"/>
            <w:vAlign w:val="center"/>
          </w:tcPr>
          <w:p w14:paraId="0C3F7238">
            <w:pPr>
              <w:pStyle w:val="17"/>
            </w:pPr>
            <w:r>
              <w:t>13028123P000132100039</w:t>
            </w:r>
          </w:p>
        </w:tc>
        <w:tc>
          <w:tcPr>
            <w:tcW w:w="1327" w:type="dxa"/>
            <w:vAlign w:val="center"/>
          </w:tcPr>
          <w:p w14:paraId="4D8B0BD3">
            <w:pPr>
              <w:pStyle w:val="15"/>
            </w:pPr>
            <w:r>
              <w:t>项目名称</w:t>
            </w:r>
          </w:p>
        </w:tc>
        <w:tc>
          <w:tcPr>
            <w:tcW w:w="3981" w:type="dxa"/>
            <w:gridSpan w:val="3"/>
            <w:vAlign w:val="center"/>
          </w:tcPr>
          <w:p w14:paraId="3A81E5DA">
            <w:pPr>
              <w:pStyle w:val="17"/>
            </w:pPr>
            <w:r>
              <w:t>森林消防购买劳务派遣服务费</w:t>
            </w:r>
          </w:p>
        </w:tc>
      </w:tr>
      <w:tr w14:paraId="35143E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3" w:type="dxa"/>
            <w:vMerge w:val="restart"/>
            <w:vAlign w:val="center"/>
          </w:tcPr>
          <w:p w14:paraId="577EBBE4">
            <w:pPr>
              <w:pStyle w:val="15"/>
            </w:pPr>
            <w:r>
              <w:t>预算规模及资金用途</w:t>
            </w:r>
          </w:p>
        </w:tc>
        <w:tc>
          <w:tcPr>
            <w:tcW w:w="3180" w:type="dxa"/>
            <w:vAlign w:val="center"/>
          </w:tcPr>
          <w:p w14:paraId="1E1FC7AD">
            <w:pPr>
              <w:pStyle w:val="15"/>
            </w:pPr>
            <w:r>
              <w:t>预算数</w:t>
            </w:r>
          </w:p>
        </w:tc>
        <w:tc>
          <w:tcPr>
            <w:tcW w:w="1327" w:type="dxa"/>
            <w:vAlign w:val="center"/>
          </w:tcPr>
          <w:p w14:paraId="5FC74116">
            <w:pPr>
              <w:pStyle w:val="17"/>
            </w:pPr>
            <w:r>
              <w:t>96.46</w:t>
            </w:r>
          </w:p>
        </w:tc>
        <w:tc>
          <w:tcPr>
            <w:tcW w:w="1327" w:type="dxa"/>
            <w:vAlign w:val="center"/>
          </w:tcPr>
          <w:p w14:paraId="1B28E78D">
            <w:pPr>
              <w:pStyle w:val="15"/>
            </w:pPr>
            <w:r>
              <w:t>其中：财政    资金</w:t>
            </w:r>
          </w:p>
        </w:tc>
        <w:tc>
          <w:tcPr>
            <w:tcW w:w="1327" w:type="dxa"/>
            <w:vAlign w:val="center"/>
          </w:tcPr>
          <w:p w14:paraId="3057B54D">
            <w:pPr>
              <w:pStyle w:val="17"/>
            </w:pPr>
            <w:r>
              <w:t>96.46</w:t>
            </w:r>
          </w:p>
        </w:tc>
        <w:tc>
          <w:tcPr>
            <w:tcW w:w="1327" w:type="dxa"/>
            <w:vAlign w:val="center"/>
          </w:tcPr>
          <w:p w14:paraId="350D7FDD">
            <w:pPr>
              <w:pStyle w:val="15"/>
            </w:pPr>
            <w:r>
              <w:t>其他资金</w:t>
            </w:r>
          </w:p>
        </w:tc>
        <w:tc>
          <w:tcPr>
            <w:tcW w:w="1327" w:type="dxa"/>
            <w:vAlign w:val="center"/>
          </w:tcPr>
          <w:p w14:paraId="2E0989B7">
            <w:pPr>
              <w:pStyle w:val="17"/>
            </w:pPr>
            <w:r>
              <w:t xml:space="preserve"> </w:t>
            </w:r>
          </w:p>
        </w:tc>
      </w:tr>
      <w:tr w14:paraId="343D65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3" w:type="dxa"/>
            <w:vMerge w:val="continue"/>
          </w:tcPr>
          <w:p w14:paraId="6DD091F7"/>
        </w:tc>
        <w:tc>
          <w:tcPr>
            <w:tcW w:w="9815" w:type="dxa"/>
            <w:gridSpan w:val="6"/>
            <w:vAlign w:val="center"/>
          </w:tcPr>
          <w:p w14:paraId="474A9B8F">
            <w:pPr>
              <w:pStyle w:val="17"/>
            </w:pPr>
            <w:r>
              <w:t>预算数96.46万元。其中：财政资金96.46万元，其他资金0万元。主要用于：新招录森林消防员工资、保险、伙食补助、管理费用等。</w:t>
            </w:r>
          </w:p>
        </w:tc>
      </w:tr>
      <w:tr w14:paraId="2D325A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3" w:type="dxa"/>
            <w:vMerge w:val="restart"/>
            <w:vAlign w:val="center"/>
          </w:tcPr>
          <w:p w14:paraId="0941BC66">
            <w:pPr>
              <w:pStyle w:val="15"/>
            </w:pPr>
            <w:r>
              <w:t>资金支出计划（%）</w:t>
            </w:r>
          </w:p>
        </w:tc>
        <w:tc>
          <w:tcPr>
            <w:tcW w:w="4507" w:type="dxa"/>
            <w:gridSpan w:val="2"/>
            <w:vAlign w:val="center"/>
          </w:tcPr>
          <w:p w14:paraId="7809572D">
            <w:pPr>
              <w:pStyle w:val="15"/>
            </w:pPr>
            <w:r>
              <w:t>3月底</w:t>
            </w:r>
          </w:p>
        </w:tc>
        <w:tc>
          <w:tcPr>
            <w:tcW w:w="1327" w:type="dxa"/>
            <w:vAlign w:val="center"/>
          </w:tcPr>
          <w:p w14:paraId="641C023C">
            <w:pPr>
              <w:pStyle w:val="15"/>
            </w:pPr>
            <w:r>
              <w:t>6月底</w:t>
            </w:r>
          </w:p>
        </w:tc>
        <w:tc>
          <w:tcPr>
            <w:tcW w:w="1327" w:type="dxa"/>
            <w:vAlign w:val="center"/>
          </w:tcPr>
          <w:p w14:paraId="6BF3D1CA">
            <w:pPr>
              <w:pStyle w:val="15"/>
            </w:pPr>
            <w:r>
              <w:t>10月底</w:t>
            </w:r>
          </w:p>
        </w:tc>
        <w:tc>
          <w:tcPr>
            <w:tcW w:w="2654" w:type="dxa"/>
            <w:gridSpan w:val="2"/>
            <w:vAlign w:val="center"/>
          </w:tcPr>
          <w:p w14:paraId="77432AE5">
            <w:pPr>
              <w:pStyle w:val="15"/>
            </w:pPr>
            <w:r>
              <w:t>12月底</w:t>
            </w:r>
          </w:p>
        </w:tc>
      </w:tr>
      <w:tr w14:paraId="423A2D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3" w:type="dxa"/>
            <w:vMerge w:val="continue"/>
          </w:tcPr>
          <w:p w14:paraId="784781EC"/>
        </w:tc>
        <w:tc>
          <w:tcPr>
            <w:tcW w:w="4507" w:type="dxa"/>
            <w:gridSpan w:val="2"/>
            <w:vAlign w:val="center"/>
          </w:tcPr>
          <w:p w14:paraId="7895EADA">
            <w:pPr>
              <w:pStyle w:val="16"/>
            </w:pPr>
            <w:r>
              <w:t>25%</w:t>
            </w:r>
          </w:p>
        </w:tc>
        <w:tc>
          <w:tcPr>
            <w:tcW w:w="1327" w:type="dxa"/>
            <w:vAlign w:val="center"/>
          </w:tcPr>
          <w:p w14:paraId="284E3BE6">
            <w:pPr>
              <w:pStyle w:val="16"/>
            </w:pPr>
            <w:r>
              <w:t>50%</w:t>
            </w:r>
          </w:p>
        </w:tc>
        <w:tc>
          <w:tcPr>
            <w:tcW w:w="1327" w:type="dxa"/>
            <w:vAlign w:val="center"/>
          </w:tcPr>
          <w:p w14:paraId="5158F991">
            <w:pPr>
              <w:pStyle w:val="16"/>
            </w:pPr>
            <w:r>
              <w:t>75%</w:t>
            </w:r>
          </w:p>
        </w:tc>
        <w:tc>
          <w:tcPr>
            <w:tcW w:w="2654" w:type="dxa"/>
            <w:gridSpan w:val="2"/>
            <w:vAlign w:val="center"/>
          </w:tcPr>
          <w:p w14:paraId="45211B4C">
            <w:pPr>
              <w:pStyle w:val="16"/>
            </w:pPr>
            <w:r>
              <w:t>100%</w:t>
            </w:r>
          </w:p>
        </w:tc>
      </w:tr>
      <w:tr w14:paraId="3E5FCE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3" w:type="dxa"/>
            <w:vAlign w:val="center"/>
          </w:tcPr>
          <w:p w14:paraId="06DAA3C9">
            <w:pPr>
              <w:pStyle w:val="15"/>
            </w:pPr>
            <w:r>
              <w:t>绩效目标</w:t>
            </w:r>
          </w:p>
        </w:tc>
        <w:tc>
          <w:tcPr>
            <w:tcW w:w="9815" w:type="dxa"/>
            <w:gridSpan w:val="6"/>
            <w:vAlign w:val="center"/>
          </w:tcPr>
          <w:p w14:paraId="3F2381BA">
            <w:pPr>
              <w:pStyle w:val="17"/>
            </w:pPr>
            <w:r>
              <w:t>1.通过项目的具体实施，进一步提升森林防火工作的顺利开展，使森林火灾发生率大大降低。</w:t>
            </w:r>
          </w:p>
          <w:p w14:paraId="05842405">
            <w:pPr>
              <w:pStyle w:val="17"/>
            </w:pPr>
            <w:r>
              <w:t>2.通过项目的具体实施，提高了森林火灾的扑救能力，降低了森林火灾导致的经济、生态损失。</w:t>
            </w:r>
          </w:p>
        </w:tc>
      </w:tr>
    </w:tbl>
    <w:p w14:paraId="283FF3D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242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26"/>
        <w:gridCol w:w="1440"/>
        <w:gridCol w:w="1755"/>
        <w:gridCol w:w="2250"/>
        <w:gridCol w:w="1170"/>
        <w:gridCol w:w="3182"/>
      </w:tblGrid>
      <w:tr w14:paraId="121C3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626" w:type="dxa"/>
            <w:vAlign w:val="center"/>
          </w:tcPr>
          <w:p w14:paraId="4E7035A3">
            <w:pPr>
              <w:pStyle w:val="15"/>
            </w:pPr>
            <w:r>
              <w:t>一级指标</w:t>
            </w:r>
          </w:p>
        </w:tc>
        <w:tc>
          <w:tcPr>
            <w:tcW w:w="1440" w:type="dxa"/>
            <w:vAlign w:val="center"/>
          </w:tcPr>
          <w:p w14:paraId="2E5428CD">
            <w:pPr>
              <w:pStyle w:val="15"/>
            </w:pPr>
            <w:r>
              <w:t>二级指标</w:t>
            </w:r>
          </w:p>
        </w:tc>
        <w:tc>
          <w:tcPr>
            <w:tcW w:w="1755" w:type="dxa"/>
            <w:vAlign w:val="center"/>
          </w:tcPr>
          <w:p w14:paraId="455AE24D">
            <w:pPr>
              <w:pStyle w:val="15"/>
            </w:pPr>
            <w:r>
              <w:t>三级指标</w:t>
            </w:r>
          </w:p>
        </w:tc>
        <w:tc>
          <w:tcPr>
            <w:tcW w:w="2250" w:type="dxa"/>
            <w:vAlign w:val="center"/>
          </w:tcPr>
          <w:p w14:paraId="2451853A">
            <w:pPr>
              <w:pStyle w:val="15"/>
            </w:pPr>
            <w:r>
              <w:t>绩效指标描述</w:t>
            </w:r>
          </w:p>
        </w:tc>
        <w:tc>
          <w:tcPr>
            <w:tcW w:w="1170" w:type="dxa"/>
            <w:vAlign w:val="center"/>
          </w:tcPr>
          <w:p w14:paraId="7E47D4CB">
            <w:pPr>
              <w:pStyle w:val="15"/>
            </w:pPr>
            <w:r>
              <w:t>指标值</w:t>
            </w:r>
          </w:p>
        </w:tc>
        <w:tc>
          <w:tcPr>
            <w:tcW w:w="3182" w:type="dxa"/>
            <w:vAlign w:val="center"/>
          </w:tcPr>
          <w:p w14:paraId="1EE9E123">
            <w:pPr>
              <w:pStyle w:val="15"/>
            </w:pPr>
            <w:r>
              <w:t>指标值确定依据</w:t>
            </w:r>
          </w:p>
        </w:tc>
      </w:tr>
      <w:tr w14:paraId="6D846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6" w:type="dxa"/>
            <w:vMerge w:val="restart"/>
            <w:vAlign w:val="center"/>
          </w:tcPr>
          <w:p w14:paraId="11B2548D">
            <w:pPr>
              <w:pStyle w:val="16"/>
            </w:pPr>
            <w:r>
              <w:t>产出指标</w:t>
            </w:r>
          </w:p>
        </w:tc>
        <w:tc>
          <w:tcPr>
            <w:tcW w:w="1440" w:type="dxa"/>
            <w:vAlign w:val="center"/>
          </w:tcPr>
          <w:p w14:paraId="46492D14">
            <w:pPr>
              <w:pStyle w:val="17"/>
            </w:pPr>
            <w:r>
              <w:t>数量指标</w:t>
            </w:r>
          </w:p>
        </w:tc>
        <w:tc>
          <w:tcPr>
            <w:tcW w:w="1755" w:type="dxa"/>
            <w:vAlign w:val="center"/>
          </w:tcPr>
          <w:p w14:paraId="0ED4ABB2">
            <w:pPr>
              <w:pStyle w:val="17"/>
            </w:pPr>
            <w:r>
              <w:t>森林消防人员配备</w:t>
            </w:r>
          </w:p>
        </w:tc>
        <w:tc>
          <w:tcPr>
            <w:tcW w:w="2250" w:type="dxa"/>
            <w:vAlign w:val="center"/>
          </w:tcPr>
          <w:p w14:paraId="31435ADD">
            <w:pPr>
              <w:pStyle w:val="17"/>
            </w:pPr>
            <w:r>
              <w:t>新增森林消防人员数量</w:t>
            </w:r>
          </w:p>
        </w:tc>
        <w:tc>
          <w:tcPr>
            <w:tcW w:w="1170" w:type="dxa"/>
            <w:vAlign w:val="center"/>
          </w:tcPr>
          <w:p w14:paraId="05E818B3">
            <w:pPr>
              <w:pStyle w:val="17"/>
            </w:pPr>
            <w:r>
              <w:t>19名</w:t>
            </w:r>
          </w:p>
        </w:tc>
        <w:tc>
          <w:tcPr>
            <w:tcW w:w="3182" w:type="dxa"/>
            <w:vAlign w:val="center"/>
          </w:tcPr>
          <w:p w14:paraId="4A0A9015">
            <w:pPr>
              <w:pStyle w:val="17"/>
            </w:pPr>
            <w:r>
              <w:t>新增森林消防人员请示的答复</w:t>
            </w:r>
          </w:p>
        </w:tc>
      </w:tr>
      <w:tr w14:paraId="7CD6D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6" w:type="dxa"/>
            <w:vMerge w:val="continue"/>
            <w:vAlign w:val="center"/>
          </w:tcPr>
          <w:p w14:paraId="63FE1927"/>
        </w:tc>
        <w:tc>
          <w:tcPr>
            <w:tcW w:w="1440" w:type="dxa"/>
            <w:vAlign w:val="center"/>
          </w:tcPr>
          <w:p w14:paraId="6558A94D">
            <w:pPr>
              <w:pStyle w:val="17"/>
            </w:pPr>
            <w:r>
              <w:t>质量指标</w:t>
            </w:r>
          </w:p>
        </w:tc>
        <w:tc>
          <w:tcPr>
            <w:tcW w:w="1755" w:type="dxa"/>
            <w:vAlign w:val="center"/>
          </w:tcPr>
          <w:p w14:paraId="6632C1CD">
            <w:pPr>
              <w:pStyle w:val="17"/>
            </w:pPr>
            <w:r>
              <w:t>日常巡覆盖率</w:t>
            </w:r>
          </w:p>
        </w:tc>
        <w:tc>
          <w:tcPr>
            <w:tcW w:w="2250" w:type="dxa"/>
            <w:vAlign w:val="center"/>
          </w:tcPr>
          <w:p w14:paraId="61E17151">
            <w:pPr>
              <w:pStyle w:val="17"/>
            </w:pPr>
            <w:r>
              <w:t>日常巡查平均面积占管理范围总面积的比例　</w:t>
            </w:r>
          </w:p>
        </w:tc>
        <w:tc>
          <w:tcPr>
            <w:tcW w:w="1170" w:type="dxa"/>
            <w:vAlign w:val="center"/>
          </w:tcPr>
          <w:p w14:paraId="6424D27E">
            <w:pPr>
              <w:pStyle w:val="17"/>
            </w:pPr>
            <w:r>
              <w:t>≥98%</w:t>
            </w:r>
          </w:p>
        </w:tc>
        <w:tc>
          <w:tcPr>
            <w:tcW w:w="3182" w:type="dxa"/>
            <w:vAlign w:val="center"/>
          </w:tcPr>
          <w:p w14:paraId="2A468B0F">
            <w:pPr>
              <w:pStyle w:val="17"/>
            </w:pPr>
            <w:r>
              <w:t>根据《唐山市森林消防支队组建工作实施方案》</w:t>
            </w:r>
          </w:p>
        </w:tc>
      </w:tr>
      <w:tr w14:paraId="2D7EE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6" w:type="dxa"/>
            <w:vMerge w:val="continue"/>
            <w:vAlign w:val="center"/>
          </w:tcPr>
          <w:p w14:paraId="41A27361"/>
        </w:tc>
        <w:tc>
          <w:tcPr>
            <w:tcW w:w="1440" w:type="dxa"/>
            <w:vAlign w:val="center"/>
          </w:tcPr>
          <w:p w14:paraId="64BC79A5">
            <w:pPr>
              <w:pStyle w:val="17"/>
            </w:pPr>
            <w:r>
              <w:t>时效指标</w:t>
            </w:r>
          </w:p>
        </w:tc>
        <w:tc>
          <w:tcPr>
            <w:tcW w:w="1755" w:type="dxa"/>
            <w:vAlign w:val="center"/>
          </w:tcPr>
          <w:p w14:paraId="4AC7B4C3">
            <w:pPr>
              <w:pStyle w:val="17"/>
            </w:pPr>
            <w:r>
              <w:t>扑灭火情平均用时减少率</w:t>
            </w:r>
          </w:p>
        </w:tc>
        <w:tc>
          <w:tcPr>
            <w:tcW w:w="2250" w:type="dxa"/>
            <w:vAlign w:val="center"/>
          </w:tcPr>
          <w:p w14:paraId="0F166096">
            <w:pPr>
              <w:pStyle w:val="17"/>
            </w:pPr>
            <w:r>
              <w:t>扑灭火情总用时与同比下降比例</w:t>
            </w:r>
          </w:p>
        </w:tc>
        <w:tc>
          <w:tcPr>
            <w:tcW w:w="1170" w:type="dxa"/>
            <w:vAlign w:val="center"/>
          </w:tcPr>
          <w:p w14:paraId="6D37D910">
            <w:pPr>
              <w:pStyle w:val="17"/>
            </w:pPr>
            <w:r>
              <w:t>≥30%</w:t>
            </w:r>
          </w:p>
        </w:tc>
        <w:tc>
          <w:tcPr>
            <w:tcW w:w="3182" w:type="dxa"/>
            <w:vAlign w:val="center"/>
          </w:tcPr>
          <w:p w14:paraId="305FDBE4">
            <w:pPr>
              <w:pStyle w:val="17"/>
            </w:pPr>
            <w:r>
              <w:t>根据《唐山市森林消防支队组建工作实施方案》</w:t>
            </w:r>
          </w:p>
        </w:tc>
      </w:tr>
      <w:tr w14:paraId="13FEE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6" w:type="dxa"/>
            <w:vMerge w:val="continue"/>
            <w:vAlign w:val="center"/>
          </w:tcPr>
          <w:p w14:paraId="12354975"/>
        </w:tc>
        <w:tc>
          <w:tcPr>
            <w:tcW w:w="1440" w:type="dxa"/>
            <w:vAlign w:val="center"/>
          </w:tcPr>
          <w:p w14:paraId="5ED6848B">
            <w:pPr>
              <w:pStyle w:val="17"/>
            </w:pPr>
            <w:r>
              <w:t>成本指标</w:t>
            </w:r>
          </w:p>
        </w:tc>
        <w:tc>
          <w:tcPr>
            <w:tcW w:w="1755" w:type="dxa"/>
            <w:vAlign w:val="center"/>
          </w:tcPr>
          <w:p w14:paraId="1B05898D">
            <w:pPr>
              <w:pStyle w:val="17"/>
            </w:pPr>
            <w:r>
              <w:t>8小时火灾扑灭率</w:t>
            </w:r>
          </w:p>
        </w:tc>
        <w:tc>
          <w:tcPr>
            <w:tcW w:w="2250" w:type="dxa"/>
            <w:vAlign w:val="center"/>
          </w:tcPr>
          <w:p w14:paraId="31BFF460">
            <w:pPr>
              <w:pStyle w:val="17"/>
            </w:pPr>
            <w:r>
              <w:t>8小时火灾扑灭占火灾发生次数比例</w:t>
            </w:r>
          </w:p>
        </w:tc>
        <w:tc>
          <w:tcPr>
            <w:tcW w:w="1170" w:type="dxa"/>
            <w:vAlign w:val="center"/>
          </w:tcPr>
          <w:p w14:paraId="0EA8C7CE">
            <w:pPr>
              <w:pStyle w:val="17"/>
            </w:pPr>
            <w:r>
              <w:t>≥90%</w:t>
            </w:r>
          </w:p>
        </w:tc>
        <w:tc>
          <w:tcPr>
            <w:tcW w:w="3182" w:type="dxa"/>
            <w:vAlign w:val="center"/>
          </w:tcPr>
          <w:p w14:paraId="7C6B7B88">
            <w:pPr>
              <w:pStyle w:val="17"/>
            </w:pPr>
            <w:r>
              <w:t>根据《唐山市森林消防支队组建工作实施方案》</w:t>
            </w:r>
          </w:p>
        </w:tc>
      </w:tr>
      <w:tr w14:paraId="50533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6" w:type="dxa"/>
            <w:vMerge w:val="restart"/>
            <w:vAlign w:val="center"/>
          </w:tcPr>
          <w:p w14:paraId="35ED2484">
            <w:pPr>
              <w:pStyle w:val="16"/>
            </w:pPr>
            <w:r>
              <w:t>效益指标</w:t>
            </w:r>
          </w:p>
        </w:tc>
        <w:tc>
          <w:tcPr>
            <w:tcW w:w="1440" w:type="dxa"/>
            <w:vAlign w:val="center"/>
          </w:tcPr>
          <w:p w14:paraId="3808111E">
            <w:pPr>
              <w:pStyle w:val="17"/>
            </w:pPr>
            <w:r>
              <w:t>经济效益指标</w:t>
            </w:r>
          </w:p>
        </w:tc>
        <w:tc>
          <w:tcPr>
            <w:tcW w:w="1755" w:type="dxa"/>
            <w:vAlign w:val="center"/>
          </w:tcPr>
          <w:p w14:paraId="003F9919">
            <w:pPr>
              <w:pStyle w:val="17"/>
            </w:pPr>
            <w:r>
              <w:t>项目带来的直接或间接经济影响</w:t>
            </w:r>
          </w:p>
        </w:tc>
        <w:tc>
          <w:tcPr>
            <w:tcW w:w="2250" w:type="dxa"/>
            <w:vAlign w:val="center"/>
          </w:tcPr>
          <w:p w14:paraId="7845F9B5">
            <w:pPr>
              <w:pStyle w:val="17"/>
            </w:pPr>
            <w:r>
              <w:t>项目的实施补充了专业森林消防队员数量的不足，为做好我市的森林防灭火工作提供有力保障。</w:t>
            </w:r>
          </w:p>
        </w:tc>
        <w:tc>
          <w:tcPr>
            <w:tcW w:w="1170" w:type="dxa"/>
            <w:vAlign w:val="center"/>
          </w:tcPr>
          <w:p w14:paraId="17AE4D7E">
            <w:pPr>
              <w:pStyle w:val="17"/>
            </w:pPr>
            <w:r>
              <w:t>≥90%</w:t>
            </w:r>
          </w:p>
        </w:tc>
        <w:tc>
          <w:tcPr>
            <w:tcW w:w="3182" w:type="dxa"/>
            <w:vAlign w:val="center"/>
          </w:tcPr>
          <w:p w14:paraId="1CE51509">
            <w:pPr>
              <w:pStyle w:val="17"/>
            </w:pPr>
            <w:r>
              <w:t>根据《唐山市森林消防支队组建工作实施方案》</w:t>
            </w:r>
          </w:p>
        </w:tc>
      </w:tr>
      <w:tr w14:paraId="77E50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6" w:type="dxa"/>
            <w:vMerge w:val="continue"/>
            <w:vAlign w:val="center"/>
          </w:tcPr>
          <w:p w14:paraId="0B31FBD5"/>
        </w:tc>
        <w:tc>
          <w:tcPr>
            <w:tcW w:w="1440" w:type="dxa"/>
            <w:vAlign w:val="center"/>
          </w:tcPr>
          <w:p w14:paraId="48E3A8F5">
            <w:pPr>
              <w:pStyle w:val="17"/>
            </w:pPr>
            <w:r>
              <w:t>社会效益指标</w:t>
            </w:r>
          </w:p>
        </w:tc>
        <w:tc>
          <w:tcPr>
            <w:tcW w:w="1755" w:type="dxa"/>
            <w:vAlign w:val="center"/>
          </w:tcPr>
          <w:p w14:paraId="6F2379DE">
            <w:pPr>
              <w:pStyle w:val="17"/>
            </w:pPr>
            <w:r>
              <w:t>森林防灭火常识宣传覆盖率</w:t>
            </w:r>
          </w:p>
        </w:tc>
        <w:tc>
          <w:tcPr>
            <w:tcW w:w="2250" w:type="dxa"/>
            <w:vAlign w:val="center"/>
          </w:tcPr>
          <w:p w14:paraId="3ECFA13F">
            <w:pPr>
              <w:pStyle w:val="17"/>
            </w:pPr>
            <w:r>
              <w:t>对社会群众森林防灭火常识普及的情况</w:t>
            </w:r>
          </w:p>
        </w:tc>
        <w:tc>
          <w:tcPr>
            <w:tcW w:w="1170" w:type="dxa"/>
            <w:vAlign w:val="center"/>
          </w:tcPr>
          <w:p w14:paraId="3DC869D1">
            <w:pPr>
              <w:pStyle w:val="17"/>
            </w:pPr>
            <w:r>
              <w:t>≥90%</w:t>
            </w:r>
          </w:p>
        </w:tc>
        <w:tc>
          <w:tcPr>
            <w:tcW w:w="3182" w:type="dxa"/>
            <w:vAlign w:val="center"/>
          </w:tcPr>
          <w:p w14:paraId="46DC3ECE">
            <w:pPr>
              <w:pStyle w:val="17"/>
            </w:pPr>
            <w:r>
              <w:t>根据《唐山市森林消防支队组建工作实施方案》</w:t>
            </w:r>
          </w:p>
        </w:tc>
      </w:tr>
      <w:tr w14:paraId="654C0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6" w:type="dxa"/>
            <w:vMerge w:val="continue"/>
            <w:vAlign w:val="center"/>
          </w:tcPr>
          <w:p w14:paraId="2ABDA3F6"/>
        </w:tc>
        <w:tc>
          <w:tcPr>
            <w:tcW w:w="1440" w:type="dxa"/>
            <w:vAlign w:val="center"/>
          </w:tcPr>
          <w:p w14:paraId="7A004B00">
            <w:pPr>
              <w:pStyle w:val="17"/>
            </w:pPr>
            <w:r>
              <w:t>生态效益指标</w:t>
            </w:r>
          </w:p>
        </w:tc>
        <w:tc>
          <w:tcPr>
            <w:tcW w:w="1755" w:type="dxa"/>
            <w:vAlign w:val="center"/>
          </w:tcPr>
          <w:p w14:paraId="762D1F74">
            <w:pPr>
              <w:pStyle w:val="17"/>
            </w:pPr>
            <w:r>
              <w:t>森林覆盖率</w:t>
            </w:r>
          </w:p>
        </w:tc>
        <w:tc>
          <w:tcPr>
            <w:tcW w:w="2250" w:type="dxa"/>
            <w:vAlign w:val="center"/>
          </w:tcPr>
          <w:p w14:paraId="50565C81">
            <w:pPr>
              <w:pStyle w:val="17"/>
            </w:pPr>
            <w:r>
              <w:t>火灾扑救工作增加森林覆盖率</w:t>
            </w:r>
          </w:p>
        </w:tc>
        <w:tc>
          <w:tcPr>
            <w:tcW w:w="1170" w:type="dxa"/>
            <w:vAlign w:val="center"/>
          </w:tcPr>
          <w:p w14:paraId="39A01A45">
            <w:pPr>
              <w:pStyle w:val="17"/>
            </w:pPr>
            <w:r>
              <w:t>≥10%</w:t>
            </w:r>
          </w:p>
        </w:tc>
        <w:tc>
          <w:tcPr>
            <w:tcW w:w="3182" w:type="dxa"/>
            <w:vAlign w:val="center"/>
          </w:tcPr>
          <w:p w14:paraId="347D6BBD">
            <w:pPr>
              <w:pStyle w:val="17"/>
            </w:pPr>
            <w:r>
              <w:t>根据《唐山市森林消防支队组建工作实施方案》</w:t>
            </w:r>
          </w:p>
        </w:tc>
      </w:tr>
      <w:tr w14:paraId="3E8E7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6" w:type="dxa"/>
            <w:vMerge w:val="continue"/>
            <w:vAlign w:val="center"/>
          </w:tcPr>
          <w:p w14:paraId="29716849"/>
        </w:tc>
        <w:tc>
          <w:tcPr>
            <w:tcW w:w="1440" w:type="dxa"/>
            <w:vAlign w:val="center"/>
          </w:tcPr>
          <w:p w14:paraId="17A61257">
            <w:pPr>
              <w:pStyle w:val="17"/>
            </w:pPr>
            <w:r>
              <w:t>可持续影响指标</w:t>
            </w:r>
          </w:p>
        </w:tc>
        <w:tc>
          <w:tcPr>
            <w:tcW w:w="1755" w:type="dxa"/>
            <w:vAlign w:val="center"/>
          </w:tcPr>
          <w:p w14:paraId="4B92B6DD">
            <w:pPr>
              <w:pStyle w:val="17"/>
            </w:pPr>
            <w:r>
              <w:t>项目后续运行及成效的可持续性</w:t>
            </w:r>
          </w:p>
        </w:tc>
        <w:tc>
          <w:tcPr>
            <w:tcW w:w="2250" w:type="dxa"/>
            <w:vAlign w:val="center"/>
          </w:tcPr>
          <w:p w14:paraId="4B4027D9">
            <w:pPr>
              <w:pStyle w:val="17"/>
            </w:pPr>
            <w:r>
              <w:t>经费的持续投入，能够保障专业森林消防队伍不低于100人的建队标准。进一步推动我市做好森林防火工作，为我市森林资源和人民群众的财产安全保驾护航。</w:t>
            </w:r>
          </w:p>
        </w:tc>
        <w:tc>
          <w:tcPr>
            <w:tcW w:w="1170" w:type="dxa"/>
            <w:vAlign w:val="center"/>
          </w:tcPr>
          <w:p w14:paraId="64251146">
            <w:pPr>
              <w:pStyle w:val="17"/>
            </w:pPr>
            <w:r>
              <w:t>≥97%</w:t>
            </w:r>
          </w:p>
        </w:tc>
        <w:tc>
          <w:tcPr>
            <w:tcW w:w="3182" w:type="dxa"/>
            <w:vAlign w:val="center"/>
          </w:tcPr>
          <w:p w14:paraId="3EF5B3FA">
            <w:pPr>
              <w:pStyle w:val="17"/>
            </w:pPr>
            <w:r>
              <w:t>根据《唐山市森林消防支队组建工作实施方案》</w:t>
            </w:r>
          </w:p>
        </w:tc>
      </w:tr>
      <w:tr w14:paraId="5D975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26" w:type="dxa"/>
            <w:vAlign w:val="center"/>
          </w:tcPr>
          <w:p w14:paraId="28378387">
            <w:pPr>
              <w:pStyle w:val="16"/>
            </w:pPr>
            <w:r>
              <w:t>满意度指标</w:t>
            </w:r>
          </w:p>
        </w:tc>
        <w:tc>
          <w:tcPr>
            <w:tcW w:w="1440" w:type="dxa"/>
            <w:vAlign w:val="center"/>
          </w:tcPr>
          <w:p w14:paraId="13C20D00">
            <w:pPr>
              <w:pStyle w:val="17"/>
            </w:pPr>
            <w:r>
              <w:t>服务对象满意度指标</w:t>
            </w:r>
          </w:p>
        </w:tc>
        <w:tc>
          <w:tcPr>
            <w:tcW w:w="1755" w:type="dxa"/>
            <w:vAlign w:val="center"/>
          </w:tcPr>
          <w:p w14:paraId="1E143CE4">
            <w:pPr>
              <w:pStyle w:val="17"/>
            </w:pPr>
            <w:r>
              <w:t>群众满意度</w:t>
            </w:r>
          </w:p>
        </w:tc>
        <w:tc>
          <w:tcPr>
            <w:tcW w:w="2250" w:type="dxa"/>
            <w:vAlign w:val="center"/>
          </w:tcPr>
          <w:p w14:paraId="4F551E10">
            <w:pPr>
              <w:pStyle w:val="17"/>
            </w:pPr>
            <w:r>
              <w:t>群众对当年森林火灾扑灭情况的整体满意度</w:t>
            </w:r>
          </w:p>
        </w:tc>
        <w:tc>
          <w:tcPr>
            <w:tcW w:w="1170" w:type="dxa"/>
            <w:vAlign w:val="center"/>
          </w:tcPr>
          <w:p w14:paraId="0768240D">
            <w:pPr>
              <w:pStyle w:val="17"/>
            </w:pPr>
            <w:r>
              <w:t>≥90%</w:t>
            </w:r>
          </w:p>
        </w:tc>
        <w:tc>
          <w:tcPr>
            <w:tcW w:w="3182" w:type="dxa"/>
            <w:vAlign w:val="center"/>
          </w:tcPr>
          <w:p w14:paraId="72306696">
            <w:pPr>
              <w:pStyle w:val="17"/>
            </w:pPr>
            <w:r>
              <w:t>根据《唐山市森林消防支队组建工作实施方案》</w:t>
            </w:r>
          </w:p>
        </w:tc>
      </w:tr>
    </w:tbl>
    <w:p w14:paraId="6B1BB030">
      <w:pPr>
        <w:sectPr>
          <w:pgSz w:w="16840" w:h="11900" w:orient="landscape"/>
          <w:pgMar w:top="1304" w:right="1984" w:bottom="1304" w:left="1134" w:header="720" w:footer="720" w:gutter="0"/>
          <w:cols w:space="720" w:num="1"/>
        </w:sectPr>
      </w:pPr>
    </w:p>
    <w:p w14:paraId="42C3BF35">
      <w:pPr>
        <w:spacing w:before="0" w:after="0"/>
        <w:ind w:firstLine="560"/>
        <w:jc w:val="left"/>
        <w:outlineLvl w:val="3"/>
      </w:pPr>
      <w:bookmarkStart w:id="22" w:name="_Toc_4_4_0000000016"/>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.铁路道口安全管理经费绩效目标表</w:t>
      </w:r>
      <w:bookmarkEnd w:id="22"/>
    </w:p>
    <w:tbl>
      <w:tblPr>
        <w:tblStyle w:val="9"/>
        <w:tblW w:w="1231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1"/>
        <w:gridCol w:w="3197"/>
        <w:gridCol w:w="1327"/>
        <w:gridCol w:w="1327"/>
        <w:gridCol w:w="1327"/>
        <w:gridCol w:w="1327"/>
        <w:gridCol w:w="1327"/>
      </w:tblGrid>
      <w:tr w14:paraId="679F56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986" w:type="dxa"/>
            <w:gridSpan w:val="6"/>
            <w:tcBorders>
              <w:top w:val="single" w:color="FFFFFF" w:sz="6" w:space="0"/>
              <w:left w:val="single" w:color="FFFFFF" w:sz="6" w:space="0"/>
              <w:right w:val="single" w:color="FFFFFF" w:sz="6" w:space="0"/>
            </w:tcBorders>
            <w:vAlign w:val="center"/>
          </w:tcPr>
          <w:p w14:paraId="2AF375CD">
            <w:pPr>
              <w:pStyle w:val="21"/>
            </w:pPr>
            <w:r>
              <w:t>450001遵化市应急管理局本级</w:t>
            </w:r>
          </w:p>
        </w:tc>
        <w:tc>
          <w:tcPr>
            <w:tcW w:w="1327" w:type="dxa"/>
            <w:tcBorders>
              <w:top w:val="single" w:color="FFFFFF" w:sz="6" w:space="0"/>
              <w:left w:val="single" w:color="FFFFFF" w:sz="6" w:space="0"/>
              <w:right w:val="single" w:color="FFFFFF" w:sz="6" w:space="0"/>
            </w:tcBorders>
            <w:vAlign w:val="center"/>
          </w:tcPr>
          <w:p w14:paraId="4934E2F7">
            <w:pPr>
              <w:pStyle w:val="18"/>
            </w:pPr>
            <w:r>
              <w:t>单位：万元</w:t>
            </w:r>
          </w:p>
        </w:tc>
      </w:tr>
      <w:tr w14:paraId="3312E1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1" w:type="dxa"/>
            <w:vAlign w:val="center"/>
          </w:tcPr>
          <w:p w14:paraId="38A08887">
            <w:pPr>
              <w:pStyle w:val="15"/>
            </w:pPr>
            <w:r>
              <w:t>项目编码</w:t>
            </w:r>
          </w:p>
        </w:tc>
        <w:tc>
          <w:tcPr>
            <w:tcW w:w="4524" w:type="dxa"/>
            <w:gridSpan w:val="2"/>
            <w:vAlign w:val="center"/>
          </w:tcPr>
          <w:p w14:paraId="3CC78868">
            <w:pPr>
              <w:pStyle w:val="17"/>
            </w:pPr>
            <w:r>
              <w:t>13028123P00014810002Y</w:t>
            </w:r>
          </w:p>
        </w:tc>
        <w:tc>
          <w:tcPr>
            <w:tcW w:w="1327" w:type="dxa"/>
            <w:vAlign w:val="center"/>
          </w:tcPr>
          <w:p w14:paraId="70B04083">
            <w:pPr>
              <w:pStyle w:val="15"/>
            </w:pPr>
            <w:r>
              <w:t>项目名称</w:t>
            </w:r>
          </w:p>
        </w:tc>
        <w:tc>
          <w:tcPr>
            <w:tcW w:w="3981" w:type="dxa"/>
            <w:gridSpan w:val="3"/>
            <w:vAlign w:val="center"/>
          </w:tcPr>
          <w:p w14:paraId="4E751E05">
            <w:pPr>
              <w:pStyle w:val="17"/>
            </w:pPr>
            <w:r>
              <w:t>铁路道口安全管理经费</w:t>
            </w:r>
          </w:p>
        </w:tc>
      </w:tr>
      <w:tr w14:paraId="076B90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1" w:type="dxa"/>
            <w:vMerge w:val="restart"/>
            <w:vAlign w:val="center"/>
          </w:tcPr>
          <w:p w14:paraId="772DBBCE">
            <w:pPr>
              <w:pStyle w:val="15"/>
            </w:pPr>
            <w:r>
              <w:t>预算规模及资金用途</w:t>
            </w:r>
          </w:p>
        </w:tc>
        <w:tc>
          <w:tcPr>
            <w:tcW w:w="3197" w:type="dxa"/>
            <w:vAlign w:val="center"/>
          </w:tcPr>
          <w:p w14:paraId="7CA290B7">
            <w:pPr>
              <w:pStyle w:val="15"/>
            </w:pPr>
            <w:r>
              <w:t>预算数</w:t>
            </w:r>
          </w:p>
        </w:tc>
        <w:tc>
          <w:tcPr>
            <w:tcW w:w="1327" w:type="dxa"/>
            <w:vAlign w:val="center"/>
          </w:tcPr>
          <w:p w14:paraId="2A147ED7">
            <w:pPr>
              <w:pStyle w:val="17"/>
            </w:pPr>
            <w:r>
              <w:t>90.00</w:t>
            </w:r>
          </w:p>
        </w:tc>
        <w:tc>
          <w:tcPr>
            <w:tcW w:w="1327" w:type="dxa"/>
            <w:vAlign w:val="center"/>
          </w:tcPr>
          <w:p w14:paraId="62099D92">
            <w:pPr>
              <w:pStyle w:val="15"/>
            </w:pPr>
            <w:r>
              <w:t>其中：财政    资金</w:t>
            </w:r>
          </w:p>
        </w:tc>
        <w:tc>
          <w:tcPr>
            <w:tcW w:w="1327" w:type="dxa"/>
            <w:vAlign w:val="center"/>
          </w:tcPr>
          <w:p w14:paraId="563F2B44">
            <w:pPr>
              <w:pStyle w:val="17"/>
            </w:pPr>
            <w:r>
              <w:t>90.00</w:t>
            </w:r>
          </w:p>
        </w:tc>
        <w:tc>
          <w:tcPr>
            <w:tcW w:w="1327" w:type="dxa"/>
            <w:vAlign w:val="center"/>
          </w:tcPr>
          <w:p w14:paraId="7F8B96FB">
            <w:pPr>
              <w:pStyle w:val="15"/>
            </w:pPr>
            <w:r>
              <w:t>其他资金</w:t>
            </w:r>
          </w:p>
        </w:tc>
        <w:tc>
          <w:tcPr>
            <w:tcW w:w="1327" w:type="dxa"/>
            <w:vAlign w:val="center"/>
          </w:tcPr>
          <w:p w14:paraId="2219D375">
            <w:pPr>
              <w:pStyle w:val="17"/>
            </w:pPr>
            <w:r>
              <w:t xml:space="preserve"> </w:t>
            </w:r>
          </w:p>
        </w:tc>
      </w:tr>
      <w:tr w14:paraId="4DF177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1" w:type="dxa"/>
            <w:vMerge w:val="continue"/>
          </w:tcPr>
          <w:p w14:paraId="4708421A"/>
        </w:tc>
        <w:tc>
          <w:tcPr>
            <w:tcW w:w="9832" w:type="dxa"/>
            <w:gridSpan w:val="6"/>
            <w:vAlign w:val="center"/>
          </w:tcPr>
          <w:p w14:paraId="08A01116">
            <w:pPr>
              <w:pStyle w:val="17"/>
            </w:pPr>
            <w:r>
              <w:t xml:space="preserve"> 预算数90万元。其中：财政资金90万元，其他资金0万元。主要用于：铁路道口管理日常办公经费、监护人员工资保险、上岗培训及体检，道口监控设备设施安装运行维修维护等方面，确保铁路道口安全工作正常开展，铁路道口安全畅通。</w:t>
            </w:r>
          </w:p>
        </w:tc>
      </w:tr>
      <w:tr w14:paraId="6EEB66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1" w:type="dxa"/>
            <w:vMerge w:val="restart"/>
            <w:vAlign w:val="center"/>
          </w:tcPr>
          <w:p w14:paraId="5E0003D0">
            <w:pPr>
              <w:pStyle w:val="15"/>
            </w:pPr>
            <w:r>
              <w:t>资金支出计划（%）</w:t>
            </w:r>
          </w:p>
        </w:tc>
        <w:tc>
          <w:tcPr>
            <w:tcW w:w="4524" w:type="dxa"/>
            <w:gridSpan w:val="2"/>
            <w:vAlign w:val="center"/>
          </w:tcPr>
          <w:p w14:paraId="34550929">
            <w:pPr>
              <w:pStyle w:val="15"/>
            </w:pPr>
            <w:r>
              <w:t>3月底</w:t>
            </w:r>
          </w:p>
        </w:tc>
        <w:tc>
          <w:tcPr>
            <w:tcW w:w="1327" w:type="dxa"/>
            <w:vAlign w:val="center"/>
          </w:tcPr>
          <w:p w14:paraId="6FD47175">
            <w:pPr>
              <w:pStyle w:val="15"/>
            </w:pPr>
            <w:r>
              <w:t>6月底</w:t>
            </w:r>
          </w:p>
        </w:tc>
        <w:tc>
          <w:tcPr>
            <w:tcW w:w="1327" w:type="dxa"/>
            <w:vAlign w:val="center"/>
          </w:tcPr>
          <w:p w14:paraId="13C6623F">
            <w:pPr>
              <w:pStyle w:val="15"/>
            </w:pPr>
            <w:r>
              <w:t>10月底</w:t>
            </w:r>
          </w:p>
        </w:tc>
        <w:tc>
          <w:tcPr>
            <w:tcW w:w="2654" w:type="dxa"/>
            <w:gridSpan w:val="2"/>
            <w:vAlign w:val="center"/>
          </w:tcPr>
          <w:p w14:paraId="076EAF1A">
            <w:pPr>
              <w:pStyle w:val="15"/>
            </w:pPr>
            <w:r>
              <w:t>12月底</w:t>
            </w:r>
          </w:p>
        </w:tc>
      </w:tr>
      <w:tr w14:paraId="1A12F1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1" w:type="dxa"/>
            <w:vMerge w:val="continue"/>
          </w:tcPr>
          <w:p w14:paraId="17FCD6FB"/>
        </w:tc>
        <w:tc>
          <w:tcPr>
            <w:tcW w:w="4524" w:type="dxa"/>
            <w:gridSpan w:val="2"/>
            <w:vAlign w:val="center"/>
          </w:tcPr>
          <w:p w14:paraId="51CE7A12">
            <w:pPr>
              <w:pStyle w:val="16"/>
            </w:pPr>
            <w:r>
              <w:t>25%</w:t>
            </w:r>
          </w:p>
        </w:tc>
        <w:tc>
          <w:tcPr>
            <w:tcW w:w="1327" w:type="dxa"/>
            <w:vAlign w:val="center"/>
          </w:tcPr>
          <w:p w14:paraId="0F59339C">
            <w:pPr>
              <w:pStyle w:val="16"/>
            </w:pPr>
            <w:r>
              <w:t>50%</w:t>
            </w:r>
          </w:p>
        </w:tc>
        <w:tc>
          <w:tcPr>
            <w:tcW w:w="1327" w:type="dxa"/>
            <w:vAlign w:val="center"/>
          </w:tcPr>
          <w:p w14:paraId="3111E136">
            <w:pPr>
              <w:pStyle w:val="16"/>
            </w:pPr>
            <w:r>
              <w:t>75%</w:t>
            </w:r>
          </w:p>
        </w:tc>
        <w:tc>
          <w:tcPr>
            <w:tcW w:w="2654" w:type="dxa"/>
            <w:gridSpan w:val="2"/>
            <w:vAlign w:val="center"/>
          </w:tcPr>
          <w:p w14:paraId="673C9B6E">
            <w:pPr>
              <w:pStyle w:val="16"/>
            </w:pPr>
            <w:r>
              <w:t>100%</w:t>
            </w:r>
          </w:p>
        </w:tc>
      </w:tr>
      <w:tr w14:paraId="5D97AD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81" w:type="dxa"/>
            <w:vAlign w:val="center"/>
          </w:tcPr>
          <w:p w14:paraId="0EDBB0A6">
            <w:pPr>
              <w:pStyle w:val="15"/>
            </w:pPr>
            <w:r>
              <w:t>绩效目标</w:t>
            </w:r>
          </w:p>
        </w:tc>
        <w:tc>
          <w:tcPr>
            <w:tcW w:w="9832" w:type="dxa"/>
            <w:gridSpan w:val="6"/>
            <w:vAlign w:val="center"/>
          </w:tcPr>
          <w:p w14:paraId="20CA10F6">
            <w:pPr>
              <w:pStyle w:val="17"/>
            </w:pPr>
            <w:r>
              <w:t>1.通过项目的实施，保证铁路道口管理工作正常进行，确保在岗值守规范有序，确保设备设施正常运转</w:t>
            </w:r>
          </w:p>
          <w:p w14:paraId="208D6439">
            <w:pPr>
              <w:pStyle w:val="17"/>
            </w:pPr>
            <w:r>
              <w:t>2.通过项目的实施，确保铁路道口安全畅通，无重大事故发生。</w:t>
            </w:r>
          </w:p>
        </w:tc>
      </w:tr>
    </w:tbl>
    <w:p w14:paraId="28D1E41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23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1"/>
        <w:gridCol w:w="1245"/>
        <w:gridCol w:w="1395"/>
        <w:gridCol w:w="1530"/>
        <w:gridCol w:w="1365"/>
        <w:gridCol w:w="4308"/>
      </w:tblGrid>
      <w:tr w14:paraId="70174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1" w:type="dxa"/>
            <w:vAlign w:val="center"/>
          </w:tcPr>
          <w:p w14:paraId="2B7F01CA">
            <w:pPr>
              <w:pStyle w:val="15"/>
            </w:pPr>
            <w:r>
              <w:t>一级指标</w:t>
            </w:r>
          </w:p>
        </w:tc>
        <w:tc>
          <w:tcPr>
            <w:tcW w:w="1245" w:type="dxa"/>
            <w:vAlign w:val="center"/>
          </w:tcPr>
          <w:p w14:paraId="69FCBB08">
            <w:pPr>
              <w:pStyle w:val="15"/>
            </w:pPr>
            <w:r>
              <w:t>二级指标</w:t>
            </w:r>
          </w:p>
        </w:tc>
        <w:tc>
          <w:tcPr>
            <w:tcW w:w="1395" w:type="dxa"/>
            <w:vAlign w:val="center"/>
          </w:tcPr>
          <w:p w14:paraId="3B729B86">
            <w:pPr>
              <w:pStyle w:val="15"/>
            </w:pPr>
            <w:r>
              <w:t>三级指标</w:t>
            </w:r>
          </w:p>
        </w:tc>
        <w:tc>
          <w:tcPr>
            <w:tcW w:w="1530" w:type="dxa"/>
            <w:vAlign w:val="center"/>
          </w:tcPr>
          <w:p w14:paraId="5C696BD2">
            <w:pPr>
              <w:pStyle w:val="15"/>
            </w:pPr>
            <w:r>
              <w:t>绩效指标描述</w:t>
            </w:r>
          </w:p>
        </w:tc>
        <w:tc>
          <w:tcPr>
            <w:tcW w:w="1365" w:type="dxa"/>
            <w:vAlign w:val="center"/>
          </w:tcPr>
          <w:p w14:paraId="7FE751E3">
            <w:pPr>
              <w:pStyle w:val="15"/>
            </w:pPr>
            <w:r>
              <w:t>指标值</w:t>
            </w:r>
          </w:p>
        </w:tc>
        <w:tc>
          <w:tcPr>
            <w:tcW w:w="4308" w:type="dxa"/>
            <w:vAlign w:val="center"/>
          </w:tcPr>
          <w:p w14:paraId="2B708720">
            <w:pPr>
              <w:pStyle w:val="15"/>
            </w:pPr>
            <w:r>
              <w:t>指标值确定依据</w:t>
            </w:r>
          </w:p>
        </w:tc>
      </w:tr>
      <w:tr w14:paraId="225D7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1" w:type="dxa"/>
            <w:vMerge w:val="restart"/>
            <w:vAlign w:val="center"/>
          </w:tcPr>
          <w:p w14:paraId="6B99CCDE">
            <w:pPr>
              <w:pStyle w:val="16"/>
            </w:pPr>
            <w:r>
              <w:t>产出指标</w:t>
            </w:r>
          </w:p>
        </w:tc>
        <w:tc>
          <w:tcPr>
            <w:tcW w:w="1245" w:type="dxa"/>
            <w:vAlign w:val="center"/>
          </w:tcPr>
          <w:p w14:paraId="696AFEE1">
            <w:pPr>
              <w:pStyle w:val="17"/>
            </w:pPr>
            <w:r>
              <w:t>数量指标</w:t>
            </w:r>
          </w:p>
        </w:tc>
        <w:tc>
          <w:tcPr>
            <w:tcW w:w="1395" w:type="dxa"/>
            <w:vAlign w:val="center"/>
          </w:tcPr>
          <w:p w14:paraId="640AC165">
            <w:pPr>
              <w:pStyle w:val="17"/>
            </w:pPr>
            <w:r>
              <w:t>业务培训</w:t>
            </w:r>
          </w:p>
        </w:tc>
        <w:tc>
          <w:tcPr>
            <w:tcW w:w="1530" w:type="dxa"/>
            <w:vAlign w:val="center"/>
          </w:tcPr>
          <w:p w14:paraId="2B1ECE6C">
            <w:pPr>
              <w:pStyle w:val="17"/>
            </w:pPr>
            <w:r>
              <w:t>每年全员业务知识培训</w:t>
            </w:r>
          </w:p>
        </w:tc>
        <w:tc>
          <w:tcPr>
            <w:tcW w:w="1365" w:type="dxa"/>
            <w:vAlign w:val="center"/>
          </w:tcPr>
          <w:p w14:paraId="691E9CCE">
            <w:pPr>
              <w:pStyle w:val="17"/>
            </w:pPr>
            <w:r>
              <w:t>≥97%，全员培训与上一年一致</w:t>
            </w:r>
          </w:p>
        </w:tc>
        <w:tc>
          <w:tcPr>
            <w:tcW w:w="4308" w:type="dxa"/>
            <w:vAlign w:val="center"/>
          </w:tcPr>
          <w:p w14:paraId="7528BB0D">
            <w:pPr>
              <w:pStyle w:val="17"/>
            </w:pPr>
            <w:r>
              <w:t>河北省财政厅关于我省铁路道口安全监护管理工作经费的意见，冀财呈【2015】254号</w:t>
            </w:r>
          </w:p>
        </w:tc>
      </w:tr>
      <w:tr w14:paraId="038AF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1" w:type="dxa"/>
            <w:vMerge w:val="continue"/>
            <w:vAlign w:val="center"/>
          </w:tcPr>
          <w:p w14:paraId="168674F8"/>
        </w:tc>
        <w:tc>
          <w:tcPr>
            <w:tcW w:w="1245" w:type="dxa"/>
            <w:vAlign w:val="center"/>
          </w:tcPr>
          <w:p w14:paraId="3780F9A2">
            <w:pPr>
              <w:pStyle w:val="17"/>
            </w:pPr>
            <w:r>
              <w:t>质量指标</w:t>
            </w:r>
          </w:p>
        </w:tc>
        <w:tc>
          <w:tcPr>
            <w:tcW w:w="1395" w:type="dxa"/>
            <w:vAlign w:val="center"/>
          </w:tcPr>
          <w:p w14:paraId="31D7F799">
            <w:pPr>
              <w:pStyle w:val="17"/>
            </w:pPr>
            <w:r>
              <w:t>设备设施运行维护</w:t>
            </w:r>
          </w:p>
        </w:tc>
        <w:tc>
          <w:tcPr>
            <w:tcW w:w="1530" w:type="dxa"/>
            <w:vAlign w:val="center"/>
          </w:tcPr>
          <w:p w14:paraId="296B60B0">
            <w:pPr>
              <w:pStyle w:val="17"/>
            </w:pPr>
            <w:r>
              <w:t>定期维修保养</w:t>
            </w:r>
          </w:p>
        </w:tc>
        <w:tc>
          <w:tcPr>
            <w:tcW w:w="1365" w:type="dxa"/>
            <w:vAlign w:val="center"/>
          </w:tcPr>
          <w:p w14:paraId="2EA9959C">
            <w:pPr>
              <w:pStyle w:val="17"/>
            </w:pPr>
            <w:r>
              <w:t>≥98%，设备设施正常运转</w:t>
            </w:r>
          </w:p>
        </w:tc>
        <w:tc>
          <w:tcPr>
            <w:tcW w:w="4308" w:type="dxa"/>
            <w:vAlign w:val="center"/>
          </w:tcPr>
          <w:p w14:paraId="26CE16B9">
            <w:pPr>
              <w:pStyle w:val="17"/>
            </w:pPr>
            <w:r>
              <w:t>河北省财政厅关于我省铁路道口安全监护管理工作经费的意见，冀财呈【2015】254号</w:t>
            </w:r>
          </w:p>
        </w:tc>
      </w:tr>
      <w:tr w14:paraId="7D7A5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1" w:type="dxa"/>
            <w:vMerge w:val="continue"/>
            <w:vAlign w:val="center"/>
          </w:tcPr>
          <w:p w14:paraId="47F513D1"/>
        </w:tc>
        <w:tc>
          <w:tcPr>
            <w:tcW w:w="1245" w:type="dxa"/>
            <w:vAlign w:val="center"/>
          </w:tcPr>
          <w:p w14:paraId="03B399C8">
            <w:pPr>
              <w:pStyle w:val="17"/>
            </w:pPr>
            <w:r>
              <w:t>时效指标</w:t>
            </w:r>
          </w:p>
        </w:tc>
        <w:tc>
          <w:tcPr>
            <w:tcW w:w="1395" w:type="dxa"/>
            <w:vAlign w:val="center"/>
          </w:tcPr>
          <w:p w14:paraId="0DC54D36">
            <w:pPr>
              <w:pStyle w:val="17"/>
            </w:pPr>
            <w:r>
              <w:t>安全监督检查</w:t>
            </w:r>
          </w:p>
        </w:tc>
        <w:tc>
          <w:tcPr>
            <w:tcW w:w="1530" w:type="dxa"/>
            <w:vAlign w:val="center"/>
          </w:tcPr>
          <w:p w14:paraId="45FA1C09">
            <w:pPr>
              <w:pStyle w:val="17"/>
            </w:pPr>
            <w:r>
              <w:t>每周定期巡查、检查与上年同比增加率</w:t>
            </w:r>
          </w:p>
        </w:tc>
        <w:tc>
          <w:tcPr>
            <w:tcW w:w="1365" w:type="dxa"/>
            <w:vAlign w:val="center"/>
          </w:tcPr>
          <w:p w14:paraId="44243DDE">
            <w:pPr>
              <w:pStyle w:val="17"/>
            </w:pPr>
            <w:r>
              <w:t>≥10%，检查覆盖率与上年同比增加</w:t>
            </w:r>
          </w:p>
        </w:tc>
        <w:tc>
          <w:tcPr>
            <w:tcW w:w="4308" w:type="dxa"/>
            <w:vAlign w:val="center"/>
          </w:tcPr>
          <w:p w14:paraId="5B1025D3">
            <w:pPr>
              <w:pStyle w:val="17"/>
            </w:pPr>
            <w:r>
              <w:t>河北省财政厅关于我省铁路道口安全监护管理工作经费的意见，冀财呈【2015】254号</w:t>
            </w:r>
          </w:p>
        </w:tc>
      </w:tr>
      <w:tr w14:paraId="7955A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1" w:type="dxa"/>
            <w:vMerge w:val="continue"/>
            <w:vAlign w:val="center"/>
          </w:tcPr>
          <w:p w14:paraId="09B12E59"/>
        </w:tc>
        <w:tc>
          <w:tcPr>
            <w:tcW w:w="1245" w:type="dxa"/>
            <w:vAlign w:val="center"/>
          </w:tcPr>
          <w:p w14:paraId="036855A1">
            <w:pPr>
              <w:pStyle w:val="17"/>
            </w:pPr>
            <w:r>
              <w:t>成本指标</w:t>
            </w:r>
          </w:p>
        </w:tc>
        <w:tc>
          <w:tcPr>
            <w:tcW w:w="1395" w:type="dxa"/>
            <w:vAlign w:val="center"/>
          </w:tcPr>
          <w:p w14:paraId="3112F279">
            <w:pPr>
              <w:pStyle w:val="17"/>
            </w:pPr>
            <w:r>
              <w:t>预算资金完成率</w:t>
            </w:r>
          </w:p>
        </w:tc>
        <w:tc>
          <w:tcPr>
            <w:tcW w:w="1530" w:type="dxa"/>
            <w:vAlign w:val="center"/>
          </w:tcPr>
          <w:p w14:paraId="1770AEAF">
            <w:pPr>
              <w:pStyle w:val="17"/>
            </w:pPr>
            <w:r>
              <w:t>按预算资金完成率</w:t>
            </w:r>
          </w:p>
        </w:tc>
        <w:tc>
          <w:tcPr>
            <w:tcW w:w="1365" w:type="dxa"/>
            <w:vAlign w:val="center"/>
          </w:tcPr>
          <w:p w14:paraId="230DB3D2">
            <w:pPr>
              <w:pStyle w:val="17"/>
            </w:pPr>
            <w:r>
              <w:t>≥98%</w:t>
            </w:r>
          </w:p>
        </w:tc>
        <w:tc>
          <w:tcPr>
            <w:tcW w:w="4308" w:type="dxa"/>
            <w:vAlign w:val="center"/>
          </w:tcPr>
          <w:p w14:paraId="11174D6F">
            <w:pPr>
              <w:pStyle w:val="17"/>
            </w:pPr>
            <w:r>
              <w:t>河北省财政厅关于我省铁路道口安全监护管理工作经费的意见，冀财呈【2015】254号</w:t>
            </w:r>
          </w:p>
        </w:tc>
      </w:tr>
      <w:tr w14:paraId="461D8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1" w:type="dxa"/>
            <w:vMerge w:val="restart"/>
            <w:vAlign w:val="center"/>
          </w:tcPr>
          <w:p w14:paraId="76594E77">
            <w:pPr>
              <w:pStyle w:val="16"/>
            </w:pPr>
            <w:r>
              <w:t>效益指标</w:t>
            </w:r>
          </w:p>
        </w:tc>
        <w:tc>
          <w:tcPr>
            <w:tcW w:w="1245" w:type="dxa"/>
            <w:vAlign w:val="center"/>
          </w:tcPr>
          <w:p w14:paraId="1D5283E0">
            <w:pPr>
              <w:pStyle w:val="17"/>
            </w:pPr>
            <w:r>
              <w:t>经济效益指标</w:t>
            </w:r>
          </w:p>
        </w:tc>
        <w:tc>
          <w:tcPr>
            <w:tcW w:w="1395" w:type="dxa"/>
            <w:vAlign w:val="center"/>
          </w:tcPr>
          <w:p w14:paraId="73CBF19E">
            <w:pPr>
              <w:pStyle w:val="17"/>
            </w:pPr>
            <w:r>
              <w:t>宣传覆盖率（%）</w:t>
            </w:r>
          </w:p>
        </w:tc>
        <w:tc>
          <w:tcPr>
            <w:tcW w:w="1530" w:type="dxa"/>
            <w:vAlign w:val="center"/>
          </w:tcPr>
          <w:p w14:paraId="13888F87">
            <w:pPr>
              <w:pStyle w:val="17"/>
            </w:pPr>
            <w:r>
              <w:t>人员密集场所、学校、社区</w:t>
            </w:r>
          </w:p>
        </w:tc>
        <w:tc>
          <w:tcPr>
            <w:tcW w:w="1365" w:type="dxa"/>
            <w:vAlign w:val="center"/>
          </w:tcPr>
          <w:p w14:paraId="02453852">
            <w:pPr>
              <w:pStyle w:val="17"/>
            </w:pPr>
            <w:r>
              <w:t>≥20%，宣传覆盖率与上一年同比增加</w:t>
            </w:r>
          </w:p>
        </w:tc>
        <w:tc>
          <w:tcPr>
            <w:tcW w:w="4308" w:type="dxa"/>
            <w:vAlign w:val="center"/>
          </w:tcPr>
          <w:p w14:paraId="4F06FC14">
            <w:pPr>
              <w:pStyle w:val="17"/>
            </w:pPr>
            <w:r>
              <w:t>河北省财政厅关于我省铁路道口安全监护管理工作经费的意见，冀财呈【2015】254号</w:t>
            </w:r>
          </w:p>
        </w:tc>
      </w:tr>
      <w:tr w14:paraId="47BA9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1" w:type="dxa"/>
            <w:vMerge w:val="continue"/>
            <w:vAlign w:val="center"/>
          </w:tcPr>
          <w:p w14:paraId="0065B4D7"/>
        </w:tc>
        <w:tc>
          <w:tcPr>
            <w:tcW w:w="1245" w:type="dxa"/>
            <w:vAlign w:val="center"/>
          </w:tcPr>
          <w:p w14:paraId="3974E9A0">
            <w:pPr>
              <w:pStyle w:val="17"/>
            </w:pPr>
            <w:r>
              <w:t>社会效益指标</w:t>
            </w:r>
          </w:p>
        </w:tc>
        <w:tc>
          <w:tcPr>
            <w:tcW w:w="1395" w:type="dxa"/>
            <w:vAlign w:val="center"/>
          </w:tcPr>
          <w:p w14:paraId="1A26375B">
            <w:pPr>
              <w:pStyle w:val="17"/>
            </w:pPr>
            <w:r>
              <w:t>铁路道口达标率（%）</w:t>
            </w:r>
          </w:p>
        </w:tc>
        <w:tc>
          <w:tcPr>
            <w:tcW w:w="1530" w:type="dxa"/>
            <w:vAlign w:val="center"/>
          </w:tcPr>
          <w:p w14:paraId="342895B4">
            <w:pPr>
              <w:pStyle w:val="17"/>
            </w:pPr>
            <w:r>
              <w:t>无人铁路道口的正常运转</w:t>
            </w:r>
          </w:p>
        </w:tc>
        <w:tc>
          <w:tcPr>
            <w:tcW w:w="1365" w:type="dxa"/>
            <w:vAlign w:val="center"/>
          </w:tcPr>
          <w:p w14:paraId="50F243C1">
            <w:pPr>
              <w:pStyle w:val="17"/>
            </w:pPr>
            <w:r>
              <w:t>≥96%，铁路达标率与上一年一致</w:t>
            </w:r>
          </w:p>
        </w:tc>
        <w:tc>
          <w:tcPr>
            <w:tcW w:w="4308" w:type="dxa"/>
            <w:vAlign w:val="center"/>
          </w:tcPr>
          <w:p w14:paraId="052E2887">
            <w:pPr>
              <w:pStyle w:val="17"/>
            </w:pPr>
            <w:r>
              <w:t>河北省财政厅关于我省铁路道口安全监护管理工作经费的意见，冀财呈【2015】254号</w:t>
            </w:r>
          </w:p>
        </w:tc>
      </w:tr>
      <w:tr w14:paraId="743B3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1" w:type="dxa"/>
            <w:vMerge w:val="continue"/>
            <w:vAlign w:val="center"/>
          </w:tcPr>
          <w:p w14:paraId="6C5BC48D"/>
        </w:tc>
        <w:tc>
          <w:tcPr>
            <w:tcW w:w="1245" w:type="dxa"/>
            <w:vAlign w:val="center"/>
          </w:tcPr>
          <w:p w14:paraId="5967A111">
            <w:pPr>
              <w:pStyle w:val="17"/>
            </w:pPr>
            <w:r>
              <w:t>生态效益指标</w:t>
            </w:r>
          </w:p>
        </w:tc>
        <w:tc>
          <w:tcPr>
            <w:tcW w:w="1395" w:type="dxa"/>
            <w:vAlign w:val="center"/>
          </w:tcPr>
          <w:p w14:paraId="13AD0E6E">
            <w:pPr>
              <w:pStyle w:val="17"/>
            </w:pPr>
            <w:r>
              <w:t>设备功能恢复率（%）</w:t>
            </w:r>
          </w:p>
        </w:tc>
        <w:tc>
          <w:tcPr>
            <w:tcW w:w="1530" w:type="dxa"/>
            <w:vAlign w:val="center"/>
          </w:tcPr>
          <w:p w14:paraId="7EBF0AF5">
            <w:pPr>
              <w:pStyle w:val="17"/>
            </w:pPr>
            <w:r>
              <w:t>维护后达到功能占设计功能的比率</w:t>
            </w:r>
          </w:p>
        </w:tc>
        <w:tc>
          <w:tcPr>
            <w:tcW w:w="1365" w:type="dxa"/>
            <w:vAlign w:val="center"/>
          </w:tcPr>
          <w:p w14:paraId="2E4EB8FA">
            <w:pPr>
              <w:pStyle w:val="17"/>
            </w:pPr>
            <w:r>
              <w:t>≤10%，设备维护率与上一年同比下降</w:t>
            </w:r>
          </w:p>
        </w:tc>
        <w:tc>
          <w:tcPr>
            <w:tcW w:w="4308" w:type="dxa"/>
            <w:vAlign w:val="center"/>
          </w:tcPr>
          <w:p w14:paraId="6F60E87C">
            <w:pPr>
              <w:pStyle w:val="17"/>
            </w:pPr>
            <w:r>
              <w:t>河北省财政厅关于我省铁路道口安全监护管理工作经费的意见，冀财呈【2015】254号</w:t>
            </w:r>
          </w:p>
        </w:tc>
      </w:tr>
      <w:tr w14:paraId="4B29B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1" w:type="dxa"/>
            <w:vMerge w:val="continue"/>
            <w:vAlign w:val="center"/>
          </w:tcPr>
          <w:p w14:paraId="7E771A4F"/>
        </w:tc>
        <w:tc>
          <w:tcPr>
            <w:tcW w:w="1245" w:type="dxa"/>
            <w:vAlign w:val="center"/>
          </w:tcPr>
          <w:p w14:paraId="6B4DCD49">
            <w:pPr>
              <w:pStyle w:val="17"/>
            </w:pPr>
            <w:r>
              <w:t>可持续影响指标</w:t>
            </w:r>
          </w:p>
        </w:tc>
        <w:tc>
          <w:tcPr>
            <w:tcW w:w="1395" w:type="dxa"/>
            <w:vAlign w:val="center"/>
          </w:tcPr>
          <w:p w14:paraId="3CE12F4A">
            <w:pPr>
              <w:pStyle w:val="17"/>
            </w:pPr>
            <w:r>
              <w:t>可持续性</w:t>
            </w:r>
          </w:p>
        </w:tc>
        <w:tc>
          <w:tcPr>
            <w:tcW w:w="1530" w:type="dxa"/>
            <w:vAlign w:val="center"/>
          </w:tcPr>
          <w:p w14:paraId="30829AC0">
            <w:pPr>
              <w:pStyle w:val="17"/>
            </w:pPr>
            <w:r>
              <w:t>保障铁路道口正常运转</w:t>
            </w:r>
          </w:p>
        </w:tc>
        <w:tc>
          <w:tcPr>
            <w:tcW w:w="1365" w:type="dxa"/>
            <w:vAlign w:val="center"/>
          </w:tcPr>
          <w:p w14:paraId="4D925777">
            <w:pPr>
              <w:pStyle w:val="17"/>
            </w:pPr>
            <w:r>
              <w:t>≥95%</w:t>
            </w:r>
          </w:p>
        </w:tc>
        <w:tc>
          <w:tcPr>
            <w:tcW w:w="4308" w:type="dxa"/>
            <w:vAlign w:val="center"/>
          </w:tcPr>
          <w:p w14:paraId="072FA857">
            <w:pPr>
              <w:pStyle w:val="17"/>
            </w:pPr>
            <w:r>
              <w:t>河北省财政厅关于我省铁路道口安全监护管理工作经费的意见，冀财呈【2015】254号</w:t>
            </w:r>
          </w:p>
        </w:tc>
      </w:tr>
      <w:tr w14:paraId="2FC61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1" w:type="dxa"/>
            <w:vAlign w:val="center"/>
          </w:tcPr>
          <w:p w14:paraId="75E86063">
            <w:pPr>
              <w:pStyle w:val="16"/>
            </w:pPr>
            <w:r>
              <w:t>满意度指标</w:t>
            </w:r>
          </w:p>
        </w:tc>
        <w:tc>
          <w:tcPr>
            <w:tcW w:w="1245" w:type="dxa"/>
            <w:vAlign w:val="center"/>
          </w:tcPr>
          <w:p w14:paraId="1D1E9AD8">
            <w:pPr>
              <w:pStyle w:val="17"/>
            </w:pPr>
            <w:r>
              <w:t>服务对象满意度指标</w:t>
            </w:r>
          </w:p>
        </w:tc>
        <w:tc>
          <w:tcPr>
            <w:tcW w:w="1395" w:type="dxa"/>
            <w:vAlign w:val="center"/>
          </w:tcPr>
          <w:p w14:paraId="7B82085D">
            <w:pPr>
              <w:pStyle w:val="17"/>
            </w:pPr>
            <w:r>
              <w:t>社会公众满意度（%）</w:t>
            </w:r>
          </w:p>
        </w:tc>
        <w:tc>
          <w:tcPr>
            <w:tcW w:w="1530" w:type="dxa"/>
            <w:vAlign w:val="center"/>
          </w:tcPr>
          <w:p w14:paraId="27E23E10">
            <w:pPr>
              <w:pStyle w:val="17"/>
            </w:pPr>
            <w:r>
              <w:t>调查中满意和较满意率</w:t>
            </w:r>
          </w:p>
        </w:tc>
        <w:tc>
          <w:tcPr>
            <w:tcW w:w="1365" w:type="dxa"/>
            <w:vAlign w:val="center"/>
          </w:tcPr>
          <w:p w14:paraId="5306FD08">
            <w:pPr>
              <w:pStyle w:val="17"/>
            </w:pPr>
            <w:r>
              <w:t>≥95%，公众满意度</w:t>
            </w:r>
          </w:p>
        </w:tc>
        <w:tc>
          <w:tcPr>
            <w:tcW w:w="4308" w:type="dxa"/>
            <w:vAlign w:val="center"/>
          </w:tcPr>
          <w:p w14:paraId="5F06350B">
            <w:pPr>
              <w:pStyle w:val="17"/>
            </w:pPr>
            <w:r>
              <w:t>河北省财政厅关于我省铁路道口安全监护管理工作经费的意见，冀财呈【2015】254号</w:t>
            </w:r>
          </w:p>
        </w:tc>
      </w:tr>
    </w:tbl>
    <w:p w14:paraId="0AF4FFB9">
      <w:pPr>
        <w:sectPr>
          <w:pgSz w:w="16840" w:h="11900" w:orient="landscape"/>
          <w:pgMar w:top="1304" w:right="1984" w:bottom="1304" w:left="1134" w:header="720" w:footer="720" w:gutter="0"/>
          <w:cols w:space="720" w:num="1"/>
        </w:sectPr>
      </w:pPr>
    </w:p>
    <w:p w14:paraId="04A603FE">
      <w:pPr>
        <w:spacing w:before="0" w:after="0"/>
        <w:ind w:firstLine="560"/>
        <w:jc w:val="left"/>
        <w:outlineLvl w:val="3"/>
      </w:pPr>
      <w:bookmarkStart w:id="23" w:name="_Toc_4_4_0000000017"/>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.应急管理综合业务费（安全生产执法经费）绩效目标表</w:t>
      </w:r>
      <w:bookmarkEnd w:id="23"/>
    </w:p>
    <w:tbl>
      <w:tblPr>
        <w:tblStyle w:val="9"/>
        <w:tblW w:w="1227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66"/>
        <w:gridCol w:w="3073"/>
        <w:gridCol w:w="1327"/>
        <w:gridCol w:w="1327"/>
        <w:gridCol w:w="1327"/>
        <w:gridCol w:w="1327"/>
        <w:gridCol w:w="1327"/>
      </w:tblGrid>
      <w:tr w14:paraId="0542C7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947" w:type="dxa"/>
            <w:gridSpan w:val="6"/>
            <w:tcBorders>
              <w:top w:val="single" w:color="FFFFFF" w:sz="6" w:space="0"/>
              <w:left w:val="single" w:color="FFFFFF" w:sz="6" w:space="0"/>
              <w:right w:val="single" w:color="FFFFFF" w:sz="6" w:space="0"/>
            </w:tcBorders>
            <w:vAlign w:val="center"/>
          </w:tcPr>
          <w:p w14:paraId="3DFEA3A9">
            <w:pPr>
              <w:pStyle w:val="21"/>
            </w:pPr>
            <w:r>
              <w:t>450001遵化市应急管理局本级</w:t>
            </w:r>
          </w:p>
        </w:tc>
        <w:tc>
          <w:tcPr>
            <w:tcW w:w="1327" w:type="dxa"/>
            <w:tcBorders>
              <w:top w:val="single" w:color="FFFFFF" w:sz="6" w:space="0"/>
              <w:left w:val="single" w:color="FFFFFF" w:sz="6" w:space="0"/>
              <w:right w:val="single" w:color="FFFFFF" w:sz="6" w:space="0"/>
            </w:tcBorders>
            <w:vAlign w:val="center"/>
          </w:tcPr>
          <w:p w14:paraId="7E071623">
            <w:pPr>
              <w:pStyle w:val="18"/>
            </w:pPr>
            <w:r>
              <w:t>单位：万元</w:t>
            </w:r>
          </w:p>
        </w:tc>
      </w:tr>
      <w:tr w14:paraId="11BA8A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6" w:type="dxa"/>
            <w:vAlign w:val="center"/>
          </w:tcPr>
          <w:p w14:paraId="128494C2">
            <w:pPr>
              <w:pStyle w:val="15"/>
            </w:pPr>
            <w:r>
              <w:t>项目编码</w:t>
            </w:r>
          </w:p>
        </w:tc>
        <w:tc>
          <w:tcPr>
            <w:tcW w:w="4400" w:type="dxa"/>
            <w:gridSpan w:val="2"/>
            <w:vAlign w:val="center"/>
          </w:tcPr>
          <w:p w14:paraId="7C7CADD9">
            <w:pPr>
              <w:pStyle w:val="17"/>
            </w:pPr>
            <w:r>
              <w:t>13028123P000157100034</w:t>
            </w:r>
          </w:p>
        </w:tc>
        <w:tc>
          <w:tcPr>
            <w:tcW w:w="1327" w:type="dxa"/>
            <w:vAlign w:val="center"/>
          </w:tcPr>
          <w:p w14:paraId="58582D9A">
            <w:pPr>
              <w:pStyle w:val="15"/>
            </w:pPr>
            <w:r>
              <w:t>项目名称</w:t>
            </w:r>
          </w:p>
        </w:tc>
        <w:tc>
          <w:tcPr>
            <w:tcW w:w="3981" w:type="dxa"/>
            <w:gridSpan w:val="3"/>
            <w:vAlign w:val="center"/>
          </w:tcPr>
          <w:p w14:paraId="7B9C9DF5">
            <w:pPr>
              <w:pStyle w:val="17"/>
            </w:pPr>
            <w:r>
              <w:t>应急管理综合业务费（安全生产执法经费）</w:t>
            </w:r>
          </w:p>
        </w:tc>
      </w:tr>
      <w:tr w14:paraId="2E587B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6" w:type="dxa"/>
            <w:vMerge w:val="restart"/>
            <w:vAlign w:val="center"/>
          </w:tcPr>
          <w:p w14:paraId="06594C54">
            <w:pPr>
              <w:pStyle w:val="15"/>
            </w:pPr>
            <w:r>
              <w:t>预算规模及资金用途</w:t>
            </w:r>
          </w:p>
        </w:tc>
        <w:tc>
          <w:tcPr>
            <w:tcW w:w="3073" w:type="dxa"/>
            <w:vAlign w:val="center"/>
          </w:tcPr>
          <w:p w14:paraId="64F94FC5">
            <w:pPr>
              <w:pStyle w:val="15"/>
            </w:pPr>
            <w:r>
              <w:t>预算数</w:t>
            </w:r>
          </w:p>
        </w:tc>
        <w:tc>
          <w:tcPr>
            <w:tcW w:w="1327" w:type="dxa"/>
            <w:vAlign w:val="center"/>
          </w:tcPr>
          <w:p w14:paraId="2F4AB874">
            <w:pPr>
              <w:pStyle w:val="17"/>
            </w:pPr>
            <w:r>
              <w:t>56.00</w:t>
            </w:r>
          </w:p>
        </w:tc>
        <w:tc>
          <w:tcPr>
            <w:tcW w:w="1327" w:type="dxa"/>
            <w:vAlign w:val="center"/>
          </w:tcPr>
          <w:p w14:paraId="2AFB8384">
            <w:pPr>
              <w:pStyle w:val="15"/>
            </w:pPr>
            <w:r>
              <w:t>其中：财政    资金</w:t>
            </w:r>
          </w:p>
        </w:tc>
        <w:tc>
          <w:tcPr>
            <w:tcW w:w="1327" w:type="dxa"/>
            <w:vAlign w:val="center"/>
          </w:tcPr>
          <w:p w14:paraId="43A9B1CC">
            <w:pPr>
              <w:pStyle w:val="17"/>
            </w:pPr>
            <w:r>
              <w:t>56.00</w:t>
            </w:r>
          </w:p>
        </w:tc>
        <w:tc>
          <w:tcPr>
            <w:tcW w:w="1327" w:type="dxa"/>
            <w:vAlign w:val="center"/>
          </w:tcPr>
          <w:p w14:paraId="172F45C2">
            <w:pPr>
              <w:pStyle w:val="15"/>
            </w:pPr>
            <w:r>
              <w:t>其他资金</w:t>
            </w:r>
          </w:p>
        </w:tc>
        <w:tc>
          <w:tcPr>
            <w:tcW w:w="1327" w:type="dxa"/>
            <w:vAlign w:val="center"/>
          </w:tcPr>
          <w:p w14:paraId="22777576">
            <w:pPr>
              <w:pStyle w:val="17"/>
            </w:pPr>
            <w:r>
              <w:t xml:space="preserve"> </w:t>
            </w:r>
          </w:p>
        </w:tc>
      </w:tr>
      <w:tr w14:paraId="561F42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6" w:type="dxa"/>
            <w:vMerge w:val="continue"/>
          </w:tcPr>
          <w:p w14:paraId="31FD5D24"/>
        </w:tc>
        <w:tc>
          <w:tcPr>
            <w:tcW w:w="9708" w:type="dxa"/>
            <w:gridSpan w:val="6"/>
            <w:vAlign w:val="center"/>
          </w:tcPr>
          <w:p w14:paraId="4E3BB7B8">
            <w:pPr>
              <w:pStyle w:val="17"/>
            </w:pPr>
            <w:r>
              <w:t xml:space="preserve"> 预算数56万元。其中：财政资金56万元，其他资金0万元。主要用于：我局按照职能对全市重点行业领域的执法检查及日常办公等运转费用，进一步保障了安全生产工作的顺利开展，确保我市安全生产形式好转。</w:t>
            </w:r>
          </w:p>
        </w:tc>
      </w:tr>
      <w:tr w14:paraId="76BE52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6" w:type="dxa"/>
            <w:vMerge w:val="restart"/>
            <w:vAlign w:val="center"/>
          </w:tcPr>
          <w:p w14:paraId="45FE1C6E">
            <w:pPr>
              <w:pStyle w:val="15"/>
            </w:pPr>
            <w:r>
              <w:t>资金支出计划（%）</w:t>
            </w:r>
          </w:p>
        </w:tc>
        <w:tc>
          <w:tcPr>
            <w:tcW w:w="4400" w:type="dxa"/>
            <w:gridSpan w:val="2"/>
            <w:vAlign w:val="center"/>
          </w:tcPr>
          <w:p w14:paraId="58D1D25D">
            <w:pPr>
              <w:pStyle w:val="15"/>
            </w:pPr>
            <w:r>
              <w:t>3月底</w:t>
            </w:r>
          </w:p>
        </w:tc>
        <w:tc>
          <w:tcPr>
            <w:tcW w:w="1327" w:type="dxa"/>
            <w:vAlign w:val="center"/>
          </w:tcPr>
          <w:p w14:paraId="5397322A">
            <w:pPr>
              <w:pStyle w:val="15"/>
            </w:pPr>
            <w:r>
              <w:t>6月底</w:t>
            </w:r>
          </w:p>
        </w:tc>
        <w:tc>
          <w:tcPr>
            <w:tcW w:w="1327" w:type="dxa"/>
            <w:vAlign w:val="center"/>
          </w:tcPr>
          <w:p w14:paraId="1BC417B0">
            <w:pPr>
              <w:pStyle w:val="15"/>
            </w:pPr>
            <w:r>
              <w:t>10月底</w:t>
            </w:r>
          </w:p>
        </w:tc>
        <w:tc>
          <w:tcPr>
            <w:tcW w:w="2654" w:type="dxa"/>
            <w:gridSpan w:val="2"/>
            <w:vAlign w:val="center"/>
          </w:tcPr>
          <w:p w14:paraId="422C6070">
            <w:pPr>
              <w:pStyle w:val="15"/>
            </w:pPr>
            <w:r>
              <w:t>12月底</w:t>
            </w:r>
          </w:p>
        </w:tc>
      </w:tr>
      <w:tr w14:paraId="5E581B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6" w:type="dxa"/>
            <w:vMerge w:val="continue"/>
          </w:tcPr>
          <w:p w14:paraId="45B8AB90"/>
        </w:tc>
        <w:tc>
          <w:tcPr>
            <w:tcW w:w="4400" w:type="dxa"/>
            <w:gridSpan w:val="2"/>
            <w:vAlign w:val="center"/>
          </w:tcPr>
          <w:p w14:paraId="1317BC91">
            <w:pPr>
              <w:pStyle w:val="16"/>
            </w:pPr>
            <w:r>
              <w:t>25%</w:t>
            </w:r>
          </w:p>
        </w:tc>
        <w:tc>
          <w:tcPr>
            <w:tcW w:w="1327" w:type="dxa"/>
            <w:vAlign w:val="center"/>
          </w:tcPr>
          <w:p w14:paraId="0A66E9D6">
            <w:pPr>
              <w:pStyle w:val="16"/>
            </w:pPr>
            <w:r>
              <w:t>50%</w:t>
            </w:r>
          </w:p>
        </w:tc>
        <w:tc>
          <w:tcPr>
            <w:tcW w:w="1327" w:type="dxa"/>
            <w:vAlign w:val="center"/>
          </w:tcPr>
          <w:p w14:paraId="0A3EDF70">
            <w:pPr>
              <w:pStyle w:val="16"/>
            </w:pPr>
            <w:r>
              <w:t>75%</w:t>
            </w:r>
          </w:p>
        </w:tc>
        <w:tc>
          <w:tcPr>
            <w:tcW w:w="2654" w:type="dxa"/>
            <w:gridSpan w:val="2"/>
            <w:vAlign w:val="center"/>
          </w:tcPr>
          <w:p w14:paraId="1DE2C9C1">
            <w:pPr>
              <w:pStyle w:val="16"/>
            </w:pPr>
            <w:r>
              <w:t>100%</w:t>
            </w:r>
          </w:p>
        </w:tc>
      </w:tr>
      <w:tr w14:paraId="6CB601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6" w:type="dxa"/>
            <w:vAlign w:val="center"/>
          </w:tcPr>
          <w:p w14:paraId="6D932806">
            <w:pPr>
              <w:pStyle w:val="15"/>
            </w:pPr>
            <w:r>
              <w:t>绩效目标</w:t>
            </w:r>
          </w:p>
        </w:tc>
        <w:tc>
          <w:tcPr>
            <w:tcW w:w="9708" w:type="dxa"/>
            <w:gridSpan w:val="6"/>
            <w:vAlign w:val="center"/>
          </w:tcPr>
          <w:p w14:paraId="09985395">
            <w:pPr>
              <w:pStyle w:val="17"/>
            </w:pPr>
            <w:r>
              <w:t>1.通过项目的具体实施，确保了执法检查活动正常运,能有效的防止和减少安全生产事故.</w:t>
            </w:r>
          </w:p>
          <w:p w14:paraId="7156781B">
            <w:pPr>
              <w:pStyle w:val="17"/>
            </w:pPr>
            <w:r>
              <w:t>2.保障人民群众生命和财产安全，促进经济社会持续健康发展。</w:t>
            </w:r>
          </w:p>
        </w:tc>
      </w:tr>
    </w:tbl>
    <w:p w14:paraId="055D17B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22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67"/>
        <w:gridCol w:w="1515"/>
        <w:gridCol w:w="1680"/>
        <w:gridCol w:w="2070"/>
        <w:gridCol w:w="1320"/>
        <w:gridCol w:w="3124"/>
      </w:tblGrid>
      <w:tr w14:paraId="1B68F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67" w:type="dxa"/>
            <w:vAlign w:val="center"/>
          </w:tcPr>
          <w:p w14:paraId="0838F0D9">
            <w:pPr>
              <w:pStyle w:val="15"/>
            </w:pPr>
            <w:r>
              <w:t>一级指标</w:t>
            </w:r>
          </w:p>
        </w:tc>
        <w:tc>
          <w:tcPr>
            <w:tcW w:w="1515" w:type="dxa"/>
            <w:vAlign w:val="center"/>
          </w:tcPr>
          <w:p w14:paraId="3C97DD07">
            <w:pPr>
              <w:pStyle w:val="15"/>
            </w:pPr>
            <w:r>
              <w:t>二级指标</w:t>
            </w:r>
          </w:p>
        </w:tc>
        <w:tc>
          <w:tcPr>
            <w:tcW w:w="1680" w:type="dxa"/>
            <w:vAlign w:val="center"/>
          </w:tcPr>
          <w:p w14:paraId="5173DE74">
            <w:pPr>
              <w:pStyle w:val="15"/>
            </w:pPr>
            <w:r>
              <w:t>三级指标</w:t>
            </w:r>
          </w:p>
        </w:tc>
        <w:tc>
          <w:tcPr>
            <w:tcW w:w="2070" w:type="dxa"/>
            <w:vAlign w:val="center"/>
          </w:tcPr>
          <w:p w14:paraId="79E1E398">
            <w:pPr>
              <w:pStyle w:val="15"/>
            </w:pPr>
            <w:r>
              <w:t>绩效指标描述</w:t>
            </w:r>
          </w:p>
        </w:tc>
        <w:tc>
          <w:tcPr>
            <w:tcW w:w="1320" w:type="dxa"/>
            <w:vAlign w:val="center"/>
          </w:tcPr>
          <w:p w14:paraId="69219180">
            <w:pPr>
              <w:pStyle w:val="15"/>
            </w:pPr>
            <w:r>
              <w:t>指标值</w:t>
            </w:r>
          </w:p>
        </w:tc>
        <w:tc>
          <w:tcPr>
            <w:tcW w:w="3124" w:type="dxa"/>
            <w:vAlign w:val="center"/>
          </w:tcPr>
          <w:p w14:paraId="4CDE215E">
            <w:pPr>
              <w:pStyle w:val="15"/>
            </w:pPr>
            <w:r>
              <w:t>指标值确定依据</w:t>
            </w:r>
          </w:p>
        </w:tc>
      </w:tr>
      <w:tr w14:paraId="6FB7F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7" w:type="dxa"/>
            <w:vMerge w:val="restart"/>
            <w:vAlign w:val="center"/>
          </w:tcPr>
          <w:p w14:paraId="39FB506B">
            <w:pPr>
              <w:pStyle w:val="16"/>
            </w:pPr>
            <w:r>
              <w:t>产出指标</w:t>
            </w:r>
          </w:p>
        </w:tc>
        <w:tc>
          <w:tcPr>
            <w:tcW w:w="1515" w:type="dxa"/>
            <w:vAlign w:val="center"/>
          </w:tcPr>
          <w:p w14:paraId="750E636F">
            <w:pPr>
              <w:pStyle w:val="17"/>
            </w:pPr>
            <w:r>
              <w:t>数量指标</w:t>
            </w:r>
          </w:p>
        </w:tc>
        <w:tc>
          <w:tcPr>
            <w:tcW w:w="1680" w:type="dxa"/>
            <w:vAlign w:val="center"/>
          </w:tcPr>
          <w:p w14:paraId="5FC7B7DB">
            <w:pPr>
              <w:pStyle w:val="17"/>
            </w:pPr>
            <w:r>
              <w:t>执法检查企业家数</w:t>
            </w:r>
          </w:p>
        </w:tc>
        <w:tc>
          <w:tcPr>
            <w:tcW w:w="2070" w:type="dxa"/>
            <w:vAlign w:val="center"/>
          </w:tcPr>
          <w:p w14:paraId="749EE5A3">
            <w:pPr>
              <w:pStyle w:val="17"/>
            </w:pPr>
            <w:r>
              <w:t>全年对非高危企业的检查数量</w:t>
            </w:r>
          </w:p>
        </w:tc>
        <w:tc>
          <w:tcPr>
            <w:tcW w:w="1320" w:type="dxa"/>
            <w:vAlign w:val="center"/>
          </w:tcPr>
          <w:p w14:paraId="7C4B8BF2">
            <w:pPr>
              <w:pStyle w:val="17"/>
            </w:pPr>
            <w:r>
              <w:t>164家</w:t>
            </w:r>
          </w:p>
        </w:tc>
        <w:tc>
          <w:tcPr>
            <w:tcW w:w="3124" w:type="dxa"/>
            <w:vAlign w:val="center"/>
          </w:tcPr>
          <w:p w14:paraId="3E638B35">
            <w:pPr>
              <w:pStyle w:val="17"/>
            </w:pPr>
            <w:r>
              <w:t>中共中央国务院关于推进安全生产领域发展改革的意见</w:t>
            </w:r>
          </w:p>
        </w:tc>
      </w:tr>
      <w:tr w14:paraId="0B034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7" w:type="dxa"/>
            <w:vMerge w:val="continue"/>
            <w:vAlign w:val="center"/>
          </w:tcPr>
          <w:p w14:paraId="5FE27D70"/>
        </w:tc>
        <w:tc>
          <w:tcPr>
            <w:tcW w:w="1515" w:type="dxa"/>
            <w:vAlign w:val="center"/>
          </w:tcPr>
          <w:p w14:paraId="55E38B3F">
            <w:pPr>
              <w:pStyle w:val="17"/>
            </w:pPr>
            <w:r>
              <w:t>数量指标</w:t>
            </w:r>
          </w:p>
        </w:tc>
        <w:tc>
          <w:tcPr>
            <w:tcW w:w="1680" w:type="dxa"/>
            <w:vAlign w:val="center"/>
          </w:tcPr>
          <w:p w14:paraId="14B677F7">
            <w:pPr>
              <w:pStyle w:val="17"/>
            </w:pPr>
            <w:r>
              <w:t>重点企业行业检查次数</w:t>
            </w:r>
          </w:p>
        </w:tc>
        <w:tc>
          <w:tcPr>
            <w:tcW w:w="2070" w:type="dxa"/>
            <w:vAlign w:val="center"/>
          </w:tcPr>
          <w:p w14:paraId="61BC84C6">
            <w:pPr>
              <w:pStyle w:val="17"/>
            </w:pPr>
            <w:r>
              <w:t>全年对重点行业重点监管的次数</w:t>
            </w:r>
          </w:p>
        </w:tc>
        <w:tc>
          <w:tcPr>
            <w:tcW w:w="1320" w:type="dxa"/>
            <w:vAlign w:val="center"/>
          </w:tcPr>
          <w:p w14:paraId="6ED730FF">
            <w:pPr>
              <w:pStyle w:val="17"/>
            </w:pPr>
            <w:r>
              <w:t>273次</w:t>
            </w:r>
          </w:p>
        </w:tc>
        <w:tc>
          <w:tcPr>
            <w:tcW w:w="3124" w:type="dxa"/>
            <w:vAlign w:val="center"/>
          </w:tcPr>
          <w:p w14:paraId="5A982049">
            <w:pPr>
              <w:pStyle w:val="17"/>
            </w:pPr>
            <w:r>
              <w:t>中共中央国务院关于推进安全生产领域发展改革的意见</w:t>
            </w:r>
          </w:p>
        </w:tc>
      </w:tr>
      <w:tr w14:paraId="2A015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7" w:type="dxa"/>
            <w:vMerge w:val="continue"/>
            <w:vAlign w:val="center"/>
          </w:tcPr>
          <w:p w14:paraId="64555A93"/>
        </w:tc>
        <w:tc>
          <w:tcPr>
            <w:tcW w:w="1515" w:type="dxa"/>
            <w:vAlign w:val="center"/>
          </w:tcPr>
          <w:p w14:paraId="7E9D943F">
            <w:pPr>
              <w:pStyle w:val="17"/>
            </w:pPr>
            <w:r>
              <w:t>质量指标</w:t>
            </w:r>
          </w:p>
        </w:tc>
        <w:tc>
          <w:tcPr>
            <w:tcW w:w="1680" w:type="dxa"/>
            <w:vAlign w:val="center"/>
          </w:tcPr>
          <w:p w14:paraId="7C8D790D">
            <w:pPr>
              <w:pStyle w:val="17"/>
            </w:pPr>
            <w:r>
              <w:t>日常企业巡查率</w:t>
            </w:r>
          </w:p>
        </w:tc>
        <w:tc>
          <w:tcPr>
            <w:tcW w:w="2070" w:type="dxa"/>
            <w:vAlign w:val="center"/>
          </w:tcPr>
          <w:p w14:paraId="752A9517">
            <w:pPr>
              <w:pStyle w:val="17"/>
            </w:pPr>
            <w:r>
              <w:t>日常安全生产检查覆盖率比去年同比增加率</w:t>
            </w:r>
          </w:p>
        </w:tc>
        <w:tc>
          <w:tcPr>
            <w:tcW w:w="1320" w:type="dxa"/>
            <w:vAlign w:val="center"/>
          </w:tcPr>
          <w:p w14:paraId="548EC629">
            <w:pPr>
              <w:pStyle w:val="17"/>
            </w:pPr>
            <w:r>
              <w:t>≥5%</w:t>
            </w:r>
          </w:p>
        </w:tc>
        <w:tc>
          <w:tcPr>
            <w:tcW w:w="3124" w:type="dxa"/>
            <w:vAlign w:val="center"/>
          </w:tcPr>
          <w:p w14:paraId="6BE78AD7">
            <w:pPr>
              <w:pStyle w:val="17"/>
            </w:pPr>
            <w:r>
              <w:t>中共中央国务院关于推进安全生产领域发展改革的意见</w:t>
            </w:r>
          </w:p>
        </w:tc>
      </w:tr>
      <w:tr w14:paraId="015A6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7" w:type="dxa"/>
            <w:vMerge w:val="continue"/>
            <w:vAlign w:val="center"/>
          </w:tcPr>
          <w:p w14:paraId="66905D4B"/>
        </w:tc>
        <w:tc>
          <w:tcPr>
            <w:tcW w:w="1515" w:type="dxa"/>
            <w:vAlign w:val="center"/>
          </w:tcPr>
          <w:p w14:paraId="66592589">
            <w:pPr>
              <w:pStyle w:val="17"/>
            </w:pPr>
            <w:r>
              <w:t>时效指标</w:t>
            </w:r>
          </w:p>
        </w:tc>
        <w:tc>
          <w:tcPr>
            <w:tcW w:w="1680" w:type="dxa"/>
            <w:vAlign w:val="center"/>
          </w:tcPr>
          <w:p w14:paraId="3699241C">
            <w:pPr>
              <w:pStyle w:val="17"/>
            </w:pPr>
            <w:r>
              <w:t>项目完成时限</w:t>
            </w:r>
          </w:p>
        </w:tc>
        <w:tc>
          <w:tcPr>
            <w:tcW w:w="2070" w:type="dxa"/>
            <w:vAlign w:val="center"/>
          </w:tcPr>
          <w:p w14:paraId="19485DED">
            <w:pPr>
              <w:pStyle w:val="17"/>
            </w:pPr>
            <w:r>
              <w:t>按照年初执法计划完成执法工作</w:t>
            </w:r>
          </w:p>
        </w:tc>
        <w:tc>
          <w:tcPr>
            <w:tcW w:w="1320" w:type="dxa"/>
            <w:vAlign w:val="center"/>
          </w:tcPr>
          <w:p w14:paraId="75A6B66D">
            <w:pPr>
              <w:pStyle w:val="17"/>
            </w:pPr>
            <w:r>
              <w:t>2023年12月底前完成</w:t>
            </w:r>
          </w:p>
        </w:tc>
        <w:tc>
          <w:tcPr>
            <w:tcW w:w="3124" w:type="dxa"/>
            <w:vAlign w:val="center"/>
          </w:tcPr>
          <w:p w14:paraId="393F5676">
            <w:pPr>
              <w:pStyle w:val="17"/>
            </w:pPr>
            <w:r>
              <w:t>根据年初执法计划</w:t>
            </w:r>
          </w:p>
        </w:tc>
      </w:tr>
      <w:tr w14:paraId="34D06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7" w:type="dxa"/>
            <w:vMerge w:val="continue"/>
            <w:vAlign w:val="center"/>
          </w:tcPr>
          <w:p w14:paraId="6D3E234D"/>
        </w:tc>
        <w:tc>
          <w:tcPr>
            <w:tcW w:w="1515" w:type="dxa"/>
            <w:vAlign w:val="center"/>
          </w:tcPr>
          <w:p w14:paraId="485DD293">
            <w:pPr>
              <w:pStyle w:val="17"/>
            </w:pPr>
            <w:r>
              <w:t>成本指标</w:t>
            </w:r>
          </w:p>
        </w:tc>
        <w:tc>
          <w:tcPr>
            <w:tcW w:w="1680" w:type="dxa"/>
            <w:vAlign w:val="center"/>
          </w:tcPr>
          <w:p w14:paraId="127A6332">
            <w:pPr>
              <w:pStyle w:val="17"/>
            </w:pPr>
            <w:r>
              <w:t>预算资金完成率</w:t>
            </w:r>
          </w:p>
        </w:tc>
        <w:tc>
          <w:tcPr>
            <w:tcW w:w="2070" w:type="dxa"/>
            <w:vAlign w:val="center"/>
          </w:tcPr>
          <w:p w14:paraId="24BF9C38">
            <w:pPr>
              <w:pStyle w:val="17"/>
            </w:pPr>
            <w:r>
              <w:t>预算资金完成率</w:t>
            </w:r>
          </w:p>
        </w:tc>
        <w:tc>
          <w:tcPr>
            <w:tcW w:w="1320" w:type="dxa"/>
            <w:vAlign w:val="center"/>
          </w:tcPr>
          <w:p w14:paraId="4162771C">
            <w:pPr>
              <w:pStyle w:val="17"/>
            </w:pPr>
            <w:r>
              <w:t>≥95%</w:t>
            </w:r>
          </w:p>
        </w:tc>
        <w:tc>
          <w:tcPr>
            <w:tcW w:w="3124" w:type="dxa"/>
            <w:vAlign w:val="center"/>
          </w:tcPr>
          <w:p w14:paraId="1549A1DF">
            <w:pPr>
              <w:pStyle w:val="17"/>
            </w:pPr>
            <w:r>
              <w:t>根据年初执法计划</w:t>
            </w:r>
          </w:p>
        </w:tc>
      </w:tr>
      <w:tr w14:paraId="3EDF0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7" w:type="dxa"/>
            <w:vMerge w:val="restart"/>
            <w:vAlign w:val="center"/>
          </w:tcPr>
          <w:p w14:paraId="4A87A4F7">
            <w:pPr>
              <w:pStyle w:val="16"/>
            </w:pPr>
            <w:r>
              <w:t>效益指标</w:t>
            </w:r>
          </w:p>
        </w:tc>
        <w:tc>
          <w:tcPr>
            <w:tcW w:w="1515" w:type="dxa"/>
            <w:vAlign w:val="center"/>
          </w:tcPr>
          <w:p w14:paraId="270E1EE8">
            <w:pPr>
              <w:pStyle w:val="17"/>
            </w:pPr>
            <w:r>
              <w:t>经济效益指标</w:t>
            </w:r>
          </w:p>
        </w:tc>
        <w:tc>
          <w:tcPr>
            <w:tcW w:w="1680" w:type="dxa"/>
            <w:vAlign w:val="center"/>
          </w:tcPr>
          <w:p w14:paraId="08785C06">
            <w:pPr>
              <w:pStyle w:val="17"/>
            </w:pPr>
            <w:r>
              <w:t>事故发生发生减少率</w:t>
            </w:r>
          </w:p>
        </w:tc>
        <w:tc>
          <w:tcPr>
            <w:tcW w:w="2070" w:type="dxa"/>
            <w:vAlign w:val="center"/>
          </w:tcPr>
          <w:p w14:paraId="5694336F">
            <w:pPr>
              <w:pStyle w:val="17"/>
            </w:pPr>
            <w:r>
              <w:t>事故发生发生减少率</w:t>
            </w:r>
          </w:p>
        </w:tc>
        <w:tc>
          <w:tcPr>
            <w:tcW w:w="1320" w:type="dxa"/>
            <w:vAlign w:val="center"/>
          </w:tcPr>
          <w:p w14:paraId="5714B650">
            <w:pPr>
              <w:pStyle w:val="17"/>
            </w:pPr>
            <w:r>
              <w:t>≥30%</w:t>
            </w:r>
          </w:p>
        </w:tc>
        <w:tc>
          <w:tcPr>
            <w:tcW w:w="3124" w:type="dxa"/>
            <w:vAlign w:val="center"/>
          </w:tcPr>
          <w:p w14:paraId="2629351D">
            <w:pPr>
              <w:pStyle w:val="17"/>
            </w:pPr>
            <w:r>
              <w:t>中共中央国务院关于推进安全生产领域发展改革的意见</w:t>
            </w:r>
          </w:p>
        </w:tc>
      </w:tr>
      <w:tr w14:paraId="3DE18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7" w:type="dxa"/>
            <w:vMerge w:val="continue"/>
            <w:vAlign w:val="center"/>
          </w:tcPr>
          <w:p w14:paraId="737A9E36"/>
        </w:tc>
        <w:tc>
          <w:tcPr>
            <w:tcW w:w="1515" w:type="dxa"/>
            <w:vAlign w:val="center"/>
          </w:tcPr>
          <w:p w14:paraId="3383E5BC">
            <w:pPr>
              <w:pStyle w:val="17"/>
            </w:pPr>
            <w:r>
              <w:t>社会效益指标</w:t>
            </w:r>
          </w:p>
        </w:tc>
        <w:tc>
          <w:tcPr>
            <w:tcW w:w="1680" w:type="dxa"/>
            <w:vAlign w:val="center"/>
          </w:tcPr>
          <w:p w14:paraId="071D8C2B">
            <w:pPr>
              <w:pStyle w:val="17"/>
            </w:pPr>
            <w:r>
              <w:t>重点行业人员死亡事故发生率</w:t>
            </w:r>
          </w:p>
        </w:tc>
        <w:tc>
          <w:tcPr>
            <w:tcW w:w="2070" w:type="dxa"/>
            <w:vAlign w:val="center"/>
          </w:tcPr>
          <w:p w14:paraId="50B55B26">
            <w:pPr>
              <w:pStyle w:val="17"/>
            </w:pPr>
            <w:r>
              <w:t>重点行业人员死亡事故发生率</w:t>
            </w:r>
          </w:p>
        </w:tc>
        <w:tc>
          <w:tcPr>
            <w:tcW w:w="1320" w:type="dxa"/>
            <w:vAlign w:val="center"/>
          </w:tcPr>
          <w:p w14:paraId="55ECBCA7">
            <w:pPr>
              <w:pStyle w:val="17"/>
            </w:pPr>
            <w:r>
              <w:t>≤20%</w:t>
            </w:r>
          </w:p>
        </w:tc>
        <w:tc>
          <w:tcPr>
            <w:tcW w:w="3124" w:type="dxa"/>
            <w:vAlign w:val="center"/>
          </w:tcPr>
          <w:p w14:paraId="11FEB906">
            <w:pPr>
              <w:pStyle w:val="17"/>
            </w:pPr>
            <w:r>
              <w:t>中共中央国务院关于推进安全生产领域发展改革的意见</w:t>
            </w:r>
          </w:p>
        </w:tc>
      </w:tr>
      <w:tr w14:paraId="0BC22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7" w:type="dxa"/>
            <w:vMerge w:val="continue"/>
            <w:vAlign w:val="center"/>
          </w:tcPr>
          <w:p w14:paraId="76C0420E"/>
        </w:tc>
        <w:tc>
          <w:tcPr>
            <w:tcW w:w="1515" w:type="dxa"/>
            <w:vAlign w:val="center"/>
          </w:tcPr>
          <w:p w14:paraId="4DD11B24">
            <w:pPr>
              <w:pStyle w:val="17"/>
            </w:pPr>
            <w:r>
              <w:t>生态效益指标</w:t>
            </w:r>
          </w:p>
        </w:tc>
        <w:tc>
          <w:tcPr>
            <w:tcW w:w="1680" w:type="dxa"/>
            <w:vAlign w:val="center"/>
          </w:tcPr>
          <w:p w14:paraId="5BC8B935">
            <w:pPr>
              <w:pStyle w:val="17"/>
            </w:pPr>
            <w:r>
              <w:t>安全生产形势比上年的好转率</w:t>
            </w:r>
          </w:p>
        </w:tc>
        <w:tc>
          <w:tcPr>
            <w:tcW w:w="2070" w:type="dxa"/>
            <w:vAlign w:val="center"/>
          </w:tcPr>
          <w:p w14:paraId="3F997389">
            <w:pPr>
              <w:pStyle w:val="17"/>
            </w:pPr>
            <w:r>
              <w:t>安全生产形势比上年的好转率</w:t>
            </w:r>
          </w:p>
        </w:tc>
        <w:tc>
          <w:tcPr>
            <w:tcW w:w="1320" w:type="dxa"/>
            <w:vAlign w:val="center"/>
          </w:tcPr>
          <w:p w14:paraId="6279A620">
            <w:pPr>
              <w:pStyle w:val="17"/>
            </w:pPr>
            <w:r>
              <w:t>≥10%</w:t>
            </w:r>
          </w:p>
        </w:tc>
        <w:tc>
          <w:tcPr>
            <w:tcW w:w="3124" w:type="dxa"/>
            <w:vAlign w:val="center"/>
          </w:tcPr>
          <w:p w14:paraId="4392F873">
            <w:pPr>
              <w:pStyle w:val="17"/>
            </w:pPr>
            <w:r>
              <w:t>中共中央国务院关于推进安全生产领域发展改革的意见</w:t>
            </w:r>
          </w:p>
        </w:tc>
      </w:tr>
      <w:tr w14:paraId="18FA7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7" w:type="dxa"/>
            <w:vMerge w:val="continue"/>
            <w:vAlign w:val="center"/>
          </w:tcPr>
          <w:p w14:paraId="213EB482"/>
        </w:tc>
        <w:tc>
          <w:tcPr>
            <w:tcW w:w="1515" w:type="dxa"/>
            <w:vAlign w:val="center"/>
          </w:tcPr>
          <w:p w14:paraId="327F3197">
            <w:pPr>
              <w:pStyle w:val="17"/>
            </w:pPr>
            <w:r>
              <w:t>可持续影响指标</w:t>
            </w:r>
          </w:p>
        </w:tc>
        <w:tc>
          <w:tcPr>
            <w:tcW w:w="1680" w:type="dxa"/>
            <w:vAlign w:val="center"/>
          </w:tcPr>
          <w:p w14:paraId="694D97FE">
            <w:pPr>
              <w:pStyle w:val="17"/>
            </w:pPr>
            <w:r>
              <w:t>可持续性</w:t>
            </w:r>
          </w:p>
        </w:tc>
        <w:tc>
          <w:tcPr>
            <w:tcW w:w="2070" w:type="dxa"/>
            <w:vAlign w:val="center"/>
          </w:tcPr>
          <w:p w14:paraId="7994F261">
            <w:pPr>
              <w:pStyle w:val="17"/>
            </w:pPr>
            <w:r>
              <w:t>经费持续投入有效减少重大安全事故</w:t>
            </w:r>
          </w:p>
        </w:tc>
        <w:tc>
          <w:tcPr>
            <w:tcW w:w="1320" w:type="dxa"/>
            <w:vAlign w:val="center"/>
          </w:tcPr>
          <w:p w14:paraId="67A1C1BF">
            <w:pPr>
              <w:pStyle w:val="17"/>
            </w:pPr>
            <w:r>
              <w:t>≥95%</w:t>
            </w:r>
          </w:p>
        </w:tc>
        <w:tc>
          <w:tcPr>
            <w:tcW w:w="3124" w:type="dxa"/>
            <w:vAlign w:val="center"/>
          </w:tcPr>
          <w:p w14:paraId="3CF1E539">
            <w:pPr>
              <w:pStyle w:val="17"/>
            </w:pPr>
            <w:r>
              <w:t>中共中央国务院关于推进安全生产领域发展改革的意见</w:t>
            </w:r>
          </w:p>
        </w:tc>
      </w:tr>
      <w:tr w14:paraId="011E9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7" w:type="dxa"/>
            <w:vAlign w:val="center"/>
          </w:tcPr>
          <w:p w14:paraId="50D0706A">
            <w:pPr>
              <w:pStyle w:val="16"/>
            </w:pPr>
            <w:r>
              <w:t>满意度指标</w:t>
            </w:r>
          </w:p>
        </w:tc>
        <w:tc>
          <w:tcPr>
            <w:tcW w:w="1515" w:type="dxa"/>
            <w:vAlign w:val="center"/>
          </w:tcPr>
          <w:p w14:paraId="1D63B870">
            <w:pPr>
              <w:pStyle w:val="17"/>
            </w:pPr>
            <w:r>
              <w:t>服务对象满意度指标</w:t>
            </w:r>
          </w:p>
        </w:tc>
        <w:tc>
          <w:tcPr>
            <w:tcW w:w="1680" w:type="dxa"/>
            <w:vAlign w:val="center"/>
          </w:tcPr>
          <w:p w14:paraId="6EDD0029">
            <w:pPr>
              <w:pStyle w:val="17"/>
            </w:pPr>
            <w:r>
              <w:t>群众满意度</w:t>
            </w:r>
          </w:p>
        </w:tc>
        <w:tc>
          <w:tcPr>
            <w:tcW w:w="2070" w:type="dxa"/>
            <w:vAlign w:val="center"/>
          </w:tcPr>
          <w:p w14:paraId="03497611">
            <w:pPr>
              <w:pStyle w:val="17"/>
            </w:pPr>
            <w:r>
              <w:t>群众对当年安全生产工作</w:t>
            </w:r>
            <w:r>
              <w:rPr>
                <w:rFonts w:hint="eastAsia"/>
                <w:lang w:eastAsia="zh-CN"/>
              </w:rPr>
              <w:t>的</w:t>
            </w:r>
            <w:r>
              <w:t>整体满意度</w:t>
            </w:r>
          </w:p>
        </w:tc>
        <w:tc>
          <w:tcPr>
            <w:tcW w:w="1320" w:type="dxa"/>
            <w:vAlign w:val="center"/>
          </w:tcPr>
          <w:p w14:paraId="2C64932C">
            <w:pPr>
              <w:pStyle w:val="17"/>
            </w:pPr>
            <w:r>
              <w:t>≥90%</w:t>
            </w:r>
          </w:p>
        </w:tc>
        <w:tc>
          <w:tcPr>
            <w:tcW w:w="3124" w:type="dxa"/>
            <w:vAlign w:val="center"/>
          </w:tcPr>
          <w:p w14:paraId="65EA49D3">
            <w:pPr>
              <w:pStyle w:val="17"/>
            </w:pPr>
            <w:r>
              <w:t>中共中央国务院关于推进安全生产领域发展改革的意见</w:t>
            </w:r>
          </w:p>
        </w:tc>
      </w:tr>
    </w:tbl>
    <w:p w14:paraId="292709D7">
      <w:pPr>
        <w:sectPr>
          <w:pgSz w:w="16840" w:h="11900" w:orient="landscape"/>
          <w:pgMar w:top="1304" w:right="1984" w:bottom="1304" w:left="1134" w:header="720" w:footer="720" w:gutter="0"/>
          <w:cols w:space="720" w:num="1"/>
        </w:sectPr>
      </w:pPr>
    </w:p>
    <w:p w14:paraId="5D9DAC36">
      <w:pPr>
        <w:spacing w:before="0" w:after="0"/>
        <w:ind w:firstLine="560"/>
        <w:jc w:val="left"/>
        <w:outlineLvl w:val="3"/>
      </w:pPr>
      <w:bookmarkStart w:id="24" w:name="_Toc_4_4_0000000018"/>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.自然灾害风险普查经费绩效目标表</w:t>
      </w:r>
      <w:bookmarkEnd w:id="24"/>
    </w:p>
    <w:tbl>
      <w:tblPr>
        <w:tblStyle w:val="9"/>
        <w:tblW w:w="12421"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65"/>
        <w:gridCol w:w="3221"/>
        <w:gridCol w:w="1327"/>
        <w:gridCol w:w="1327"/>
        <w:gridCol w:w="1327"/>
        <w:gridCol w:w="1327"/>
        <w:gridCol w:w="1327"/>
      </w:tblGrid>
      <w:tr w14:paraId="313A59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094" w:type="dxa"/>
            <w:gridSpan w:val="6"/>
            <w:tcBorders>
              <w:top w:val="single" w:color="FFFFFF" w:sz="6" w:space="0"/>
              <w:left w:val="single" w:color="FFFFFF" w:sz="6" w:space="0"/>
              <w:right w:val="single" w:color="FFFFFF" w:sz="6" w:space="0"/>
            </w:tcBorders>
            <w:vAlign w:val="center"/>
          </w:tcPr>
          <w:p w14:paraId="5BF861DF">
            <w:pPr>
              <w:pStyle w:val="21"/>
            </w:pPr>
            <w:r>
              <w:t>450001遵化市应急管理局本级</w:t>
            </w:r>
          </w:p>
        </w:tc>
        <w:tc>
          <w:tcPr>
            <w:tcW w:w="1327" w:type="dxa"/>
            <w:tcBorders>
              <w:top w:val="single" w:color="FFFFFF" w:sz="6" w:space="0"/>
              <w:left w:val="single" w:color="FFFFFF" w:sz="6" w:space="0"/>
              <w:right w:val="single" w:color="FFFFFF" w:sz="6" w:space="0"/>
            </w:tcBorders>
            <w:vAlign w:val="center"/>
          </w:tcPr>
          <w:p w14:paraId="7205AFBA">
            <w:pPr>
              <w:pStyle w:val="18"/>
            </w:pPr>
            <w:r>
              <w:t>单位：万元</w:t>
            </w:r>
          </w:p>
        </w:tc>
      </w:tr>
      <w:tr w14:paraId="730AB6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5" w:type="dxa"/>
            <w:vAlign w:val="center"/>
          </w:tcPr>
          <w:p w14:paraId="1E253B13">
            <w:pPr>
              <w:pStyle w:val="15"/>
            </w:pPr>
            <w:r>
              <w:t>项目编码</w:t>
            </w:r>
          </w:p>
        </w:tc>
        <w:tc>
          <w:tcPr>
            <w:tcW w:w="4548" w:type="dxa"/>
            <w:gridSpan w:val="2"/>
            <w:vAlign w:val="center"/>
          </w:tcPr>
          <w:p w14:paraId="00FF4EE6">
            <w:pPr>
              <w:pStyle w:val="17"/>
            </w:pPr>
            <w:r>
              <w:t>13028123P000152100024</w:t>
            </w:r>
          </w:p>
        </w:tc>
        <w:tc>
          <w:tcPr>
            <w:tcW w:w="1327" w:type="dxa"/>
            <w:vAlign w:val="center"/>
          </w:tcPr>
          <w:p w14:paraId="0F5D9D5C">
            <w:pPr>
              <w:pStyle w:val="15"/>
            </w:pPr>
            <w:r>
              <w:t>项目名称</w:t>
            </w:r>
          </w:p>
        </w:tc>
        <w:tc>
          <w:tcPr>
            <w:tcW w:w="3981" w:type="dxa"/>
            <w:gridSpan w:val="3"/>
            <w:vAlign w:val="center"/>
          </w:tcPr>
          <w:p w14:paraId="4079D9AB">
            <w:pPr>
              <w:pStyle w:val="17"/>
            </w:pPr>
            <w:r>
              <w:t>自然灾害风险普查经费</w:t>
            </w:r>
          </w:p>
        </w:tc>
      </w:tr>
      <w:tr w14:paraId="768203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5" w:type="dxa"/>
            <w:vMerge w:val="restart"/>
            <w:vAlign w:val="center"/>
          </w:tcPr>
          <w:p w14:paraId="337651A7">
            <w:pPr>
              <w:pStyle w:val="15"/>
            </w:pPr>
            <w:r>
              <w:t>预算规模及资金用途</w:t>
            </w:r>
          </w:p>
        </w:tc>
        <w:tc>
          <w:tcPr>
            <w:tcW w:w="3221" w:type="dxa"/>
            <w:vAlign w:val="center"/>
          </w:tcPr>
          <w:p w14:paraId="4EC9D581">
            <w:pPr>
              <w:pStyle w:val="15"/>
            </w:pPr>
            <w:r>
              <w:t>预算数</w:t>
            </w:r>
          </w:p>
        </w:tc>
        <w:tc>
          <w:tcPr>
            <w:tcW w:w="1327" w:type="dxa"/>
            <w:vAlign w:val="center"/>
          </w:tcPr>
          <w:p w14:paraId="621CF231">
            <w:pPr>
              <w:pStyle w:val="17"/>
            </w:pPr>
            <w:r>
              <w:t>83.00</w:t>
            </w:r>
          </w:p>
        </w:tc>
        <w:tc>
          <w:tcPr>
            <w:tcW w:w="1327" w:type="dxa"/>
            <w:vAlign w:val="center"/>
          </w:tcPr>
          <w:p w14:paraId="2E53D981">
            <w:pPr>
              <w:pStyle w:val="15"/>
            </w:pPr>
            <w:r>
              <w:t>其中：财政    资金</w:t>
            </w:r>
          </w:p>
        </w:tc>
        <w:tc>
          <w:tcPr>
            <w:tcW w:w="1327" w:type="dxa"/>
            <w:vAlign w:val="center"/>
          </w:tcPr>
          <w:p w14:paraId="0F13A6DB">
            <w:pPr>
              <w:pStyle w:val="17"/>
            </w:pPr>
            <w:r>
              <w:t>83.00</w:t>
            </w:r>
          </w:p>
        </w:tc>
        <w:tc>
          <w:tcPr>
            <w:tcW w:w="1327" w:type="dxa"/>
            <w:vAlign w:val="center"/>
          </w:tcPr>
          <w:p w14:paraId="1A8061F9">
            <w:pPr>
              <w:pStyle w:val="15"/>
            </w:pPr>
            <w:r>
              <w:t>其他资金</w:t>
            </w:r>
          </w:p>
        </w:tc>
        <w:tc>
          <w:tcPr>
            <w:tcW w:w="1327" w:type="dxa"/>
            <w:vAlign w:val="center"/>
          </w:tcPr>
          <w:p w14:paraId="7001F09E">
            <w:pPr>
              <w:pStyle w:val="17"/>
            </w:pPr>
            <w:r>
              <w:t xml:space="preserve"> </w:t>
            </w:r>
          </w:p>
        </w:tc>
      </w:tr>
      <w:tr w14:paraId="6AE8A9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5" w:type="dxa"/>
            <w:vMerge w:val="continue"/>
          </w:tcPr>
          <w:p w14:paraId="1A7E7C29"/>
        </w:tc>
        <w:tc>
          <w:tcPr>
            <w:tcW w:w="9856" w:type="dxa"/>
            <w:gridSpan w:val="6"/>
            <w:vAlign w:val="center"/>
          </w:tcPr>
          <w:p w14:paraId="3C59E3D1">
            <w:pPr>
              <w:pStyle w:val="17"/>
            </w:pPr>
            <w:r>
              <w:t>预算资金数83万元。其中：财政资金83万元，其他资金0万元。主要用于：第一次全国自然灾害综合风险普查经费。</w:t>
            </w:r>
          </w:p>
        </w:tc>
      </w:tr>
      <w:tr w14:paraId="0394CF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5" w:type="dxa"/>
            <w:vMerge w:val="restart"/>
            <w:vAlign w:val="center"/>
          </w:tcPr>
          <w:p w14:paraId="2F898912">
            <w:pPr>
              <w:pStyle w:val="15"/>
            </w:pPr>
            <w:r>
              <w:t>资金支出计划（%）</w:t>
            </w:r>
          </w:p>
        </w:tc>
        <w:tc>
          <w:tcPr>
            <w:tcW w:w="4548" w:type="dxa"/>
            <w:gridSpan w:val="2"/>
            <w:vAlign w:val="center"/>
          </w:tcPr>
          <w:p w14:paraId="5A272ADD">
            <w:pPr>
              <w:pStyle w:val="15"/>
            </w:pPr>
            <w:r>
              <w:t>3月底</w:t>
            </w:r>
          </w:p>
        </w:tc>
        <w:tc>
          <w:tcPr>
            <w:tcW w:w="1327" w:type="dxa"/>
            <w:vAlign w:val="center"/>
          </w:tcPr>
          <w:p w14:paraId="2B50E214">
            <w:pPr>
              <w:pStyle w:val="15"/>
            </w:pPr>
            <w:r>
              <w:t>6月底</w:t>
            </w:r>
          </w:p>
        </w:tc>
        <w:tc>
          <w:tcPr>
            <w:tcW w:w="1327" w:type="dxa"/>
            <w:vAlign w:val="center"/>
          </w:tcPr>
          <w:p w14:paraId="0F25B0EA">
            <w:pPr>
              <w:pStyle w:val="15"/>
            </w:pPr>
            <w:r>
              <w:t>10月底</w:t>
            </w:r>
          </w:p>
        </w:tc>
        <w:tc>
          <w:tcPr>
            <w:tcW w:w="2654" w:type="dxa"/>
            <w:gridSpan w:val="2"/>
            <w:vAlign w:val="center"/>
          </w:tcPr>
          <w:p w14:paraId="03D9AB30">
            <w:pPr>
              <w:pStyle w:val="15"/>
            </w:pPr>
            <w:r>
              <w:t>12月底</w:t>
            </w:r>
          </w:p>
        </w:tc>
      </w:tr>
      <w:tr w14:paraId="5418B5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5" w:type="dxa"/>
            <w:vMerge w:val="continue"/>
          </w:tcPr>
          <w:p w14:paraId="763BC30C"/>
        </w:tc>
        <w:tc>
          <w:tcPr>
            <w:tcW w:w="4548" w:type="dxa"/>
            <w:gridSpan w:val="2"/>
            <w:vAlign w:val="center"/>
          </w:tcPr>
          <w:p w14:paraId="4C52928D">
            <w:pPr>
              <w:pStyle w:val="16"/>
            </w:pPr>
            <w:r>
              <w:t>25%</w:t>
            </w:r>
          </w:p>
        </w:tc>
        <w:tc>
          <w:tcPr>
            <w:tcW w:w="1327" w:type="dxa"/>
            <w:vAlign w:val="center"/>
          </w:tcPr>
          <w:p w14:paraId="2276EE6C">
            <w:pPr>
              <w:pStyle w:val="16"/>
            </w:pPr>
            <w:r>
              <w:t>50%</w:t>
            </w:r>
          </w:p>
        </w:tc>
        <w:tc>
          <w:tcPr>
            <w:tcW w:w="1327" w:type="dxa"/>
            <w:vAlign w:val="center"/>
          </w:tcPr>
          <w:p w14:paraId="079CE543">
            <w:pPr>
              <w:pStyle w:val="16"/>
            </w:pPr>
            <w:r>
              <w:t>75%</w:t>
            </w:r>
          </w:p>
        </w:tc>
        <w:tc>
          <w:tcPr>
            <w:tcW w:w="2654" w:type="dxa"/>
            <w:gridSpan w:val="2"/>
            <w:vAlign w:val="center"/>
          </w:tcPr>
          <w:p w14:paraId="62AD8170">
            <w:pPr>
              <w:pStyle w:val="16"/>
            </w:pPr>
            <w:r>
              <w:t>100%</w:t>
            </w:r>
          </w:p>
        </w:tc>
      </w:tr>
      <w:tr w14:paraId="0404DD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5" w:type="dxa"/>
            <w:vAlign w:val="center"/>
          </w:tcPr>
          <w:p w14:paraId="0FF0E34F">
            <w:pPr>
              <w:pStyle w:val="15"/>
            </w:pPr>
            <w:r>
              <w:t>绩效目标</w:t>
            </w:r>
          </w:p>
        </w:tc>
        <w:tc>
          <w:tcPr>
            <w:tcW w:w="9856" w:type="dxa"/>
            <w:gridSpan w:val="6"/>
            <w:vAlign w:val="center"/>
          </w:tcPr>
          <w:p w14:paraId="66F4FBF4">
            <w:pPr>
              <w:pStyle w:val="17"/>
            </w:pPr>
            <w:r>
              <w:t>1.通过普查摸清全市自然灾害综合风险底数，减少自然灾害的发生。</w:t>
            </w:r>
          </w:p>
          <w:p w14:paraId="1F95ACA9">
            <w:pPr>
              <w:pStyle w:val="17"/>
            </w:pPr>
            <w:r>
              <w:t>2.通过普查摸清全市自然灾害综合风险底数，保障人民生命财产安全。</w:t>
            </w:r>
          </w:p>
        </w:tc>
      </w:tr>
    </w:tbl>
    <w:p w14:paraId="69C7BAE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242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36"/>
        <w:gridCol w:w="1725"/>
        <w:gridCol w:w="1665"/>
        <w:gridCol w:w="1800"/>
        <w:gridCol w:w="1050"/>
        <w:gridCol w:w="3647"/>
      </w:tblGrid>
      <w:tr w14:paraId="20E1C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36" w:type="dxa"/>
            <w:vAlign w:val="center"/>
          </w:tcPr>
          <w:p w14:paraId="57AC033B">
            <w:pPr>
              <w:pStyle w:val="15"/>
            </w:pPr>
            <w:r>
              <w:t>一级指标</w:t>
            </w:r>
          </w:p>
        </w:tc>
        <w:tc>
          <w:tcPr>
            <w:tcW w:w="1725" w:type="dxa"/>
            <w:vAlign w:val="center"/>
          </w:tcPr>
          <w:p w14:paraId="42C83C24">
            <w:pPr>
              <w:pStyle w:val="15"/>
            </w:pPr>
            <w:r>
              <w:t>二级指标</w:t>
            </w:r>
          </w:p>
        </w:tc>
        <w:tc>
          <w:tcPr>
            <w:tcW w:w="1665" w:type="dxa"/>
            <w:vAlign w:val="center"/>
          </w:tcPr>
          <w:p w14:paraId="240C31E4">
            <w:pPr>
              <w:pStyle w:val="15"/>
            </w:pPr>
            <w:r>
              <w:t>三级指标</w:t>
            </w:r>
          </w:p>
        </w:tc>
        <w:tc>
          <w:tcPr>
            <w:tcW w:w="1800" w:type="dxa"/>
            <w:vAlign w:val="center"/>
          </w:tcPr>
          <w:p w14:paraId="682BDE24">
            <w:pPr>
              <w:pStyle w:val="15"/>
            </w:pPr>
            <w:r>
              <w:t>绩效指标描述</w:t>
            </w:r>
          </w:p>
        </w:tc>
        <w:tc>
          <w:tcPr>
            <w:tcW w:w="1050" w:type="dxa"/>
            <w:vAlign w:val="center"/>
          </w:tcPr>
          <w:p w14:paraId="027CE065">
            <w:pPr>
              <w:pStyle w:val="15"/>
            </w:pPr>
            <w:r>
              <w:t>指标值</w:t>
            </w:r>
          </w:p>
        </w:tc>
        <w:tc>
          <w:tcPr>
            <w:tcW w:w="3647" w:type="dxa"/>
            <w:vAlign w:val="center"/>
          </w:tcPr>
          <w:p w14:paraId="5872E0C5">
            <w:pPr>
              <w:pStyle w:val="15"/>
            </w:pPr>
            <w:r>
              <w:t>指标值确定依据</w:t>
            </w:r>
          </w:p>
        </w:tc>
      </w:tr>
      <w:tr w14:paraId="59DDB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6" w:type="dxa"/>
            <w:vMerge w:val="restart"/>
            <w:vAlign w:val="center"/>
          </w:tcPr>
          <w:p w14:paraId="21F23DB4">
            <w:pPr>
              <w:pStyle w:val="16"/>
            </w:pPr>
            <w:r>
              <w:t>产出指标</w:t>
            </w:r>
          </w:p>
        </w:tc>
        <w:tc>
          <w:tcPr>
            <w:tcW w:w="1725" w:type="dxa"/>
            <w:vAlign w:val="center"/>
          </w:tcPr>
          <w:p w14:paraId="6314D7E8">
            <w:pPr>
              <w:pStyle w:val="17"/>
            </w:pPr>
            <w:r>
              <w:t>数量指标</w:t>
            </w:r>
          </w:p>
        </w:tc>
        <w:tc>
          <w:tcPr>
            <w:tcW w:w="1665" w:type="dxa"/>
            <w:vAlign w:val="center"/>
          </w:tcPr>
          <w:p w14:paraId="291512C4">
            <w:pPr>
              <w:pStyle w:val="17"/>
            </w:pPr>
            <w:r>
              <w:t>普查范围</w:t>
            </w:r>
          </w:p>
        </w:tc>
        <w:tc>
          <w:tcPr>
            <w:tcW w:w="1800" w:type="dxa"/>
            <w:vAlign w:val="center"/>
          </w:tcPr>
          <w:p w14:paraId="3836A134">
            <w:pPr>
              <w:pStyle w:val="17"/>
            </w:pPr>
            <w:r>
              <w:t>全市行政区域内乡镇（街道）</w:t>
            </w:r>
          </w:p>
        </w:tc>
        <w:tc>
          <w:tcPr>
            <w:tcW w:w="1050" w:type="dxa"/>
            <w:vAlign w:val="center"/>
          </w:tcPr>
          <w:p w14:paraId="7D859FED">
            <w:pPr>
              <w:pStyle w:val="17"/>
            </w:pPr>
            <w:r>
              <w:t>27个</w:t>
            </w:r>
          </w:p>
        </w:tc>
        <w:tc>
          <w:tcPr>
            <w:tcW w:w="3647" w:type="dxa"/>
            <w:vAlign w:val="center"/>
          </w:tcPr>
          <w:p w14:paraId="6CF55434">
            <w:pPr>
              <w:pStyle w:val="17"/>
            </w:pPr>
            <w:r>
              <w:t>《国务院办公厅关于开展第一次全国自然灾害综合风险普查的通知》</w:t>
            </w:r>
          </w:p>
        </w:tc>
      </w:tr>
      <w:tr w14:paraId="11EC3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6" w:type="dxa"/>
            <w:vMerge w:val="continue"/>
            <w:vAlign w:val="center"/>
          </w:tcPr>
          <w:p w14:paraId="4DDFAEAE"/>
        </w:tc>
        <w:tc>
          <w:tcPr>
            <w:tcW w:w="1725" w:type="dxa"/>
            <w:vAlign w:val="center"/>
          </w:tcPr>
          <w:p w14:paraId="6DF9E7E1">
            <w:pPr>
              <w:pStyle w:val="17"/>
            </w:pPr>
            <w:r>
              <w:t>质量指标</w:t>
            </w:r>
          </w:p>
        </w:tc>
        <w:tc>
          <w:tcPr>
            <w:tcW w:w="1665" w:type="dxa"/>
            <w:vAlign w:val="center"/>
          </w:tcPr>
          <w:p w14:paraId="211AF63C">
            <w:pPr>
              <w:pStyle w:val="17"/>
            </w:pPr>
            <w:r>
              <w:t>自然灾害综合风险普查</w:t>
            </w:r>
          </w:p>
        </w:tc>
        <w:tc>
          <w:tcPr>
            <w:tcW w:w="1800" w:type="dxa"/>
            <w:vAlign w:val="center"/>
          </w:tcPr>
          <w:p w14:paraId="6E692D30">
            <w:pPr>
              <w:pStyle w:val="17"/>
            </w:pPr>
            <w:r>
              <w:t>自然灾害综合风险普查率</w:t>
            </w:r>
          </w:p>
        </w:tc>
        <w:tc>
          <w:tcPr>
            <w:tcW w:w="1050" w:type="dxa"/>
            <w:vAlign w:val="center"/>
          </w:tcPr>
          <w:p w14:paraId="46A4942B">
            <w:pPr>
              <w:pStyle w:val="17"/>
            </w:pPr>
            <w:r>
              <w:t>≥90%</w:t>
            </w:r>
          </w:p>
        </w:tc>
        <w:tc>
          <w:tcPr>
            <w:tcW w:w="3647" w:type="dxa"/>
            <w:vAlign w:val="center"/>
          </w:tcPr>
          <w:p w14:paraId="051C80D7">
            <w:pPr>
              <w:pStyle w:val="17"/>
            </w:pPr>
            <w:r>
              <w:t>《国务院办公厅关于开展第一次全国自然灾害综合风险普查的通知》</w:t>
            </w:r>
          </w:p>
        </w:tc>
      </w:tr>
      <w:tr w14:paraId="6EE90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6" w:type="dxa"/>
            <w:vMerge w:val="continue"/>
            <w:vAlign w:val="center"/>
          </w:tcPr>
          <w:p w14:paraId="4A20CCFE"/>
        </w:tc>
        <w:tc>
          <w:tcPr>
            <w:tcW w:w="1725" w:type="dxa"/>
            <w:vAlign w:val="center"/>
          </w:tcPr>
          <w:p w14:paraId="6AC9E8DB">
            <w:pPr>
              <w:pStyle w:val="17"/>
            </w:pPr>
            <w:r>
              <w:t>时效指标</w:t>
            </w:r>
          </w:p>
        </w:tc>
        <w:tc>
          <w:tcPr>
            <w:tcW w:w="1665" w:type="dxa"/>
            <w:vAlign w:val="center"/>
          </w:tcPr>
          <w:p w14:paraId="5EBB0806">
            <w:pPr>
              <w:pStyle w:val="17"/>
            </w:pPr>
            <w:r>
              <w:t>项目完成时限</w:t>
            </w:r>
          </w:p>
        </w:tc>
        <w:tc>
          <w:tcPr>
            <w:tcW w:w="1800" w:type="dxa"/>
            <w:vAlign w:val="center"/>
          </w:tcPr>
          <w:p w14:paraId="041CEA71">
            <w:pPr>
              <w:pStyle w:val="17"/>
            </w:pPr>
            <w:r>
              <w:t>根据普查工作进展情况</w:t>
            </w:r>
          </w:p>
        </w:tc>
        <w:tc>
          <w:tcPr>
            <w:tcW w:w="1050" w:type="dxa"/>
            <w:vAlign w:val="center"/>
          </w:tcPr>
          <w:p w14:paraId="62760698">
            <w:pPr>
              <w:pStyle w:val="17"/>
            </w:pPr>
            <w:r>
              <w:t>2023年12月底前完成</w:t>
            </w:r>
          </w:p>
        </w:tc>
        <w:tc>
          <w:tcPr>
            <w:tcW w:w="3647" w:type="dxa"/>
            <w:vAlign w:val="center"/>
          </w:tcPr>
          <w:p w14:paraId="2022AE2F">
            <w:pPr>
              <w:pStyle w:val="17"/>
            </w:pPr>
            <w:r>
              <w:t>《国务院办公厅关于开展第一次全国自然灾害综合风险普查的通知》</w:t>
            </w:r>
          </w:p>
        </w:tc>
      </w:tr>
      <w:tr w14:paraId="14185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6" w:type="dxa"/>
            <w:vMerge w:val="continue"/>
            <w:vAlign w:val="center"/>
          </w:tcPr>
          <w:p w14:paraId="6A78649F"/>
        </w:tc>
        <w:tc>
          <w:tcPr>
            <w:tcW w:w="1725" w:type="dxa"/>
            <w:vAlign w:val="center"/>
          </w:tcPr>
          <w:p w14:paraId="157DA701">
            <w:pPr>
              <w:pStyle w:val="17"/>
            </w:pPr>
            <w:r>
              <w:t>成本指标</w:t>
            </w:r>
          </w:p>
        </w:tc>
        <w:tc>
          <w:tcPr>
            <w:tcW w:w="1665" w:type="dxa"/>
            <w:vAlign w:val="center"/>
          </w:tcPr>
          <w:p w14:paraId="40287071">
            <w:pPr>
              <w:pStyle w:val="17"/>
            </w:pPr>
            <w:r>
              <w:t>第一次全国自然灾害综合风险普查</w:t>
            </w:r>
          </w:p>
        </w:tc>
        <w:tc>
          <w:tcPr>
            <w:tcW w:w="1800" w:type="dxa"/>
            <w:vAlign w:val="center"/>
          </w:tcPr>
          <w:p w14:paraId="31637B11">
            <w:pPr>
              <w:pStyle w:val="17"/>
            </w:pPr>
            <w:r>
              <w:t>组织开展历史灾害致灾调查</w:t>
            </w:r>
          </w:p>
        </w:tc>
        <w:tc>
          <w:tcPr>
            <w:tcW w:w="1050" w:type="dxa"/>
            <w:vAlign w:val="center"/>
          </w:tcPr>
          <w:p w14:paraId="4DF2A650">
            <w:pPr>
              <w:pStyle w:val="17"/>
            </w:pPr>
            <w:r>
              <w:t>≥90%</w:t>
            </w:r>
          </w:p>
        </w:tc>
        <w:tc>
          <w:tcPr>
            <w:tcW w:w="3647" w:type="dxa"/>
            <w:vAlign w:val="center"/>
          </w:tcPr>
          <w:p w14:paraId="6EE109BE">
            <w:pPr>
              <w:pStyle w:val="17"/>
            </w:pPr>
            <w:r>
              <w:t>《国务院办公厅关于开展第一次全国自然灾害综合风险普查的通知》</w:t>
            </w:r>
          </w:p>
        </w:tc>
      </w:tr>
      <w:tr w14:paraId="5FCC5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6" w:type="dxa"/>
            <w:vMerge w:val="restart"/>
            <w:vAlign w:val="center"/>
          </w:tcPr>
          <w:p w14:paraId="373A062A">
            <w:pPr>
              <w:pStyle w:val="16"/>
            </w:pPr>
            <w:r>
              <w:t>效益指标</w:t>
            </w:r>
          </w:p>
        </w:tc>
        <w:tc>
          <w:tcPr>
            <w:tcW w:w="1725" w:type="dxa"/>
            <w:vAlign w:val="center"/>
          </w:tcPr>
          <w:p w14:paraId="5FA133E9">
            <w:pPr>
              <w:pStyle w:val="17"/>
            </w:pPr>
            <w:r>
              <w:t>经济效益指标</w:t>
            </w:r>
          </w:p>
        </w:tc>
        <w:tc>
          <w:tcPr>
            <w:tcW w:w="1665" w:type="dxa"/>
            <w:vAlign w:val="center"/>
          </w:tcPr>
          <w:p w14:paraId="0683F599">
            <w:pPr>
              <w:pStyle w:val="17"/>
            </w:pPr>
            <w:r>
              <w:t>摸清自然灾害风险底数</w:t>
            </w:r>
          </w:p>
        </w:tc>
        <w:tc>
          <w:tcPr>
            <w:tcW w:w="1800" w:type="dxa"/>
            <w:vAlign w:val="center"/>
          </w:tcPr>
          <w:p w14:paraId="087C1A89">
            <w:pPr>
              <w:pStyle w:val="17"/>
            </w:pPr>
            <w:r>
              <w:t>减少自然灾害的发生</w:t>
            </w:r>
          </w:p>
        </w:tc>
        <w:tc>
          <w:tcPr>
            <w:tcW w:w="1050" w:type="dxa"/>
            <w:vAlign w:val="center"/>
          </w:tcPr>
          <w:p w14:paraId="0BB475EA">
            <w:pPr>
              <w:pStyle w:val="17"/>
            </w:pPr>
            <w:r>
              <w:t>≥90%</w:t>
            </w:r>
          </w:p>
        </w:tc>
        <w:tc>
          <w:tcPr>
            <w:tcW w:w="3647" w:type="dxa"/>
            <w:vAlign w:val="center"/>
          </w:tcPr>
          <w:p w14:paraId="2545E37E">
            <w:pPr>
              <w:pStyle w:val="17"/>
            </w:pPr>
            <w:r>
              <w:t>《国务院办公厅关于开展第一次全国自然灾害综合风险普查的通知》</w:t>
            </w:r>
          </w:p>
        </w:tc>
      </w:tr>
      <w:tr w14:paraId="2C02A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6" w:type="dxa"/>
            <w:vMerge w:val="continue"/>
            <w:vAlign w:val="center"/>
          </w:tcPr>
          <w:p w14:paraId="0E608F3E"/>
        </w:tc>
        <w:tc>
          <w:tcPr>
            <w:tcW w:w="1725" w:type="dxa"/>
            <w:vAlign w:val="center"/>
          </w:tcPr>
          <w:p w14:paraId="39514679">
            <w:pPr>
              <w:pStyle w:val="17"/>
            </w:pPr>
            <w:r>
              <w:t>社会效益指标</w:t>
            </w:r>
          </w:p>
        </w:tc>
        <w:tc>
          <w:tcPr>
            <w:tcW w:w="1665" w:type="dxa"/>
            <w:vAlign w:val="center"/>
          </w:tcPr>
          <w:p w14:paraId="5A9AAB91">
            <w:pPr>
              <w:pStyle w:val="17"/>
            </w:pPr>
            <w:r>
              <w:t>摸清自然灾害风险底数</w:t>
            </w:r>
          </w:p>
        </w:tc>
        <w:tc>
          <w:tcPr>
            <w:tcW w:w="1800" w:type="dxa"/>
            <w:vAlign w:val="center"/>
          </w:tcPr>
          <w:p w14:paraId="20B5499A">
            <w:pPr>
              <w:pStyle w:val="17"/>
            </w:pPr>
            <w:r>
              <w:t>保障人民生命财产安全</w:t>
            </w:r>
          </w:p>
        </w:tc>
        <w:tc>
          <w:tcPr>
            <w:tcW w:w="1050" w:type="dxa"/>
            <w:vAlign w:val="center"/>
          </w:tcPr>
          <w:p w14:paraId="425FE415">
            <w:pPr>
              <w:pStyle w:val="17"/>
            </w:pPr>
            <w:r>
              <w:t>≥90%</w:t>
            </w:r>
          </w:p>
        </w:tc>
        <w:tc>
          <w:tcPr>
            <w:tcW w:w="3647" w:type="dxa"/>
            <w:vAlign w:val="center"/>
          </w:tcPr>
          <w:p w14:paraId="5F226763">
            <w:pPr>
              <w:pStyle w:val="17"/>
            </w:pPr>
            <w:r>
              <w:t>《国务院办公厅关于开展第一次全国自然灾害综合风险普查的通知》</w:t>
            </w:r>
          </w:p>
        </w:tc>
      </w:tr>
      <w:tr w14:paraId="5E6B3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6" w:type="dxa"/>
            <w:vMerge w:val="continue"/>
            <w:vAlign w:val="center"/>
          </w:tcPr>
          <w:p w14:paraId="52BD0DA4"/>
        </w:tc>
        <w:tc>
          <w:tcPr>
            <w:tcW w:w="1725" w:type="dxa"/>
            <w:vAlign w:val="center"/>
          </w:tcPr>
          <w:p w14:paraId="1BA330B2">
            <w:pPr>
              <w:pStyle w:val="17"/>
            </w:pPr>
            <w:r>
              <w:t>生态效益指标</w:t>
            </w:r>
          </w:p>
        </w:tc>
        <w:tc>
          <w:tcPr>
            <w:tcW w:w="1665" w:type="dxa"/>
            <w:vAlign w:val="center"/>
          </w:tcPr>
          <w:p w14:paraId="1D806546">
            <w:pPr>
              <w:pStyle w:val="17"/>
            </w:pPr>
            <w:r>
              <w:t>生态影响</w:t>
            </w:r>
          </w:p>
        </w:tc>
        <w:tc>
          <w:tcPr>
            <w:tcW w:w="1800" w:type="dxa"/>
            <w:vAlign w:val="center"/>
          </w:tcPr>
          <w:p w14:paraId="00271C13">
            <w:pPr>
              <w:pStyle w:val="17"/>
            </w:pPr>
            <w:r>
              <w:t>风险普查对生态环境的保护</w:t>
            </w:r>
          </w:p>
        </w:tc>
        <w:tc>
          <w:tcPr>
            <w:tcW w:w="1050" w:type="dxa"/>
            <w:vAlign w:val="center"/>
          </w:tcPr>
          <w:p w14:paraId="6A297507">
            <w:pPr>
              <w:pStyle w:val="17"/>
            </w:pPr>
            <w:r>
              <w:t>≥50%</w:t>
            </w:r>
          </w:p>
        </w:tc>
        <w:tc>
          <w:tcPr>
            <w:tcW w:w="3647" w:type="dxa"/>
            <w:vAlign w:val="center"/>
          </w:tcPr>
          <w:p w14:paraId="29D5AF84">
            <w:pPr>
              <w:pStyle w:val="17"/>
            </w:pPr>
            <w:r>
              <w:t>《国务院办公厅关于开展第一次全国自然灾害综合风险普查的通知》</w:t>
            </w:r>
          </w:p>
        </w:tc>
      </w:tr>
      <w:tr w14:paraId="7ECA2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6" w:type="dxa"/>
            <w:vMerge w:val="continue"/>
            <w:vAlign w:val="center"/>
          </w:tcPr>
          <w:p w14:paraId="470B8D03"/>
        </w:tc>
        <w:tc>
          <w:tcPr>
            <w:tcW w:w="1725" w:type="dxa"/>
            <w:vAlign w:val="center"/>
          </w:tcPr>
          <w:p w14:paraId="088FDA9D">
            <w:pPr>
              <w:pStyle w:val="17"/>
            </w:pPr>
            <w:r>
              <w:t>可持续影响指标</w:t>
            </w:r>
          </w:p>
        </w:tc>
        <w:tc>
          <w:tcPr>
            <w:tcW w:w="1665" w:type="dxa"/>
            <w:vAlign w:val="center"/>
          </w:tcPr>
          <w:p w14:paraId="2D5A43D1">
            <w:pPr>
              <w:pStyle w:val="17"/>
            </w:pPr>
            <w:r>
              <w:t>可持续性服务</w:t>
            </w:r>
          </w:p>
        </w:tc>
        <w:tc>
          <w:tcPr>
            <w:tcW w:w="1800" w:type="dxa"/>
            <w:vAlign w:val="center"/>
          </w:tcPr>
          <w:p w14:paraId="1FC37F43">
            <w:pPr>
              <w:pStyle w:val="17"/>
            </w:pPr>
            <w:r>
              <w:t>通过风险普查摸清风险底数，减少灾害发生</w:t>
            </w:r>
          </w:p>
        </w:tc>
        <w:tc>
          <w:tcPr>
            <w:tcW w:w="1050" w:type="dxa"/>
            <w:vAlign w:val="center"/>
          </w:tcPr>
          <w:p w14:paraId="498CBECC">
            <w:pPr>
              <w:pStyle w:val="17"/>
            </w:pPr>
            <w:r>
              <w:t>≥95%</w:t>
            </w:r>
          </w:p>
        </w:tc>
        <w:tc>
          <w:tcPr>
            <w:tcW w:w="3647" w:type="dxa"/>
            <w:vAlign w:val="center"/>
          </w:tcPr>
          <w:p w14:paraId="1429ACD3">
            <w:pPr>
              <w:pStyle w:val="17"/>
            </w:pPr>
            <w:r>
              <w:t>《国务院办公厅关于开展第一次全国自然灾害综合风险普查的通知》</w:t>
            </w:r>
          </w:p>
        </w:tc>
      </w:tr>
      <w:tr w14:paraId="25378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6" w:type="dxa"/>
            <w:vAlign w:val="center"/>
          </w:tcPr>
          <w:p w14:paraId="0229D35F">
            <w:pPr>
              <w:pStyle w:val="16"/>
            </w:pPr>
            <w:r>
              <w:t>满意度指标</w:t>
            </w:r>
          </w:p>
        </w:tc>
        <w:tc>
          <w:tcPr>
            <w:tcW w:w="1725" w:type="dxa"/>
            <w:vAlign w:val="center"/>
          </w:tcPr>
          <w:p w14:paraId="253146ED">
            <w:pPr>
              <w:pStyle w:val="17"/>
            </w:pPr>
            <w:r>
              <w:t>服务对象满意度指标</w:t>
            </w:r>
          </w:p>
        </w:tc>
        <w:tc>
          <w:tcPr>
            <w:tcW w:w="1665" w:type="dxa"/>
            <w:vAlign w:val="center"/>
          </w:tcPr>
          <w:p w14:paraId="5DD7DCBB">
            <w:pPr>
              <w:pStyle w:val="17"/>
            </w:pPr>
            <w:r>
              <w:t>满意度</w:t>
            </w:r>
          </w:p>
        </w:tc>
        <w:tc>
          <w:tcPr>
            <w:tcW w:w="1800" w:type="dxa"/>
            <w:vAlign w:val="center"/>
          </w:tcPr>
          <w:p w14:paraId="57725CB8">
            <w:pPr>
              <w:pStyle w:val="17"/>
            </w:pPr>
            <w:r>
              <w:t>人民群众满意度</w:t>
            </w:r>
          </w:p>
        </w:tc>
        <w:tc>
          <w:tcPr>
            <w:tcW w:w="1050" w:type="dxa"/>
            <w:vAlign w:val="center"/>
          </w:tcPr>
          <w:p w14:paraId="7E1543F1">
            <w:pPr>
              <w:pStyle w:val="17"/>
            </w:pPr>
            <w:r>
              <w:t>≥90%</w:t>
            </w:r>
          </w:p>
        </w:tc>
        <w:tc>
          <w:tcPr>
            <w:tcW w:w="3647" w:type="dxa"/>
            <w:vAlign w:val="center"/>
          </w:tcPr>
          <w:p w14:paraId="0886AEAB">
            <w:pPr>
              <w:pStyle w:val="17"/>
            </w:pPr>
            <w:r>
              <w:t>《国务院办公厅关于开展第一次全国自然灾害综合风险普查的通知》</w:t>
            </w:r>
          </w:p>
        </w:tc>
      </w:tr>
    </w:tbl>
    <w:p w14:paraId="566CD36F">
      <w:pPr>
        <w:sectPr>
          <w:pgSz w:w="16840" w:h="11900" w:orient="landscape"/>
          <w:pgMar w:top="1304" w:right="1984" w:bottom="1304" w:left="1134" w:header="720" w:footer="720" w:gutter="0"/>
          <w:cols w:space="720" w:num="1"/>
        </w:sectPr>
      </w:pPr>
    </w:p>
    <w:p w14:paraId="1409CFE2">
      <w:pPr>
        <w:spacing w:before="0" w:after="0"/>
        <w:ind w:firstLine="560"/>
        <w:jc w:val="left"/>
        <w:outlineLvl w:val="3"/>
      </w:pPr>
      <w:bookmarkStart w:id="25" w:name="_Toc_4_4_0000000019"/>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.自然灾害应急救助资金绩效目标表</w:t>
      </w:r>
      <w:bookmarkEnd w:id="25"/>
    </w:p>
    <w:tbl>
      <w:tblPr>
        <w:tblStyle w:val="9"/>
        <w:tblW w:w="137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67"/>
        <w:gridCol w:w="4364"/>
        <w:gridCol w:w="1327"/>
        <w:gridCol w:w="1327"/>
        <w:gridCol w:w="1327"/>
        <w:gridCol w:w="1327"/>
        <w:gridCol w:w="1327"/>
      </w:tblGrid>
      <w:tr w14:paraId="3A93BF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439" w:type="dxa"/>
            <w:gridSpan w:val="6"/>
            <w:tcBorders>
              <w:top w:val="single" w:color="FFFFFF" w:sz="6" w:space="0"/>
              <w:left w:val="single" w:color="FFFFFF" w:sz="6" w:space="0"/>
              <w:right w:val="single" w:color="FFFFFF" w:sz="6" w:space="0"/>
            </w:tcBorders>
            <w:vAlign w:val="center"/>
          </w:tcPr>
          <w:p w14:paraId="5BAED1E9">
            <w:pPr>
              <w:pStyle w:val="21"/>
            </w:pPr>
            <w:r>
              <w:t>450001遵化市应急管理局本级</w:t>
            </w:r>
          </w:p>
        </w:tc>
        <w:tc>
          <w:tcPr>
            <w:tcW w:w="1327" w:type="dxa"/>
            <w:tcBorders>
              <w:top w:val="single" w:color="FFFFFF" w:sz="6" w:space="0"/>
              <w:left w:val="single" w:color="FFFFFF" w:sz="6" w:space="0"/>
              <w:right w:val="single" w:color="FFFFFF" w:sz="6" w:space="0"/>
            </w:tcBorders>
            <w:vAlign w:val="center"/>
          </w:tcPr>
          <w:p w14:paraId="101B4EE6">
            <w:pPr>
              <w:pStyle w:val="18"/>
            </w:pPr>
            <w:r>
              <w:t>单位：万元</w:t>
            </w:r>
          </w:p>
        </w:tc>
      </w:tr>
      <w:tr w14:paraId="461E01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7" w:type="dxa"/>
            <w:vAlign w:val="center"/>
          </w:tcPr>
          <w:p w14:paraId="6075E5F9">
            <w:pPr>
              <w:pStyle w:val="15"/>
            </w:pPr>
            <w:r>
              <w:t>项目编码</w:t>
            </w:r>
          </w:p>
        </w:tc>
        <w:tc>
          <w:tcPr>
            <w:tcW w:w="5691" w:type="dxa"/>
            <w:gridSpan w:val="2"/>
            <w:vAlign w:val="center"/>
          </w:tcPr>
          <w:p w14:paraId="718FA520">
            <w:pPr>
              <w:pStyle w:val="17"/>
            </w:pPr>
            <w:r>
              <w:t>13028123P00016510001Q</w:t>
            </w:r>
          </w:p>
        </w:tc>
        <w:tc>
          <w:tcPr>
            <w:tcW w:w="1327" w:type="dxa"/>
            <w:vAlign w:val="center"/>
          </w:tcPr>
          <w:p w14:paraId="4C30879A">
            <w:pPr>
              <w:pStyle w:val="15"/>
            </w:pPr>
            <w:r>
              <w:t>项目名称</w:t>
            </w:r>
          </w:p>
        </w:tc>
        <w:tc>
          <w:tcPr>
            <w:tcW w:w="3981" w:type="dxa"/>
            <w:gridSpan w:val="3"/>
            <w:vAlign w:val="center"/>
          </w:tcPr>
          <w:p w14:paraId="6365F0A7">
            <w:pPr>
              <w:pStyle w:val="17"/>
            </w:pPr>
            <w:r>
              <w:t>自然灾害应急救助资金</w:t>
            </w:r>
          </w:p>
        </w:tc>
      </w:tr>
      <w:tr w14:paraId="3F8966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7" w:type="dxa"/>
            <w:vMerge w:val="restart"/>
            <w:vAlign w:val="center"/>
          </w:tcPr>
          <w:p w14:paraId="1BED8684">
            <w:pPr>
              <w:pStyle w:val="15"/>
            </w:pPr>
            <w:r>
              <w:t>预算规模及资金用途</w:t>
            </w:r>
          </w:p>
        </w:tc>
        <w:tc>
          <w:tcPr>
            <w:tcW w:w="4364" w:type="dxa"/>
            <w:vAlign w:val="center"/>
          </w:tcPr>
          <w:p w14:paraId="2F0292A2">
            <w:pPr>
              <w:pStyle w:val="15"/>
            </w:pPr>
            <w:r>
              <w:t>预算数</w:t>
            </w:r>
          </w:p>
        </w:tc>
        <w:tc>
          <w:tcPr>
            <w:tcW w:w="1327" w:type="dxa"/>
            <w:vAlign w:val="center"/>
          </w:tcPr>
          <w:p w14:paraId="4294B6B7">
            <w:pPr>
              <w:pStyle w:val="17"/>
            </w:pPr>
            <w:r>
              <w:t>20.00</w:t>
            </w:r>
          </w:p>
        </w:tc>
        <w:tc>
          <w:tcPr>
            <w:tcW w:w="1327" w:type="dxa"/>
            <w:vAlign w:val="center"/>
          </w:tcPr>
          <w:p w14:paraId="2ADF3060">
            <w:pPr>
              <w:pStyle w:val="15"/>
            </w:pPr>
            <w:r>
              <w:t>其中：财政    资金</w:t>
            </w:r>
          </w:p>
        </w:tc>
        <w:tc>
          <w:tcPr>
            <w:tcW w:w="1327" w:type="dxa"/>
            <w:vAlign w:val="center"/>
          </w:tcPr>
          <w:p w14:paraId="26731099">
            <w:pPr>
              <w:pStyle w:val="17"/>
            </w:pPr>
            <w:r>
              <w:t>20.00</w:t>
            </w:r>
          </w:p>
        </w:tc>
        <w:tc>
          <w:tcPr>
            <w:tcW w:w="1327" w:type="dxa"/>
            <w:vAlign w:val="center"/>
          </w:tcPr>
          <w:p w14:paraId="1B33A0D7">
            <w:pPr>
              <w:pStyle w:val="15"/>
            </w:pPr>
            <w:r>
              <w:t>其他资金</w:t>
            </w:r>
          </w:p>
        </w:tc>
        <w:tc>
          <w:tcPr>
            <w:tcW w:w="1327" w:type="dxa"/>
            <w:vAlign w:val="center"/>
          </w:tcPr>
          <w:p w14:paraId="4BA723A9">
            <w:pPr>
              <w:pStyle w:val="17"/>
            </w:pPr>
            <w:r>
              <w:t xml:space="preserve"> </w:t>
            </w:r>
          </w:p>
        </w:tc>
      </w:tr>
      <w:tr w14:paraId="15B5F0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7" w:type="dxa"/>
            <w:vMerge w:val="continue"/>
          </w:tcPr>
          <w:p w14:paraId="0F90E67A"/>
        </w:tc>
        <w:tc>
          <w:tcPr>
            <w:tcW w:w="10999" w:type="dxa"/>
            <w:gridSpan w:val="6"/>
            <w:vAlign w:val="center"/>
          </w:tcPr>
          <w:p w14:paraId="2513A09F">
            <w:pPr>
              <w:pStyle w:val="17"/>
            </w:pPr>
            <w:r>
              <w:t>预算数20万元。其中：财政资金20万元，其他资金0万元。主要用于：一是用于紧急抢救和转移安置受灾群众，解决受灾群众灾后应急期间无力克服的吃、穿、住、医等临时生活困难。二是用于向因灾死亡人员家属发放抚慰金。三是用于帮助因旱灾造成生活困难的群众解决口粮和饮水等基本生活困难。四是冬春临时生活困难救助。用于帮助受灾群众解决冬令春荒期间的口粮、衣被、取暖等基本生活困难。</w:t>
            </w:r>
          </w:p>
        </w:tc>
      </w:tr>
      <w:tr w14:paraId="074C29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7" w:type="dxa"/>
            <w:vMerge w:val="restart"/>
            <w:vAlign w:val="center"/>
          </w:tcPr>
          <w:p w14:paraId="536B44A5">
            <w:pPr>
              <w:pStyle w:val="15"/>
            </w:pPr>
            <w:r>
              <w:t>资金支出计划（%）</w:t>
            </w:r>
          </w:p>
        </w:tc>
        <w:tc>
          <w:tcPr>
            <w:tcW w:w="5691" w:type="dxa"/>
            <w:gridSpan w:val="2"/>
            <w:vAlign w:val="center"/>
          </w:tcPr>
          <w:p w14:paraId="4C0929E2">
            <w:pPr>
              <w:pStyle w:val="15"/>
            </w:pPr>
            <w:r>
              <w:t>3月底</w:t>
            </w:r>
          </w:p>
        </w:tc>
        <w:tc>
          <w:tcPr>
            <w:tcW w:w="1327" w:type="dxa"/>
            <w:vAlign w:val="center"/>
          </w:tcPr>
          <w:p w14:paraId="73CC3D4C">
            <w:pPr>
              <w:pStyle w:val="15"/>
            </w:pPr>
            <w:r>
              <w:t>6月底</w:t>
            </w:r>
          </w:p>
        </w:tc>
        <w:tc>
          <w:tcPr>
            <w:tcW w:w="1327" w:type="dxa"/>
            <w:vAlign w:val="center"/>
          </w:tcPr>
          <w:p w14:paraId="60C24132">
            <w:pPr>
              <w:pStyle w:val="15"/>
            </w:pPr>
            <w:r>
              <w:t>10月底</w:t>
            </w:r>
          </w:p>
        </w:tc>
        <w:tc>
          <w:tcPr>
            <w:tcW w:w="2654" w:type="dxa"/>
            <w:gridSpan w:val="2"/>
            <w:vAlign w:val="center"/>
          </w:tcPr>
          <w:p w14:paraId="2082A41A">
            <w:pPr>
              <w:pStyle w:val="15"/>
            </w:pPr>
            <w:r>
              <w:t>12月底</w:t>
            </w:r>
          </w:p>
        </w:tc>
      </w:tr>
      <w:tr w14:paraId="222F6E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7" w:type="dxa"/>
            <w:vMerge w:val="continue"/>
          </w:tcPr>
          <w:p w14:paraId="4FD57114"/>
        </w:tc>
        <w:tc>
          <w:tcPr>
            <w:tcW w:w="5691" w:type="dxa"/>
            <w:gridSpan w:val="2"/>
            <w:vAlign w:val="center"/>
          </w:tcPr>
          <w:p w14:paraId="3BB3AE16">
            <w:pPr>
              <w:pStyle w:val="16"/>
            </w:pPr>
            <w:r>
              <w:t>25%</w:t>
            </w:r>
          </w:p>
        </w:tc>
        <w:tc>
          <w:tcPr>
            <w:tcW w:w="1327" w:type="dxa"/>
            <w:vAlign w:val="center"/>
          </w:tcPr>
          <w:p w14:paraId="0BD064C9">
            <w:pPr>
              <w:pStyle w:val="16"/>
            </w:pPr>
            <w:r>
              <w:t>50%</w:t>
            </w:r>
          </w:p>
        </w:tc>
        <w:tc>
          <w:tcPr>
            <w:tcW w:w="1327" w:type="dxa"/>
            <w:vAlign w:val="center"/>
          </w:tcPr>
          <w:p w14:paraId="477602CD">
            <w:pPr>
              <w:pStyle w:val="16"/>
            </w:pPr>
            <w:r>
              <w:t>75%</w:t>
            </w:r>
          </w:p>
        </w:tc>
        <w:tc>
          <w:tcPr>
            <w:tcW w:w="2654" w:type="dxa"/>
            <w:gridSpan w:val="2"/>
            <w:vAlign w:val="center"/>
          </w:tcPr>
          <w:p w14:paraId="77AA6C37">
            <w:pPr>
              <w:pStyle w:val="16"/>
            </w:pPr>
            <w:r>
              <w:t>100%</w:t>
            </w:r>
          </w:p>
        </w:tc>
      </w:tr>
      <w:tr w14:paraId="6652FC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7" w:type="dxa"/>
            <w:vAlign w:val="center"/>
          </w:tcPr>
          <w:p w14:paraId="7800376A">
            <w:pPr>
              <w:pStyle w:val="15"/>
            </w:pPr>
            <w:r>
              <w:t>绩效目标</w:t>
            </w:r>
          </w:p>
        </w:tc>
        <w:tc>
          <w:tcPr>
            <w:tcW w:w="10999" w:type="dxa"/>
            <w:gridSpan w:val="6"/>
            <w:vAlign w:val="center"/>
          </w:tcPr>
          <w:p w14:paraId="128C2B5D">
            <w:pPr>
              <w:pStyle w:val="17"/>
            </w:pPr>
            <w:r>
              <w:t>1.通过项目的具体实施，解决了受灾群众灾后吃、穿、住、医等临时生活困难。</w:t>
            </w:r>
          </w:p>
          <w:p w14:paraId="2F0CBDA2">
            <w:pPr>
              <w:pStyle w:val="17"/>
            </w:pPr>
            <w:r>
              <w:t>2.为受灾群众提供基本生活保障，有利于社会稳定和谐。</w:t>
            </w:r>
          </w:p>
        </w:tc>
      </w:tr>
    </w:tbl>
    <w:p w14:paraId="37B8408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137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65"/>
        <w:gridCol w:w="1545"/>
        <w:gridCol w:w="1455"/>
        <w:gridCol w:w="2415"/>
        <w:gridCol w:w="855"/>
        <w:gridCol w:w="4726"/>
      </w:tblGrid>
      <w:tr w14:paraId="6EC86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765" w:type="dxa"/>
            <w:vAlign w:val="center"/>
          </w:tcPr>
          <w:p w14:paraId="5D25A795">
            <w:pPr>
              <w:pStyle w:val="15"/>
            </w:pPr>
            <w:r>
              <w:t>一级指标</w:t>
            </w:r>
          </w:p>
        </w:tc>
        <w:tc>
          <w:tcPr>
            <w:tcW w:w="1545" w:type="dxa"/>
            <w:vAlign w:val="center"/>
          </w:tcPr>
          <w:p w14:paraId="7AD56589">
            <w:pPr>
              <w:pStyle w:val="15"/>
            </w:pPr>
            <w:r>
              <w:t>二级指标</w:t>
            </w:r>
          </w:p>
        </w:tc>
        <w:tc>
          <w:tcPr>
            <w:tcW w:w="1455" w:type="dxa"/>
            <w:vAlign w:val="center"/>
          </w:tcPr>
          <w:p w14:paraId="5F25278C">
            <w:pPr>
              <w:pStyle w:val="15"/>
            </w:pPr>
            <w:r>
              <w:t>三级指标</w:t>
            </w:r>
          </w:p>
        </w:tc>
        <w:tc>
          <w:tcPr>
            <w:tcW w:w="2415" w:type="dxa"/>
            <w:vAlign w:val="center"/>
          </w:tcPr>
          <w:p w14:paraId="52AB83D8">
            <w:pPr>
              <w:pStyle w:val="15"/>
            </w:pPr>
            <w:r>
              <w:t>绩效指标描述</w:t>
            </w:r>
          </w:p>
        </w:tc>
        <w:tc>
          <w:tcPr>
            <w:tcW w:w="855" w:type="dxa"/>
            <w:vAlign w:val="center"/>
          </w:tcPr>
          <w:p w14:paraId="304B7E90">
            <w:pPr>
              <w:pStyle w:val="15"/>
            </w:pPr>
            <w:r>
              <w:t>指标值</w:t>
            </w:r>
          </w:p>
        </w:tc>
        <w:tc>
          <w:tcPr>
            <w:tcW w:w="4726" w:type="dxa"/>
            <w:vAlign w:val="center"/>
          </w:tcPr>
          <w:p w14:paraId="3356FD3A">
            <w:pPr>
              <w:pStyle w:val="15"/>
            </w:pPr>
            <w:r>
              <w:t>指标值确定依据</w:t>
            </w:r>
          </w:p>
        </w:tc>
      </w:tr>
      <w:tr w14:paraId="1953F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5" w:type="dxa"/>
            <w:vMerge w:val="restart"/>
            <w:vAlign w:val="center"/>
          </w:tcPr>
          <w:p w14:paraId="31EB9DA8">
            <w:pPr>
              <w:pStyle w:val="16"/>
            </w:pPr>
            <w:r>
              <w:t>产出指标</w:t>
            </w:r>
          </w:p>
        </w:tc>
        <w:tc>
          <w:tcPr>
            <w:tcW w:w="1545" w:type="dxa"/>
            <w:vAlign w:val="center"/>
          </w:tcPr>
          <w:p w14:paraId="5773694D">
            <w:pPr>
              <w:pStyle w:val="17"/>
            </w:pPr>
            <w:r>
              <w:t>数量指标</w:t>
            </w:r>
          </w:p>
        </w:tc>
        <w:tc>
          <w:tcPr>
            <w:tcW w:w="1455" w:type="dxa"/>
            <w:vAlign w:val="center"/>
          </w:tcPr>
          <w:p w14:paraId="0DC86A5B">
            <w:pPr>
              <w:pStyle w:val="17"/>
            </w:pPr>
            <w:r>
              <w:t>自然灾害救助</w:t>
            </w:r>
          </w:p>
        </w:tc>
        <w:tc>
          <w:tcPr>
            <w:tcW w:w="2415" w:type="dxa"/>
            <w:vAlign w:val="center"/>
          </w:tcPr>
          <w:p w14:paraId="0A72A13B">
            <w:pPr>
              <w:pStyle w:val="17"/>
            </w:pPr>
            <w:r>
              <w:t>遵化市行政区域乡镇（街道）</w:t>
            </w:r>
          </w:p>
        </w:tc>
        <w:tc>
          <w:tcPr>
            <w:tcW w:w="855" w:type="dxa"/>
            <w:vAlign w:val="center"/>
          </w:tcPr>
          <w:p w14:paraId="016F752B">
            <w:pPr>
              <w:pStyle w:val="17"/>
            </w:pPr>
            <w:r>
              <w:t>27个</w:t>
            </w:r>
          </w:p>
        </w:tc>
        <w:tc>
          <w:tcPr>
            <w:tcW w:w="4726" w:type="dxa"/>
            <w:vAlign w:val="center"/>
          </w:tcPr>
          <w:p w14:paraId="5F57D31F">
            <w:pPr>
              <w:pStyle w:val="17"/>
            </w:pPr>
            <w:r>
              <w:t>《唐山市防灾减灾救灾委员会2021年工作要点》（唐减灾办【2021】1号）</w:t>
            </w:r>
          </w:p>
        </w:tc>
      </w:tr>
      <w:tr w14:paraId="0F144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5" w:type="dxa"/>
            <w:vMerge w:val="continue"/>
            <w:vAlign w:val="center"/>
          </w:tcPr>
          <w:p w14:paraId="0FCA2ACE"/>
        </w:tc>
        <w:tc>
          <w:tcPr>
            <w:tcW w:w="1545" w:type="dxa"/>
            <w:vAlign w:val="center"/>
          </w:tcPr>
          <w:p w14:paraId="118400D9">
            <w:pPr>
              <w:pStyle w:val="17"/>
            </w:pPr>
            <w:r>
              <w:t>质量指标</w:t>
            </w:r>
          </w:p>
        </w:tc>
        <w:tc>
          <w:tcPr>
            <w:tcW w:w="1455" w:type="dxa"/>
            <w:vAlign w:val="center"/>
          </w:tcPr>
          <w:p w14:paraId="5E770FDE">
            <w:pPr>
              <w:pStyle w:val="17"/>
            </w:pPr>
            <w:r>
              <w:t>资金覆盖率</w:t>
            </w:r>
          </w:p>
        </w:tc>
        <w:tc>
          <w:tcPr>
            <w:tcW w:w="2415" w:type="dxa"/>
            <w:vAlign w:val="center"/>
          </w:tcPr>
          <w:p w14:paraId="514F2F33">
            <w:pPr>
              <w:pStyle w:val="17"/>
            </w:pPr>
            <w:r>
              <w:t>符合自然灾害救助对象总比例</w:t>
            </w:r>
          </w:p>
        </w:tc>
        <w:tc>
          <w:tcPr>
            <w:tcW w:w="855" w:type="dxa"/>
            <w:vAlign w:val="center"/>
          </w:tcPr>
          <w:p w14:paraId="64B6282F">
            <w:pPr>
              <w:pStyle w:val="17"/>
            </w:pPr>
            <w:r>
              <w:t>≥90%</w:t>
            </w:r>
          </w:p>
        </w:tc>
        <w:tc>
          <w:tcPr>
            <w:tcW w:w="4726" w:type="dxa"/>
            <w:vAlign w:val="center"/>
          </w:tcPr>
          <w:p w14:paraId="70FD5C26">
            <w:pPr>
              <w:pStyle w:val="17"/>
            </w:pPr>
            <w:r>
              <w:t>《唐山市防灾减灾救灾委员会2021年工作要点》（唐减灾办【2021】1号）</w:t>
            </w:r>
          </w:p>
        </w:tc>
      </w:tr>
      <w:tr w14:paraId="721F4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5" w:type="dxa"/>
            <w:vMerge w:val="continue"/>
            <w:vAlign w:val="center"/>
          </w:tcPr>
          <w:p w14:paraId="3BB98123"/>
        </w:tc>
        <w:tc>
          <w:tcPr>
            <w:tcW w:w="1545" w:type="dxa"/>
            <w:vAlign w:val="center"/>
          </w:tcPr>
          <w:p w14:paraId="394503B7">
            <w:pPr>
              <w:pStyle w:val="17"/>
            </w:pPr>
            <w:r>
              <w:t>时效指标</w:t>
            </w:r>
          </w:p>
        </w:tc>
        <w:tc>
          <w:tcPr>
            <w:tcW w:w="1455" w:type="dxa"/>
            <w:vAlign w:val="center"/>
          </w:tcPr>
          <w:p w14:paraId="18013C3D">
            <w:pPr>
              <w:pStyle w:val="17"/>
            </w:pPr>
            <w:r>
              <w:t>项目完成时限</w:t>
            </w:r>
          </w:p>
        </w:tc>
        <w:tc>
          <w:tcPr>
            <w:tcW w:w="2415" w:type="dxa"/>
            <w:vAlign w:val="center"/>
          </w:tcPr>
          <w:p w14:paraId="0FC62868">
            <w:pPr>
              <w:pStyle w:val="17"/>
            </w:pPr>
            <w:r>
              <w:t>项目完成时限</w:t>
            </w:r>
          </w:p>
        </w:tc>
        <w:tc>
          <w:tcPr>
            <w:tcW w:w="855" w:type="dxa"/>
            <w:vAlign w:val="center"/>
          </w:tcPr>
          <w:p w14:paraId="167DC68C">
            <w:pPr>
              <w:pStyle w:val="17"/>
            </w:pPr>
            <w:r>
              <w:t>2023年12月底完成</w:t>
            </w:r>
          </w:p>
        </w:tc>
        <w:tc>
          <w:tcPr>
            <w:tcW w:w="4726" w:type="dxa"/>
            <w:vAlign w:val="center"/>
          </w:tcPr>
          <w:p w14:paraId="33FA98BA">
            <w:pPr>
              <w:pStyle w:val="17"/>
            </w:pPr>
            <w:r>
              <w:t>《唐山市防灾减灾救灾委员会2021年工作要点》（唐减灾办【2021】1号）</w:t>
            </w:r>
          </w:p>
        </w:tc>
      </w:tr>
      <w:tr w14:paraId="5EC9E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5" w:type="dxa"/>
            <w:vMerge w:val="continue"/>
            <w:vAlign w:val="center"/>
          </w:tcPr>
          <w:p w14:paraId="5AA5CCCC"/>
        </w:tc>
        <w:tc>
          <w:tcPr>
            <w:tcW w:w="1545" w:type="dxa"/>
            <w:vAlign w:val="center"/>
          </w:tcPr>
          <w:p w14:paraId="4203F06D">
            <w:pPr>
              <w:pStyle w:val="17"/>
            </w:pPr>
            <w:r>
              <w:t>成本指标</w:t>
            </w:r>
          </w:p>
        </w:tc>
        <w:tc>
          <w:tcPr>
            <w:tcW w:w="1455" w:type="dxa"/>
            <w:vAlign w:val="center"/>
          </w:tcPr>
          <w:p w14:paraId="0D212913">
            <w:pPr>
              <w:pStyle w:val="17"/>
            </w:pPr>
            <w:r>
              <w:t>救灾应急补助按照财商定标准执行率　</w:t>
            </w:r>
          </w:p>
        </w:tc>
        <w:tc>
          <w:tcPr>
            <w:tcW w:w="2415" w:type="dxa"/>
            <w:vAlign w:val="center"/>
          </w:tcPr>
          <w:p w14:paraId="54C066AE">
            <w:pPr>
              <w:pStyle w:val="17"/>
            </w:pPr>
            <w:r>
              <w:t>救灾应急补助按照财政部、民政部商定标准执行率　</w:t>
            </w:r>
          </w:p>
        </w:tc>
        <w:tc>
          <w:tcPr>
            <w:tcW w:w="855" w:type="dxa"/>
            <w:vAlign w:val="center"/>
          </w:tcPr>
          <w:p w14:paraId="33E49045">
            <w:pPr>
              <w:pStyle w:val="17"/>
            </w:pPr>
            <w:r>
              <w:t>≥95%</w:t>
            </w:r>
          </w:p>
        </w:tc>
        <w:tc>
          <w:tcPr>
            <w:tcW w:w="4726" w:type="dxa"/>
            <w:vAlign w:val="center"/>
          </w:tcPr>
          <w:p w14:paraId="79044828">
            <w:pPr>
              <w:pStyle w:val="17"/>
            </w:pPr>
            <w:r>
              <w:t>《唐山市防灾减灾救灾委员会2021年工作要点》（唐减灾办【2021】1号）</w:t>
            </w:r>
          </w:p>
        </w:tc>
      </w:tr>
      <w:tr w14:paraId="279BD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5" w:type="dxa"/>
            <w:vMerge w:val="restart"/>
            <w:vAlign w:val="center"/>
          </w:tcPr>
          <w:p w14:paraId="5915A478">
            <w:pPr>
              <w:pStyle w:val="16"/>
            </w:pPr>
            <w:r>
              <w:t>效益指标</w:t>
            </w:r>
          </w:p>
        </w:tc>
        <w:tc>
          <w:tcPr>
            <w:tcW w:w="1545" w:type="dxa"/>
            <w:vAlign w:val="center"/>
          </w:tcPr>
          <w:p w14:paraId="03F33791">
            <w:pPr>
              <w:pStyle w:val="17"/>
            </w:pPr>
            <w:r>
              <w:t>经济效益指标</w:t>
            </w:r>
          </w:p>
        </w:tc>
        <w:tc>
          <w:tcPr>
            <w:tcW w:w="1455" w:type="dxa"/>
            <w:vAlign w:val="center"/>
          </w:tcPr>
          <w:p w14:paraId="46B9BA77">
            <w:pPr>
              <w:pStyle w:val="17"/>
            </w:pPr>
            <w:r>
              <w:t>自然灾害应急救助资金发放率</w:t>
            </w:r>
          </w:p>
        </w:tc>
        <w:tc>
          <w:tcPr>
            <w:tcW w:w="2415" w:type="dxa"/>
            <w:vAlign w:val="center"/>
          </w:tcPr>
          <w:p w14:paraId="726387D0">
            <w:pPr>
              <w:pStyle w:val="17"/>
            </w:pPr>
            <w:r>
              <w:t>全市范围内自然灾害应急救助资金发放率</w:t>
            </w:r>
          </w:p>
        </w:tc>
        <w:tc>
          <w:tcPr>
            <w:tcW w:w="855" w:type="dxa"/>
            <w:vAlign w:val="center"/>
          </w:tcPr>
          <w:p w14:paraId="05B881C5">
            <w:pPr>
              <w:pStyle w:val="17"/>
            </w:pPr>
            <w:r>
              <w:t>≥98%</w:t>
            </w:r>
          </w:p>
        </w:tc>
        <w:tc>
          <w:tcPr>
            <w:tcW w:w="4726" w:type="dxa"/>
            <w:vAlign w:val="center"/>
          </w:tcPr>
          <w:p w14:paraId="23E07789">
            <w:pPr>
              <w:pStyle w:val="17"/>
            </w:pPr>
            <w:r>
              <w:t>《唐山市防灾减灾救灾委员会2021年工作要点》（唐减灾办【2021】1号）</w:t>
            </w:r>
          </w:p>
        </w:tc>
      </w:tr>
      <w:tr w14:paraId="4B07E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5" w:type="dxa"/>
            <w:vMerge w:val="continue"/>
            <w:vAlign w:val="center"/>
          </w:tcPr>
          <w:p w14:paraId="6B604CD3"/>
        </w:tc>
        <w:tc>
          <w:tcPr>
            <w:tcW w:w="1545" w:type="dxa"/>
            <w:vAlign w:val="center"/>
          </w:tcPr>
          <w:p w14:paraId="3D8C3789">
            <w:pPr>
              <w:pStyle w:val="17"/>
            </w:pPr>
            <w:r>
              <w:t>社会效益指标</w:t>
            </w:r>
          </w:p>
        </w:tc>
        <w:tc>
          <w:tcPr>
            <w:tcW w:w="1455" w:type="dxa"/>
            <w:vAlign w:val="center"/>
          </w:tcPr>
          <w:p w14:paraId="1128CDFF">
            <w:pPr>
              <w:pStyle w:val="17"/>
            </w:pPr>
            <w:r>
              <w:t>社会稳定水平</w:t>
            </w:r>
          </w:p>
        </w:tc>
        <w:tc>
          <w:tcPr>
            <w:tcW w:w="2415" w:type="dxa"/>
            <w:vAlign w:val="center"/>
          </w:tcPr>
          <w:p w14:paraId="49AFFF62">
            <w:pPr>
              <w:pStyle w:val="17"/>
            </w:pPr>
            <w:r>
              <w:t>倒塌房屋恢复重建补助标准执行率</w:t>
            </w:r>
          </w:p>
        </w:tc>
        <w:tc>
          <w:tcPr>
            <w:tcW w:w="855" w:type="dxa"/>
            <w:vAlign w:val="center"/>
          </w:tcPr>
          <w:p w14:paraId="7020E261">
            <w:pPr>
              <w:pStyle w:val="17"/>
            </w:pPr>
            <w:r>
              <w:t>100%</w:t>
            </w:r>
          </w:p>
        </w:tc>
        <w:tc>
          <w:tcPr>
            <w:tcW w:w="4726" w:type="dxa"/>
            <w:vAlign w:val="center"/>
          </w:tcPr>
          <w:p w14:paraId="436A5581">
            <w:pPr>
              <w:pStyle w:val="17"/>
            </w:pPr>
            <w:r>
              <w:t>《唐山市防灾减灾救灾委员会2021年工作要点》（唐减灾办【2021】1号）</w:t>
            </w:r>
          </w:p>
        </w:tc>
      </w:tr>
      <w:tr w14:paraId="128D0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5" w:type="dxa"/>
            <w:vMerge w:val="continue"/>
            <w:vAlign w:val="center"/>
          </w:tcPr>
          <w:p w14:paraId="44D2B432"/>
        </w:tc>
        <w:tc>
          <w:tcPr>
            <w:tcW w:w="1545" w:type="dxa"/>
            <w:vAlign w:val="center"/>
          </w:tcPr>
          <w:p w14:paraId="3305F056">
            <w:pPr>
              <w:pStyle w:val="17"/>
            </w:pPr>
            <w:r>
              <w:t>生态效益指标</w:t>
            </w:r>
          </w:p>
        </w:tc>
        <w:tc>
          <w:tcPr>
            <w:tcW w:w="1455" w:type="dxa"/>
            <w:vAlign w:val="center"/>
          </w:tcPr>
          <w:p w14:paraId="18DB2932">
            <w:pPr>
              <w:pStyle w:val="17"/>
            </w:pPr>
            <w:r>
              <w:t>受灾人员生活救助覆盖率</w:t>
            </w:r>
          </w:p>
        </w:tc>
        <w:tc>
          <w:tcPr>
            <w:tcW w:w="2415" w:type="dxa"/>
            <w:vAlign w:val="center"/>
          </w:tcPr>
          <w:p w14:paraId="721D8125">
            <w:pPr>
              <w:pStyle w:val="17"/>
            </w:pPr>
            <w:r>
              <w:t>受灾人员生活救助覆盖率</w:t>
            </w:r>
          </w:p>
        </w:tc>
        <w:tc>
          <w:tcPr>
            <w:tcW w:w="855" w:type="dxa"/>
            <w:vAlign w:val="center"/>
          </w:tcPr>
          <w:p w14:paraId="659648D0">
            <w:pPr>
              <w:pStyle w:val="17"/>
            </w:pPr>
            <w:r>
              <w:t>≥90%</w:t>
            </w:r>
          </w:p>
        </w:tc>
        <w:tc>
          <w:tcPr>
            <w:tcW w:w="4726" w:type="dxa"/>
            <w:vAlign w:val="center"/>
          </w:tcPr>
          <w:p w14:paraId="6942042B">
            <w:pPr>
              <w:pStyle w:val="17"/>
            </w:pPr>
            <w:r>
              <w:t>《唐山市防灾减灾救灾委员会2021年工作要点》（唐减灾办【2021】1号）</w:t>
            </w:r>
          </w:p>
        </w:tc>
      </w:tr>
      <w:tr w14:paraId="0171D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5" w:type="dxa"/>
            <w:vMerge w:val="continue"/>
            <w:vAlign w:val="center"/>
          </w:tcPr>
          <w:p w14:paraId="4C00D29C"/>
        </w:tc>
        <w:tc>
          <w:tcPr>
            <w:tcW w:w="1545" w:type="dxa"/>
            <w:vAlign w:val="center"/>
          </w:tcPr>
          <w:p w14:paraId="13CDAA06">
            <w:pPr>
              <w:pStyle w:val="17"/>
            </w:pPr>
            <w:r>
              <w:t>可持续影响指标</w:t>
            </w:r>
          </w:p>
        </w:tc>
        <w:tc>
          <w:tcPr>
            <w:tcW w:w="1455" w:type="dxa"/>
            <w:vAlign w:val="center"/>
          </w:tcPr>
          <w:p w14:paraId="6855B9D4">
            <w:pPr>
              <w:pStyle w:val="17"/>
            </w:pPr>
            <w:r>
              <w:t>可持续性</w:t>
            </w:r>
          </w:p>
        </w:tc>
        <w:tc>
          <w:tcPr>
            <w:tcW w:w="2415" w:type="dxa"/>
            <w:vAlign w:val="center"/>
          </w:tcPr>
          <w:p w14:paraId="59B42416">
            <w:pPr>
              <w:pStyle w:val="17"/>
            </w:pPr>
            <w:r>
              <w:t>持续投入能够保障受灾群众灾后安置</w:t>
            </w:r>
          </w:p>
        </w:tc>
        <w:tc>
          <w:tcPr>
            <w:tcW w:w="855" w:type="dxa"/>
            <w:vAlign w:val="center"/>
          </w:tcPr>
          <w:p w14:paraId="281A91AA">
            <w:pPr>
              <w:pStyle w:val="17"/>
            </w:pPr>
            <w:r>
              <w:t>≥95%</w:t>
            </w:r>
          </w:p>
        </w:tc>
        <w:tc>
          <w:tcPr>
            <w:tcW w:w="4726" w:type="dxa"/>
            <w:vAlign w:val="center"/>
          </w:tcPr>
          <w:p w14:paraId="641D6D9A">
            <w:pPr>
              <w:pStyle w:val="17"/>
            </w:pPr>
            <w:r>
              <w:t>《唐山市防灾减灾救灾委员会2021年工作要点》（唐减灾办【2021】1号）</w:t>
            </w:r>
          </w:p>
        </w:tc>
      </w:tr>
      <w:tr w14:paraId="7709B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5" w:type="dxa"/>
            <w:vAlign w:val="center"/>
          </w:tcPr>
          <w:p w14:paraId="0CB874E4">
            <w:pPr>
              <w:pStyle w:val="16"/>
            </w:pPr>
            <w:r>
              <w:t>满意度指标</w:t>
            </w:r>
          </w:p>
        </w:tc>
        <w:tc>
          <w:tcPr>
            <w:tcW w:w="1545" w:type="dxa"/>
            <w:vAlign w:val="center"/>
          </w:tcPr>
          <w:p w14:paraId="5AFD9699">
            <w:pPr>
              <w:pStyle w:val="17"/>
            </w:pPr>
            <w:r>
              <w:t>服务对象满意度指标</w:t>
            </w:r>
          </w:p>
        </w:tc>
        <w:tc>
          <w:tcPr>
            <w:tcW w:w="1455" w:type="dxa"/>
            <w:vAlign w:val="center"/>
          </w:tcPr>
          <w:p w14:paraId="4D133FA4">
            <w:pPr>
              <w:pStyle w:val="17"/>
            </w:pPr>
            <w:r>
              <w:t>群众满意度</w:t>
            </w:r>
          </w:p>
        </w:tc>
        <w:tc>
          <w:tcPr>
            <w:tcW w:w="2415" w:type="dxa"/>
            <w:vAlign w:val="center"/>
          </w:tcPr>
          <w:p w14:paraId="3B21C669">
            <w:pPr>
              <w:pStyle w:val="17"/>
            </w:pPr>
            <w:r>
              <w:t>群众对自然灾害救助资金的整体满意度</w:t>
            </w:r>
          </w:p>
        </w:tc>
        <w:tc>
          <w:tcPr>
            <w:tcW w:w="855" w:type="dxa"/>
            <w:vAlign w:val="center"/>
          </w:tcPr>
          <w:p w14:paraId="7AFD432D">
            <w:pPr>
              <w:pStyle w:val="17"/>
            </w:pPr>
            <w:r>
              <w:t>≥90%</w:t>
            </w:r>
          </w:p>
        </w:tc>
        <w:tc>
          <w:tcPr>
            <w:tcW w:w="4726" w:type="dxa"/>
            <w:vAlign w:val="center"/>
          </w:tcPr>
          <w:p w14:paraId="5F73BC37">
            <w:pPr>
              <w:pStyle w:val="17"/>
            </w:pPr>
            <w:r>
              <w:t>《唐山市防灾减灾救灾委员会2021年工作要点》（唐减灾办【2021】1号）</w:t>
            </w:r>
          </w:p>
        </w:tc>
      </w:tr>
    </w:tbl>
    <w:p w14:paraId="1FBEAD35"/>
    <w:p w14:paraId="07176E41">
      <w:pPr>
        <w:pStyle w:val="3"/>
        <w:sectPr>
          <w:pgSz w:w="16840" w:h="11900" w:orient="landscape"/>
          <w:pgMar w:top="1361" w:right="1020" w:bottom="1134" w:left="1020" w:header="720" w:footer="720" w:gutter="0"/>
          <w:pgNumType w:fmt="decimal"/>
          <w:cols w:space="720" w:num="1"/>
        </w:sectPr>
      </w:pPr>
    </w:p>
    <w:p w14:paraId="6EA5BDD0">
      <w:pPr>
        <w:spacing w:before="10" w:after="10"/>
        <w:outlineLvl w:val="2"/>
        <w:rPr>
          <w:rFonts w:hint="eastAsia" w:ascii="方正黑体简体" w:hAnsi="方正黑体简体" w:eastAsia="方正黑体简体" w:cs="方正黑体简体"/>
          <w:sz w:val="32"/>
          <w:szCs w:val="32"/>
        </w:rPr>
      </w:pPr>
      <w:bookmarkStart w:id="26" w:name="_Toc_3_3_0000000015"/>
      <w:r>
        <w:rPr>
          <w:rFonts w:hint="eastAsia" w:ascii="方正黑体简体" w:hAnsi="方正黑体简体" w:eastAsia="方正黑体简体" w:cs="方正黑体简体"/>
          <w:color w:val="000000"/>
          <w:sz w:val="32"/>
          <w:szCs w:val="32"/>
        </w:rPr>
        <w:t>六、政府采购预算情况</w:t>
      </w:r>
      <w:bookmarkEnd w:id="26"/>
    </w:p>
    <w:p w14:paraId="167FE419">
      <w:pPr>
        <w:spacing w:line="500" w:lineRule="exact"/>
        <w:ind w:firstLine="56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2023年，遵化市应急管理局安排政府采购预算4.25万元。具体内容见下表。</w:t>
      </w:r>
    </w:p>
    <w:p w14:paraId="1DA6A013">
      <w:pPr>
        <w:widowControl/>
        <w:spacing w:line="570" w:lineRule="exact"/>
        <w:ind w:firstLine="560"/>
        <w:jc w:val="center"/>
        <w:rPr>
          <w:rFonts w:hint="eastAsia" w:asciiTheme="minorEastAsia" w:hAnsiTheme="minorEastAsia" w:eastAsiaTheme="minorEastAsia" w:cstheme="minorEastAsia"/>
          <w:color w:val="000000"/>
          <w:kern w:val="0"/>
          <w:sz w:val="44"/>
          <w:szCs w:val="44"/>
          <w:lang w:eastAsia="uk-UA"/>
        </w:rPr>
      </w:pPr>
      <w:r>
        <w:rPr>
          <w:rFonts w:hint="eastAsia" w:asciiTheme="minorEastAsia" w:hAnsiTheme="minorEastAsia" w:eastAsiaTheme="minorEastAsia" w:cstheme="minorEastAsia"/>
          <w:color w:val="000000"/>
          <w:kern w:val="0"/>
          <w:sz w:val="44"/>
          <w:szCs w:val="44"/>
          <w:lang w:eastAsia="zh-CN"/>
        </w:rPr>
        <w:t>单位</w:t>
      </w:r>
      <w:r>
        <w:rPr>
          <w:rFonts w:hint="eastAsia" w:asciiTheme="minorEastAsia" w:hAnsiTheme="minorEastAsia" w:eastAsiaTheme="minorEastAsia" w:cstheme="minorEastAsia"/>
          <w:color w:val="000000"/>
          <w:kern w:val="0"/>
          <w:sz w:val="44"/>
          <w:szCs w:val="44"/>
          <w:lang w:eastAsia="uk-UA"/>
        </w:rPr>
        <w:t>政府采购预算</w:t>
      </w:r>
    </w:p>
    <w:tbl>
      <w:tblPr>
        <w:tblStyle w:val="9"/>
        <w:tblW w:w="150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0"/>
        <w:gridCol w:w="720"/>
        <w:gridCol w:w="975"/>
        <w:gridCol w:w="1380"/>
        <w:gridCol w:w="660"/>
        <w:gridCol w:w="539"/>
        <w:gridCol w:w="750"/>
        <w:gridCol w:w="675"/>
        <w:gridCol w:w="975"/>
        <w:gridCol w:w="960"/>
        <w:gridCol w:w="1170"/>
        <w:gridCol w:w="900"/>
        <w:gridCol w:w="825"/>
        <w:gridCol w:w="855"/>
        <w:gridCol w:w="885"/>
        <w:gridCol w:w="1065"/>
      </w:tblGrid>
      <w:tr w14:paraId="21F24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764" w:type="dxa"/>
            <w:gridSpan w:val="7"/>
            <w:tcBorders>
              <w:top w:val="single" w:color="FFFFFF" w:sz="6" w:space="0"/>
              <w:left w:val="single" w:color="FFFFFF" w:sz="6" w:space="0"/>
              <w:right w:val="single" w:color="FFFFFF" w:sz="6" w:space="0"/>
            </w:tcBorders>
            <w:noWrap w:val="0"/>
            <w:vAlign w:val="center"/>
          </w:tcPr>
          <w:p w14:paraId="499B5EFE">
            <w:pPr>
              <w:spacing w:before="0" w:after="0"/>
              <w:ind w:firstLine="0"/>
              <w:jc w:val="left"/>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rPr>
              <w:t>450遵化市应急管理局</w:t>
            </w:r>
          </w:p>
        </w:tc>
        <w:tc>
          <w:tcPr>
            <w:tcW w:w="8310" w:type="dxa"/>
            <w:gridSpan w:val="9"/>
            <w:tcBorders>
              <w:top w:val="single" w:color="FFFFFF" w:sz="6" w:space="0"/>
              <w:left w:val="single" w:color="FFFFFF" w:sz="6" w:space="0"/>
              <w:right w:val="single" w:color="FFFFFF" w:sz="6" w:space="0"/>
            </w:tcBorders>
            <w:noWrap w:val="0"/>
            <w:vAlign w:val="center"/>
          </w:tcPr>
          <w:p w14:paraId="42616450">
            <w:pPr>
              <w:spacing w:before="0" w:after="0"/>
              <w:ind w:firstLine="0"/>
              <w:jc w:val="right"/>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单位：万元</w:t>
            </w:r>
          </w:p>
        </w:tc>
      </w:tr>
      <w:tr w14:paraId="09B34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2" w:hRule="atLeast"/>
          <w:tblHeader/>
          <w:jc w:val="center"/>
        </w:trPr>
        <w:tc>
          <w:tcPr>
            <w:tcW w:w="2460" w:type="dxa"/>
            <w:gridSpan w:val="2"/>
            <w:noWrap w:val="0"/>
            <w:vAlign w:val="center"/>
          </w:tcPr>
          <w:p w14:paraId="6F48C9D3">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政府采购项目来源</w:t>
            </w:r>
          </w:p>
        </w:tc>
        <w:tc>
          <w:tcPr>
            <w:tcW w:w="975" w:type="dxa"/>
            <w:vMerge w:val="restart"/>
            <w:noWrap w:val="0"/>
            <w:vAlign w:val="center"/>
          </w:tcPr>
          <w:p w14:paraId="08046A46">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采购物品名称</w:t>
            </w:r>
          </w:p>
        </w:tc>
        <w:tc>
          <w:tcPr>
            <w:tcW w:w="1380" w:type="dxa"/>
            <w:vMerge w:val="restart"/>
            <w:noWrap w:val="0"/>
            <w:vAlign w:val="center"/>
          </w:tcPr>
          <w:p w14:paraId="11968892">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政府采购目录序号</w:t>
            </w:r>
          </w:p>
        </w:tc>
        <w:tc>
          <w:tcPr>
            <w:tcW w:w="660" w:type="dxa"/>
            <w:vMerge w:val="restart"/>
            <w:noWrap w:val="0"/>
            <w:vAlign w:val="center"/>
          </w:tcPr>
          <w:p w14:paraId="03BC2810">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计量  单位</w:t>
            </w:r>
          </w:p>
        </w:tc>
        <w:tc>
          <w:tcPr>
            <w:tcW w:w="539" w:type="dxa"/>
            <w:vMerge w:val="restart"/>
            <w:noWrap w:val="0"/>
            <w:vAlign w:val="center"/>
          </w:tcPr>
          <w:p w14:paraId="1430B2D1">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数量</w:t>
            </w:r>
          </w:p>
        </w:tc>
        <w:tc>
          <w:tcPr>
            <w:tcW w:w="750" w:type="dxa"/>
            <w:vMerge w:val="restart"/>
            <w:noWrap w:val="0"/>
            <w:vAlign w:val="center"/>
          </w:tcPr>
          <w:p w14:paraId="56F6E1CA">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单价</w:t>
            </w:r>
          </w:p>
        </w:tc>
        <w:tc>
          <w:tcPr>
            <w:tcW w:w="7245" w:type="dxa"/>
            <w:gridSpan w:val="8"/>
            <w:noWrap w:val="0"/>
            <w:vAlign w:val="center"/>
          </w:tcPr>
          <w:p w14:paraId="3F139169">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政府采购金额（当年</w:t>
            </w:r>
            <w:r>
              <w:rPr>
                <w:rFonts w:hint="eastAsia" w:ascii="方正仿宋简体" w:hAnsi="方正仿宋简体" w:eastAsia="方正仿宋简体" w:cs="方正仿宋简体"/>
                <w:b w:val="0"/>
                <w:bCs w:val="0"/>
                <w:sz w:val="21"/>
                <w:szCs w:val="21"/>
                <w:lang w:val="en-US" w:eastAsia="zh-CN" w:bidi="ar-SA"/>
              </w:rPr>
              <w:t>单位</w:t>
            </w:r>
            <w:r>
              <w:rPr>
                <w:rFonts w:hint="eastAsia" w:ascii="方正仿宋简体" w:hAnsi="方正仿宋简体" w:eastAsia="方正仿宋简体" w:cs="方正仿宋简体"/>
                <w:b w:val="0"/>
                <w:bCs w:val="0"/>
                <w:sz w:val="21"/>
                <w:szCs w:val="21"/>
                <w:lang w:val="en-US" w:eastAsia="uk-UA" w:bidi="ar-SA"/>
              </w:rPr>
              <w:t>预算安排资金）</w:t>
            </w:r>
          </w:p>
        </w:tc>
        <w:tc>
          <w:tcPr>
            <w:tcW w:w="1065" w:type="dxa"/>
            <w:vMerge w:val="restart"/>
            <w:noWrap w:val="0"/>
            <w:vAlign w:val="center"/>
          </w:tcPr>
          <w:p w14:paraId="1D5EC451">
            <w:pPr>
              <w:spacing w:before="0" w:after="0"/>
              <w:ind w:firstLine="0"/>
              <w:jc w:val="center"/>
              <w:outlineLvl w:val="9"/>
              <w:rPr>
                <w:rFonts w:hint="eastAsia" w:ascii="方正仿宋简体" w:hAnsi="方正仿宋简体" w:eastAsia="方正仿宋简体" w:cs="方正仿宋简体"/>
                <w:b w:val="0"/>
                <w:bCs w:val="0"/>
                <w:sz w:val="21"/>
                <w:szCs w:val="21"/>
                <w:lang w:val="en-US" w:eastAsia="uk-UA" w:bidi="ar-SA"/>
              </w:rPr>
            </w:pPr>
            <w:r>
              <w:rPr>
                <w:rFonts w:hint="eastAsia" w:ascii="方正仿宋简体" w:hAnsi="方正仿宋简体" w:eastAsia="方正仿宋简体" w:cs="方正仿宋简体"/>
                <w:b w:val="0"/>
                <w:bCs w:val="0"/>
                <w:sz w:val="21"/>
                <w:szCs w:val="21"/>
                <w:lang w:val="en-US" w:eastAsia="uk-UA" w:bidi="ar-SA"/>
              </w:rPr>
              <w:t>2023年  预留中  小微企  业份额</w:t>
            </w:r>
          </w:p>
        </w:tc>
      </w:tr>
      <w:tr w14:paraId="36DD0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67" w:hRule="atLeast"/>
          <w:tblHeader/>
          <w:jc w:val="center"/>
        </w:trPr>
        <w:tc>
          <w:tcPr>
            <w:tcW w:w="1740" w:type="dxa"/>
            <w:noWrap w:val="0"/>
            <w:vAlign w:val="center"/>
          </w:tcPr>
          <w:p w14:paraId="3BEFB86C">
            <w:pPr>
              <w:spacing w:before="0" w:after="0"/>
              <w:ind w:firstLine="0"/>
              <w:jc w:val="center"/>
              <w:outlineLvl w:val="9"/>
              <w:rPr>
                <w:rFonts w:hint="eastAsia" w:ascii="方正仿宋简体" w:hAnsi="方正仿宋简体" w:eastAsia="方正仿宋简体" w:cs="方正仿宋简体"/>
                <w:b w:val="0"/>
                <w:bCs w:val="0"/>
                <w:sz w:val="15"/>
                <w:szCs w:val="15"/>
                <w:lang w:val="en-US" w:eastAsia="uk-UA" w:bidi="ar-SA"/>
              </w:rPr>
            </w:pPr>
            <w:r>
              <w:rPr>
                <w:rFonts w:hint="eastAsia" w:ascii="方正仿宋简体" w:hAnsi="方正仿宋简体" w:eastAsia="方正仿宋简体" w:cs="方正仿宋简体"/>
                <w:b w:val="0"/>
                <w:bCs w:val="0"/>
                <w:sz w:val="15"/>
                <w:szCs w:val="15"/>
                <w:lang w:val="en-US" w:eastAsia="uk-UA" w:bidi="ar-SA"/>
              </w:rPr>
              <w:t>项目名称</w:t>
            </w:r>
          </w:p>
        </w:tc>
        <w:tc>
          <w:tcPr>
            <w:tcW w:w="720" w:type="dxa"/>
            <w:noWrap w:val="0"/>
            <w:vAlign w:val="center"/>
          </w:tcPr>
          <w:p w14:paraId="78FD74DB">
            <w:pPr>
              <w:spacing w:before="0" w:after="0"/>
              <w:ind w:firstLine="0"/>
              <w:jc w:val="center"/>
              <w:outlineLvl w:val="9"/>
              <w:rPr>
                <w:rFonts w:hint="eastAsia" w:ascii="方正仿宋简体" w:hAnsi="方正仿宋简体" w:eastAsia="方正仿宋简体" w:cs="方正仿宋简体"/>
                <w:b w:val="0"/>
                <w:bCs w:val="0"/>
                <w:sz w:val="15"/>
                <w:szCs w:val="15"/>
                <w:lang w:val="en-US" w:eastAsia="uk-UA" w:bidi="ar-SA"/>
              </w:rPr>
            </w:pPr>
            <w:r>
              <w:rPr>
                <w:rFonts w:hint="eastAsia" w:ascii="方正仿宋简体" w:hAnsi="方正仿宋简体" w:eastAsia="方正仿宋简体" w:cs="方正仿宋简体"/>
                <w:b w:val="0"/>
                <w:bCs w:val="0"/>
                <w:sz w:val="15"/>
                <w:szCs w:val="15"/>
                <w:lang w:val="en-US" w:eastAsia="uk-UA" w:bidi="ar-SA"/>
              </w:rPr>
              <w:t>预算    资金</w:t>
            </w:r>
          </w:p>
        </w:tc>
        <w:tc>
          <w:tcPr>
            <w:tcW w:w="975" w:type="dxa"/>
            <w:vMerge w:val="continue"/>
            <w:noWrap w:val="0"/>
            <w:vAlign w:val="top"/>
          </w:tcPr>
          <w:p w14:paraId="494D3A85">
            <w:pPr>
              <w:widowControl/>
              <w:jc w:val="left"/>
              <w:rPr>
                <w:rFonts w:hint="eastAsia" w:ascii="方正仿宋简体" w:hAnsi="方正仿宋简体" w:eastAsia="方正仿宋简体" w:cs="方正仿宋简体"/>
                <w:b w:val="0"/>
                <w:bCs w:val="0"/>
                <w:kern w:val="0"/>
                <w:sz w:val="15"/>
                <w:szCs w:val="15"/>
                <w:lang w:eastAsia="uk-UA"/>
              </w:rPr>
            </w:pPr>
          </w:p>
        </w:tc>
        <w:tc>
          <w:tcPr>
            <w:tcW w:w="1380" w:type="dxa"/>
            <w:vMerge w:val="continue"/>
            <w:noWrap w:val="0"/>
            <w:vAlign w:val="top"/>
          </w:tcPr>
          <w:p w14:paraId="5365B235">
            <w:pPr>
              <w:widowControl/>
              <w:jc w:val="left"/>
              <w:rPr>
                <w:rFonts w:hint="eastAsia" w:ascii="方正仿宋简体" w:hAnsi="方正仿宋简体" w:eastAsia="方正仿宋简体" w:cs="方正仿宋简体"/>
                <w:b w:val="0"/>
                <w:bCs w:val="0"/>
                <w:kern w:val="0"/>
                <w:sz w:val="15"/>
                <w:szCs w:val="15"/>
                <w:lang w:eastAsia="uk-UA"/>
              </w:rPr>
            </w:pPr>
          </w:p>
        </w:tc>
        <w:tc>
          <w:tcPr>
            <w:tcW w:w="660" w:type="dxa"/>
            <w:vMerge w:val="continue"/>
            <w:noWrap w:val="0"/>
            <w:vAlign w:val="top"/>
          </w:tcPr>
          <w:p w14:paraId="7EA9B5DD">
            <w:pPr>
              <w:widowControl/>
              <w:jc w:val="left"/>
              <w:rPr>
                <w:rFonts w:hint="eastAsia" w:ascii="方正仿宋简体" w:hAnsi="方正仿宋简体" w:eastAsia="方正仿宋简体" w:cs="方正仿宋简体"/>
                <w:b w:val="0"/>
                <w:bCs w:val="0"/>
                <w:kern w:val="0"/>
                <w:sz w:val="15"/>
                <w:szCs w:val="15"/>
                <w:lang w:eastAsia="uk-UA"/>
              </w:rPr>
            </w:pPr>
          </w:p>
        </w:tc>
        <w:tc>
          <w:tcPr>
            <w:tcW w:w="539" w:type="dxa"/>
            <w:vMerge w:val="continue"/>
            <w:noWrap w:val="0"/>
            <w:vAlign w:val="top"/>
          </w:tcPr>
          <w:p w14:paraId="76C760B6">
            <w:pPr>
              <w:widowControl/>
              <w:jc w:val="left"/>
              <w:rPr>
                <w:rFonts w:hint="eastAsia" w:ascii="方正仿宋简体" w:hAnsi="方正仿宋简体" w:eastAsia="方正仿宋简体" w:cs="方正仿宋简体"/>
                <w:b w:val="0"/>
                <w:bCs w:val="0"/>
                <w:kern w:val="0"/>
                <w:sz w:val="15"/>
                <w:szCs w:val="15"/>
                <w:lang w:eastAsia="uk-UA"/>
              </w:rPr>
            </w:pPr>
          </w:p>
        </w:tc>
        <w:tc>
          <w:tcPr>
            <w:tcW w:w="750" w:type="dxa"/>
            <w:vMerge w:val="continue"/>
            <w:noWrap w:val="0"/>
            <w:vAlign w:val="top"/>
          </w:tcPr>
          <w:p w14:paraId="7A098644">
            <w:pPr>
              <w:widowControl/>
              <w:jc w:val="left"/>
              <w:rPr>
                <w:rFonts w:hint="eastAsia" w:ascii="方正仿宋简体" w:hAnsi="方正仿宋简体" w:eastAsia="方正仿宋简体" w:cs="方正仿宋简体"/>
                <w:b w:val="0"/>
                <w:bCs w:val="0"/>
                <w:kern w:val="0"/>
                <w:sz w:val="15"/>
                <w:szCs w:val="15"/>
                <w:lang w:eastAsia="uk-UA"/>
              </w:rPr>
            </w:pPr>
          </w:p>
        </w:tc>
        <w:tc>
          <w:tcPr>
            <w:tcW w:w="675" w:type="dxa"/>
            <w:noWrap w:val="0"/>
            <w:vAlign w:val="center"/>
          </w:tcPr>
          <w:p w14:paraId="2D1D3031">
            <w:pPr>
              <w:spacing w:before="0" w:after="0"/>
              <w:ind w:firstLine="0"/>
              <w:jc w:val="center"/>
              <w:outlineLvl w:val="9"/>
              <w:rPr>
                <w:rFonts w:hint="eastAsia" w:ascii="方正仿宋简体" w:hAnsi="方正仿宋简体" w:eastAsia="方正仿宋简体" w:cs="方正仿宋简体"/>
                <w:b w:val="0"/>
                <w:bCs w:val="0"/>
                <w:sz w:val="15"/>
                <w:szCs w:val="15"/>
                <w:lang w:val="en-US" w:eastAsia="uk-UA" w:bidi="ar-SA"/>
              </w:rPr>
            </w:pPr>
            <w:r>
              <w:rPr>
                <w:rFonts w:hint="eastAsia" w:ascii="方正仿宋简体" w:hAnsi="方正仿宋简体" w:eastAsia="方正仿宋简体" w:cs="方正仿宋简体"/>
                <w:b w:val="0"/>
                <w:bCs w:val="0"/>
                <w:sz w:val="15"/>
                <w:szCs w:val="15"/>
                <w:lang w:val="en-US" w:eastAsia="uk-UA" w:bidi="ar-SA"/>
              </w:rPr>
              <w:t>合计</w:t>
            </w:r>
          </w:p>
        </w:tc>
        <w:tc>
          <w:tcPr>
            <w:tcW w:w="975" w:type="dxa"/>
            <w:noWrap w:val="0"/>
            <w:vAlign w:val="center"/>
          </w:tcPr>
          <w:p w14:paraId="55C3F774">
            <w:pPr>
              <w:spacing w:before="0" w:after="0"/>
              <w:ind w:firstLine="0"/>
              <w:jc w:val="center"/>
              <w:outlineLvl w:val="9"/>
              <w:rPr>
                <w:rFonts w:hint="eastAsia" w:ascii="方正仿宋简体" w:hAnsi="方正仿宋简体" w:eastAsia="方正仿宋简体" w:cs="方正仿宋简体"/>
                <w:b w:val="0"/>
                <w:bCs w:val="0"/>
                <w:sz w:val="15"/>
                <w:szCs w:val="15"/>
                <w:lang w:val="en-US" w:eastAsia="uk-UA" w:bidi="ar-SA"/>
              </w:rPr>
            </w:pPr>
            <w:r>
              <w:rPr>
                <w:rFonts w:hint="eastAsia" w:ascii="方正仿宋简体" w:hAnsi="方正仿宋简体" w:eastAsia="方正仿宋简体" w:cs="方正仿宋简体"/>
                <w:b w:val="0"/>
                <w:bCs w:val="0"/>
                <w:sz w:val="15"/>
                <w:szCs w:val="15"/>
                <w:lang w:val="en-US" w:eastAsia="uk-UA" w:bidi="ar-SA"/>
              </w:rPr>
              <w:t>一般公共预算拨款</w:t>
            </w:r>
          </w:p>
        </w:tc>
        <w:tc>
          <w:tcPr>
            <w:tcW w:w="960" w:type="dxa"/>
            <w:noWrap w:val="0"/>
            <w:vAlign w:val="center"/>
          </w:tcPr>
          <w:p w14:paraId="5B7784E2">
            <w:pPr>
              <w:spacing w:before="0" w:after="0"/>
              <w:ind w:firstLine="0"/>
              <w:jc w:val="center"/>
              <w:outlineLvl w:val="9"/>
              <w:rPr>
                <w:rFonts w:hint="eastAsia" w:ascii="方正仿宋简体" w:hAnsi="方正仿宋简体" w:eastAsia="方正仿宋简体" w:cs="方正仿宋简体"/>
                <w:b w:val="0"/>
                <w:bCs w:val="0"/>
                <w:sz w:val="15"/>
                <w:szCs w:val="15"/>
                <w:lang w:val="en-US" w:eastAsia="uk-UA" w:bidi="ar-SA"/>
              </w:rPr>
            </w:pPr>
            <w:r>
              <w:rPr>
                <w:rFonts w:hint="eastAsia" w:ascii="方正仿宋简体" w:hAnsi="方正仿宋简体" w:eastAsia="方正仿宋简体" w:cs="方正仿宋简体"/>
                <w:b w:val="0"/>
                <w:bCs w:val="0"/>
                <w:sz w:val="15"/>
                <w:szCs w:val="15"/>
                <w:lang w:val="en-US" w:eastAsia="uk-UA" w:bidi="ar-SA"/>
              </w:rPr>
              <w:t>基金预算拨款</w:t>
            </w:r>
          </w:p>
        </w:tc>
        <w:tc>
          <w:tcPr>
            <w:tcW w:w="1170" w:type="dxa"/>
            <w:noWrap w:val="0"/>
            <w:vAlign w:val="center"/>
          </w:tcPr>
          <w:p w14:paraId="371942C1">
            <w:pPr>
              <w:spacing w:before="0" w:after="0"/>
              <w:ind w:firstLine="0"/>
              <w:jc w:val="center"/>
              <w:outlineLvl w:val="9"/>
              <w:rPr>
                <w:rFonts w:hint="eastAsia" w:ascii="方正仿宋简体" w:hAnsi="方正仿宋简体" w:eastAsia="方正仿宋简体" w:cs="方正仿宋简体"/>
                <w:b w:val="0"/>
                <w:bCs w:val="0"/>
                <w:sz w:val="15"/>
                <w:szCs w:val="15"/>
                <w:lang w:val="en-US" w:eastAsia="uk-UA" w:bidi="ar-SA"/>
              </w:rPr>
            </w:pPr>
            <w:r>
              <w:rPr>
                <w:rFonts w:hint="eastAsia" w:ascii="方正仿宋简体" w:hAnsi="方正仿宋简体" w:eastAsia="方正仿宋简体" w:cs="方正仿宋简体"/>
                <w:b w:val="0"/>
                <w:bCs w:val="0"/>
                <w:sz w:val="15"/>
                <w:szCs w:val="15"/>
                <w:lang w:val="en-US" w:eastAsia="uk-UA" w:bidi="ar-SA"/>
              </w:rPr>
              <w:t>国有资本经营预算拨款</w:t>
            </w:r>
          </w:p>
        </w:tc>
        <w:tc>
          <w:tcPr>
            <w:tcW w:w="900" w:type="dxa"/>
            <w:noWrap w:val="0"/>
            <w:vAlign w:val="center"/>
          </w:tcPr>
          <w:p w14:paraId="217A7FEB">
            <w:pPr>
              <w:spacing w:before="0" w:after="0"/>
              <w:ind w:firstLine="0"/>
              <w:jc w:val="center"/>
              <w:outlineLvl w:val="9"/>
              <w:rPr>
                <w:rFonts w:hint="eastAsia" w:ascii="方正仿宋简体" w:hAnsi="方正仿宋简体" w:eastAsia="方正仿宋简体" w:cs="方正仿宋简体"/>
                <w:b w:val="0"/>
                <w:bCs w:val="0"/>
                <w:sz w:val="15"/>
                <w:szCs w:val="15"/>
                <w:lang w:val="en-US" w:eastAsia="uk-UA" w:bidi="ar-SA"/>
              </w:rPr>
            </w:pPr>
            <w:r>
              <w:rPr>
                <w:rFonts w:hint="eastAsia" w:ascii="方正仿宋简体" w:hAnsi="方正仿宋简体" w:eastAsia="方正仿宋简体" w:cs="方正仿宋简体"/>
                <w:b w:val="0"/>
                <w:bCs w:val="0"/>
                <w:sz w:val="15"/>
                <w:szCs w:val="15"/>
                <w:lang w:val="en-US" w:eastAsia="uk-UA" w:bidi="ar-SA"/>
              </w:rPr>
              <w:t>财政专户核拨</w:t>
            </w:r>
          </w:p>
        </w:tc>
        <w:tc>
          <w:tcPr>
            <w:tcW w:w="825" w:type="dxa"/>
            <w:noWrap w:val="0"/>
            <w:vAlign w:val="center"/>
          </w:tcPr>
          <w:p w14:paraId="28C4BBF8">
            <w:pPr>
              <w:spacing w:before="0" w:after="0"/>
              <w:ind w:firstLine="0"/>
              <w:jc w:val="center"/>
              <w:outlineLvl w:val="9"/>
              <w:rPr>
                <w:rFonts w:hint="eastAsia" w:ascii="方正仿宋简体" w:hAnsi="方正仿宋简体" w:eastAsia="方正仿宋简体" w:cs="方正仿宋简体"/>
                <w:b w:val="0"/>
                <w:bCs w:val="0"/>
                <w:sz w:val="15"/>
                <w:szCs w:val="15"/>
                <w:lang w:val="en-US" w:eastAsia="uk-UA" w:bidi="ar-SA"/>
              </w:rPr>
            </w:pPr>
            <w:r>
              <w:rPr>
                <w:rFonts w:hint="eastAsia" w:ascii="方正仿宋简体" w:hAnsi="方正仿宋简体" w:eastAsia="方正仿宋简体" w:cs="方正仿宋简体"/>
                <w:b w:val="0"/>
                <w:bCs w:val="0"/>
                <w:sz w:val="15"/>
                <w:szCs w:val="15"/>
                <w:lang w:val="en-US" w:eastAsia="uk-UA" w:bidi="ar-SA"/>
              </w:rPr>
              <w:t>单位    资金</w:t>
            </w:r>
          </w:p>
        </w:tc>
        <w:tc>
          <w:tcPr>
            <w:tcW w:w="855" w:type="dxa"/>
            <w:noWrap w:val="0"/>
            <w:vAlign w:val="center"/>
          </w:tcPr>
          <w:p w14:paraId="1C14E6E2">
            <w:pPr>
              <w:spacing w:before="0" w:after="0"/>
              <w:ind w:firstLine="0"/>
              <w:jc w:val="center"/>
              <w:outlineLvl w:val="9"/>
              <w:rPr>
                <w:rFonts w:hint="eastAsia" w:ascii="方正仿宋简体" w:hAnsi="方正仿宋简体" w:eastAsia="方正仿宋简体" w:cs="方正仿宋简体"/>
                <w:b w:val="0"/>
                <w:bCs w:val="0"/>
                <w:sz w:val="15"/>
                <w:szCs w:val="15"/>
                <w:lang w:val="en-US" w:eastAsia="uk-UA" w:bidi="ar-SA"/>
              </w:rPr>
            </w:pPr>
            <w:r>
              <w:rPr>
                <w:rFonts w:hint="eastAsia" w:ascii="方正仿宋简体" w:hAnsi="方正仿宋简体" w:eastAsia="方正仿宋简体" w:cs="方正仿宋简体"/>
                <w:b w:val="0"/>
                <w:bCs w:val="0"/>
                <w:sz w:val="15"/>
                <w:szCs w:val="15"/>
                <w:lang w:val="en-US" w:eastAsia="uk-UA" w:bidi="ar-SA"/>
              </w:rPr>
              <w:t>财政拨    款结转</w:t>
            </w:r>
          </w:p>
        </w:tc>
        <w:tc>
          <w:tcPr>
            <w:tcW w:w="885" w:type="dxa"/>
            <w:noWrap w:val="0"/>
            <w:vAlign w:val="center"/>
          </w:tcPr>
          <w:p w14:paraId="3EA5DB04">
            <w:pPr>
              <w:spacing w:before="0" w:after="0"/>
              <w:ind w:firstLine="0"/>
              <w:jc w:val="center"/>
              <w:outlineLvl w:val="9"/>
              <w:rPr>
                <w:rFonts w:hint="eastAsia" w:ascii="方正仿宋简体" w:hAnsi="方正仿宋简体" w:eastAsia="方正仿宋简体" w:cs="方正仿宋简体"/>
                <w:b w:val="0"/>
                <w:bCs w:val="0"/>
                <w:sz w:val="15"/>
                <w:szCs w:val="15"/>
                <w:lang w:val="en-US" w:eastAsia="uk-UA" w:bidi="ar-SA"/>
              </w:rPr>
            </w:pPr>
            <w:r>
              <w:rPr>
                <w:rFonts w:hint="eastAsia" w:ascii="方正仿宋简体" w:hAnsi="方正仿宋简体" w:eastAsia="方正仿宋简体" w:cs="方正仿宋简体"/>
                <w:b w:val="0"/>
                <w:bCs w:val="0"/>
                <w:sz w:val="15"/>
                <w:szCs w:val="15"/>
                <w:lang w:val="en-US" w:eastAsia="uk-UA" w:bidi="ar-SA"/>
              </w:rPr>
              <w:t>非财政    拨款结    转结余</w:t>
            </w:r>
          </w:p>
        </w:tc>
        <w:tc>
          <w:tcPr>
            <w:tcW w:w="1065" w:type="dxa"/>
            <w:vMerge w:val="continue"/>
            <w:noWrap w:val="0"/>
            <w:vAlign w:val="top"/>
          </w:tcPr>
          <w:p w14:paraId="29864FE2">
            <w:pPr>
              <w:widowControl/>
              <w:jc w:val="left"/>
              <w:rPr>
                <w:rFonts w:hint="eastAsia" w:ascii="方正仿宋简体" w:hAnsi="方正仿宋简体" w:eastAsia="方正仿宋简体" w:cs="方正仿宋简体"/>
                <w:b w:val="0"/>
                <w:bCs w:val="0"/>
                <w:kern w:val="0"/>
                <w:sz w:val="15"/>
                <w:szCs w:val="15"/>
                <w:lang w:eastAsia="uk-UA"/>
              </w:rPr>
            </w:pPr>
          </w:p>
        </w:tc>
      </w:tr>
      <w:tr w14:paraId="37517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2" w:hRule="atLeast"/>
          <w:jc w:val="center"/>
        </w:trPr>
        <w:tc>
          <w:tcPr>
            <w:tcW w:w="1740" w:type="dxa"/>
            <w:noWrap w:val="0"/>
            <w:vAlign w:val="center"/>
          </w:tcPr>
          <w:p w14:paraId="13D18479">
            <w:pPr>
              <w:spacing w:before="0" w:after="0"/>
              <w:ind w:firstLine="0"/>
              <w:jc w:val="center"/>
              <w:outlineLvl w:val="9"/>
              <w:rPr>
                <w:rFonts w:hint="eastAsia" w:ascii="方正仿宋简体" w:hAnsi="方正仿宋简体" w:eastAsia="方正仿宋简体" w:cs="方正仿宋简体"/>
                <w:b w:val="0"/>
                <w:bCs w:val="0"/>
                <w:sz w:val="15"/>
                <w:szCs w:val="15"/>
                <w:lang w:val="en-US" w:eastAsia="uk-UA" w:bidi="ar-SA"/>
              </w:rPr>
            </w:pPr>
            <w:r>
              <w:rPr>
                <w:rFonts w:hint="eastAsia" w:ascii="方正仿宋简体" w:hAnsi="方正仿宋简体" w:eastAsia="方正仿宋简体" w:cs="方正仿宋简体"/>
                <w:b w:val="0"/>
                <w:bCs w:val="0"/>
                <w:sz w:val="15"/>
                <w:szCs w:val="15"/>
                <w:lang w:val="en-US" w:eastAsia="uk-UA" w:bidi="ar-SA"/>
              </w:rPr>
              <w:t>合  计</w:t>
            </w:r>
          </w:p>
        </w:tc>
        <w:tc>
          <w:tcPr>
            <w:tcW w:w="720" w:type="dxa"/>
            <w:noWrap w:val="0"/>
            <w:vAlign w:val="center"/>
          </w:tcPr>
          <w:p w14:paraId="51897001">
            <w:pPr>
              <w:spacing w:before="0" w:after="0"/>
              <w:ind w:firstLine="0"/>
              <w:jc w:val="right"/>
              <w:outlineLvl w:val="9"/>
              <w:rPr>
                <w:rFonts w:hint="eastAsia" w:ascii="方正仿宋简体" w:hAnsi="方正仿宋简体" w:eastAsia="方正仿宋简体" w:cs="方正仿宋简体"/>
                <w:b w:val="0"/>
                <w:bCs w:val="0"/>
                <w:sz w:val="15"/>
                <w:szCs w:val="15"/>
                <w:lang w:val="en-US" w:eastAsia="zh-CN" w:bidi="ar-SA"/>
              </w:rPr>
            </w:pPr>
            <w:r>
              <w:rPr>
                <w:rFonts w:hint="eastAsia" w:ascii="方正仿宋简体" w:hAnsi="方正仿宋简体" w:eastAsia="方正仿宋简体" w:cs="方正仿宋简体"/>
                <w:b w:val="0"/>
                <w:bCs w:val="0"/>
                <w:sz w:val="15"/>
                <w:szCs w:val="15"/>
                <w:lang w:val="en-US" w:eastAsia="zh-CN" w:bidi="ar-SA"/>
              </w:rPr>
              <w:t>4.25</w:t>
            </w:r>
          </w:p>
        </w:tc>
        <w:tc>
          <w:tcPr>
            <w:tcW w:w="975" w:type="dxa"/>
            <w:noWrap w:val="0"/>
            <w:vAlign w:val="center"/>
          </w:tcPr>
          <w:p w14:paraId="568DE9B2">
            <w:pPr>
              <w:spacing w:before="0" w:after="0"/>
              <w:ind w:firstLine="0"/>
              <w:jc w:val="left"/>
              <w:outlineLvl w:val="9"/>
              <w:rPr>
                <w:rFonts w:hint="eastAsia" w:ascii="方正仿宋简体" w:hAnsi="方正仿宋简体" w:eastAsia="方正仿宋简体" w:cs="方正仿宋简体"/>
                <w:b w:val="0"/>
                <w:bCs w:val="0"/>
                <w:sz w:val="15"/>
                <w:szCs w:val="15"/>
                <w:lang w:val="en-US" w:eastAsia="uk-UA" w:bidi="ar-SA"/>
              </w:rPr>
            </w:pPr>
          </w:p>
        </w:tc>
        <w:tc>
          <w:tcPr>
            <w:tcW w:w="1380" w:type="dxa"/>
            <w:noWrap w:val="0"/>
            <w:vAlign w:val="center"/>
          </w:tcPr>
          <w:p w14:paraId="6FF92FB7">
            <w:pPr>
              <w:spacing w:before="0" w:after="0"/>
              <w:ind w:firstLine="0"/>
              <w:jc w:val="left"/>
              <w:outlineLvl w:val="9"/>
              <w:rPr>
                <w:rFonts w:hint="eastAsia" w:ascii="方正仿宋简体" w:hAnsi="方正仿宋简体" w:eastAsia="方正仿宋简体" w:cs="方正仿宋简体"/>
                <w:b w:val="0"/>
                <w:bCs w:val="0"/>
                <w:sz w:val="15"/>
                <w:szCs w:val="15"/>
                <w:lang w:val="en-US" w:eastAsia="uk-UA" w:bidi="ar-SA"/>
              </w:rPr>
            </w:pPr>
          </w:p>
        </w:tc>
        <w:tc>
          <w:tcPr>
            <w:tcW w:w="660" w:type="dxa"/>
            <w:noWrap w:val="0"/>
            <w:vAlign w:val="center"/>
          </w:tcPr>
          <w:p w14:paraId="1F06D7EB">
            <w:pPr>
              <w:spacing w:before="0" w:after="0"/>
              <w:ind w:firstLine="0"/>
              <w:jc w:val="center"/>
              <w:outlineLvl w:val="9"/>
              <w:rPr>
                <w:rFonts w:hint="eastAsia" w:ascii="方正仿宋简体" w:hAnsi="方正仿宋简体" w:eastAsia="方正仿宋简体" w:cs="方正仿宋简体"/>
                <w:b w:val="0"/>
                <w:bCs w:val="0"/>
                <w:sz w:val="15"/>
                <w:szCs w:val="15"/>
                <w:lang w:val="en-US" w:eastAsia="uk-UA" w:bidi="ar-SA"/>
              </w:rPr>
            </w:pPr>
          </w:p>
        </w:tc>
        <w:tc>
          <w:tcPr>
            <w:tcW w:w="539" w:type="dxa"/>
            <w:noWrap w:val="0"/>
            <w:vAlign w:val="center"/>
          </w:tcPr>
          <w:p w14:paraId="5FE8B45B">
            <w:pPr>
              <w:spacing w:before="0" w:after="0"/>
              <w:ind w:firstLine="0"/>
              <w:jc w:val="right"/>
              <w:outlineLvl w:val="9"/>
              <w:rPr>
                <w:rFonts w:hint="eastAsia" w:ascii="方正仿宋简体" w:hAnsi="方正仿宋简体" w:eastAsia="方正仿宋简体" w:cs="方正仿宋简体"/>
                <w:b w:val="0"/>
                <w:bCs w:val="0"/>
                <w:sz w:val="15"/>
                <w:szCs w:val="15"/>
                <w:lang w:val="en-US" w:eastAsia="uk-UA" w:bidi="ar-SA"/>
              </w:rPr>
            </w:pPr>
          </w:p>
        </w:tc>
        <w:tc>
          <w:tcPr>
            <w:tcW w:w="750" w:type="dxa"/>
            <w:noWrap w:val="0"/>
            <w:vAlign w:val="center"/>
          </w:tcPr>
          <w:p w14:paraId="7247DE3E">
            <w:pPr>
              <w:spacing w:before="0" w:after="0"/>
              <w:ind w:firstLine="0"/>
              <w:jc w:val="right"/>
              <w:outlineLvl w:val="9"/>
              <w:rPr>
                <w:rFonts w:hint="eastAsia" w:ascii="方正仿宋简体" w:hAnsi="方正仿宋简体" w:eastAsia="方正仿宋简体" w:cs="方正仿宋简体"/>
                <w:b w:val="0"/>
                <w:bCs w:val="0"/>
                <w:sz w:val="15"/>
                <w:szCs w:val="15"/>
                <w:lang w:val="en-US" w:eastAsia="uk-UA" w:bidi="ar-SA"/>
              </w:rPr>
            </w:pPr>
          </w:p>
        </w:tc>
        <w:tc>
          <w:tcPr>
            <w:tcW w:w="675" w:type="dxa"/>
            <w:noWrap w:val="0"/>
            <w:vAlign w:val="center"/>
          </w:tcPr>
          <w:p w14:paraId="458917F5">
            <w:pPr>
              <w:spacing w:before="0" w:after="0"/>
              <w:ind w:firstLine="0"/>
              <w:jc w:val="right"/>
              <w:outlineLvl w:val="9"/>
              <w:rPr>
                <w:rFonts w:hint="eastAsia" w:ascii="方正仿宋简体" w:hAnsi="方正仿宋简体" w:eastAsia="方正仿宋简体" w:cs="方正仿宋简体"/>
                <w:b w:val="0"/>
                <w:bCs w:val="0"/>
                <w:sz w:val="15"/>
                <w:szCs w:val="15"/>
                <w:lang w:val="en-US" w:eastAsia="uk-UA" w:bidi="ar-SA"/>
              </w:rPr>
            </w:pPr>
            <w:r>
              <w:rPr>
                <w:rFonts w:hint="eastAsia" w:ascii="方正仿宋简体" w:hAnsi="方正仿宋简体" w:eastAsia="方正仿宋简体" w:cs="方正仿宋简体"/>
                <w:b w:val="0"/>
                <w:bCs w:val="0"/>
                <w:sz w:val="15"/>
                <w:szCs w:val="15"/>
                <w:lang w:val="en-US" w:eastAsia="zh-CN" w:bidi="ar-SA"/>
              </w:rPr>
              <w:t>4.25</w:t>
            </w:r>
          </w:p>
        </w:tc>
        <w:tc>
          <w:tcPr>
            <w:tcW w:w="975" w:type="dxa"/>
            <w:noWrap w:val="0"/>
            <w:vAlign w:val="center"/>
          </w:tcPr>
          <w:p w14:paraId="2FC994B4">
            <w:pPr>
              <w:spacing w:before="0" w:after="0"/>
              <w:ind w:firstLine="0"/>
              <w:jc w:val="right"/>
              <w:outlineLvl w:val="9"/>
              <w:rPr>
                <w:rFonts w:hint="eastAsia" w:ascii="方正仿宋简体" w:hAnsi="方正仿宋简体" w:eastAsia="方正仿宋简体" w:cs="方正仿宋简体"/>
                <w:b w:val="0"/>
                <w:bCs w:val="0"/>
                <w:sz w:val="15"/>
                <w:szCs w:val="15"/>
                <w:lang w:val="en-US" w:eastAsia="uk-UA" w:bidi="ar-SA"/>
              </w:rPr>
            </w:pPr>
            <w:r>
              <w:rPr>
                <w:rFonts w:hint="eastAsia" w:ascii="方正仿宋简体" w:hAnsi="方正仿宋简体" w:eastAsia="方正仿宋简体" w:cs="方正仿宋简体"/>
                <w:b w:val="0"/>
                <w:bCs w:val="0"/>
                <w:sz w:val="15"/>
                <w:szCs w:val="15"/>
                <w:lang w:val="en-US" w:eastAsia="zh-CN" w:bidi="ar-SA"/>
              </w:rPr>
              <w:t>4.25</w:t>
            </w:r>
          </w:p>
        </w:tc>
        <w:tc>
          <w:tcPr>
            <w:tcW w:w="960" w:type="dxa"/>
            <w:noWrap w:val="0"/>
            <w:vAlign w:val="center"/>
          </w:tcPr>
          <w:p w14:paraId="4C0C1A39">
            <w:pPr>
              <w:spacing w:before="0" w:after="0"/>
              <w:ind w:firstLine="0"/>
              <w:jc w:val="right"/>
              <w:outlineLvl w:val="9"/>
              <w:rPr>
                <w:rFonts w:hint="eastAsia" w:ascii="方正仿宋简体" w:hAnsi="方正仿宋简体" w:eastAsia="方正仿宋简体" w:cs="方正仿宋简体"/>
                <w:b w:val="0"/>
                <w:bCs w:val="0"/>
                <w:sz w:val="15"/>
                <w:szCs w:val="15"/>
                <w:lang w:val="en-US" w:eastAsia="uk-UA" w:bidi="ar-SA"/>
              </w:rPr>
            </w:pPr>
          </w:p>
        </w:tc>
        <w:tc>
          <w:tcPr>
            <w:tcW w:w="1170" w:type="dxa"/>
            <w:noWrap w:val="0"/>
            <w:vAlign w:val="center"/>
          </w:tcPr>
          <w:p w14:paraId="522FF304">
            <w:pPr>
              <w:spacing w:before="0" w:after="0"/>
              <w:ind w:firstLine="0"/>
              <w:jc w:val="right"/>
              <w:outlineLvl w:val="9"/>
              <w:rPr>
                <w:rFonts w:hint="eastAsia" w:ascii="方正仿宋简体" w:hAnsi="方正仿宋简体" w:eastAsia="方正仿宋简体" w:cs="方正仿宋简体"/>
                <w:b w:val="0"/>
                <w:bCs w:val="0"/>
                <w:sz w:val="15"/>
                <w:szCs w:val="15"/>
                <w:lang w:val="en-US" w:eastAsia="uk-UA" w:bidi="ar-SA"/>
              </w:rPr>
            </w:pPr>
          </w:p>
        </w:tc>
        <w:tc>
          <w:tcPr>
            <w:tcW w:w="900" w:type="dxa"/>
            <w:noWrap w:val="0"/>
            <w:vAlign w:val="center"/>
          </w:tcPr>
          <w:p w14:paraId="698E6767">
            <w:pPr>
              <w:spacing w:before="0" w:after="0"/>
              <w:ind w:firstLine="0"/>
              <w:jc w:val="right"/>
              <w:outlineLvl w:val="9"/>
              <w:rPr>
                <w:rFonts w:hint="eastAsia" w:ascii="方正仿宋简体" w:hAnsi="方正仿宋简体" w:eastAsia="方正仿宋简体" w:cs="方正仿宋简体"/>
                <w:b w:val="0"/>
                <w:bCs w:val="0"/>
                <w:sz w:val="15"/>
                <w:szCs w:val="15"/>
                <w:lang w:val="en-US" w:eastAsia="uk-UA" w:bidi="ar-SA"/>
              </w:rPr>
            </w:pPr>
          </w:p>
        </w:tc>
        <w:tc>
          <w:tcPr>
            <w:tcW w:w="825" w:type="dxa"/>
            <w:noWrap w:val="0"/>
            <w:vAlign w:val="center"/>
          </w:tcPr>
          <w:p w14:paraId="524E7627">
            <w:pPr>
              <w:spacing w:before="0" w:after="0"/>
              <w:ind w:firstLine="0"/>
              <w:jc w:val="right"/>
              <w:outlineLvl w:val="9"/>
              <w:rPr>
                <w:rFonts w:hint="eastAsia" w:ascii="方正仿宋简体" w:hAnsi="方正仿宋简体" w:eastAsia="方正仿宋简体" w:cs="方正仿宋简体"/>
                <w:b w:val="0"/>
                <w:bCs w:val="0"/>
                <w:sz w:val="15"/>
                <w:szCs w:val="15"/>
                <w:lang w:val="en-US" w:eastAsia="uk-UA" w:bidi="ar-SA"/>
              </w:rPr>
            </w:pPr>
          </w:p>
        </w:tc>
        <w:tc>
          <w:tcPr>
            <w:tcW w:w="855" w:type="dxa"/>
            <w:noWrap w:val="0"/>
            <w:vAlign w:val="center"/>
          </w:tcPr>
          <w:p w14:paraId="581787A1">
            <w:pPr>
              <w:spacing w:before="0" w:after="0"/>
              <w:ind w:firstLine="0"/>
              <w:jc w:val="right"/>
              <w:outlineLvl w:val="9"/>
              <w:rPr>
                <w:rFonts w:hint="eastAsia" w:ascii="方正仿宋简体" w:hAnsi="方正仿宋简体" w:eastAsia="方正仿宋简体" w:cs="方正仿宋简体"/>
                <w:b w:val="0"/>
                <w:bCs w:val="0"/>
                <w:sz w:val="15"/>
                <w:szCs w:val="15"/>
                <w:lang w:val="en-US" w:eastAsia="uk-UA" w:bidi="ar-SA"/>
              </w:rPr>
            </w:pPr>
          </w:p>
        </w:tc>
        <w:tc>
          <w:tcPr>
            <w:tcW w:w="885" w:type="dxa"/>
            <w:noWrap w:val="0"/>
            <w:vAlign w:val="center"/>
          </w:tcPr>
          <w:p w14:paraId="1E8F04E6">
            <w:pPr>
              <w:spacing w:before="0" w:after="0"/>
              <w:ind w:firstLine="0"/>
              <w:jc w:val="right"/>
              <w:outlineLvl w:val="9"/>
              <w:rPr>
                <w:rFonts w:hint="eastAsia" w:ascii="方正仿宋简体" w:hAnsi="方正仿宋简体" w:eastAsia="方正仿宋简体" w:cs="方正仿宋简体"/>
                <w:b w:val="0"/>
                <w:bCs w:val="0"/>
                <w:sz w:val="15"/>
                <w:szCs w:val="15"/>
                <w:lang w:val="en-US" w:eastAsia="uk-UA" w:bidi="ar-SA"/>
              </w:rPr>
            </w:pPr>
          </w:p>
        </w:tc>
        <w:tc>
          <w:tcPr>
            <w:tcW w:w="1065" w:type="dxa"/>
            <w:noWrap w:val="0"/>
            <w:vAlign w:val="center"/>
          </w:tcPr>
          <w:p w14:paraId="24552D35">
            <w:pPr>
              <w:spacing w:before="0" w:after="0"/>
              <w:ind w:firstLine="0"/>
              <w:jc w:val="right"/>
              <w:outlineLvl w:val="9"/>
              <w:rPr>
                <w:rFonts w:hint="eastAsia" w:ascii="方正仿宋简体" w:hAnsi="方正仿宋简体" w:eastAsia="方正仿宋简体" w:cs="方正仿宋简体"/>
                <w:b w:val="0"/>
                <w:bCs w:val="0"/>
                <w:sz w:val="15"/>
                <w:szCs w:val="15"/>
                <w:lang w:val="en-US" w:eastAsia="uk-UA" w:bidi="ar-SA"/>
              </w:rPr>
            </w:pPr>
          </w:p>
        </w:tc>
      </w:tr>
      <w:tr w14:paraId="396F2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4" w:hRule="atLeast"/>
          <w:jc w:val="center"/>
        </w:trPr>
        <w:tc>
          <w:tcPr>
            <w:tcW w:w="1740" w:type="dxa"/>
            <w:noWrap w:val="0"/>
            <w:vAlign w:val="center"/>
          </w:tcPr>
          <w:p w14:paraId="76ED058D">
            <w:pPr>
              <w:spacing w:before="0" w:after="0"/>
              <w:ind w:firstLine="0"/>
              <w:jc w:val="center"/>
              <w:outlineLvl w:val="9"/>
              <w:rPr>
                <w:rFonts w:hint="eastAsia" w:ascii="方正仿宋简体" w:hAnsi="方正仿宋简体" w:eastAsia="方正仿宋简体" w:cs="方正仿宋简体"/>
                <w:b w:val="0"/>
                <w:bCs w:val="0"/>
                <w:sz w:val="15"/>
                <w:szCs w:val="15"/>
                <w:lang w:val="en-US" w:eastAsia="uk-UA" w:bidi="ar-SA"/>
              </w:rPr>
            </w:pPr>
            <w:r>
              <w:rPr>
                <w:rFonts w:hint="eastAsia" w:ascii="方正仿宋简体" w:hAnsi="方正仿宋简体" w:eastAsia="方正仿宋简体" w:cs="方正仿宋简体"/>
                <w:sz w:val="15"/>
                <w:szCs w:val="15"/>
              </w:rPr>
              <w:t>遵化市应急管理局</w:t>
            </w:r>
            <w:r>
              <w:rPr>
                <w:rFonts w:hint="eastAsia" w:ascii="方正仿宋简体" w:hAnsi="方正仿宋简体" w:eastAsia="方正仿宋简体" w:cs="方正仿宋简体"/>
                <w:sz w:val="15"/>
                <w:szCs w:val="15"/>
                <w:lang w:val="en-US" w:eastAsia="zh-CN"/>
              </w:rPr>
              <w:t>单位</w:t>
            </w:r>
            <w:r>
              <w:rPr>
                <w:rFonts w:hint="eastAsia" w:ascii="方正仿宋简体" w:hAnsi="方正仿宋简体" w:eastAsia="方正仿宋简体" w:cs="方正仿宋简体"/>
                <w:sz w:val="15"/>
                <w:szCs w:val="15"/>
                <w:lang w:val="en-US" w:eastAsia="uk-UA"/>
              </w:rPr>
              <w:t>小计</w:t>
            </w:r>
          </w:p>
        </w:tc>
        <w:tc>
          <w:tcPr>
            <w:tcW w:w="720" w:type="dxa"/>
            <w:noWrap w:val="0"/>
            <w:vAlign w:val="center"/>
          </w:tcPr>
          <w:p w14:paraId="325B7311">
            <w:pPr>
              <w:spacing w:before="0" w:after="0"/>
              <w:ind w:firstLine="0"/>
              <w:jc w:val="right"/>
              <w:outlineLvl w:val="9"/>
              <w:rPr>
                <w:rFonts w:hint="eastAsia" w:ascii="方正仿宋简体" w:hAnsi="方正仿宋简体" w:eastAsia="方正仿宋简体" w:cs="方正仿宋简体"/>
                <w:b w:val="0"/>
                <w:bCs w:val="0"/>
                <w:sz w:val="15"/>
                <w:szCs w:val="15"/>
                <w:lang w:val="en-US" w:eastAsia="zh-CN" w:bidi="ar-SA"/>
              </w:rPr>
            </w:pPr>
            <w:r>
              <w:rPr>
                <w:rFonts w:hint="eastAsia" w:ascii="方正仿宋简体" w:hAnsi="方正仿宋简体" w:eastAsia="方正仿宋简体" w:cs="方正仿宋简体"/>
                <w:b w:val="0"/>
                <w:bCs w:val="0"/>
                <w:sz w:val="15"/>
                <w:szCs w:val="15"/>
                <w:lang w:val="en-US" w:eastAsia="zh-CN" w:bidi="ar-SA"/>
              </w:rPr>
              <w:t>4.25</w:t>
            </w:r>
          </w:p>
        </w:tc>
        <w:tc>
          <w:tcPr>
            <w:tcW w:w="975" w:type="dxa"/>
            <w:noWrap w:val="0"/>
            <w:vAlign w:val="center"/>
          </w:tcPr>
          <w:p w14:paraId="6D753EDE">
            <w:pPr>
              <w:spacing w:before="0" w:after="0"/>
              <w:ind w:firstLine="0"/>
              <w:jc w:val="left"/>
              <w:outlineLvl w:val="9"/>
              <w:rPr>
                <w:rFonts w:hint="eastAsia" w:ascii="方正仿宋简体" w:hAnsi="方正仿宋简体" w:eastAsia="方正仿宋简体" w:cs="方正仿宋简体"/>
                <w:b w:val="0"/>
                <w:bCs w:val="0"/>
                <w:sz w:val="15"/>
                <w:szCs w:val="15"/>
                <w:lang w:val="en-US" w:eastAsia="uk-UA" w:bidi="ar-SA"/>
              </w:rPr>
            </w:pPr>
          </w:p>
        </w:tc>
        <w:tc>
          <w:tcPr>
            <w:tcW w:w="1380" w:type="dxa"/>
            <w:noWrap w:val="0"/>
            <w:vAlign w:val="center"/>
          </w:tcPr>
          <w:p w14:paraId="22D6C380">
            <w:pPr>
              <w:spacing w:before="0" w:after="0"/>
              <w:ind w:firstLine="0"/>
              <w:jc w:val="left"/>
              <w:outlineLvl w:val="9"/>
              <w:rPr>
                <w:rFonts w:hint="eastAsia" w:ascii="方正仿宋简体" w:hAnsi="方正仿宋简体" w:eastAsia="方正仿宋简体" w:cs="方正仿宋简体"/>
                <w:b w:val="0"/>
                <w:bCs w:val="0"/>
                <w:sz w:val="15"/>
                <w:szCs w:val="15"/>
                <w:lang w:val="en-US" w:eastAsia="uk-UA" w:bidi="ar-SA"/>
              </w:rPr>
            </w:pPr>
          </w:p>
        </w:tc>
        <w:tc>
          <w:tcPr>
            <w:tcW w:w="660" w:type="dxa"/>
            <w:noWrap w:val="0"/>
            <w:vAlign w:val="center"/>
          </w:tcPr>
          <w:p w14:paraId="2B28654F">
            <w:pPr>
              <w:spacing w:before="0" w:after="0"/>
              <w:ind w:firstLine="0"/>
              <w:jc w:val="center"/>
              <w:outlineLvl w:val="9"/>
              <w:rPr>
                <w:rFonts w:hint="eastAsia" w:ascii="方正仿宋简体" w:hAnsi="方正仿宋简体" w:eastAsia="方正仿宋简体" w:cs="方正仿宋简体"/>
                <w:b w:val="0"/>
                <w:bCs w:val="0"/>
                <w:sz w:val="15"/>
                <w:szCs w:val="15"/>
                <w:lang w:val="en-US" w:eastAsia="uk-UA" w:bidi="ar-SA"/>
              </w:rPr>
            </w:pPr>
          </w:p>
        </w:tc>
        <w:tc>
          <w:tcPr>
            <w:tcW w:w="539" w:type="dxa"/>
            <w:noWrap w:val="0"/>
            <w:vAlign w:val="center"/>
          </w:tcPr>
          <w:p w14:paraId="6845F8C2">
            <w:pPr>
              <w:spacing w:before="0" w:after="0"/>
              <w:ind w:firstLine="0"/>
              <w:jc w:val="right"/>
              <w:outlineLvl w:val="9"/>
              <w:rPr>
                <w:rFonts w:hint="eastAsia" w:ascii="方正仿宋简体" w:hAnsi="方正仿宋简体" w:eastAsia="方正仿宋简体" w:cs="方正仿宋简体"/>
                <w:b w:val="0"/>
                <w:bCs w:val="0"/>
                <w:sz w:val="15"/>
                <w:szCs w:val="15"/>
                <w:lang w:val="en-US" w:eastAsia="uk-UA" w:bidi="ar-SA"/>
              </w:rPr>
            </w:pPr>
          </w:p>
        </w:tc>
        <w:tc>
          <w:tcPr>
            <w:tcW w:w="750" w:type="dxa"/>
            <w:noWrap w:val="0"/>
            <w:vAlign w:val="center"/>
          </w:tcPr>
          <w:p w14:paraId="44F44B8A">
            <w:pPr>
              <w:spacing w:before="0" w:after="0"/>
              <w:ind w:firstLine="0"/>
              <w:jc w:val="right"/>
              <w:outlineLvl w:val="9"/>
              <w:rPr>
                <w:rFonts w:hint="eastAsia" w:ascii="方正仿宋简体" w:hAnsi="方正仿宋简体" w:eastAsia="方正仿宋简体" w:cs="方正仿宋简体"/>
                <w:b w:val="0"/>
                <w:bCs w:val="0"/>
                <w:sz w:val="15"/>
                <w:szCs w:val="15"/>
                <w:lang w:val="en-US" w:eastAsia="uk-UA" w:bidi="ar-SA"/>
              </w:rPr>
            </w:pPr>
          </w:p>
        </w:tc>
        <w:tc>
          <w:tcPr>
            <w:tcW w:w="675" w:type="dxa"/>
            <w:noWrap w:val="0"/>
            <w:vAlign w:val="center"/>
          </w:tcPr>
          <w:p w14:paraId="7E8FF303">
            <w:pPr>
              <w:spacing w:before="0" w:after="0"/>
              <w:ind w:firstLine="0"/>
              <w:jc w:val="right"/>
              <w:outlineLvl w:val="9"/>
              <w:rPr>
                <w:rFonts w:hint="eastAsia" w:ascii="方正仿宋简体" w:hAnsi="方正仿宋简体" w:eastAsia="方正仿宋简体" w:cs="方正仿宋简体"/>
                <w:b w:val="0"/>
                <w:bCs w:val="0"/>
                <w:sz w:val="15"/>
                <w:szCs w:val="15"/>
                <w:lang w:val="en-US" w:eastAsia="uk-UA" w:bidi="ar-SA"/>
              </w:rPr>
            </w:pPr>
            <w:r>
              <w:rPr>
                <w:rFonts w:hint="eastAsia" w:ascii="方正仿宋简体" w:hAnsi="方正仿宋简体" w:eastAsia="方正仿宋简体" w:cs="方正仿宋简体"/>
                <w:b w:val="0"/>
                <w:bCs w:val="0"/>
                <w:sz w:val="15"/>
                <w:szCs w:val="15"/>
                <w:lang w:val="en-US" w:eastAsia="zh-CN" w:bidi="ar-SA"/>
              </w:rPr>
              <w:t>4.25</w:t>
            </w:r>
          </w:p>
        </w:tc>
        <w:tc>
          <w:tcPr>
            <w:tcW w:w="975" w:type="dxa"/>
            <w:noWrap w:val="0"/>
            <w:vAlign w:val="center"/>
          </w:tcPr>
          <w:p w14:paraId="23458463">
            <w:pPr>
              <w:spacing w:before="0" w:after="0"/>
              <w:ind w:firstLine="0"/>
              <w:jc w:val="right"/>
              <w:outlineLvl w:val="9"/>
              <w:rPr>
                <w:rFonts w:hint="eastAsia" w:ascii="方正仿宋简体" w:hAnsi="方正仿宋简体" w:eastAsia="方正仿宋简体" w:cs="方正仿宋简体"/>
                <w:b w:val="0"/>
                <w:bCs w:val="0"/>
                <w:sz w:val="15"/>
                <w:szCs w:val="15"/>
                <w:lang w:val="en-US" w:eastAsia="uk-UA" w:bidi="ar-SA"/>
              </w:rPr>
            </w:pPr>
            <w:r>
              <w:rPr>
                <w:rFonts w:hint="eastAsia" w:ascii="方正仿宋简体" w:hAnsi="方正仿宋简体" w:eastAsia="方正仿宋简体" w:cs="方正仿宋简体"/>
                <w:b w:val="0"/>
                <w:bCs w:val="0"/>
                <w:sz w:val="15"/>
                <w:szCs w:val="15"/>
                <w:lang w:val="en-US" w:eastAsia="zh-CN" w:bidi="ar-SA"/>
              </w:rPr>
              <w:t>4.25</w:t>
            </w:r>
          </w:p>
        </w:tc>
        <w:tc>
          <w:tcPr>
            <w:tcW w:w="960" w:type="dxa"/>
            <w:noWrap w:val="0"/>
            <w:vAlign w:val="center"/>
          </w:tcPr>
          <w:p w14:paraId="451D7341">
            <w:pPr>
              <w:spacing w:before="0" w:after="0"/>
              <w:ind w:firstLine="0"/>
              <w:jc w:val="right"/>
              <w:outlineLvl w:val="9"/>
              <w:rPr>
                <w:rFonts w:hint="eastAsia" w:ascii="方正仿宋简体" w:hAnsi="方正仿宋简体" w:eastAsia="方正仿宋简体" w:cs="方正仿宋简体"/>
                <w:b w:val="0"/>
                <w:bCs w:val="0"/>
                <w:sz w:val="15"/>
                <w:szCs w:val="15"/>
                <w:lang w:val="en-US" w:eastAsia="uk-UA" w:bidi="ar-SA"/>
              </w:rPr>
            </w:pPr>
          </w:p>
        </w:tc>
        <w:tc>
          <w:tcPr>
            <w:tcW w:w="1170" w:type="dxa"/>
            <w:noWrap w:val="0"/>
            <w:vAlign w:val="center"/>
          </w:tcPr>
          <w:p w14:paraId="745FF5B9">
            <w:pPr>
              <w:spacing w:before="0" w:after="0"/>
              <w:ind w:firstLine="0"/>
              <w:jc w:val="right"/>
              <w:outlineLvl w:val="9"/>
              <w:rPr>
                <w:rFonts w:hint="eastAsia" w:ascii="方正仿宋简体" w:hAnsi="方正仿宋简体" w:eastAsia="方正仿宋简体" w:cs="方正仿宋简体"/>
                <w:b w:val="0"/>
                <w:bCs w:val="0"/>
                <w:sz w:val="15"/>
                <w:szCs w:val="15"/>
                <w:lang w:val="en-US" w:eastAsia="uk-UA" w:bidi="ar-SA"/>
              </w:rPr>
            </w:pPr>
          </w:p>
        </w:tc>
        <w:tc>
          <w:tcPr>
            <w:tcW w:w="900" w:type="dxa"/>
            <w:noWrap w:val="0"/>
            <w:vAlign w:val="center"/>
          </w:tcPr>
          <w:p w14:paraId="380D35A9">
            <w:pPr>
              <w:spacing w:before="0" w:after="0"/>
              <w:ind w:firstLine="0"/>
              <w:jc w:val="right"/>
              <w:outlineLvl w:val="9"/>
              <w:rPr>
                <w:rFonts w:hint="eastAsia" w:ascii="方正仿宋简体" w:hAnsi="方正仿宋简体" w:eastAsia="方正仿宋简体" w:cs="方正仿宋简体"/>
                <w:b w:val="0"/>
                <w:bCs w:val="0"/>
                <w:sz w:val="15"/>
                <w:szCs w:val="15"/>
                <w:lang w:val="en-US" w:eastAsia="uk-UA" w:bidi="ar-SA"/>
              </w:rPr>
            </w:pPr>
          </w:p>
        </w:tc>
        <w:tc>
          <w:tcPr>
            <w:tcW w:w="825" w:type="dxa"/>
            <w:noWrap w:val="0"/>
            <w:vAlign w:val="center"/>
          </w:tcPr>
          <w:p w14:paraId="26DD1BAC">
            <w:pPr>
              <w:spacing w:before="0" w:after="0"/>
              <w:ind w:firstLine="0"/>
              <w:jc w:val="right"/>
              <w:outlineLvl w:val="9"/>
              <w:rPr>
                <w:rFonts w:hint="eastAsia" w:ascii="方正仿宋简体" w:hAnsi="方正仿宋简体" w:eastAsia="方正仿宋简体" w:cs="方正仿宋简体"/>
                <w:b w:val="0"/>
                <w:bCs w:val="0"/>
                <w:sz w:val="15"/>
                <w:szCs w:val="15"/>
                <w:lang w:val="en-US" w:eastAsia="uk-UA" w:bidi="ar-SA"/>
              </w:rPr>
            </w:pPr>
          </w:p>
        </w:tc>
        <w:tc>
          <w:tcPr>
            <w:tcW w:w="855" w:type="dxa"/>
            <w:noWrap w:val="0"/>
            <w:vAlign w:val="center"/>
          </w:tcPr>
          <w:p w14:paraId="4133B2E3">
            <w:pPr>
              <w:spacing w:before="0" w:after="0"/>
              <w:ind w:firstLine="0"/>
              <w:jc w:val="right"/>
              <w:outlineLvl w:val="9"/>
              <w:rPr>
                <w:rFonts w:hint="eastAsia" w:ascii="方正仿宋简体" w:hAnsi="方正仿宋简体" w:eastAsia="方正仿宋简体" w:cs="方正仿宋简体"/>
                <w:b w:val="0"/>
                <w:bCs w:val="0"/>
                <w:sz w:val="15"/>
                <w:szCs w:val="15"/>
                <w:lang w:val="en-US" w:eastAsia="uk-UA" w:bidi="ar-SA"/>
              </w:rPr>
            </w:pPr>
          </w:p>
        </w:tc>
        <w:tc>
          <w:tcPr>
            <w:tcW w:w="885" w:type="dxa"/>
            <w:noWrap w:val="0"/>
            <w:vAlign w:val="center"/>
          </w:tcPr>
          <w:p w14:paraId="20DB7864">
            <w:pPr>
              <w:spacing w:before="0" w:after="0"/>
              <w:ind w:firstLine="0"/>
              <w:jc w:val="right"/>
              <w:outlineLvl w:val="9"/>
              <w:rPr>
                <w:rFonts w:hint="eastAsia" w:ascii="方正仿宋简体" w:hAnsi="方正仿宋简体" w:eastAsia="方正仿宋简体" w:cs="方正仿宋简体"/>
                <w:b w:val="0"/>
                <w:bCs w:val="0"/>
                <w:sz w:val="15"/>
                <w:szCs w:val="15"/>
                <w:lang w:val="en-US" w:eastAsia="uk-UA" w:bidi="ar-SA"/>
              </w:rPr>
            </w:pPr>
          </w:p>
        </w:tc>
        <w:tc>
          <w:tcPr>
            <w:tcW w:w="1065" w:type="dxa"/>
            <w:noWrap w:val="0"/>
            <w:vAlign w:val="center"/>
          </w:tcPr>
          <w:p w14:paraId="186270B7">
            <w:pPr>
              <w:spacing w:before="0" w:after="0"/>
              <w:ind w:firstLine="0"/>
              <w:jc w:val="right"/>
              <w:outlineLvl w:val="9"/>
              <w:rPr>
                <w:rFonts w:hint="eastAsia" w:ascii="方正仿宋简体" w:hAnsi="方正仿宋简体" w:eastAsia="方正仿宋简体" w:cs="方正仿宋简体"/>
                <w:b w:val="0"/>
                <w:bCs w:val="0"/>
                <w:sz w:val="15"/>
                <w:szCs w:val="15"/>
                <w:lang w:val="en-US" w:eastAsia="uk-UA" w:bidi="ar-SA"/>
              </w:rPr>
            </w:pPr>
          </w:p>
        </w:tc>
      </w:tr>
      <w:tr w14:paraId="13C11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28" w:hRule="atLeast"/>
          <w:jc w:val="center"/>
        </w:trPr>
        <w:tc>
          <w:tcPr>
            <w:tcW w:w="1740" w:type="dxa"/>
            <w:noWrap w:val="0"/>
            <w:vAlign w:val="center"/>
          </w:tcPr>
          <w:p w14:paraId="43947EDB">
            <w:pPr>
              <w:spacing w:before="0" w:after="0"/>
              <w:jc w:val="left"/>
              <w:outlineLvl w:val="9"/>
              <w:rPr>
                <w:rFonts w:hint="eastAsia" w:ascii="方正仿宋简体" w:hAnsi="方正仿宋简体" w:eastAsia="方正仿宋简体" w:cs="方正仿宋简体"/>
                <w:b w:val="0"/>
                <w:bCs w:val="0"/>
                <w:sz w:val="15"/>
                <w:szCs w:val="15"/>
                <w:lang w:val="en-US" w:eastAsia="uk-UA" w:bidi="ar-SA"/>
              </w:rPr>
            </w:pPr>
            <w:r>
              <w:rPr>
                <w:rFonts w:hint="eastAsia" w:ascii="方正仿宋简体" w:hAnsi="方正仿宋简体" w:eastAsia="方正仿宋简体" w:cs="方正仿宋简体"/>
                <w:b w:val="0"/>
                <w:bCs w:val="0"/>
                <w:sz w:val="15"/>
                <w:szCs w:val="15"/>
                <w:lang w:val="en-US" w:eastAsia="uk-UA" w:bidi="ar-SA"/>
              </w:rPr>
              <w:t>安可计算机购置</w:t>
            </w:r>
          </w:p>
        </w:tc>
        <w:tc>
          <w:tcPr>
            <w:tcW w:w="720" w:type="dxa"/>
            <w:noWrap w:val="0"/>
            <w:vAlign w:val="center"/>
          </w:tcPr>
          <w:p w14:paraId="6E1612D4">
            <w:pPr>
              <w:spacing w:before="0" w:after="0"/>
              <w:ind w:firstLine="0"/>
              <w:jc w:val="right"/>
              <w:outlineLvl w:val="9"/>
              <w:rPr>
                <w:rFonts w:hint="eastAsia" w:ascii="方正仿宋简体" w:hAnsi="方正仿宋简体" w:eastAsia="方正仿宋简体" w:cs="方正仿宋简体"/>
                <w:b w:val="0"/>
                <w:bCs w:val="0"/>
                <w:sz w:val="15"/>
                <w:szCs w:val="15"/>
                <w:lang w:val="en-US" w:eastAsia="zh-CN" w:bidi="ar-SA"/>
              </w:rPr>
            </w:pPr>
            <w:r>
              <w:rPr>
                <w:rFonts w:hint="eastAsia" w:ascii="方正仿宋简体" w:hAnsi="方正仿宋简体" w:eastAsia="方正仿宋简体" w:cs="方正仿宋简体"/>
                <w:b w:val="0"/>
                <w:bCs w:val="0"/>
                <w:sz w:val="15"/>
                <w:szCs w:val="15"/>
                <w:lang w:val="en-US" w:eastAsia="zh-CN" w:bidi="ar-SA"/>
              </w:rPr>
              <w:t>4.25</w:t>
            </w:r>
          </w:p>
        </w:tc>
        <w:tc>
          <w:tcPr>
            <w:tcW w:w="975" w:type="dxa"/>
            <w:noWrap w:val="0"/>
            <w:vAlign w:val="center"/>
          </w:tcPr>
          <w:p w14:paraId="4FCF5802">
            <w:pPr>
              <w:spacing w:before="0" w:after="0"/>
              <w:ind w:firstLine="0"/>
              <w:jc w:val="left"/>
              <w:outlineLvl w:val="9"/>
              <w:rPr>
                <w:rFonts w:hint="eastAsia" w:ascii="方正仿宋简体" w:hAnsi="方正仿宋简体" w:eastAsia="方正仿宋简体" w:cs="方正仿宋简体"/>
                <w:b w:val="0"/>
                <w:bCs w:val="0"/>
                <w:sz w:val="15"/>
                <w:szCs w:val="15"/>
                <w:lang w:val="en-US" w:eastAsia="uk-UA" w:bidi="ar-SA"/>
              </w:rPr>
            </w:pPr>
            <w:r>
              <w:rPr>
                <w:rFonts w:hint="eastAsia" w:ascii="方正仿宋简体" w:hAnsi="方正仿宋简体" w:eastAsia="方正仿宋简体" w:cs="方正仿宋简体"/>
                <w:b w:val="0"/>
                <w:bCs w:val="0"/>
                <w:sz w:val="15"/>
                <w:szCs w:val="15"/>
                <w:lang w:val="en-US" w:eastAsia="uk-UA" w:bidi="ar-SA"/>
              </w:rPr>
              <w:t>台式计算机</w:t>
            </w:r>
          </w:p>
        </w:tc>
        <w:tc>
          <w:tcPr>
            <w:tcW w:w="1380" w:type="dxa"/>
            <w:noWrap w:val="0"/>
            <w:vAlign w:val="center"/>
          </w:tcPr>
          <w:p w14:paraId="164047A5">
            <w:pPr>
              <w:spacing w:before="0" w:after="0"/>
              <w:ind w:firstLine="0"/>
              <w:jc w:val="left"/>
              <w:outlineLvl w:val="9"/>
              <w:rPr>
                <w:rFonts w:hint="eastAsia" w:ascii="方正仿宋简体" w:hAnsi="方正仿宋简体" w:eastAsia="方正仿宋简体" w:cs="方正仿宋简体"/>
                <w:b w:val="0"/>
                <w:bCs w:val="0"/>
                <w:sz w:val="15"/>
                <w:szCs w:val="15"/>
                <w:lang w:val="en-US" w:eastAsia="uk-UA" w:bidi="ar-SA"/>
              </w:rPr>
            </w:pPr>
            <w:r>
              <w:rPr>
                <w:rFonts w:hint="eastAsia" w:ascii="方正仿宋简体" w:hAnsi="方正仿宋简体" w:eastAsia="方正仿宋简体" w:cs="方正仿宋简体"/>
                <w:b w:val="0"/>
                <w:bCs w:val="0"/>
                <w:sz w:val="15"/>
                <w:szCs w:val="15"/>
                <w:lang w:val="en-US" w:eastAsia="uk-UA" w:bidi="ar-SA"/>
              </w:rPr>
              <w:t>A02010105</w:t>
            </w:r>
          </w:p>
        </w:tc>
        <w:tc>
          <w:tcPr>
            <w:tcW w:w="660" w:type="dxa"/>
            <w:noWrap w:val="0"/>
            <w:vAlign w:val="center"/>
          </w:tcPr>
          <w:p w14:paraId="41C1D2CF">
            <w:pPr>
              <w:spacing w:before="0" w:after="0"/>
              <w:ind w:firstLine="0"/>
              <w:jc w:val="center"/>
              <w:outlineLvl w:val="9"/>
              <w:rPr>
                <w:rFonts w:hint="eastAsia" w:ascii="方正仿宋简体" w:hAnsi="方正仿宋简体" w:eastAsia="方正仿宋简体" w:cs="方正仿宋简体"/>
                <w:b w:val="0"/>
                <w:bCs w:val="0"/>
                <w:sz w:val="15"/>
                <w:szCs w:val="15"/>
                <w:lang w:val="en-US" w:eastAsia="uk-UA" w:bidi="ar-SA"/>
              </w:rPr>
            </w:pPr>
            <w:r>
              <w:rPr>
                <w:rFonts w:hint="eastAsia" w:ascii="方正仿宋简体" w:hAnsi="方正仿宋简体" w:eastAsia="方正仿宋简体" w:cs="方正仿宋简体"/>
                <w:b w:val="0"/>
                <w:bCs w:val="0"/>
                <w:sz w:val="15"/>
                <w:szCs w:val="15"/>
                <w:lang w:val="en-US" w:eastAsia="uk-UA" w:bidi="ar-SA"/>
              </w:rPr>
              <w:t>台</w:t>
            </w:r>
          </w:p>
        </w:tc>
        <w:tc>
          <w:tcPr>
            <w:tcW w:w="539" w:type="dxa"/>
            <w:noWrap w:val="0"/>
            <w:vAlign w:val="center"/>
          </w:tcPr>
          <w:p w14:paraId="229BBF70">
            <w:pPr>
              <w:spacing w:before="0" w:after="0"/>
              <w:ind w:firstLine="0"/>
              <w:jc w:val="right"/>
              <w:outlineLvl w:val="9"/>
              <w:rPr>
                <w:rFonts w:hint="eastAsia" w:ascii="方正仿宋简体" w:hAnsi="方正仿宋简体" w:eastAsia="方正仿宋简体" w:cs="方正仿宋简体"/>
                <w:b w:val="0"/>
                <w:bCs w:val="0"/>
                <w:sz w:val="15"/>
                <w:szCs w:val="15"/>
                <w:lang w:val="en-US" w:eastAsia="zh-CN" w:bidi="ar-SA"/>
              </w:rPr>
            </w:pPr>
            <w:r>
              <w:rPr>
                <w:rFonts w:hint="eastAsia" w:ascii="方正仿宋简体" w:hAnsi="方正仿宋简体" w:eastAsia="方正仿宋简体" w:cs="方正仿宋简体"/>
                <w:b w:val="0"/>
                <w:bCs w:val="0"/>
                <w:sz w:val="15"/>
                <w:szCs w:val="15"/>
                <w:lang w:val="en-US" w:eastAsia="zh-CN" w:bidi="ar-SA"/>
              </w:rPr>
              <w:t>5</w:t>
            </w:r>
          </w:p>
        </w:tc>
        <w:tc>
          <w:tcPr>
            <w:tcW w:w="750" w:type="dxa"/>
            <w:noWrap w:val="0"/>
            <w:vAlign w:val="center"/>
          </w:tcPr>
          <w:p w14:paraId="1A9180C1">
            <w:pPr>
              <w:spacing w:before="0" w:after="0"/>
              <w:ind w:firstLine="0"/>
              <w:jc w:val="right"/>
              <w:outlineLvl w:val="9"/>
              <w:rPr>
                <w:rFonts w:hint="eastAsia" w:ascii="方正仿宋简体" w:hAnsi="方正仿宋简体" w:eastAsia="方正仿宋简体" w:cs="方正仿宋简体"/>
                <w:b w:val="0"/>
                <w:bCs w:val="0"/>
                <w:sz w:val="15"/>
                <w:szCs w:val="15"/>
                <w:lang w:val="en-US" w:eastAsia="uk-UA" w:bidi="ar-SA"/>
              </w:rPr>
            </w:pPr>
            <w:r>
              <w:rPr>
                <w:rFonts w:hint="eastAsia" w:ascii="方正仿宋简体" w:hAnsi="方正仿宋简体" w:eastAsia="方正仿宋简体" w:cs="方正仿宋简体"/>
                <w:b w:val="0"/>
                <w:bCs w:val="0"/>
                <w:sz w:val="15"/>
                <w:szCs w:val="15"/>
                <w:lang w:val="en-US" w:eastAsia="uk-UA" w:bidi="ar-SA"/>
              </w:rPr>
              <w:t>0.85</w:t>
            </w:r>
          </w:p>
        </w:tc>
        <w:tc>
          <w:tcPr>
            <w:tcW w:w="675" w:type="dxa"/>
            <w:noWrap w:val="0"/>
            <w:vAlign w:val="center"/>
          </w:tcPr>
          <w:p w14:paraId="26874854">
            <w:pPr>
              <w:spacing w:before="0" w:after="0"/>
              <w:ind w:firstLine="0"/>
              <w:jc w:val="right"/>
              <w:outlineLvl w:val="9"/>
              <w:rPr>
                <w:rFonts w:hint="eastAsia" w:ascii="方正仿宋简体" w:hAnsi="方正仿宋简体" w:eastAsia="方正仿宋简体" w:cs="方正仿宋简体"/>
                <w:b w:val="0"/>
                <w:bCs w:val="0"/>
                <w:sz w:val="15"/>
                <w:szCs w:val="15"/>
                <w:lang w:val="en-US" w:eastAsia="zh-CN" w:bidi="ar-SA"/>
              </w:rPr>
            </w:pPr>
            <w:r>
              <w:rPr>
                <w:rFonts w:hint="eastAsia" w:ascii="方正仿宋简体" w:hAnsi="方正仿宋简体" w:eastAsia="方正仿宋简体" w:cs="方正仿宋简体"/>
                <w:b w:val="0"/>
                <w:bCs w:val="0"/>
                <w:sz w:val="15"/>
                <w:szCs w:val="15"/>
                <w:lang w:val="en-US" w:eastAsia="zh-CN" w:bidi="ar-SA"/>
              </w:rPr>
              <w:t>4.25</w:t>
            </w:r>
          </w:p>
        </w:tc>
        <w:tc>
          <w:tcPr>
            <w:tcW w:w="975" w:type="dxa"/>
            <w:noWrap w:val="0"/>
            <w:vAlign w:val="center"/>
          </w:tcPr>
          <w:p w14:paraId="3E0F8A62">
            <w:pPr>
              <w:spacing w:before="0" w:after="0"/>
              <w:ind w:firstLine="0"/>
              <w:jc w:val="right"/>
              <w:outlineLvl w:val="9"/>
              <w:rPr>
                <w:rFonts w:hint="eastAsia" w:ascii="方正仿宋简体" w:hAnsi="方正仿宋简体" w:eastAsia="方正仿宋简体" w:cs="方正仿宋简体"/>
                <w:b w:val="0"/>
                <w:bCs w:val="0"/>
                <w:sz w:val="15"/>
                <w:szCs w:val="15"/>
                <w:lang w:val="en-US" w:eastAsia="zh-CN" w:bidi="ar-SA"/>
              </w:rPr>
            </w:pPr>
            <w:r>
              <w:rPr>
                <w:rFonts w:hint="eastAsia" w:ascii="方正仿宋简体" w:hAnsi="方正仿宋简体" w:eastAsia="方正仿宋简体" w:cs="方正仿宋简体"/>
                <w:b w:val="0"/>
                <w:bCs w:val="0"/>
                <w:sz w:val="15"/>
                <w:szCs w:val="15"/>
                <w:lang w:val="en-US" w:eastAsia="zh-CN" w:bidi="ar-SA"/>
              </w:rPr>
              <w:t>4.25</w:t>
            </w:r>
          </w:p>
        </w:tc>
        <w:tc>
          <w:tcPr>
            <w:tcW w:w="960" w:type="dxa"/>
            <w:noWrap w:val="0"/>
            <w:vAlign w:val="center"/>
          </w:tcPr>
          <w:p w14:paraId="166CA5BE">
            <w:pPr>
              <w:spacing w:before="0" w:after="0"/>
              <w:ind w:firstLine="0"/>
              <w:jc w:val="right"/>
              <w:outlineLvl w:val="9"/>
              <w:rPr>
                <w:rFonts w:hint="eastAsia" w:ascii="方正仿宋简体" w:hAnsi="方正仿宋简体" w:eastAsia="方正仿宋简体" w:cs="方正仿宋简体"/>
                <w:b w:val="0"/>
                <w:bCs w:val="0"/>
                <w:sz w:val="15"/>
                <w:szCs w:val="15"/>
                <w:lang w:val="en-US" w:eastAsia="uk-UA" w:bidi="ar-SA"/>
              </w:rPr>
            </w:pPr>
          </w:p>
        </w:tc>
        <w:tc>
          <w:tcPr>
            <w:tcW w:w="1170" w:type="dxa"/>
            <w:noWrap w:val="0"/>
            <w:vAlign w:val="center"/>
          </w:tcPr>
          <w:p w14:paraId="501A0E3B">
            <w:pPr>
              <w:spacing w:before="0" w:after="0"/>
              <w:ind w:firstLine="0"/>
              <w:jc w:val="right"/>
              <w:outlineLvl w:val="9"/>
              <w:rPr>
                <w:rFonts w:hint="eastAsia" w:ascii="方正仿宋简体" w:hAnsi="方正仿宋简体" w:eastAsia="方正仿宋简体" w:cs="方正仿宋简体"/>
                <w:b w:val="0"/>
                <w:bCs w:val="0"/>
                <w:sz w:val="15"/>
                <w:szCs w:val="15"/>
                <w:lang w:val="en-US" w:eastAsia="uk-UA" w:bidi="ar-SA"/>
              </w:rPr>
            </w:pPr>
          </w:p>
        </w:tc>
        <w:tc>
          <w:tcPr>
            <w:tcW w:w="900" w:type="dxa"/>
            <w:noWrap w:val="0"/>
            <w:vAlign w:val="center"/>
          </w:tcPr>
          <w:p w14:paraId="7D6D9559">
            <w:pPr>
              <w:spacing w:before="0" w:after="0"/>
              <w:ind w:firstLine="0"/>
              <w:jc w:val="right"/>
              <w:outlineLvl w:val="9"/>
              <w:rPr>
                <w:rFonts w:hint="eastAsia" w:ascii="方正仿宋简体" w:hAnsi="方正仿宋简体" w:eastAsia="方正仿宋简体" w:cs="方正仿宋简体"/>
                <w:b w:val="0"/>
                <w:bCs w:val="0"/>
                <w:sz w:val="15"/>
                <w:szCs w:val="15"/>
                <w:lang w:val="en-US" w:eastAsia="uk-UA" w:bidi="ar-SA"/>
              </w:rPr>
            </w:pPr>
          </w:p>
        </w:tc>
        <w:tc>
          <w:tcPr>
            <w:tcW w:w="825" w:type="dxa"/>
            <w:noWrap w:val="0"/>
            <w:vAlign w:val="center"/>
          </w:tcPr>
          <w:p w14:paraId="7AA1BE82">
            <w:pPr>
              <w:spacing w:before="0" w:after="0"/>
              <w:ind w:firstLine="0"/>
              <w:jc w:val="right"/>
              <w:outlineLvl w:val="9"/>
              <w:rPr>
                <w:rFonts w:hint="eastAsia" w:ascii="方正仿宋简体" w:hAnsi="方正仿宋简体" w:eastAsia="方正仿宋简体" w:cs="方正仿宋简体"/>
                <w:b w:val="0"/>
                <w:bCs w:val="0"/>
                <w:sz w:val="15"/>
                <w:szCs w:val="15"/>
                <w:lang w:val="en-US" w:eastAsia="uk-UA" w:bidi="ar-SA"/>
              </w:rPr>
            </w:pPr>
          </w:p>
        </w:tc>
        <w:tc>
          <w:tcPr>
            <w:tcW w:w="855" w:type="dxa"/>
            <w:noWrap w:val="0"/>
            <w:vAlign w:val="center"/>
          </w:tcPr>
          <w:p w14:paraId="5961DA82">
            <w:pPr>
              <w:spacing w:before="0" w:after="0"/>
              <w:ind w:firstLine="0"/>
              <w:jc w:val="right"/>
              <w:outlineLvl w:val="9"/>
              <w:rPr>
                <w:rFonts w:hint="eastAsia" w:ascii="方正仿宋简体" w:hAnsi="方正仿宋简体" w:eastAsia="方正仿宋简体" w:cs="方正仿宋简体"/>
                <w:b w:val="0"/>
                <w:bCs w:val="0"/>
                <w:sz w:val="15"/>
                <w:szCs w:val="15"/>
                <w:lang w:val="en-US" w:eastAsia="uk-UA" w:bidi="ar-SA"/>
              </w:rPr>
            </w:pPr>
          </w:p>
        </w:tc>
        <w:tc>
          <w:tcPr>
            <w:tcW w:w="885" w:type="dxa"/>
            <w:noWrap w:val="0"/>
            <w:vAlign w:val="center"/>
          </w:tcPr>
          <w:p w14:paraId="33AC1137">
            <w:pPr>
              <w:spacing w:before="0" w:after="0"/>
              <w:ind w:firstLine="0"/>
              <w:jc w:val="right"/>
              <w:outlineLvl w:val="9"/>
              <w:rPr>
                <w:rFonts w:hint="eastAsia" w:ascii="方正仿宋简体" w:hAnsi="方正仿宋简体" w:eastAsia="方正仿宋简体" w:cs="方正仿宋简体"/>
                <w:b w:val="0"/>
                <w:bCs w:val="0"/>
                <w:sz w:val="15"/>
                <w:szCs w:val="15"/>
                <w:lang w:val="en-US" w:eastAsia="uk-UA" w:bidi="ar-SA"/>
              </w:rPr>
            </w:pPr>
          </w:p>
        </w:tc>
        <w:tc>
          <w:tcPr>
            <w:tcW w:w="1065" w:type="dxa"/>
            <w:noWrap w:val="0"/>
            <w:vAlign w:val="center"/>
          </w:tcPr>
          <w:p w14:paraId="19EAB273">
            <w:pPr>
              <w:spacing w:before="0" w:after="0"/>
              <w:ind w:firstLine="0"/>
              <w:jc w:val="right"/>
              <w:outlineLvl w:val="9"/>
              <w:rPr>
                <w:rFonts w:hint="eastAsia" w:ascii="方正仿宋简体" w:hAnsi="方正仿宋简体" w:eastAsia="方正仿宋简体" w:cs="方正仿宋简体"/>
                <w:b w:val="0"/>
                <w:bCs w:val="0"/>
                <w:sz w:val="15"/>
                <w:szCs w:val="15"/>
                <w:lang w:val="en-US" w:eastAsia="uk-UA" w:bidi="ar-SA"/>
              </w:rPr>
            </w:pPr>
          </w:p>
        </w:tc>
      </w:tr>
    </w:tbl>
    <w:p w14:paraId="2266D083">
      <w:pPr>
        <w:widowControl/>
        <w:spacing w:line="500" w:lineRule="exact"/>
        <w:jc w:val="left"/>
        <w:rPr>
          <w:rFonts w:ascii="Times New Roman" w:hAnsi="Times New Roman" w:eastAsia="Times New Roman" w:cs="Times New Roman"/>
          <w:kern w:val="0"/>
          <w:sz w:val="24"/>
          <w:szCs w:val="24"/>
          <w:lang w:eastAsia="uk-UA"/>
        </w:rPr>
      </w:pPr>
      <w:r>
        <w:rPr>
          <w:rFonts w:hint="eastAsia" w:ascii="方正仿宋简体" w:hAnsi="方正仿宋简体" w:eastAsia="方正仿宋简体" w:cs="方正仿宋简体"/>
          <w:b w:val="0"/>
          <w:bCs w:val="0"/>
          <w:color w:val="000000"/>
          <w:kern w:val="0"/>
          <w:sz w:val="24"/>
          <w:szCs w:val="24"/>
          <w:lang w:eastAsia="uk-UA"/>
        </w:rPr>
        <w:t>注：同一采购目录序号的物品，其单价会因配置规格不同而变动，均符合资产配置标准。涉密采购事项按照相关规定执行。</w:t>
      </w:r>
    </w:p>
    <w:p w14:paraId="1444CE8A">
      <w:pPr>
        <w:spacing w:before="10" w:after="10"/>
        <w:ind w:firstLine="640"/>
        <w:outlineLvl w:val="2"/>
      </w:pPr>
      <w:bookmarkStart w:id="27" w:name="_Toc_3_3_0000000016"/>
      <w:r>
        <w:rPr>
          <w:rFonts w:ascii="黑体" w:hAnsi="黑体" w:eastAsia="黑体" w:cs="黑体"/>
          <w:color w:val="000000"/>
          <w:sz w:val="32"/>
        </w:rPr>
        <w:t>七、国有资产信息</w:t>
      </w:r>
      <w:bookmarkEnd w:id="27"/>
    </w:p>
    <w:p w14:paraId="01E78BBB">
      <w:pPr>
        <w:widowControl/>
        <w:spacing w:before="0" w:after="0" w:line="500" w:lineRule="exact"/>
        <w:ind w:firstLine="560"/>
        <w:jc w:val="left"/>
        <w:outlineLvl w:val="9"/>
        <w:rPr>
          <w:rFonts w:hint="eastAsia" w:ascii="方正仿宋简体" w:hAnsi="方正仿宋简体" w:eastAsia="方正仿宋简体" w:cs="方正仿宋简体"/>
          <w:sz w:val="32"/>
          <w:szCs w:val="32"/>
          <w:highlight w:val="none"/>
          <w:lang w:eastAsia="zh-CN"/>
        </w:rPr>
      </w:pPr>
      <w:r>
        <w:rPr>
          <w:rFonts w:hint="eastAsia" w:ascii="方正仿宋简体" w:hAnsi="方正仿宋简体" w:eastAsia="方正仿宋简体" w:cs="方正仿宋简体"/>
          <w:sz w:val="32"/>
          <w:szCs w:val="32"/>
          <w:highlight w:val="none"/>
          <w:lang w:eastAsia="zh-CN"/>
        </w:rPr>
        <w:t>遵化市应急管理局（含所属单位）上年末固定资产金额为517.69万元（详见下表）。本年度拟购置固定资产总额为</w:t>
      </w:r>
      <w:r>
        <w:rPr>
          <w:rFonts w:hint="eastAsia" w:ascii="方正仿宋简体" w:hAnsi="方正仿宋简体" w:eastAsia="方正仿宋简体" w:cs="方正仿宋简体"/>
          <w:sz w:val="32"/>
          <w:szCs w:val="32"/>
          <w:highlight w:val="none"/>
          <w:lang w:val="en-US" w:eastAsia="zh-CN"/>
        </w:rPr>
        <w:t>4.25</w:t>
      </w:r>
      <w:r>
        <w:rPr>
          <w:rFonts w:hint="eastAsia" w:ascii="方正仿宋简体" w:hAnsi="方正仿宋简体" w:eastAsia="方正仿宋简体" w:cs="方正仿宋简体"/>
          <w:sz w:val="32"/>
          <w:szCs w:val="32"/>
          <w:highlight w:val="none"/>
          <w:lang w:eastAsia="zh-CN"/>
        </w:rPr>
        <w:t>万元，已按要求列入政府采购预算，详见政府采购预算表。</w:t>
      </w:r>
    </w:p>
    <w:p w14:paraId="0AB22732">
      <w:pPr>
        <w:jc w:val="center"/>
        <w:rPr>
          <w:rFonts w:ascii="方正小标宋_GBK" w:hAnsi="方正小标宋_GBK" w:eastAsia="方正小标宋_GBK" w:cs="方正小标宋_GBK"/>
          <w:color w:val="000000"/>
          <w:sz w:val="36"/>
        </w:rPr>
      </w:pPr>
    </w:p>
    <w:p w14:paraId="1C2415A9">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9"/>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CBA1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0E264100">
            <w:pPr>
              <w:pStyle w:val="1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450遵化市应急管理局</w:t>
            </w:r>
          </w:p>
        </w:tc>
        <w:tc>
          <w:tcPr>
            <w:tcW w:w="9866" w:type="dxa"/>
            <w:gridSpan w:val="2"/>
            <w:tcBorders>
              <w:top w:val="single" w:color="FFFFFF" w:sz="6" w:space="0"/>
              <w:left w:val="single" w:color="FFFFFF" w:sz="6" w:space="0"/>
              <w:right w:val="single" w:color="FFFFFF" w:sz="6" w:space="0"/>
            </w:tcBorders>
            <w:vAlign w:val="center"/>
          </w:tcPr>
          <w:p w14:paraId="4B5AFEDA">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截止时间：2022-12-31</w:t>
            </w:r>
          </w:p>
        </w:tc>
      </w:tr>
      <w:tr w14:paraId="4E4D7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2B0A1F9B">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   目</w:t>
            </w:r>
          </w:p>
        </w:tc>
        <w:tc>
          <w:tcPr>
            <w:tcW w:w="4933" w:type="dxa"/>
            <w:vAlign w:val="center"/>
          </w:tcPr>
          <w:p w14:paraId="0A957CE5">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数量</w:t>
            </w:r>
          </w:p>
        </w:tc>
        <w:tc>
          <w:tcPr>
            <w:tcW w:w="4933" w:type="dxa"/>
            <w:vAlign w:val="center"/>
          </w:tcPr>
          <w:p w14:paraId="64DA81BC">
            <w:pPr>
              <w:pStyle w:val="1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价值（金额单位：万元）</w:t>
            </w:r>
          </w:p>
        </w:tc>
      </w:tr>
      <w:tr w14:paraId="2EA18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FB93CEF">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资产总额</w:t>
            </w:r>
          </w:p>
        </w:tc>
        <w:tc>
          <w:tcPr>
            <w:tcW w:w="4933" w:type="dxa"/>
            <w:vAlign w:val="center"/>
          </w:tcPr>
          <w:p w14:paraId="2F6E4496">
            <w:pPr>
              <w:pStyle w:val="16"/>
              <w:rPr>
                <w:rFonts w:hint="eastAsia" w:ascii="方正仿宋简体" w:hAnsi="方正仿宋简体" w:eastAsia="方正仿宋简体" w:cs="方正仿宋简体"/>
                <w:sz w:val="28"/>
                <w:szCs w:val="28"/>
              </w:rPr>
            </w:pPr>
          </w:p>
        </w:tc>
        <w:tc>
          <w:tcPr>
            <w:tcW w:w="4933" w:type="dxa"/>
            <w:vAlign w:val="center"/>
          </w:tcPr>
          <w:p w14:paraId="6419F8F6">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517.69</w:t>
            </w:r>
          </w:p>
        </w:tc>
      </w:tr>
      <w:tr w14:paraId="66BF5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0348064">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1、房屋（平方米）</w:t>
            </w:r>
          </w:p>
        </w:tc>
        <w:tc>
          <w:tcPr>
            <w:tcW w:w="4933" w:type="dxa"/>
            <w:vAlign w:val="center"/>
          </w:tcPr>
          <w:p w14:paraId="4DA5A868">
            <w:pPr>
              <w:pStyle w:val="16"/>
              <w:rPr>
                <w:rFonts w:hint="eastAsia" w:ascii="方正仿宋简体" w:hAnsi="方正仿宋简体" w:eastAsia="方正仿宋简体" w:cs="方正仿宋简体"/>
                <w:sz w:val="28"/>
                <w:szCs w:val="28"/>
              </w:rPr>
            </w:pPr>
          </w:p>
        </w:tc>
        <w:tc>
          <w:tcPr>
            <w:tcW w:w="4933" w:type="dxa"/>
            <w:vAlign w:val="center"/>
          </w:tcPr>
          <w:p w14:paraId="4BDCFF22">
            <w:pPr>
              <w:pStyle w:val="18"/>
              <w:rPr>
                <w:rFonts w:hint="eastAsia" w:ascii="方正仿宋简体" w:hAnsi="方正仿宋简体" w:eastAsia="方正仿宋简体" w:cs="方正仿宋简体"/>
                <w:sz w:val="28"/>
                <w:szCs w:val="28"/>
              </w:rPr>
            </w:pPr>
          </w:p>
        </w:tc>
      </w:tr>
      <w:tr w14:paraId="55386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6F01AED">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其中：办公用房（平方米）</w:t>
            </w:r>
          </w:p>
        </w:tc>
        <w:tc>
          <w:tcPr>
            <w:tcW w:w="4933" w:type="dxa"/>
            <w:vAlign w:val="center"/>
          </w:tcPr>
          <w:p w14:paraId="68FF6B65">
            <w:pPr>
              <w:pStyle w:val="16"/>
              <w:rPr>
                <w:rFonts w:hint="eastAsia" w:ascii="方正仿宋简体" w:hAnsi="方正仿宋简体" w:eastAsia="方正仿宋简体" w:cs="方正仿宋简体"/>
                <w:sz w:val="28"/>
                <w:szCs w:val="28"/>
              </w:rPr>
            </w:pPr>
          </w:p>
        </w:tc>
        <w:tc>
          <w:tcPr>
            <w:tcW w:w="4933" w:type="dxa"/>
            <w:vAlign w:val="center"/>
          </w:tcPr>
          <w:p w14:paraId="613FA35E">
            <w:pPr>
              <w:pStyle w:val="18"/>
              <w:rPr>
                <w:rFonts w:hint="eastAsia" w:ascii="方正仿宋简体" w:hAnsi="方正仿宋简体" w:eastAsia="方正仿宋简体" w:cs="方正仿宋简体"/>
                <w:sz w:val="28"/>
                <w:szCs w:val="28"/>
              </w:rPr>
            </w:pPr>
          </w:p>
        </w:tc>
      </w:tr>
      <w:tr w14:paraId="35A31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4935533">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2、车辆（台、辆）</w:t>
            </w:r>
          </w:p>
        </w:tc>
        <w:tc>
          <w:tcPr>
            <w:tcW w:w="4933" w:type="dxa"/>
            <w:vAlign w:val="center"/>
          </w:tcPr>
          <w:p w14:paraId="38248094">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17</w:t>
            </w:r>
          </w:p>
        </w:tc>
        <w:tc>
          <w:tcPr>
            <w:tcW w:w="4933" w:type="dxa"/>
            <w:vAlign w:val="center"/>
          </w:tcPr>
          <w:p w14:paraId="0129B493">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231.27</w:t>
            </w:r>
          </w:p>
        </w:tc>
      </w:tr>
      <w:tr w14:paraId="5E711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4C4736B">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3、单价在20万元以上的设备</w:t>
            </w:r>
          </w:p>
        </w:tc>
        <w:tc>
          <w:tcPr>
            <w:tcW w:w="4933" w:type="dxa"/>
            <w:vAlign w:val="center"/>
          </w:tcPr>
          <w:p w14:paraId="54A29122">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p>
        </w:tc>
        <w:tc>
          <w:tcPr>
            <w:tcW w:w="4933" w:type="dxa"/>
            <w:vAlign w:val="center"/>
          </w:tcPr>
          <w:p w14:paraId="6EDAE5FE">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79.20</w:t>
            </w:r>
          </w:p>
        </w:tc>
      </w:tr>
      <w:tr w14:paraId="30BBC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060F586">
            <w:pPr>
              <w:pStyle w:val="17"/>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4、其他固定资产</w:t>
            </w:r>
          </w:p>
        </w:tc>
        <w:tc>
          <w:tcPr>
            <w:tcW w:w="4933" w:type="dxa"/>
            <w:vAlign w:val="center"/>
          </w:tcPr>
          <w:p w14:paraId="2AD30AA4">
            <w:pPr>
              <w:pStyle w:val="16"/>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471</w:t>
            </w:r>
          </w:p>
        </w:tc>
        <w:tc>
          <w:tcPr>
            <w:tcW w:w="4933" w:type="dxa"/>
            <w:vAlign w:val="center"/>
          </w:tcPr>
          <w:p w14:paraId="148C7F1F">
            <w:pPr>
              <w:pStyle w:val="18"/>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207.22</w:t>
            </w:r>
          </w:p>
        </w:tc>
      </w:tr>
    </w:tbl>
    <w:p w14:paraId="05993AF1">
      <w:pPr>
        <w:keepNext w:val="0"/>
        <w:keepLines w:val="0"/>
        <w:pageBreakBefore w:val="0"/>
        <w:widowControl w:val="0"/>
        <w:kinsoku/>
        <w:wordWrap/>
        <w:overflowPunct/>
        <w:topLinePunct w:val="0"/>
        <w:autoSpaceDE/>
        <w:autoSpaceDN/>
        <w:bidi w:val="0"/>
        <w:adjustRightInd/>
        <w:snapToGrid/>
        <w:spacing w:before="0" w:after="0" w:line="570" w:lineRule="exact"/>
        <w:jc w:val="both"/>
        <w:textAlignment w:val="auto"/>
        <w:outlineLvl w:val="9"/>
        <w:rPr>
          <w:rFonts w:hint="eastAsia" w:ascii="方正黑体简体" w:hAnsi="方正黑体简体" w:eastAsia="方正黑体简体" w:cs="方正黑体简体"/>
          <w:b w:val="0"/>
          <w:bCs/>
          <w:color w:val="000000"/>
          <w:sz w:val="32"/>
          <w:szCs w:val="32"/>
          <w:lang w:eastAsia="zh-CN"/>
        </w:rPr>
      </w:pPr>
      <w:bookmarkStart w:id="28" w:name="_Toc_3_3_0000000018"/>
      <w:r>
        <w:rPr>
          <w:rFonts w:hint="eastAsia" w:ascii="方正黑体简体" w:hAnsi="方正黑体简体" w:eastAsia="方正黑体简体" w:cs="方正黑体简体"/>
          <w:b w:val="0"/>
          <w:bCs/>
          <w:color w:val="000000"/>
          <w:sz w:val="32"/>
          <w:szCs w:val="32"/>
          <w:lang w:eastAsia="zh-CN"/>
        </w:rPr>
        <w:t>八、名词解释</w:t>
      </w:r>
    </w:p>
    <w:p w14:paraId="73E53CF0">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1、一般公共预算拨款收入：指市级财政当年拨付的资金。</w:t>
      </w:r>
    </w:p>
    <w:p w14:paraId="1CDA587B">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2、事业收入：指事业单位开展专业业务活动及辅助活动所取得的收入。</w:t>
      </w:r>
    </w:p>
    <w:p w14:paraId="0E5322A0">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3、其他收入：指除“一般公共预算拨款收入”、“事业收入”等以外的收入。主要是按规定动用的租房收入、存款利息收入等。</w:t>
      </w:r>
    </w:p>
    <w:p w14:paraId="16BEA63A">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4、基本支出：指为保障机构正常运转、完成日常工作任务而发生的人员支出和公用支出。</w:t>
      </w:r>
    </w:p>
    <w:p w14:paraId="12D593AD">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5、项目支出：指在基本支出之外为完成特定行政任务和事业发展目标所发生的支出。</w:t>
      </w:r>
    </w:p>
    <w:p w14:paraId="712FFD91">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6、上缴上级支出：指下级单位上缴上级的支出。</w:t>
      </w:r>
    </w:p>
    <w:p w14:paraId="5F4926F9">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7、“三公”经费：纳入市级财政预算管理的“三公”经费，是指市级单位用财政拨款安排的因公出国（境）费、公务用车购置及运行费和公务接待费。其中，因公出国（境）费反映单位公务出国（境）的住宿费、旅费、伙食补助费、杂费、培训费等支出；公务用车购置及运行费反映单位公务用车购置费、燃料费、维修费、保险费等支出；公务接待费反映单位按规定开支的各类公务接待（含外宾接待）支出。</w:t>
      </w:r>
    </w:p>
    <w:p w14:paraId="46B9FF7A">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8、机关运行费：为保障全部单位运行用于购买货物和服务的各项资金，包括办公及印刷费、邮电费、差旅费、会议费、福利费、日常维修费、专用材料及一般设备购置费、办公用房水电费、办公用房取暖费、公务用车运行维护费以及其他费用。</w:t>
      </w:r>
    </w:p>
    <w:p w14:paraId="5414E33E">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9、上年结转：指以前年度尚未完成、结转到本年仍按原规定用途继续使用的资金。</w:t>
      </w:r>
    </w:p>
    <w:p w14:paraId="61A93E5B">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pPr>
      <w:r>
        <w:rPr>
          <w:rFonts w:ascii="黑体" w:hAnsi="黑体" w:eastAsia="黑体" w:cs="黑体"/>
          <w:color w:val="000000"/>
          <w:sz w:val="32"/>
        </w:rPr>
        <w:t>九、其他需要说明的事项</w:t>
      </w:r>
      <w:bookmarkEnd w:id="28"/>
    </w:p>
    <w:p w14:paraId="1E17A44A">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1、遵化市</w:t>
      </w:r>
      <w:r>
        <w:rPr>
          <w:rFonts w:hint="eastAsia" w:ascii="方正仿宋简体" w:hAnsi="方正仿宋简体" w:eastAsia="方正仿宋简体" w:cs="方正仿宋简体"/>
          <w:sz w:val="32"/>
          <w:szCs w:val="32"/>
          <w:lang w:val="en-US" w:eastAsia="zh-CN"/>
        </w:rPr>
        <w:t>应急管理局</w:t>
      </w:r>
      <w:r>
        <w:rPr>
          <w:rFonts w:hint="eastAsia" w:ascii="方正仿宋简体" w:hAnsi="方正仿宋简体" w:eastAsia="方正仿宋简体" w:cs="方正仿宋简体"/>
          <w:sz w:val="32"/>
          <w:szCs w:val="32"/>
          <w:lang w:eastAsia="zh-CN"/>
        </w:rPr>
        <w:t>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年单位预算中未安排政府性基金预算，故政府性基金预算支出表为空。</w:t>
      </w:r>
    </w:p>
    <w:p w14:paraId="58FD4307">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2、遵化市</w:t>
      </w:r>
      <w:r>
        <w:rPr>
          <w:rFonts w:hint="eastAsia" w:ascii="方正仿宋简体" w:hAnsi="方正仿宋简体" w:eastAsia="方正仿宋简体" w:cs="方正仿宋简体"/>
          <w:sz w:val="32"/>
          <w:szCs w:val="32"/>
          <w:lang w:val="en-US" w:eastAsia="zh-CN"/>
        </w:rPr>
        <w:t>应急管理局</w:t>
      </w:r>
      <w:r>
        <w:rPr>
          <w:rFonts w:hint="eastAsia" w:ascii="方正仿宋简体" w:hAnsi="方正仿宋简体" w:eastAsia="方正仿宋简体" w:cs="方正仿宋简体"/>
          <w:sz w:val="32"/>
          <w:szCs w:val="32"/>
          <w:lang w:eastAsia="zh-CN"/>
        </w:rPr>
        <w:t>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年单位预算中未安排国有资本经营预算，故国有资本经营预算支出表为空。</w:t>
      </w:r>
    </w:p>
    <w:p w14:paraId="206C0763">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 </w:t>
      </w:r>
    </w:p>
    <w:p w14:paraId="70A3EC3C">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p>
    <w:p w14:paraId="16874A26">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hint="eastAsia" w:ascii="方正仿宋简体" w:hAnsi="方正仿宋简体" w:eastAsia="方正仿宋简体" w:cs="方正仿宋简体"/>
          <w:sz w:val="32"/>
          <w:szCs w:val="32"/>
          <w:lang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40001"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3DF08">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7F2E1">
    <w:r>
      <w:fldChar w:fldCharType="begin"/>
    </w:r>
    <w:r>
      <w:instrText xml:space="preserve">PAGE "page number"</w:instrText>
    </w:r>
    <w:r>
      <w:fldChar w:fldCharType="separate"/>
    </w:r>
    <w:r>
      <w:t>30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28ADF">
    <w:pP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2D6D5">
    <w:pPr>
      <w:jc w:val="right"/>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08C78E">
                          <w:pPr>
                            <w:jc w:val="right"/>
                          </w:pPr>
                          <w:r>
                            <w:fldChar w:fldCharType="begin"/>
                          </w:r>
                          <w:r>
                            <w:instrText xml:space="preserve">PAGE "page number"</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C08C78E">
                    <w:pPr>
                      <w:jc w:val="right"/>
                    </w:pPr>
                    <w:r>
                      <w:fldChar w:fldCharType="begin"/>
                    </w:r>
                    <w:r>
                      <w:instrText xml:space="preserve">PAGE "page number"</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32370">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5F78A6"/>
    <w:multiLevelType w:val="singleLevel"/>
    <w:tmpl w:val="FE5F78A6"/>
    <w:lvl w:ilvl="0" w:tentative="0">
      <w:start w:val="10"/>
      <w:numFmt w:val="chineseCounting"/>
      <w:suff w:val="nothing"/>
      <w:lvlText w:val="（%1）"/>
      <w:lvlJc w:val="left"/>
      <w:rPr>
        <w:rFonts w:hint="eastAsia"/>
      </w:rPr>
    </w:lvl>
  </w:abstractNum>
  <w:abstractNum w:abstractNumId="1">
    <w:nsid w:val="6C140EFB"/>
    <w:multiLevelType w:val="singleLevel"/>
    <w:tmpl w:val="6C140EF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NGUxMWJiODBmNTJhNzNlODhjZDM5MzYzZGE1ZTUifQ=="/>
  </w:docVars>
  <w:rsids>
    <w:rsidRoot w:val="00000000"/>
    <w:rsid w:val="0086286A"/>
    <w:rsid w:val="00E92097"/>
    <w:rsid w:val="0200152E"/>
    <w:rsid w:val="02AD34F4"/>
    <w:rsid w:val="03575C81"/>
    <w:rsid w:val="035D14AF"/>
    <w:rsid w:val="04463D2B"/>
    <w:rsid w:val="04793A64"/>
    <w:rsid w:val="049471D0"/>
    <w:rsid w:val="04B969D1"/>
    <w:rsid w:val="05F03138"/>
    <w:rsid w:val="06680D11"/>
    <w:rsid w:val="06780FAB"/>
    <w:rsid w:val="07965F00"/>
    <w:rsid w:val="0873206B"/>
    <w:rsid w:val="097A7FD3"/>
    <w:rsid w:val="0A3C2F77"/>
    <w:rsid w:val="0A5C05CC"/>
    <w:rsid w:val="0A8B5F77"/>
    <w:rsid w:val="0B2621C1"/>
    <w:rsid w:val="0B732F2C"/>
    <w:rsid w:val="0C7A0B5E"/>
    <w:rsid w:val="0DA4444E"/>
    <w:rsid w:val="0E887A67"/>
    <w:rsid w:val="0EFB6721"/>
    <w:rsid w:val="10617AA4"/>
    <w:rsid w:val="10782E53"/>
    <w:rsid w:val="11051FFA"/>
    <w:rsid w:val="13665C42"/>
    <w:rsid w:val="13904F26"/>
    <w:rsid w:val="161B669A"/>
    <w:rsid w:val="162F3808"/>
    <w:rsid w:val="17B42C2B"/>
    <w:rsid w:val="18C92230"/>
    <w:rsid w:val="1A207E41"/>
    <w:rsid w:val="1AA646C4"/>
    <w:rsid w:val="1B033A35"/>
    <w:rsid w:val="1B4F12C0"/>
    <w:rsid w:val="1CC83D36"/>
    <w:rsid w:val="1E1864F2"/>
    <w:rsid w:val="1F173C0E"/>
    <w:rsid w:val="1F7B0AAA"/>
    <w:rsid w:val="1FE5335C"/>
    <w:rsid w:val="212B22D6"/>
    <w:rsid w:val="21EE59EB"/>
    <w:rsid w:val="24F04532"/>
    <w:rsid w:val="250E6AD3"/>
    <w:rsid w:val="252D3609"/>
    <w:rsid w:val="26E56F7C"/>
    <w:rsid w:val="27CA05D4"/>
    <w:rsid w:val="28101DD7"/>
    <w:rsid w:val="294921DF"/>
    <w:rsid w:val="295E35EE"/>
    <w:rsid w:val="29DA269C"/>
    <w:rsid w:val="2A4D14B0"/>
    <w:rsid w:val="2ACB09DE"/>
    <w:rsid w:val="2B2C7062"/>
    <w:rsid w:val="2B391645"/>
    <w:rsid w:val="2B946B14"/>
    <w:rsid w:val="2CB2345D"/>
    <w:rsid w:val="2DF65198"/>
    <w:rsid w:val="2E924DF5"/>
    <w:rsid w:val="2EDF2503"/>
    <w:rsid w:val="2F486EA2"/>
    <w:rsid w:val="303A5044"/>
    <w:rsid w:val="30642AF1"/>
    <w:rsid w:val="306B5F21"/>
    <w:rsid w:val="30A5355B"/>
    <w:rsid w:val="31CD297B"/>
    <w:rsid w:val="332E78C2"/>
    <w:rsid w:val="33EB28F2"/>
    <w:rsid w:val="344A2B14"/>
    <w:rsid w:val="34856DB9"/>
    <w:rsid w:val="367B39F1"/>
    <w:rsid w:val="370A5864"/>
    <w:rsid w:val="382611A3"/>
    <w:rsid w:val="387202A9"/>
    <w:rsid w:val="38937586"/>
    <w:rsid w:val="3AFB2240"/>
    <w:rsid w:val="3C401A1C"/>
    <w:rsid w:val="3CC73AC6"/>
    <w:rsid w:val="3E012549"/>
    <w:rsid w:val="3FF97689"/>
    <w:rsid w:val="40423C9B"/>
    <w:rsid w:val="419D4283"/>
    <w:rsid w:val="4230616E"/>
    <w:rsid w:val="42360234"/>
    <w:rsid w:val="42920AF8"/>
    <w:rsid w:val="43873B5A"/>
    <w:rsid w:val="442404F0"/>
    <w:rsid w:val="44491FD5"/>
    <w:rsid w:val="44EB5B99"/>
    <w:rsid w:val="457F7C40"/>
    <w:rsid w:val="46916475"/>
    <w:rsid w:val="46BE0D9D"/>
    <w:rsid w:val="46DE7E31"/>
    <w:rsid w:val="46FC5E9B"/>
    <w:rsid w:val="48EC3D42"/>
    <w:rsid w:val="497F0713"/>
    <w:rsid w:val="4A264ABA"/>
    <w:rsid w:val="4A753438"/>
    <w:rsid w:val="4BDD1705"/>
    <w:rsid w:val="4C2973D6"/>
    <w:rsid w:val="4C334692"/>
    <w:rsid w:val="4CBE69E6"/>
    <w:rsid w:val="4D5123C6"/>
    <w:rsid w:val="4D844549"/>
    <w:rsid w:val="4EA36410"/>
    <w:rsid w:val="4F85757A"/>
    <w:rsid w:val="4FCD354A"/>
    <w:rsid w:val="51401872"/>
    <w:rsid w:val="51670FEA"/>
    <w:rsid w:val="51E101BC"/>
    <w:rsid w:val="526B7CC5"/>
    <w:rsid w:val="52FE01B6"/>
    <w:rsid w:val="52FF2371"/>
    <w:rsid w:val="53CF538E"/>
    <w:rsid w:val="541645B6"/>
    <w:rsid w:val="549733F7"/>
    <w:rsid w:val="54CB0CB0"/>
    <w:rsid w:val="54E725D7"/>
    <w:rsid w:val="552438F8"/>
    <w:rsid w:val="5622235F"/>
    <w:rsid w:val="565A678F"/>
    <w:rsid w:val="57242F47"/>
    <w:rsid w:val="573E7E5F"/>
    <w:rsid w:val="574C52C1"/>
    <w:rsid w:val="57E00F16"/>
    <w:rsid w:val="58D46932"/>
    <w:rsid w:val="596B0B42"/>
    <w:rsid w:val="5B4307A7"/>
    <w:rsid w:val="5B677683"/>
    <w:rsid w:val="5C540015"/>
    <w:rsid w:val="5D0F673A"/>
    <w:rsid w:val="5EF10D14"/>
    <w:rsid w:val="5F80653E"/>
    <w:rsid w:val="609E2E8D"/>
    <w:rsid w:val="643F2304"/>
    <w:rsid w:val="648F3C88"/>
    <w:rsid w:val="657442F1"/>
    <w:rsid w:val="66E128D8"/>
    <w:rsid w:val="67E804B6"/>
    <w:rsid w:val="67FA392E"/>
    <w:rsid w:val="68DF491C"/>
    <w:rsid w:val="6A285BB8"/>
    <w:rsid w:val="6B255705"/>
    <w:rsid w:val="6BC05610"/>
    <w:rsid w:val="6CDF4E2C"/>
    <w:rsid w:val="6D1B2A83"/>
    <w:rsid w:val="6D5C2950"/>
    <w:rsid w:val="6DBB4AEC"/>
    <w:rsid w:val="6E480B7B"/>
    <w:rsid w:val="6E75148D"/>
    <w:rsid w:val="6E763C49"/>
    <w:rsid w:val="6E8B48D5"/>
    <w:rsid w:val="6F3620D6"/>
    <w:rsid w:val="6FCA01DB"/>
    <w:rsid w:val="701A2DBF"/>
    <w:rsid w:val="704420C9"/>
    <w:rsid w:val="722872EA"/>
    <w:rsid w:val="761371F1"/>
    <w:rsid w:val="76197675"/>
    <w:rsid w:val="769D232A"/>
    <w:rsid w:val="7798281C"/>
    <w:rsid w:val="779A4A87"/>
    <w:rsid w:val="78453B49"/>
    <w:rsid w:val="796F513B"/>
    <w:rsid w:val="7AE9460E"/>
    <w:rsid w:val="7B55231E"/>
    <w:rsid w:val="7C2B7BEF"/>
    <w:rsid w:val="7CD37767"/>
    <w:rsid w:val="7EAD3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1"/>
    <w:basedOn w:val="1"/>
    <w:next w:val="3"/>
    <w:qFormat/>
    <w:uiPriority w:val="0"/>
    <w:pPr>
      <w:snapToGrid w:val="0"/>
      <w:spacing w:line="324" w:lineRule="auto"/>
      <w:ind w:firstLine="200" w:firstLineChars="200"/>
      <w:jc w:val="left"/>
    </w:pPr>
    <w:rPr>
      <w:rFonts w:cs="宋体"/>
      <w:snapToGrid w:val="0"/>
      <w:kern w:val="0"/>
    </w:rPr>
  </w:style>
  <w:style w:type="paragraph" w:customStyle="1" w:styleId="3">
    <w:name w:val="样式 样式 正文缩进正文（首行缩进两字）正文2 + 首行缩进:  2 字符 + 首行缩进:  2 字符"/>
    <w:basedOn w:val="1"/>
    <w:qFormat/>
    <w:uiPriority w:val="0"/>
    <w:pPr>
      <w:snapToGrid w:val="0"/>
      <w:spacing w:line="324" w:lineRule="auto"/>
      <w:ind w:firstLine="600"/>
    </w:pPr>
    <w:rPr>
      <w:rFonts w:ascii="Times New Roman" w:eastAsia="宋体" w:cs="宋体"/>
      <w:sz w:val="28"/>
      <w:szCs w:val="20"/>
    </w:rPr>
  </w:style>
  <w:style w:type="paragraph" w:styleId="4">
    <w:name w:val="toc 3"/>
    <w:basedOn w:val="1"/>
    <w:next w:val="1"/>
    <w:unhideWhenUsed/>
    <w:qFormat/>
    <w:uiPriority w:val="39"/>
    <w:pPr>
      <w:ind w:left="840" w:leftChars="4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pPr>
      <w:spacing w:before="120"/>
      <w:ind w:firstLine="560"/>
    </w:pPr>
    <w:rPr>
      <w:rFonts w:eastAsia="方正仿宋_GBK" w:cs="Times New Roman"/>
      <w:color w:val="000000"/>
      <w:sz w:val="28"/>
    </w:rPr>
  </w:style>
  <w:style w:type="paragraph" w:styleId="8">
    <w:name w:val="toc 2"/>
    <w:basedOn w:val="1"/>
    <w:next w:val="1"/>
    <w:unhideWhenUsed/>
    <w:qFormat/>
    <w:uiPriority w:val="39"/>
    <w:pPr>
      <w:ind w:left="420" w:leftChars="200"/>
    </w:pPr>
  </w:style>
  <w:style w:type="character" w:styleId="11">
    <w:name w:val="Hyperlink"/>
    <w:basedOn w:val="10"/>
    <w:unhideWhenUsed/>
    <w:qFormat/>
    <w:uiPriority w:val="99"/>
    <w:rPr>
      <w:color w:val="0000FF"/>
      <w:u w:val="single"/>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2"/>
    <w:basedOn w:val="1"/>
    <w:qFormat/>
    <w:uiPriority w:val="0"/>
    <w:pPr>
      <w:jc w:val="right"/>
    </w:pPr>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4"/>
    <w:basedOn w:val="1"/>
    <w:qFormat/>
    <w:uiPriority w:val="0"/>
    <w:pPr>
      <w:jc w:val="right"/>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Table of contents|1"/>
    <w:basedOn w:val="1"/>
    <w:qFormat/>
    <w:uiPriority w:val="0"/>
    <w:pPr>
      <w:widowControl w:val="0"/>
      <w:spacing w:line="564" w:lineRule="exact"/>
    </w:pPr>
    <w:rPr>
      <w:rFonts w:ascii="宋体" w:hAnsi="宋体" w:eastAsia="宋体" w:cs="宋体"/>
      <w:sz w:val="30"/>
      <w:szCs w:val="30"/>
      <w:lang w:val="zh-TW" w:eastAsia="zh-TW" w:bidi="zh-TW"/>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2620</Words>
  <Characters>4279</Characters>
  <Lines>0</Lines>
  <Paragraphs>0</Paragraphs>
  <TotalTime>0</TotalTime>
  <ScaleCrop>false</ScaleCrop>
  <LinksUpToDate>false</LinksUpToDate>
  <CharactersWithSpaces>4327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2023-05-05T04:57:00Z</dcterms:created>
  <dc:creator>Administrator</dc:creator>
  <cp:lastModifiedBy>Administrator</cp:lastModifiedBy>
  <dcterms:modified xsi:type="dcterms:W3CDTF">2025-02-28T00:52:56Z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8B97A8A983E54DC6BFF1736766A7B16C_12</vt:lpwstr>
  </property>
  <property fmtid="{D5CDD505-2E9C-101B-9397-08002B2CF9AE}" pid="4" name="KSOTemplateDocerSaveRecord">
    <vt:lpwstr>eyJoZGlkIjoiZGVlZTEwNDEzYTE4MjhjMTc3MTBmZjI4MTJjYWFkYTQifQ==</vt:lpwstr>
  </property>
</Properties>
</file>