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DA13">
      <w:pPr>
        <w:jc w:val="center"/>
        <w:outlineLvl w:val="0"/>
        <w:rPr>
          <w:rFonts w:hint="eastAsia" w:ascii="方正小标宋简体" w:hAnsi="方正小标宋简体" w:eastAsia="方正小标宋简体" w:cs="方正小标宋简体"/>
          <w:b/>
          <w:sz w:val="44"/>
        </w:rPr>
      </w:pPr>
      <w:bookmarkStart w:id="18" w:name="_GoBack"/>
      <w:r>
        <w:rPr>
          <w:rFonts w:hint="eastAsia" w:ascii="方正小标宋简体" w:hAnsi="方正小标宋简体" w:eastAsia="方正小标宋简体" w:cs="方正小标宋简体"/>
          <w:b/>
          <w:sz w:val="44"/>
        </w:rPr>
        <w:t>2022年</w:t>
      </w:r>
      <w:r>
        <w:rPr>
          <w:rFonts w:hint="eastAsia" w:ascii="方正小标宋简体" w:hAnsi="方正小标宋简体" w:eastAsia="方正小标宋简体" w:cs="方正小标宋简体"/>
          <w:b/>
          <w:sz w:val="44"/>
          <w:lang w:val="en-US" w:eastAsia="zh-CN"/>
        </w:rPr>
        <w:t>单位</w:t>
      </w:r>
      <w:r>
        <w:rPr>
          <w:rFonts w:hint="eastAsia" w:ascii="方正小标宋简体" w:hAnsi="方正小标宋简体" w:eastAsia="方正小标宋简体" w:cs="方正小标宋简体"/>
          <w:b/>
          <w:sz w:val="44"/>
        </w:rPr>
        <w:t>预算信息公开目录</w:t>
      </w:r>
    </w:p>
    <w:p w14:paraId="4AAA0880">
      <w:pPr>
        <w:jc w:val="center"/>
        <w:rPr>
          <w:rFonts w:ascii="Times New Roman" w:hAnsi="宋体"/>
          <w:b/>
          <w:sz w:val="30"/>
        </w:rPr>
      </w:pPr>
      <w:r>
        <w:rPr>
          <w:rFonts w:ascii="黑体" w:hAnsi="黑体" w:eastAsia="黑体"/>
          <w:b/>
          <w:sz w:val="30"/>
        </w:rPr>
        <w:t xml:space="preserve"> </w:t>
      </w:r>
    </w:p>
    <w:p w14:paraId="7477972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b/>
          <w:sz w:val="28"/>
        </w:rPr>
      </w:pP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预算公开表</w:t>
      </w:r>
    </w:p>
    <w:p w14:paraId="05C22168">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p>
    <w:p w14:paraId="4C0ADA8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Style w:val="9"/>
          <w:rFonts w:hint="eastAsia" w:ascii="方正仿宋简体" w:hAnsi="方正仿宋简体" w:eastAsia="方正仿宋简体" w:cs="方正仿宋简体"/>
          <w:color w:val="auto"/>
          <w:sz w:val="32"/>
          <w:szCs w:val="32"/>
          <w:u w:val="none"/>
        </w:rPr>
        <w:fldChar w:fldCharType="end"/>
      </w:r>
    </w:p>
    <w:p w14:paraId="3EE6E08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5</w:t>
      </w:r>
      <w:r>
        <w:rPr>
          <w:rStyle w:val="9"/>
          <w:rFonts w:hint="eastAsia" w:ascii="方正仿宋简体" w:hAnsi="方正仿宋简体" w:eastAsia="方正仿宋简体" w:cs="方正仿宋简体"/>
          <w:color w:val="auto"/>
          <w:sz w:val="32"/>
          <w:szCs w:val="32"/>
          <w:u w:val="none"/>
        </w:rPr>
        <w:fldChar w:fldCharType="end"/>
      </w:r>
    </w:p>
    <w:p w14:paraId="0BD9A037">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w:t>
      </w:r>
      <w:r>
        <w:rPr>
          <w:rStyle w:val="9"/>
          <w:rFonts w:hint="eastAsia" w:ascii="方正仿宋简体" w:hAnsi="方正仿宋简体" w:eastAsia="方正仿宋简体" w:cs="方正仿宋简体"/>
          <w:color w:val="auto"/>
          <w:sz w:val="32"/>
          <w:szCs w:val="32"/>
          <w:u w:val="none"/>
        </w:rPr>
        <w:fldChar w:fldCharType="end"/>
      </w:r>
    </w:p>
    <w:p w14:paraId="1C178839">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9"/>
          <w:rFonts w:hint="eastAsia" w:ascii="方正仿宋简体" w:hAnsi="方正仿宋简体" w:eastAsia="方正仿宋简体" w:cs="方正仿宋简体"/>
          <w:color w:val="auto"/>
          <w:sz w:val="32"/>
          <w:szCs w:val="32"/>
          <w:u w:val="none"/>
        </w:rPr>
        <w:fldChar w:fldCharType="end"/>
      </w:r>
    </w:p>
    <w:p w14:paraId="5B66925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1</w:t>
      </w:r>
    </w:p>
    <w:p w14:paraId="557F1D09">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3468591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16252BB8">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9"/>
          <w:rFonts w:hint="eastAsia" w:ascii="方正仿宋简体" w:hAnsi="方正仿宋简体" w:eastAsia="方正仿宋简体" w:cs="方正仿宋简体"/>
          <w:color w:val="auto"/>
          <w:sz w:val="32"/>
          <w:szCs w:val="32"/>
          <w:u w:val="none"/>
        </w:rPr>
        <w:instrText xml:space="preserve">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2CF1139E">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14:paraId="55D070A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eastAsia="zh-CN"/>
        </w:rPr>
        <w:t>本级</w:t>
      </w:r>
      <w:r>
        <w:rPr>
          <w:rFonts w:hint="eastAsia" w:ascii="方正黑体简体" w:hAnsi="方正黑体简体" w:eastAsia="方正黑体简体" w:cs="方正黑体简体"/>
          <w:b/>
          <w:sz w:val="32"/>
          <w:szCs w:val="32"/>
        </w:rPr>
        <w:t>预算信息公开情况说明</w:t>
      </w:r>
    </w:p>
    <w:p w14:paraId="2AB050CD">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TOC \o "3-3" \h \z \u \t "-1"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"_Toc68791545"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一、</w:t>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职责及机构设置情况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1</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6</w:t>
      </w:r>
    </w:p>
    <w:p w14:paraId="54EDE3EB">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val="en-US"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"_Toc68791546"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二、</w:t>
      </w:r>
      <w:r>
        <w:rPr>
          <w:rStyle w:val="9"/>
          <w:rFonts w:hint="eastAsia" w:ascii="方正仿宋简体" w:hAnsi="方正仿宋简体" w:eastAsia="方正仿宋简体" w:cs="方正仿宋简体"/>
          <w:color w:val="auto"/>
          <w:sz w:val="32"/>
          <w:szCs w:val="32"/>
          <w:u w:val="none"/>
          <w:lang w:eastAsia="zh-CN"/>
        </w:rPr>
        <w:t>本级</w:t>
      </w:r>
      <w:r>
        <w:rPr>
          <w:rStyle w:val="9"/>
          <w:rFonts w:hint="eastAsia" w:ascii="方正仿宋简体" w:hAnsi="方正仿宋简体" w:eastAsia="方正仿宋简体" w:cs="方正仿宋简体"/>
          <w:color w:val="auto"/>
          <w:sz w:val="32"/>
          <w:szCs w:val="32"/>
          <w:u w:val="none"/>
        </w:rPr>
        <w:t>预算安排的总体情况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2</w:t>
      </w:r>
    </w:p>
    <w:p w14:paraId="47386B8E">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"_Toc68791547"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三、机关运行经费安排情况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3</w:t>
      </w:r>
    </w:p>
    <w:p w14:paraId="740E43D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"_Toc68791548"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四、财政拨款“三公”经费预算情况及增减变化原因</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4</w:t>
      </w:r>
    </w:p>
    <w:p w14:paraId="5A788BB0">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"_Toc68791549"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五、预算绩效信息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t>2</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w:t>
      </w:r>
    </w:p>
    <w:p w14:paraId="60391A3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"_Toc68791550"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六、政府采购预算情况</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7</w:t>
      </w:r>
    </w:p>
    <w:p w14:paraId="77604F75">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"_Toc68791551"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七、国有资产信息</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5</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8</w:t>
      </w:r>
    </w:p>
    <w:p w14:paraId="6FBFE0BA">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"_Toc68791552"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八、名词解释</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59</w:t>
      </w:r>
    </w:p>
    <w:p w14:paraId="2CD0B0C1">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9"/>
          <w:rFonts w:hint="eastAsia" w:ascii="方正仿宋简体" w:hAnsi="方正仿宋简体" w:eastAsia="方正仿宋简体" w:cs="方正仿宋简体"/>
          <w:color w:val="auto"/>
          <w:sz w:val="32"/>
          <w:szCs w:val="32"/>
          <w:u w:val="none"/>
          <w:lang w:eastAsia="zh-CN"/>
        </w:rPr>
      </w:pPr>
      <w:r>
        <w:rPr>
          <w:rStyle w:val="9"/>
          <w:rFonts w:hint="eastAsia" w:ascii="方正仿宋简体" w:hAnsi="方正仿宋简体" w:eastAsia="方正仿宋简体" w:cs="方正仿宋简体"/>
          <w:color w:val="auto"/>
          <w:sz w:val="32"/>
          <w:szCs w:val="32"/>
          <w:u w:val="none"/>
        </w:rPr>
        <w:fldChar w:fldCharType="begin"/>
      </w:r>
      <w:r>
        <w:rPr>
          <w:rStyle w:val="9"/>
          <w:rFonts w:hint="eastAsia" w:ascii="方正仿宋简体" w:hAnsi="方正仿宋简体" w:eastAsia="方正仿宋简体" w:cs="方正仿宋简体"/>
          <w:color w:val="auto"/>
          <w:sz w:val="32"/>
          <w:szCs w:val="32"/>
          <w:u w:val="none"/>
        </w:rPr>
        <w:instrText xml:space="preserve"> HYPERLINK \l "_Toc68791553" </w:instrText>
      </w:r>
      <w:r>
        <w:rPr>
          <w:rStyle w:val="9"/>
          <w:rFonts w:hint="eastAsia" w:ascii="方正仿宋简体" w:hAnsi="方正仿宋简体" w:eastAsia="方正仿宋简体" w:cs="方正仿宋简体"/>
          <w:color w:val="auto"/>
          <w:sz w:val="32"/>
          <w:szCs w:val="32"/>
          <w:u w:val="none"/>
        </w:rPr>
        <w:fldChar w:fldCharType="separate"/>
      </w:r>
      <w:r>
        <w:rPr>
          <w:rStyle w:val="9"/>
          <w:rFonts w:hint="eastAsia" w:ascii="方正仿宋简体" w:hAnsi="方正仿宋简体" w:eastAsia="方正仿宋简体" w:cs="方正仿宋简体"/>
          <w:color w:val="auto"/>
          <w:sz w:val="32"/>
          <w:szCs w:val="32"/>
          <w:u w:val="none"/>
        </w:rPr>
        <w:t>九、其他需要说明的事项</w:t>
      </w:r>
      <w:r>
        <w:rPr>
          <w:rStyle w:val="9"/>
          <w:rFonts w:hint="eastAsia" w:ascii="方正仿宋简体" w:hAnsi="方正仿宋简体" w:eastAsia="方正仿宋简体" w:cs="方正仿宋简体"/>
          <w:color w:val="auto"/>
          <w:sz w:val="32"/>
          <w:szCs w:val="32"/>
          <w:u w:val="none"/>
        </w:rPr>
        <w:tab/>
      </w:r>
      <w:r>
        <w:rPr>
          <w:rStyle w:val="9"/>
          <w:rFonts w:hint="eastAsia" w:ascii="方正仿宋简体" w:hAnsi="方正仿宋简体" w:eastAsia="方正仿宋简体" w:cs="方正仿宋简体"/>
          <w:color w:val="auto"/>
          <w:sz w:val="32"/>
          <w:szCs w:val="32"/>
          <w:u w:val="none"/>
          <w:lang w:val="en-US" w:eastAsia="zh-CN"/>
        </w:rPr>
        <w:t>6</w:t>
      </w:r>
      <w:r>
        <w:rPr>
          <w:rStyle w:val="9"/>
          <w:rFonts w:hint="eastAsia" w:ascii="方正仿宋简体" w:hAnsi="方正仿宋简体" w:eastAsia="方正仿宋简体" w:cs="方正仿宋简体"/>
          <w:color w:val="auto"/>
          <w:sz w:val="32"/>
          <w:szCs w:val="32"/>
          <w:u w:val="none"/>
        </w:rPr>
        <w:fldChar w:fldCharType="end"/>
      </w:r>
      <w:r>
        <w:rPr>
          <w:rStyle w:val="9"/>
          <w:rFonts w:hint="eastAsia" w:ascii="方正仿宋简体" w:hAnsi="方正仿宋简体" w:eastAsia="方正仿宋简体" w:cs="方正仿宋简体"/>
          <w:color w:val="auto"/>
          <w:sz w:val="32"/>
          <w:szCs w:val="32"/>
          <w:u w:val="none"/>
          <w:lang w:val="en-US" w:eastAsia="zh-CN"/>
        </w:rPr>
        <w:t>0</w:t>
      </w:r>
    </w:p>
    <w:p w14:paraId="03892AC6">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rPr>
      </w:pPr>
      <w:r>
        <w:rPr>
          <w:rStyle w:val="9"/>
          <w:rFonts w:hint="eastAsia" w:ascii="方正仿宋简体" w:hAnsi="方正仿宋简体" w:eastAsia="方正仿宋简体" w:cs="方正仿宋简体"/>
          <w:color w:val="auto"/>
          <w:sz w:val="32"/>
          <w:szCs w:val="32"/>
          <w:u w:val="none"/>
        </w:rPr>
        <w:fldChar w:fldCharType="end"/>
      </w:r>
    </w:p>
    <w:p w14:paraId="364945D3">
      <w:pPr>
        <w:spacing w:line="580" w:lineRule="exact"/>
        <w:ind w:firstLine="630" w:firstLineChars="300"/>
        <w:jc w:val="both"/>
        <w:rPr>
          <w:rFonts w:hint="eastAsia"/>
          <w:lang w:val="en-US" w:eastAsia="zh-CN"/>
        </w:rPr>
      </w:pPr>
      <w:r>
        <w:rPr>
          <w:rFonts w:hint="eastAsia"/>
          <w:lang w:val="en-US" w:eastAsia="zh-CN"/>
        </w:rPr>
        <w:t xml:space="preserve">    </w:t>
      </w:r>
    </w:p>
    <w:p w14:paraId="61EA1568">
      <w:pPr>
        <w:spacing w:line="580" w:lineRule="exact"/>
        <w:ind w:firstLine="630" w:firstLineChars="300"/>
        <w:jc w:val="both"/>
        <w:rPr>
          <w:rFonts w:hint="eastAsia"/>
          <w:lang w:val="en-US" w:eastAsia="zh-CN"/>
        </w:rPr>
      </w:pPr>
    </w:p>
    <w:p w14:paraId="4FE88B96">
      <w:pPr>
        <w:spacing w:line="580" w:lineRule="exact"/>
        <w:ind w:firstLine="630" w:firstLineChars="300"/>
        <w:jc w:val="both"/>
        <w:rPr>
          <w:rFonts w:hint="eastAsia"/>
          <w:lang w:val="en-US" w:eastAsia="zh-CN"/>
        </w:rPr>
      </w:pPr>
    </w:p>
    <w:p w14:paraId="3FB8C353">
      <w:pPr>
        <w:spacing w:line="580" w:lineRule="exact"/>
        <w:ind w:firstLine="630" w:firstLineChars="300"/>
        <w:jc w:val="both"/>
        <w:rPr>
          <w:rFonts w:hint="eastAsia"/>
          <w:lang w:val="en-US" w:eastAsia="zh-CN"/>
        </w:rPr>
      </w:pPr>
    </w:p>
    <w:p w14:paraId="08193E2D">
      <w:pPr>
        <w:spacing w:line="580" w:lineRule="exact"/>
        <w:ind w:firstLine="630" w:firstLineChars="300"/>
        <w:jc w:val="both"/>
        <w:rPr>
          <w:rFonts w:hint="eastAsia"/>
          <w:lang w:val="en-US" w:eastAsia="zh-CN"/>
        </w:rPr>
      </w:pPr>
    </w:p>
    <w:p w14:paraId="0A3B4D02">
      <w:pPr>
        <w:spacing w:line="580" w:lineRule="exact"/>
        <w:ind w:firstLine="630" w:firstLineChars="300"/>
        <w:jc w:val="both"/>
        <w:rPr>
          <w:rFonts w:hint="eastAsia"/>
          <w:lang w:val="en-US" w:eastAsia="zh-CN"/>
        </w:rPr>
      </w:pPr>
    </w:p>
    <w:p w14:paraId="7CF219E4">
      <w:pPr>
        <w:spacing w:line="580" w:lineRule="exact"/>
        <w:ind w:firstLine="630" w:firstLineChars="300"/>
        <w:jc w:val="both"/>
        <w:rPr>
          <w:rFonts w:hint="eastAsia"/>
          <w:lang w:val="en-US" w:eastAsia="zh-CN"/>
        </w:rPr>
      </w:pPr>
    </w:p>
    <w:p w14:paraId="10F6CC4F">
      <w:pPr>
        <w:spacing w:line="580" w:lineRule="exact"/>
        <w:ind w:firstLine="630" w:firstLineChars="300"/>
        <w:jc w:val="both"/>
        <w:rPr>
          <w:rFonts w:hint="eastAsia"/>
          <w:lang w:val="en-US" w:eastAsia="zh-CN"/>
        </w:rPr>
      </w:pPr>
    </w:p>
    <w:p w14:paraId="33B5457B">
      <w:pPr>
        <w:spacing w:line="580" w:lineRule="exact"/>
        <w:jc w:val="both"/>
        <w:rPr>
          <w:rFonts w:hint="eastAsia"/>
          <w:lang w:val="en-US" w:eastAsia="zh-CN"/>
        </w:rPr>
        <w:sectPr>
          <w:headerReference r:id="rId3" w:type="default"/>
          <w:footerReference r:id="rId4" w:type="default"/>
          <w:pgSz w:w="16838" w:h="11900" w:orient="landscape"/>
          <w:pgMar w:top="1304" w:right="1984" w:bottom="1304" w:left="1134" w:header="720" w:footer="720" w:gutter="0"/>
          <w:pgNumType w:fmt="decimalFullWidth" w:start="1"/>
          <w:cols w:space="720" w:num="1"/>
          <w:rtlGutter w:val="0"/>
        </w:sectPr>
      </w:pPr>
    </w:p>
    <w:p w14:paraId="0180846C">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5"/>
        <w:gridCol w:w="2463"/>
        <w:gridCol w:w="4927"/>
        <w:gridCol w:w="1848"/>
      </w:tblGrid>
      <w:tr w14:paraId="5DC8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auto"/>
            <w:noWrap/>
            <w:vAlign w:val="center"/>
          </w:tcPr>
          <w:p w14:paraId="4A5105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22"/>
                <w:rFonts w:ascii="宋体" w:hAnsi="宋体" w:eastAsia="宋体" w:cs="宋体"/>
                <w:sz w:val="24"/>
                <w:szCs w:val="24"/>
                <w:lang w:val="en-US" w:eastAsia="zh-CN" w:bidi="ar"/>
              </w:rPr>
              <w:t>附表</w:t>
            </w:r>
            <w:r>
              <w:rPr>
                <w:rStyle w:val="23"/>
                <w:rFonts w:eastAsia="宋体"/>
                <w:lang w:val="en-US" w:eastAsia="zh-CN" w:bidi="ar"/>
              </w:rPr>
              <w:t>1-1</w:t>
            </w:r>
          </w:p>
        </w:tc>
        <w:tc>
          <w:tcPr>
            <w:tcW w:w="883" w:type="pct"/>
            <w:tcBorders>
              <w:top w:val="nil"/>
              <w:left w:val="nil"/>
              <w:bottom w:val="nil"/>
              <w:right w:val="nil"/>
            </w:tcBorders>
            <w:shd w:val="clear" w:color="auto" w:fill="auto"/>
            <w:noWrap/>
            <w:vAlign w:val="center"/>
          </w:tcPr>
          <w:p w14:paraId="30A48201">
            <w:pPr>
              <w:jc w:val="right"/>
              <w:rPr>
                <w:rFonts w:hint="default" w:ascii="Times New Roman" w:hAnsi="Times New Roman" w:eastAsia="宋体" w:cs="Times New Roman"/>
                <w:i w:val="0"/>
                <w:iCs w:val="0"/>
                <w:color w:val="000000"/>
                <w:sz w:val="24"/>
                <w:szCs w:val="24"/>
                <w:u w:val="none"/>
              </w:rPr>
            </w:pPr>
          </w:p>
        </w:tc>
        <w:tc>
          <w:tcPr>
            <w:tcW w:w="1768" w:type="pct"/>
            <w:tcBorders>
              <w:top w:val="nil"/>
              <w:left w:val="nil"/>
              <w:bottom w:val="nil"/>
              <w:right w:val="nil"/>
            </w:tcBorders>
            <w:shd w:val="clear" w:color="auto" w:fill="auto"/>
            <w:noWrap/>
            <w:vAlign w:val="center"/>
          </w:tcPr>
          <w:p w14:paraId="186D65DC">
            <w:pPr>
              <w:jc w:val="right"/>
              <w:rPr>
                <w:rFonts w:hint="default" w:ascii="Times New Roman" w:hAnsi="Times New Roman" w:eastAsia="宋体" w:cs="Times New Roman"/>
                <w:i w:val="0"/>
                <w:iCs w:val="0"/>
                <w:color w:val="000000"/>
                <w:sz w:val="24"/>
                <w:szCs w:val="24"/>
                <w:u w:val="none"/>
              </w:rPr>
            </w:pPr>
          </w:p>
        </w:tc>
        <w:tc>
          <w:tcPr>
            <w:tcW w:w="662" w:type="pct"/>
            <w:tcBorders>
              <w:top w:val="nil"/>
              <w:left w:val="nil"/>
              <w:bottom w:val="nil"/>
              <w:right w:val="nil"/>
            </w:tcBorders>
            <w:shd w:val="clear" w:color="auto" w:fill="auto"/>
            <w:noWrap/>
            <w:vAlign w:val="center"/>
          </w:tcPr>
          <w:p w14:paraId="4D111C60">
            <w:pPr>
              <w:jc w:val="right"/>
              <w:rPr>
                <w:rFonts w:hint="default" w:ascii="Times New Roman" w:hAnsi="Times New Roman" w:eastAsia="宋体" w:cs="Times New Roman"/>
                <w:i w:val="0"/>
                <w:iCs w:val="0"/>
                <w:color w:val="000000"/>
                <w:sz w:val="24"/>
                <w:szCs w:val="24"/>
                <w:u w:val="none"/>
              </w:rPr>
            </w:pPr>
          </w:p>
        </w:tc>
      </w:tr>
      <w:tr w14:paraId="265A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4"/>
            <w:tcBorders>
              <w:top w:val="nil"/>
              <w:left w:val="nil"/>
              <w:bottom w:val="nil"/>
              <w:right w:val="nil"/>
            </w:tcBorders>
            <w:shd w:val="clear" w:color="auto" w:fill="auto"/>
            <w:noWrap/>
            <w:vAlign w:val="center"/>
          </w:tcPr>
          <w:p w14:paraId="538B056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单位预算收支总表</w:t>
            </w:r>
          </w:p>
        </w:tc>
      </w:tr>
      <w:tr w14:paraId="6597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5" w:type="pct"/>
            <w:tcBorders>
              <w:top w:val="nil"/>
              <w:left w:val="nil"/>
              <w:bottom w:val="nil"/>
              <w:right w:val="nil"/>
            </w:tcBorders>
            <w:shd w:val="clear" w:color="auto" w:fill="FFFFFF"/>
            <w:noWrap/>
            <w:vAlign w:val="center"/>
          </w:tcPr>
          <w:p w14:paraId="38713DF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25"/>
                <w:rFonts w:hint="eastAsia" w:ascii="方正仿宋简体" w:hAnsi="方正仿宋简体" w:eastAsia="方正仿宋简体" w:cs="方正仿宋简体"/>
                <w:lang w:val="en-US" w:eastAsia="zh-CN" w:bidi="ar"/>
              </w:rPr>
              <w:t>315001</w:t>
            </w:r>
            <w:r>
              <w:rPr>
                <w:rStyle w:val="26"/>
                <w:rFonts w:hint="eastAsia" w:ascii="方正仿宋简体" w:hAnsi="方正仿宋简体" w:eastAsia="方正仿宋简体" w:cs="方正仿宋简体"/>
                <w:lang w:val="en-US" w:eastAsia="zh-CN" w:bidi="ar"/>
              </w:rPr>
              <w:t>遵化市司法局</w:t>
            </w:r>
          </w:p>
        </w:tc>
        <w:tc>
          <w:tcPr>
            <w:tcW w:w="883" w:type="pct"/>
            <w:tcBorders>
              <w:top w:val="nil"/>
              <w:left w:val="nil"/>
              <w:bottom w:val="nil"/>
              <w:right w:val="nil"/>
            </w:tcBorders>
            <w:shd w:val="clear" w:color="auto" w:fill="FFFFFF"/>
            <w:noWrap/>
            <w:vAlign w:val="center"/>
          </w:tcPr>
          <w:p w14:paraId="451A4B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预算年度：</w:t>
            </w:r>
            <w:r>
              <w:rPr>
                <w:rStyle w:val="25"/>
                <w:rFonts w:hint="eastAsia" w:ascii="方正仿宋简体" w:hAnsi="方正仿宋简体" w:eastAsia="方正仿宋简体" w:cs="方正仿宋简体"/>
                <w:lang w:val="en-US" w:eastAsia="zh-CN" w:bidi="ar"/>
              </w:rPr>
              <w:t>2022</w:t>
            </w:r>
          </w:p>
        </w:tc>
        <w:tc>
          <w:tcPr>
            <w:tcW w:w="1768" w:type="pct"/>
            <w:tcBorders>
              <w:top w:val="nil"/>
              <w:left w:val="nil"/>
              <w:bottom w:val="nil"/>
              <w:right w:val="nil"/>
            </w:tcBorders>
            <w:shd w:val="clear" w:color="auto" w:fill="FFFFFF"/>
            <w:noWrap/>
            <w:vAlign w:val="center"/>
          </w:tcPr>
          <w:p w14:paraId="7741310C">
            <w:pPr>
              <w:jc w:val="right"/>
              <w:rPr>
                <w:rFonts w:hint="eastAsia" w:ascii="方正仿宋简体" w:hAnsi="方正仿宋简体" w:eastAsia="方正仿宋简体" w:cs="方正仿宋简体"/>
                <w:i w:val="0"/>
                <w:iCs w:val="0"/>
                <w:color w:val="000000"/>
                <w:sz w:val="22"/>
                <w:szCs w:val="22"/>
                <w:u w:val="none"/>
              </w:rPr>
            </w:pPr>
          </w:p>
        </w:tc>
        <w:tc>
          <w:tcPr>
            <w:tcW w:w="662" w:type="pct"/>
            <w:tcBorders>
              <w:top w:val="nil"/>
              <w:left w:val="nil"/>
              <w:bottom w:val="nil"/>
              <w:right w:val="nil"/>
            </w:tcBorders>
            <w:shd w:val="clear" w:color="auto" w:fill="FFFFFF"/>
            <w:noWrap/>
            <w:vAlign w:val="center"/>
          </w:tcPr>
          <w:p w14:paraId="4934BE94">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2"/>
                <w:szCs w:val="22"/>
                <w:u w:val="none"/>
              </w:rPr>
            </w:pPr>
            <w:r>
              <w:rPr>
                <w:rStyle w:val="27"/>
                <w:rFonts w:hint="eastAsia" w:ascii="方正仿宋简体" w:hAnsi="方正仿宋简体" w:eastAsia="方正仿宋简体" w:cs="方正仿宋简体"/>
                <w:lang w:val="en-US" w:eastAsia="zh-CN" w:bidi="ar"/>
              </w:rPr>
              <w:t>单位：万元</w:t>
            </w:r>
          </w:p>
        </w:tc>
      </w:tr>
      <w:tr w14:paraId="1810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6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878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收入</w:t>
            </w:r>
          </w:p>
        </w:tc>
        <w:tc>
          <w:tcPr>
            <w:tcW w:w="24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036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支出</w:t>
            </w:r>
          </w:p>
        </w:tc>
      </w:tr>
      <w:tr w14:paraId="331A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42E1">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007C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C0BC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项</w:t>
            </w:r>
            <w:r>
              <w:rPr>
                <w:rStyle w:val="29"/>
                <w:rFonts w:hint="eastAsia" w:ascii="方正仿宋简体" w:hAnsi="方正仿宋简体" w:eastAsia="方正仿宋简体" w:cs="方正仿宋简体"/>
                <w:lang w:val="en-US" w:eastAsia="zh-CN" w:bidi="ar"/>
              </w:rPr>
              <w:t xml:space="preserve">    </w:t>
            </w:r>
            <w:r>
              <w:rPr>
                <w:rStyle w:val="28"/>
                <w:rFonts w:hint="eastAsia" w:ascii="方正仿宋简体" w:hAnsi="方正仿宋简体" w:eastAsia="方正仿宋简体" w:cs="方正仿宋简体"/>
                <w:lang w:val="en-US" w:eastAsia="zh-CN" w:bidi="ar"/>
              </w:rPr>
              <w:t>目</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4A6C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28"/>
                <w:rFonts w:hint="eastAsia" w:ascii="方正仿宋简体" w:hAnsi="方正仿宋简体" w:eastAsia="方正仿宋简体" w:cs="方正仿宋简体"/>
                <w:lang w:val="en-US" w:eastAsia="zh-CN" w:bidi="ar"/>
              </w:rPr>
              <w:t>预算数</w:t>
            </w:r>
          </w:p>
        </w:tc>
      </w:tr>
      <w:tr w14:paraId="06CB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5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A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A05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一、一般公共服务支出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121">
            <w:pPr>
              <w:jc w:val="center"/>
              <w:rPr>
                <w:rFonts w:hint="eastAsia" w:ascii="方正仿宋简体" w:hAnsi="方正仿宋简体" w:eastAsia="方正仿宋简体" w:cs="方正仿宋简体"/>
                <w:i w:val="0"/>
                <w:iCs w:val="0"/>
                <w:color w:val="000000"/>
                <w:sz w:val="22"/>
                <w:szCs w:val="22"/>
                <w:u w:val="none"/>
              </w:rPr>
            </w:pPr>
          </w:p>
        </w:tc>
      </w:tr>
      <w:tr w14:paraId="2C8F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BC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二、政府性基金预算拨款收入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239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4A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二、外交支出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D2D2">
            <w:pPr>
              <w:jc w:val="center"/>
              <w:rPr>
                <w:rFonts w:hint="eastAsia" w:ascii="方正仿宋简体" w:hAnsi="方正仿宋简体" w:eastAsia="方正仿宋简体" w:cs="方正仿宋简体"/>
                <w:i w:val="0"/>
                <w:iCs w:val="0"/>
                <w:color w:val="000000"/>
                <w:sz w:val="22"/>
                <w:szCs w:val="22"/>
                <w:u w:val="none"/>
              </w:rPr>
            </w:pPr>
          </w:p>
        </w:tc>
      </w:tr>
      <w:tr w14:paraId="0D58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E8B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三、国有资本经营预算拨款收入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3FF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7F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三、国防支出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36B">
            <w:pPr>
              <w:jc w:val="center"/>
              <w:rPr>
                <w:rFonts w:hint="eastAsia" w:ascii="方正仿宋简体" w:hAnsi="方正仿宋简体" w:eastAsia="方正仿宋简体" w:cs="方正仿宋简体"/>
                <w:i w:val="0"/>
                <w:iCs w:val="0"/>
                <w:color w:val="000000"/>
                <w:sz w:val="22"/>
                <w:szCs w:val="22"/>
                <w:u w:val="none"/>
              </w:rPr>
            </w:pPr>
          </w:p>
        </w:tc>
      </w:tr>
      <w:tr w14:paraId="424D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88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四、财政专户管理资金收入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A38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56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四、公共安全支出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D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1238.43 </w:t>
            </w:r>
          </w:p>
        </w:tc>
      </w:tr>
      <w:tr w14:paraId="1658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36E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五、事业收入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821">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68F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五、教育支出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8B76">
            <w:pPr>
              <w:jc w:val="center"/>
              <w:rPr>
                <w:rFonts w:hint="eastAsia" w:ascii="方正仿宋简体" w:hAnsi="方正仿宋简体" w:eastAsia="方正仿宋简体" w:cs="方正仿宋简体"/>
                <w:i w:val="0"/>
                <w:iCs w:val="0"/>
                <w:color w:val="000000"/>
                <w:sz w:val="22"/>
                <w:szCs w:val="22"/>
                <w:u w:val="none"/>
              </w:rPr>
            </w:pPr>
          </w:p>
        </w:tc>
      </w:tr>
      <w:tr w14:paraId="2A18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18F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六、事业单位经营收入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CEF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67A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六、科学技术支出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A7B8">
            <w:pPr>
              <w:jc w:val="center"/>
              <w:rPr>
                <w:rFonts w:hint="eastAsia" w:ascii="方正仿宋简体" w:hAnsi="方正仿宋简体" w:eastAsia="方正仿宋简体" w:cs="方正仿宋简体"/>
                <w:i w:val="0"/>
                <w:iCs w:val="0"/>
                <w:color w:val="000000"/>
                <w:sz w:val="22"/>
                <w:szCs w:val="22"/>
                <w:u w:val="none"/>
              </w:rPr>
            </w:pPr>
          </w:p>
        </w:tc>
      </w:tr>
      <w:tr w14:paraId="4662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A54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七、上级补助收入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C112">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86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七、文化体育与传媒支出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60CB">
            <w:pPr>
              <w:jc w:val="center"/>
              <w:rPr>
                <w:rFonts w:hint="eastAsia" w:ascii="方正仿宋简体" w:hAnsi="方正仿宋简体" w:eastAsia="方正仿宋简体" w:cs="方正仿宋简体"/>
                <w:i w:val="0"/>
                <w:iCs w:val="0"/>
                <w:color w:val="000000"/>
                <w:sz w:val="22"/>
                <w:szCs w:val="22"/>
                <w:u w:val="none"/>
              </w:rPr>
            </w:pPr>
          </w:p>
        </w:tc>
      </w:tr>
      <w:tr w14:paraId="3643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5F1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八、附属单位上缴收入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990">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DEF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八、社会保障和就业支出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35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162.22 </w:t>
            </w:r>
          </w:p>
        </w:tc>
      </w:tr>
      <w:tr w14:paraId="0F5C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2C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九、其他收入</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87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B318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九、卫生健康支出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D7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117.58 </w:t>
            </w:r>
          </w:p>
        </w:tc>
      </w:tr>
      <w:tr w14:paraId="4806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7EB8">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85CB">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4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十、节能环保支出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8DD8">
            <w:pPr>
              <w:jc w:val="center"/>
              <w:rPr>
                <w:rFonts w:hint="eastAsia" w:ascii="方正仿宋简体" w:hAnsi="方正仿宋简体" w:eastAsia="方正仿宋简体" w:cs="方正仿宋简体"/>
                <w:i w:val="0"/>
                <w:iCs w:val="0"/>
                <w:color w:val="000000"/>
                <w:sz w:val="22"/>
                <w:szCs w:val="22"/>
                <w:u w:val="none"/>
              </w:rPr>
            </w:pPr>
          </w:p>
        </w:tc>
      </w:tr>
      <w:tr w14:paraId="620B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6FA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E86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5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十一、城乡社区支出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45F2">
            <w:pPr>
              <w:jc w:val="center"/>
              <w:rPr>
                <w:rFonts w:hint="eastAsia" w:ascii="方正仿宋简体" w:hAnsi="方正仿宋简体" w:eastAsia="方正仿宋简体" w:cs="方正仿宋简体"/>
                <w:i w:val="0"/>
                <w:iCs w:val="0"/>
                <w:color w:val="000000"/>
                <w:sz w:val="22"/>
                <w:szCs w:val="22"/>
                <w:u w:val="none"/>
              </w:rPr>
            </w:pPr>
          </w:p>
        </w:tc>
      </w:tr>
      <w:tr w14:paraId="0CA6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08A9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0E7A">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22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十二、农林水支出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0BE6">
            <w:pPr>
              <w:jc w:val="center"/>
              <w:rPr>
                <w:rFonts w:hint="eastAsia" w:ascii="方正仿宋简体" w:hAnsi="方正仿宋简体" w:eastAsia="方正仿宋简体" w:cs="方正仿宋简体"/>
                <w:i w:val="0"/>
                <w:iCs w:val="0"/>
                <w:color w:val="000000"/>
                <w:sz w:val="22"/>
                <w:szCs w:val="22"/>
                <w:u w:val="none"/>
              </w:rPr>
            </w:pPr>
          </w:p>
        </w:tc>
      </w:tr>
      <w:tr w14:paraId="5DBA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8740D">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71C4">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59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十三、交通运输支出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4390">
            <w:pPr>
              <w:jc w:val="center"/>
              <w:rPr>
                <w:rFonts w:hint="eastAsia" w:ascii="方正仿宋简体" w:hAnsi="方正仿宋简体" w:eastAsia="方正仿宋简体" w:cs="方正仿宋简体"/>
                <w:i w:val="0"/>
                <w:iCs w:val="0"/>
                <w:color w:val="000000"/>
                <w:sz w:val="22"/>
                <w:szCs w:val="22"/>
                <w:u w:val="none"/>
              </w:rPr>
            </w:pPr>
          </w:p>
        </w:tc>
      </w:tr>
      <w:tr w14:paraId="43EB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B3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9E0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90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十四、资源勘探工业信息等支出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2EF">
            <w:pPr>
              <w:jc w:val="center"/>
              <w:rPr>
                <w:rFonts w:hint="eastAsia" w:ascii="方正仿宋简体" w:hAnsi="方正仿宋简体" w:eastAsia="方正仿宋简体" w:cs="方正仿宋简体"/>
                <w:i w:val="0"/>
                <w:iCs w:val="0"/>
                <w:color w:val="000000"/>
                <w:sz w:val="22"/>
                <w:szCs w:val="22"/>
                <w:u w:val="none"/>
              </w:rPr>
            </w:pPr>
          </w:p>
        </w:tc>
      </w:tr>
      <w:tr w14:paraId="6191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1E5">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0D9">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25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十五、商业服务业等支出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B33D">
            <w:pPr>
              <w:jc w:val="center"/>
              <w:rPr>
                <w:rFonts w:hint="eastAsia" w:ascii="方正仿宋简体" w:hAnsi="方正仿宋简体" w:eastAsia="方正仿宋简体" w:cs="方正仿宋简体"/>
                <w:i w:val="0"/>
                <w:iCs w:val="0"/>
                <w:color w:val="000000"/>
                <w:sz w:val="22"/>
                <w:szCs w:val="22"/>
                <w:u w:val="none"/>
              </w:rPr>
            </w:pPr>
          </w:p>
        </w:tc>
      </w:tr>
      <w:tr w14:paraId="5237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FB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7A2D">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02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十六、金融支出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1ECB">
            <w:pPr>
              <w:jc w:val="center"/>
              <w:rPr>
                <w:rFonts w:hint="eastAsia" w:ascii="方正仿宋简体" w:hAnsi="方正仿宋简体" w:eastAsia="方正仿宋简体" w:cs="方正仿宋简体"/>
                <w:i w:val="0"/>
                <w:iCs w:val="0"/>
                <w:color w:val="000000"/>
                <w:sz w:val="22"/>
                <w:szCs w:val="22"/>
                <w:u w:val="none"/>
              </w:rPr>
            </w:pPr>
          </w:p>
        </w:tc>
      </w:tr>
      <w:tr w14:paraId="32A6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FAB">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B138">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6E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十七、援助其他地区支出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970E">
            <w:pPr>
              <w:jc w:val="center"/>
              <w:rPr>
                <w:rFonts w:hint="eastAsia" w:ascii="方正仿宋简体" w:hAnsi="方正仿宋简体" w:eastAsia="方正仿宋简体" w:cs="方正仿宋简体"/>
                <w:i w:val="0"/>
                <w:iCs w:val="0"/>
                <w:color w:val="000000"/>
                <w:sz w:val="22"/>
                <w:szCs w:val="22"/>
                <w:u w:val="none"/>
              </w:rPr>
            </w:pPr>
          </w:p>
        </w:tc>
      </w:tr>
      <w:tr w14:paraId="18DE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E616">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60A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5B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十八、自然资源海洋气象等支出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6018">
            <w:pPr>
              <w:jc w:val="center"/>
              <w:rPr>
                <w:rFonts w:hint="eastAsia" w:ascii="方正仿宋简体" w:hAnsi="方正仿宋简体" w:eastAsia="方正仿宋简体" w:cs="方正仿宋简体"/>
                <w:i w:val="0"/>
                <w:iCs w:val="0"/>
                <w:color w:val="000000"/>
                <w:sz w:val="22"/>
                <w:szCs w:val="22"/>
                <w:u w:val="none"/>
              </w:rPr>
            </w:pPr>
          </w:p>
        </w:tc>
      </w:tr>
      <w:tr w14:paraId="763B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5F2">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A50B">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6A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十九、住房保障支出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A8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80.52 </w:t>
            </w:r>
          </w:p>
        </w:tc>
      </w:tr>
      <w:tr w14:paraId="2359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5DD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A337">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16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二十、粮油物资储备支出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432">
            <w:pPr>
              <w:jc w:val="center"/>
              <w:rPr>
                <w:rFonts w:hint="eastAsia" w:ascii="方正仿宋简体" w:hAnsi="方正仿宋简体" w:eastAsia="方正仿宋简体" w:cs="方正仿宋简体"/>
                <w:i w:val="0"/>
                <w:iCs w:val="0"/>
                <w:color w:val="000000"/>
                <w:sz w:val="22"/>
                <w:szCs w:val="22"/>
                <w:u w:val="none"/>
              </w:rPr>
            </w:pPr>
          </w:p>
        </w:tc>
      </w:tr>
      <w:tr w14:paraId="3C79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E4B7">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0FBE">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3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二十一、国有资本经营预算支出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8AF7">
            <w:pPr>
              <w:jc w:val="center"/>
              <w:rPr>
                <w:rFonts w:hint="eastAsia" w:ascii="方正仿宋简体" w:hAnsi="方正仿宋简体" w:eastAsia="方正仿宋简体" w:cs="方正仿宋简体"/>
                <w:i w:val="0"/>
                <w:iCs w:val="0"/>
                <w:color w:val="000000"/>
                <w:sz w:val="22"/>
                <w:szCs w:val="22"/>
                <w:u w:val="none"/>
              </w:rPr>
            </w:pPr>
          </w:p>
        </w:tc>
      </w:tr>
      <w:tr w14:paraId="0CF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B2D4">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93E5">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65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二十二、灾害防治及应急管理支出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1B3B">
            <w:pPr>
              <w:jc w:val="center"/>
              <w:rPr>
                <w:rFonts w:hint="eastAsia" w:ascii="方正仿宋简体" w:hAnsi="方正仿宋简体" w:eastAsia="方正仿宋简体" w:cs="方正仿宋简体"/>
                <w:i w:val="0"/>
                <w:iCs w:val="0"/>
                <w:color w:val="000000"/>
                <w:sz w:val="22"/>
                <w:szCs w:val="22"/>
                <w:u w:val="none"/>
              </w:rPr>
            </w:pPr>
          </w:p>
        </w:tc>
      </w:tr>
      <w:tr w14:paraId="185E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137">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162F">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CD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二十三、债务还本支出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720D">
            <w:pPr>
              <w:jc w:val="center"/>
              <w:rPr>
                <w:rFonts w:hint="eastAsia" w:ascii="方正仿宋简体" w:hAnsi="方正仿宋简体" w:eastAsia="方正仿宋简体" w:cs="方正仿宋简体"/>
                <w:i w:val="0"/>
                <w:iCs w:val="0"/>
                <w:color w:val="000000"/>
                <w:sz w:val="22"/>
                <w:szCs w:val="22"/>
                <w:u w:val="none"/>
              </w:rPr>
            </w:pPr>
          </w:p>
        </w:tc>
      </w:tr>
      <w:tr w14:paraId="5CE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DBF">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5F5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8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二十四、债务付息支出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5DA">
            <w:pPr>
              <w:jc w:val="center"/>
              <w:rPr>
                <w:rFonts w:hint="eastAsia" w:ascii="方正仿宋简体" w:hAnsi="方正仿宋简体" w:eastAsia="方正仿宋简体" w:cs="方正仿宋简体"/>
                <w:i w:val="0"/>
                <w:iCs w:val="0"/>
                <w:color w:val="000000"/>
                <w:sz w:val="22"/>
                <w:szCs w:val="22"/>
                <w:u w:val="none"/>
              </w:rPr>
            </w:pPr>
          </w:p>
        </w:tc>
      </w:tr>
      <w:tr w14:paraId="3C47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87C">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9803">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F7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二十五、债务发行费用支出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AB5C">
            <w:pPr>
              <w:jc w:val="center"/>
              <w:rPr>
                <w:rFonts w:hint="eastAsia" w:ascii="方正仿宋简体" w:hAnsi="方正仿宋简体" w:eastAsia="方正仿宋简体" w:cs="方正仿宋简体"/>
                <w:i w:val="0"/>
                <w:iCs w:val="0"/>
                <w:color w:val="000000"/>
                <w:sz w:val="22"/>
                <w:szCs w:val="22"/>
                <w:u w:val="none"/>
              </w:rPr>
            </w:pPr>
          </w:p>
        </w:tc>
      </w:tr>
      <w:tr w14:paraId="1AEF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ABA8">
            <w:pPr>
              <w:jc w:val="left"/>
              <w:rPr>
                <w:rFonts w:hint="eastAsia" w:ascii="方正仿宋简体" w:hAnsi="方正仿宋简体" w:eastAsia="方正仿宋简体" w:cs="方正仿宋简体"/>
                <w:i w:val="0"/>
                <w:iCs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B1BC">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18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Style w:val="30"/>
                <w:rFonts w:hint="eastAsia" w:ascii="方正仿宋简体" w:hAnsi="方正仿宋简体" w:eastAsia="方正仿宋简体" w:cs="方正仿宋简体"/>
                <w:lang w:val="en-US" w:eastAsia="zh-CN" w:bidi="ar"/>
              </w:rPr>
              <w:t>二十六、其他支出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120F">
            <w:pPr>
              <w:jc w:val="center"/>
              <w:rPr>
                <w:rFonts w:hint="eastAsia" w:ascii="方正仿宋简体" w:hAnsi="方正仿宋简体" w:eastAsia="方正仿宋简体" w:cs="方正仿宋简体"/>
                <w:i w:val="0"/>
                <w:iCs w:val="0"/>
                <w:color w:val="000000"/>
                <w:sz w:val="22"/>
                <w:szCs w:val="22"/>
                <w:u w:val="none"/>
              </w:rPr>
            </w:pPr>
          </w:p>
        </w:tc>
      </w:tr>
      <w:tr w14:paraId="2C6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C16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本年收入合计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F918">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442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Style w:val="31"/>
                <w:rFonts w:hint="eastAsia" w:ascii="方正仿宋简体" w:hAnsi="方正仿宋简体" w:eastAsia="方正仿宋简体" w:cs="方正仿宋简体"/>
                <w:lang w:val="en-US" w:eastAsia="zh-CN" w:bidi="ar"/>
              </w:rPr>
              <w:t>本年支出合计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62E2">
            <w:pPr>
              <w:jc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r>
      <w:tr w14:paraId="0A19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3A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上年结转结余</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A941">
            <w:pPr>
              <w:jc w:val="center"/>
              <w:rPr>
                <w:rFonts w:hint="eastAsia" w:ascii="方正仿宋简体" w:hAnsi="方正仿宋简体" w:eastAsia="方正仿宋简体" w:cs="方正仿宋简体"/>
                <w:i w:val="0"/>
                <w:iCs w:val="0"/>
                <w:color w:val="000000"/>
                <w:sz w:val="22"/>
                <w:szCs w:val="22"/>
                <w:u w:val="none"/>
              </w:rPr>
            </w:pPr>
          </w:p>
        </w:tc>
        <w:tc>
          <w:tcPr>
            <w:tcW w:w="1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97D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                </w:t>
            </w:r>
            <w:r>
              <w:rPr>
                <w:rStyle w:val="30"/>
                <w:rFonts w:hint="eastAsia" w:ascii="方正仿宋简体" w:hAnsi="方正仿宋简体" w:eastAsia="方正仿宋简体" w:cs="方正仿宋简体"/>
                <w:lang w:val="en-US" w:eastAsia="zh-CN" w:bidi="ar"/>
              </w:rPr>
              <w:t>年终结转结余</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123C">
            <w:pPr>
              <w:jc w:val="center"/>
              <w:rPr>
                <w:rFonts w:hint="eastAsia" w:ascii="方正仿宋简体" w:hAnsi="方正仿宋简体" w:eastAsia="方正仿宋简体" w:cs="方正仿宋简体"/>
                <w:i w:val="0"/>
                <w:iCs w:val="0"/>
                <w:color w:val="000000"/>
                <w:sz w:val="22"/>
                <w:szCs w:val="22"/>
                <w:u w:val="none"/>
              </w:rPr>
            </w:pPr>
          </w:p>
        </w:tc>
      </w:tr>
      <w:tr w14:paraId="4606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D2F2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950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 xml:space="preserve">1598.75 </w:t>
            </w:r>
          </w:p>
        </w:tc>
        <w:tc>
          <w:tcPr>
            <w:tcW w:w="17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955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总计</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55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u w:val="none"/>
              </w:rPr>
            </w:pPr>
            <w:r>
              <w:rPr>
                <w:rFonts w:hint="eastAsia" w:ascii="方正仿宋简体" w:hAnsi="方正仿宋简体" w:eastAsia="方正仿宋简体" w:cs="方正仿宋简体"/>
                <w:b/>
                <w:bCs/>
                <w:i w:val="0"/>
                <w:iCs w:val="0"/>
                <w:color w:val="000000"/>
                <w:kern w:val="0"/>
                <w:sz w:val="22"/>
                <w:szCs w:val="22"/>
                <w:u w:val="none"/>
                <w:lang w:val="en-US" w:eastAsia="zh-CN" w:bidi="ar"/>
              </w:rPr>
              <w:t xml:space="preserve">1598.75 </w:t>
            </w:r>
          </w:p>
        </w:tc>
      </w:tr>
    </w:tbl>
    <w:p w14:paraId="6BD6E320">
      <w:pPr>
        <w:spacing w:line="580" w:lineRule="exact"/>
        <w:ind w:firstLine="630" w:firstLineChars="300"/>
        <w:jc w:val="both"/>
        <w:rPr>
          <w:rFonts w:hint="eastAsia"/>
          <w:lang w:val="en-US" w:eastAsia="zh-CN"/>
        </w:rPr>
      </w:pPr>
      <w:r>
        <w:rPr>
          <w:rFonts w:hint="eastAsia" w:ascii="方正仿宋简体" w:hAnsi="方正仿宋简体" w:eastAsia="方正仿宋简体" w:cs="方正仿宋简体"/>
          <w:lang w:val="en-US" w:eastAsia="zh-CN"/>
        </w:rPr>
        <w:t xml:space="preserve">   </w:t>
      </w:r>
    </w:p>
    <w:p w14:paraId="67621316">
      <w:pPr>
        <w:spacing w:line="580" w:lineRule="exact"/>
        <w:ind w:firstLine="630" w:firstLineChars="300"/>
        <w:jc w:val="both"/>
        <w:rPr>
          <w:rFonts w:hint="eastAsia"/>
          <w:lang w:val="en-US" w:eastAsia="zh-CN"/>
        </w:rPr>
      </w:pPr>
    </w:p>
    <w:p w14:paraId="219F1D7C">
      <w:pPr>
        <w:spacing w:line="580" w:lineRule="exact"/>
        <w:ind w:firstLine="630" w:firstLineChars="300"/>
        <w:jc w:val="both"/>
        <w:rPr>
          <w:rFonts w:hint="eastAsia"/>
          <w:lang w:val="en-US" w:eastAsia="zh-CN"/>
        </w:rPr>
      </w:pPr>
    </w:p>
    <w:p w14:paraId="7F6CE108">
      <w:pPr>
        <w:spacing w:line="580" w:lineRule="exact"/>
        <w:ind w:firstLine="630" w:firstLineChars="300"/>
        <w:jc w:val="both"/>
        <w:rPr>
          <w:rFonts w:hint="eastAsia"/>
          <w:lang w:val="en-US" w:eastAsia="zh-CN"/>
        </w:rPr>
      </w:pPr>
    </w:p>
    <w:p w14:paraId="38578ACD">
      <w:pPr>
        <w:spacing w:line="580" w:lineRule="exact"/>
        <w:ind w:firstLine="630" w:firstLineChars="300"/>
        <w:jc w:val="both"/>
        <w:rPr>
          <w:rFonts w:hint="eastAsia"/>
          <w:lang w:val="en-US" w:eastAsia="zh-CN"/>
        </w:rPr>
      </w:pPr>
    </w:p>
    <w:p w14:paraId="37CA9C90">
      <w:pPr>
        <w:spacing w:line="580" w:lineRule="exact"/>
        <w:ind w:firstLine="630" w:firstLineChars="300"/>
        <w:jc w:val="both"/>
        <w:rPr>
          <w:rFonts w:hint="eastAsia"/>
          <w:lang w:val="en-US" w:eastAsia="zh-CN"/>
        </w:rPr>
      </w:pPr>
    </w:p>
    <w:p w14:paraId="648A8481">
      <w:pPr>
        <w:spacing w:line="580" w:lineRule="exact"/>
        <w:ind w:firstLine="630" w:firstLineChars="300"/>
        <w:jc w:val="both"/>
        <w:rPr>
          <w:rFonts w:hint="eastAsia"/>
          <w:lang w:val="en-US" w:eastAsia="zh-CN"/>
        </w:rPr>
      </w:pPr>
    </w:p>
    <w:p w14:paraId="25D50086">
      <w:pPr>
        <w:spacing w:line="580" w:lineRule="exact"/>
        <w:ind w:firstLine="630" w:firstLineChars="300"/>
        <w:jc w:val="both"/>
        <w:rPr>
          <w:rFonts w:hint="eastAsia"/>
          <w:lang w:val="en-US" w:eastAsia="zh-CN"/>
        </w:rPr>
      </w:pPr>
    </w:p>
    <w:p w14:paraId="045A3F67">
      <w:pPr>
        <w:spacing w:line="580" w:lineRule="exact"/>
        <w:ind w:firstLine="630" w:firstLineChars="300"/>
        <w:jc w:val="both"/>
        <w:rPr>
          <w:rFonts w:hint="eastAsia"/>
          <w:lang w:val="en-US" w:eastAsia="zh-CN"/>
        </w:rPr>
      </w:pPr>
    </w:p>
    <w:p w14:paraId="7B912551">
      <w:pPr>
        <w:spacing w:line="580" w:lineRule="exact"/>
        <w:ind w:firstLine="630" w:firstLineChars="300"/>
        <w:jc w:val="both"/>
        <w:rPr>
          <w:rFonts w:hint="eastAsia"/>
          <w:lang w:val="en-US" w:eastAsia="zh-CN"/>
        </w:rPr>
      </w:pPr>
    </w:p>
    <w:p w14:paraId="59C099A1">
      <w:pPr>
        <w:spacing w:line="580" w:lineRule="exact"/>
        <w:ind w:firstLine="630" w:firstLineChars="300"/>
        <w:jc w:val="both"/>
        <w:rPr>
          <w:rFonts w:hint="eastAsia"/>
          <w:lang w:val="en-US" w:eastAsia="zh-CN"/>
        </w:rPr>
      </w:pPr>
    </w:p>
    <w:p w14:paraId="7416F0DB">
      <w:pPr>
        <w:spacing w:line="580" w:lineRule="exact"/>
        <w:ind w:firstLine="630" w:firstLineChars="300"/>
        <w:jc w:val="both"/>
        <w:rPr>
          <w:rFonts w:hint="eastAsia"/>
          <w:lang w:val="en-US" w:eastAsia="zh-CN"/>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1"/>
        <w:gridCol w:w="222"/>
        <w:gridCol w:w="3576"/>
        <w:gridCol w:w="951"/>
        <w:gridCol w:w="951"/>
        <w:gridCol w:w="951"/>
        <w:gridCol w:w="1678"/>
        <w:gridCol w:w="426"/>
        <w:gridCol w:w="426"/>
        <w:gridCol w:w="426"/>
        <w:gridCol w:w="426"/>
        <w:gridCol w:w="426"/>
        <w:gridCol w:w="1266"/>
      </w:tblGrid>
      <w:tr w14:paraId="3AA1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14:paraId="310EC84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2"/>
                <w:rFonts w:eastAsia="宋体"/>
                <w:sz w:val="22"/>
                <w:szCs w:val="22"/>
                <w:lang w:val="en-US" w:eastAsia="zh-CN" w:bidi="ar"/>
              </w:rPr>
              <w:t>1-2</w:t>
            </w:r>
          </w:p>
        </w:tc>
        <w:tc>
          <w:tcPr>
            <w:tcW w:w="0" w:type="auto"/>
            <w:tcBorders>
              <w:top w:val="nil"/>
              <w:left w:val="nil"/>
              <w:bottom w:val="nil"/>
              <w:right w:val="nil"/>
            </w:tcBorders>
            <w:shd w:val="clear" w:color="auto" w:fill="auto"/>
            <w:noWrap/>
            <w:vAlign w:val="center"/>
          </w:tcPr>
          <w:p w14:paraId="75CA615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FB6C3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0D11F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8390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DCC44">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257A31">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ACB5A0">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E81B2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60B7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1BA91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FAAF5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BE2610">
            <w:pPr>
              <w:jc w:val="right"/>
              <w:rPr>
                <w:rFonts w:hint="default" w:ascii="Times New Roman" w:hAnsi="Times New Roman" w:eastAsia="宋体" w:cs="Times New Roman"/>
                <w:i w:val="0"/>
                <w:iCs w:val="0"/>
                <w:color w:val="000000"/>
                <w:sz w:val="22"/>
                <w:szCs w:val="22"/>
                <w:u w:val="none"/>
              </w:rPr>
            </w:pPr>
          </w:p>
        </w:tc>
      </w:tr>
      <w:tr w14:paraId="7449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gridSpan w:val="13"/>
            <w:tcBorders>
              <w:top w:val="nil"/>
              <w:left w:val="nil"/>
              <w:bottom w:val="nil"/>
              <w:right w:val="nil"/>
            </w:tcBorders>
            <w:shd w:val="clear" w:color="auto" w:fill="auto"/>
            <w:noWrap/>
            <w:vAlign w:val="center"/>
          </w:tcPr>
          <w:p w14:paraId="072F57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rFonts w:hint="eastAsia" w:ascii="方正小标宋简体" w:hAnsi="方正小标宋简体" w:eastAsia="方正小标宋简体" w:cs="方正小标宋简体"/>
                <w:sz w:val="44"/>
                <w:szCs w:val="44"/>
                <w:lang w:val="en-US" w:eastAsia="zh-CN" w:bidi="ar"/>
              </w:rPr>
              <w:t>单位预算收入总表</w:t>
            </w:r>
          </w:p>
        </w:tc>
      </w:tr>
      <w:tr w14:paraId="5A85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58AC41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52A3D2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43478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791C6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CE9E6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2457B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ADA53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w:t>
            </w:r>
            <w:r>
              <w:rPr>
                <w:rStyle w:val="30"/>
                <w:rFonts w:hint="eastAsia" w:ascii="方正仿宋简体" w:hAnsi="方正仿宋简体" w:eastAsia="方正仿宋简体" w:cs="方正仿宋简体"/>
                <w:lang w:val="en-US" w:eastAsia="zh-CN" w:bidi="ar"/>
              </w:rPr>
              <w:t>2022</w:t>
            </w:r>
          </w:p>
        </w:tc>
        <w:tc>
          <w:tcPr>
            <w:tcW w:w="0" w:type="auto"/>
            <w:tcBorders>
              <w:top w:val="nil"/>
              <w:left w:val="nil"/>
              <w:bottom w:val="nil"/>
              <w:right w:val="nil"/>
            </w:tcBorders>
            <w:shd w:val="clear" w:color="auto" w:fill="FFFFFF"/>
            <w:noWrap/>
            <w:vAlign w:val="center"/>
          </w:tcPr>
          <w:p w14:paraId="45AB1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4E6D1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7C635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auto"/>
            <w:noWrap/>
            <w:vAlign w:val="center"/>
          </w:tcPr>
          <w:p w14:paraId="094A18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4DB5DD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CF8F1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FE9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9CC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433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8393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70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上年结转</w:t>
            </w:r>
          </w:p>
        </w:tc>
      </w:tr>
      <w:tr w14:paraId="147A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C312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2B9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614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AA9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D4B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B53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D80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348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C1D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54D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1F9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73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2D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20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5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44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AF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02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24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0A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E6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E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EB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A9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11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77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1B0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43A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1BEB7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06AF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2B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C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84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8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A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08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5F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EE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C9E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BCA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09119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E7102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85DB2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7F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B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9E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2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C6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5F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B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4C3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016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2C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F522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6FA7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2589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F4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F1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45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D6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5F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1D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3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85F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AFC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9A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58CC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83B0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3782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1E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2C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E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3B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19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D3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D8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906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75C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B2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7C11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FDFE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4989C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9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8A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4A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7C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42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7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4F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F2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76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52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E13D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EFF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571A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92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35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9A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65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A1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9A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B11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5AE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2D9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B0F2D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3F263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FEFEA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8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C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88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79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56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A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5C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F55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8E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A0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1073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521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D53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1F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9F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54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E7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6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A6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5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14A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7C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6EB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719EE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DA1C6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F65C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BF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A9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1C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C9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9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1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5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8D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F8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D6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9F07C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C6E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9045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D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C0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0D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7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BB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26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C3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7B3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B3C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3BD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5515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2650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07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6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80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F1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B8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E0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FB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7DF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74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EE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4447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D95A8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C049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8D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88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7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1B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1FF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5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42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E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3F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2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75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E6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A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E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D9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A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F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B2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8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5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B8E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4C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0C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40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3B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2B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7F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2F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8C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B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28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27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6DC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29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724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1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C3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4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CC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B0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C0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9E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E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03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17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B1F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F9B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C16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CB0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8A402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74EB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3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A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39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95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30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0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173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EE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59E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CBF6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4BCE5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CBE2B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A3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55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6B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03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3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95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FF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9E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32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90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8A0E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293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A564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9B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C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7A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5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1F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EE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2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0F88527">
      <w:pPr>
        <w:spacing w:line="580" w:lineRule="exact"/>
        <w:ind w:firstLine="630" w:firstLineChars="300"/>
        <w:jc w:val="both"/>
        <w:rPr>
          <w:rFonts w:hint="eastAsia"/>
          <w:lang w:val="en-US" w:eastAsia="zh-CN"/>
        </w:rPr>
      </w:pPr>
    </w:p>
    <w:p w14:paraId="4E6F7E71">
      <w:pPr>
        <w:spacing w:line="580" w:lineRule="exact"/>
        <w:ind w:firstLine="630" w:firstLineChars="300"/>
        <w:jc w:val="both"/>
        <w:rPr>
          <w:rFonts w:hint="eastAsia"/>
          <w:lang w:val="en-US" w:eastAsia="zh-CN"/>
        </w:rPr>
      </w:pPr>
    </w:p>
    <w:p w14:paraId="4D81936D">
      <w:pPr>
        <w:spacing w:line="580" w:lineRule="exact"/>
        <w:ind w:firstLine="630" w:firstLineChars="300"/>
        <w:jc w:val="both"/>
        <w:rPr>
          <w:rFonts w:hint="eastAsia"/>
          <w:lang w:val="en-US" w:eastAsia="zh-CN"/>
        </w:rPr>
      </w:pPr>
    </w:p>
    <w:p w14:paraId="4A61295F">
      <w:pPr>
        <w:spacing w:line="580" w:lineRule="exact"/>
        <w:ind w:firstLine="630" w:firstLineChars="300"/>
        <w:jc w:val="both"/>
        <w:rPr>
          <w:rFonts w:hint="eastAsia"/>
          <w:lang w:val="en-US" w:eastAsia="zh-CN"/>
        </w:rPr>
      </w:pPr>
    </w:p>
    <w:p w14:paraId="042F1445">
      <w:pPr>
        <w:spacing w:line="580" w:lineRule="exact"/>
        <w:ind w:firstLine="630" w:firstLineChars="300"/>
        <w:jc w:val="both"/>
        <w:rPr>
          <w:rFonts w:hint="eastAsia"/>
          <w:lang w:val="en-US" w:eastAsia="zh-CN"/>
        </w:rPr>
      </w:pPr>
    </w:p>
    <w:p w14:paraId="6E802E4F">
      <w:pPr>
        <w:spacing w:line="580" w:lineRule="exact"/>
        <w:jc w:val="both"/>
        <w:rPr>
          <w:rFonts w:hint="eastAsia"/>
          <w:lang w:val="en-US" w:eastAsia="zh-CN"/>
        </w:rPr>
      </w:pPr>
    </w:p>
    <w:p w14:paraId="6B0815F8">
      <w:pPr>
        <w:spacing w:line="580" w:lineRule="exact"/>
        <w:jc w:val="both"/>
        <w:rPr>
          <w:rFonts w:hint="eastAsia"/>
          <w:lang w:val="en-US" w:eastAsia="zh-CN"/>
        </w:rPr>
      </w:pPr>
    </w:p>
    <w:p w14:paraId="1CE1102F">
      <w:pPr>
        <w:spacing w:line="580" w:lineRule="exact"/>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267"/>
        <w:gridCol w:w="1029"/>
        <w:gridCol w:w="1748"/>
        <w:gridCol w:w="773"/>
        <w:gridCol w:w="997"/>
        <w:gridCol w:w="1765"/>
      </w:tblGrid>
      <w:tr w14:paraId="3561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14:paraId="566D149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7CC36A2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7B398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B900E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8A432B">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C0FC5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ACF305">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A9BCA">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D3D250">
            <w:pPr>
              <w:jc w:val="right"/>
              <w:rPr>
                <w:rFonts w:hint="default" w:ascii="Times New Roman" w:hAnsi="Times New Roman" w:eastAsia="宋体" w:cs="Times New Roman"/>
                <w:i w:val="0"/>
                <w:iCs w:val="0"/>
                <w:color w:val="000000"/>
                <w:sz w:val="22"/>
                <w:szCs w:val="22"/>
                <w:u w:val="none"/>
              </w:rPr>
            </w:pPr>
          </w:p>
        </w:tc>
      </w:tr>
      <w:tr w14:paraId="4C57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14:paraId="49A63005">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单位预算支出总表</w:t>
            </w:r>
          </w:p>
        </w:tc>
      </w:tr>
      <w:tr w14:paraId="0F7E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nil"/>
              <w:left w:val="nil"/>
              <w:bottom w:val="nil"/>
              <w:right w:val="nil"/>
            </w:tcBorders>
            <w:shd w:val="clear" w:color="auto" w:fill="FFFFFF"/>
            <w:noWrap/>
            <w:vAlign w:val="center"/>
          </w:tcPr>
          <w:p w14:paraId="27A192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0" w:type="auto"/>
            <w:tcBorders>
              <w:top w:val="nil"/>
              <w:left w:val="nil"/>
              <w:bottom w:val="nil"/>
              <w:right w:val="nil"/>
            </w:tcBorders>
            <w:shd w:val="clear" w:color="auto" w:fill="FFFFFF"/>
            <w:noWrap/>
            <w:vAlign w:val="center"/>
          </w:tcPr>
          <w:p w14:paraId="02B0C7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4628F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2644A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7901A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69FBAD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5573CC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1F818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2E5DF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D54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CD2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94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F0F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106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29D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1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9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对附属单位补助支出</w:t>
            </w:r>
          </w:p>
        </w:tc>
      </w:tr>
      <w:tr w14:paraId="40D9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CA2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15E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E9A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414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CD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5B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680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36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2C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2B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35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8A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1252.60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E3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346.15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B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1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DC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CFC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D3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D29A2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B25E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87DD9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55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B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2D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93E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290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10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4DD79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C631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5606A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12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5E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1B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3D7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91D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DE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3FF82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892.28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02F0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90B8A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A0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CC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4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75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91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B1A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31FED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C456B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BE05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CB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77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24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79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24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CB6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EE5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003F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8862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59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B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77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A95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6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41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27932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93E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5F59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17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B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43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978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075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E1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D236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31.29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E4EC9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8A6A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90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D4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47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9A4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72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1A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法治建设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5B26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164.86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81ADF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3D647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3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66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7D6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75C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C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6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CA1E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1168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6522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43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E6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8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A4F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36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39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1312B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AA24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03852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E6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22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8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D9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55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E1D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CCA99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108.54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4A6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15DD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42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6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13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C76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310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B28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0B92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53.68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4C18A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27027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A9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A0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F7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28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82E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5F1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47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D0FE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47591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14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8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9B6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5F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CA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8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4BB4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F9A1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72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1D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FD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95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CF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4A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22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72B0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FE8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6B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2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F6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892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C1C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DD1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A7F1A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8D5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9B45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BB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D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C97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F35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0E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311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9A7F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B8C2A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20AC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0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E6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C2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B0C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73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C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4AD27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B6524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2279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C6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8B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76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0C47CC6B">
      <w:pPr>
        <w:spacing w:line="580" w:lineRule="exact"/>
        <w:ind w:firstLine="630" w:firstLineChars="300"/>
        <w:jc w:val="both"/>
        <w:rPr>
          <w:rFonts w:hint="eastAsia"/>
          <w:lang w:val="en-US" w:eastAsia="zh-CN"/>
        </w:rPr>
      </w:pPr>
    </w:p>
    <w:p w14:paraId="585E66CC">
      <w:pPr>
        <w:spacing w:line="580" w:lineRule="exact"/>
        <w:ind w:firstLine="630" w:firstLineChars="300"/>
        <w:jc w:val="both"/>
        <w:rPr>
          <w:rFonts w:hint="eastAsia"/>
          <w:lang w:val="en-US" w:eastAsia="zh-CN"/>
        </w:rPr>
      </w:pPr>
    </w:p>
    <w:p w14:paraId="145CE68A">
      <w:pPr>
        <w:spacing w:line="580" w:lineRule="exact"/>
        <w:ind w:firstLine="630" w:firstLineChars="300"/>
        <w:jc w:val="both"/>
        <w:rPr>
          <w:rFonts w:hint="eastAsia"/>
          <w:lang w:val="en-US" w:eastAsia="zh-CN"/>
        </w:rPr>
      </w:pPr>
    </w:p>
    <w:p w14:paraId="36A46459">
      <w:pPr>
        <w:spacing w:line="580" w:lineRule="exact"/>
        <w:ind w:firstLine="630" w:firstLineChars="300"/>
        <w:jc w:val="both"/>
        <w:rPr>
          <w:rFonts w:hint="eastAsia"/>
          <w:lang w:val="en-US" w:eastAsia="zh-CN"/>
        </w:rPr>
      </w:pPr>
    </w:p>
    <w:p w14:paraId="4FDD5DB8">
      <w:pPr>
        <w:spacing w:line="580" w:lineRule="exact"/>
        <w:ind w:firstLine="630" w:firstLineChars="300"/>
        <w:jc w:val="both"/>
        <w:rPr>
          <w:rFonts w:hint="eastAsia"/>
          <w:lang w:val="en-US" w:eastAsia="zh-CN"/>
        </w:rPr>
      </w:pPr>
    </w:p>
    <w:p w14:paraId="333CBA3A">
      <w:pPr>
        <w:spacing w:line="580" w:lineRule="exact"/>
        <w:ind w:firstLine="630" w:firstLineChars="300"/>
        <w:jc w:val="both"/>
        <w:rPr>
          <w:rFonts w:hint="eastAsia"/>
          <w:lang w:val="en-US" w:eastAsia="zh-CN"/>
        </w:rPr>
      </w:pPr>
    </w:p>
    <w:p w14:paraId="1261FC7E">
      <w:pPr>
        <w:spacing w:line="580" w:lineRule="exact"/>
        <w:ind w:firstLine="630" w:firstLineChars="300"/>
        <w:jc w:val="both"/>
        <w:rPr>
          <w:rFonts w:hint="eastAsia"/>
          <w:lang w:val="en-US" w:eastAsia="zh-CN"/>
        </w:rPr>
      </w:pPr>
    </w:p>
    <w:p w14:paraId="24E76F86">
      <w:pPr>
        <w:spacing w:line="580" w:lineRule="exact"/>
        <w:ind w:firstLine="630" w:firstLineChars="300"/>
        <w:jc w:val="both"/>
        <w:rPr>
          <w:rFonts w:hint="eastAsia"/>
          <w:lang w:val="en-US" w:eastAsia="zh-CN"/>
        </w:rPr>
      </w:pPr>
    </w:p>
    <w:p w14:paraId="7E9A8732">
      <w:pPr>
        <w:spacing w:line="580" w:lineRule="exact"/>
        <w:ind w:firstLine="630" w:firstLineChars="300"/>
        <w:jc w:val="both"/>
        <w:rPr>
          <w:rFonts w:hint="eastAsia"/>
          <w:lang w:val="en-US" w:eastAsia="zh-CN"/>
        </w:rPr>
      </w:pPr>
    </w:p>
    <w:p w14:paraId="1486A3E4">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968"/>
        <w:gridCol w:w="3516"/>
        <w:gridCol w:w="986"/>
        <w:gridCol w:w="1733"/>
        <w:gridCol w:w="1111"/>
        <w:gridCol w:w="2233"/>
      </w:tblGrid>
      <w:tr w14:paraId="477D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34AC081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68CBCD7">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70EEA08">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3277B5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44B951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66CAD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1-4</w:t>
            </w:r>
          </w:p>
        </w:tc>
        <w:tc>
          <w:tcPr>
            <w:tcW w:w="968" w:type="dxa"/>
            <w:tcBorders>
              <w:top w:val="nil"/>
              <w:left w:val="nil"/>
              <w:bottom w:val="nil"/>
              <w:right w:val="nil"/>
            </w:tcBorders>
            <w:shd w:val="clear" w:color="auto" w:fill="auto"/>
            <w:noWrap/>
            <w:vAlign w:val="center"/>
          </w:tcPr>
          <w:p w14:paraId="637A634F">
            <w:pPr>
              <w:jc w:val="right"/>
              <w:rPr>
                <w:rFonts w:hint="default" w:ascii="Times New Roman" w:hAnsi="Times New Roman" w:eastAsia="宋体" w:cs="Times New Roman"/>
                <w:i w:val="0"/>
                <w:iCs w:val="0"/>
                <w:color w:val="000000"/>
                <w:sz w:val="22"/>
                <w:szCs w:val="22"/>
                <w:u w:val="none"/>
              </w:rPr>
            </w:pPr>
          </w:p>
        </w:tc>
        <w:tc>
          <w:tcPr>
            <w:tcW w:w="3516" w:type="dxa"/>
            <w:tcBorders>
              <w:top w:val="nil"/>
              <w:left w:val="nil"/>
              <w:bottom w:val="nil"/>
              <w:right w:val="nil"/>
            </w:tcBorders>
            <w:shd w:val="clear" w:color="auto" w:fill="auto"/>
            <w:noWrap/>
            <w:vAlign w:val="center"/>
          </w:tcPr>
          <w:p w14:paraId="183DF8D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4D520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ED0662">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43C6C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4A4D66">
            <w:pPr>
              <w:jc w:val="right"/>
              <w:rPr>
                <w:rFonts w:hint="default" w:ascii="Times New Roman" w:hAnsi="Times New Roman" w:eastAsia="宋体" w:cs="Times New Roman"/>
                <w:i w:val="0"/>
                <w:iCs w:val="0"/>
                <w:color w:val="000000"/>
                <w:sz w:val="22"/>
                <w:szCs w:val="22"/>
                <w:u w:val="none"/>
              </w:rPr>
            </w:pPr>
          </w:p>
        </w:tc>
      </w:tr>
      <w:tr w14:paraId="641C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7F88FA0F">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单位预算财政拨款收支总表</w:t>
            </w:r>
          </w:p>
        </w:tc>
      </w:tr>
      <w:tr w14:paraId="2E29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BBAFA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968" w:type="dxa"/>
            <w:tcBorders>
              <w:top w:val="nil"/>
              <w:left w:val="nil"/>
              <w:bottom w:val="nil"/>
              <w:right w:val="nil"/>
            </w:tcBorders>
            <w:shd w:val="clear" w:color="auto" w:fill="FFFFFF"/>
            <w:noWrap/>
            <w:vAlign w:val="center"/>
          </w:tcPr>
          <w:p w14:paraId="0F6251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nil"/>
              <w:left w:val="nil"/>
              <w:bottom w:val="nil"/>
              <w:right w:val="nil"/>
            </w:tcBorders>
            <w:shd w:val="clear" w:color="auto" w:fill="FFFFFF"/>
            <w:noWrap/>
            <w:vAlign w:val="center"/>
          </w:tcPr>
          <w:p w14:paraId="437951A5">
            <w:pPr>
              <w:keepNext w:val="0"/>
              <w:keepLines w:val="0"/>
              <w:widowControl/>
              <w:suppressLineNumbers w:val="0"/>
              <w:ind w:firstLine="1540" w:firstLineChars="70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0465F7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98C0F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3A80484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917C7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1BA8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42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A48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收入</w:t>
            </w:r>
          </w:p>
        </w:tc>
        <w:tc>
          <w:tcPr>
            <w:tcW w:w="957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09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支出</w:t>
            </w:r>
          </w:p>
        </w:tc>
      </w:tr>
      <w:tr w14:paraId="789E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EC0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C8FA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金额</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63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98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4ABD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CDB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9B1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国有资本经营预算财政拨款</w:t>
            </w:r>
          </w:p>
        </w:tc>
      </w:tr>
      <w:tr w14:paraId="62AF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92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65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38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7A1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CA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197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48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9CF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3D9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8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2C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AA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62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BCD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20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108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23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34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E9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8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2B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E1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A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9D6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16D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D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435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F5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A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1238.43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06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4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070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C7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A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02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98D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34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34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9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42F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FA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CC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376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ED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6C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82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EAE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60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F62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B6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D7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3D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B5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9C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EB2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951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68C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E1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F2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62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162.22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CBF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DB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E45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5BA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63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0A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F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67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117.58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53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80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F5E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BF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4C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CC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9E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96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58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16B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364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66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45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6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E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1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E39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C9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676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677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7E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B9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C2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2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60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81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9B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C1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7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89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2A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4A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13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12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D83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551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1C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F9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24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E9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71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E63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A7D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E3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9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9B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E0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F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50B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2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DBD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6A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B6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0F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A2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7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40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64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DE6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C28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A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7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9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DA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92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0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93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7C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01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43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A7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E8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ED4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B4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13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AA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A1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C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BF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3C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80.52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6D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69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AA3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1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2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83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B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54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E59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E2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E1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7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CE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1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DB4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EB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1EA6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E0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ACE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BC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63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E1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A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92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59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069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13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3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FF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二十三、债务还本支出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82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F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9E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76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E5C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BE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AD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38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二十四、债务付息支出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73F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09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CE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2D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C3F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AE4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11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76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二十五、债务发行费用支出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78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FC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7B7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A7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36D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5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FB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29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二十六、其他支出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B8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29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9526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23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8CE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9D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本年收入合计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20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A9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70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25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222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70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C3A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5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年初财政拨款结转和结余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89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48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0F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F5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7A7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D7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F7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0E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一、一般公共预算拨款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A5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398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DC0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4E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3BF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1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A83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1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二、政府性基金预算拨款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80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49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0D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2D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67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5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E6F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50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三、国有资本经营预算拨款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BF1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EF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522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65F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65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9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70C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497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32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F6D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4D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B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1598.75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18D6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0C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1384483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51E2DA93">
      <w:pPr>
        <w:spacing w:line="580" w:lineRule="exact"/>
        <w:ind w:firstLine="630" w:firstLineChars="300"/>
        <w:jc w:val="both"/>
        <w:rPr>
          <w:rFonts w:hint="eastAsia"/>
          <w:lang w:val="en-US" w:eastAsia="zh-CN"/>
        </w:rPr>
      </w:pPr>
    </w:p>
    <w:p w14:paraId="7FDD51BE">
      <w:pPr>
        <w:spacing w:line="580" w:lineRule="exact"/>
        <w:ind w:firstLine="630" w:firstLineChars="300"/>
        <w:jc w:val="both"/>
        <w:rPr>
          <w:rFonts w:hint="eastAsia"/>
          <w:lang w:val="en-US" w:eastAsia="zh-CN"/>
        </w:rPr>
      </w:pPr>
    </w:p>
    <w:p w14:paraId="716B75A2">
      <w:pPr>
        <w:spacing w:line="580" w:lineRule="exact"/>
        <w:ind w:firstLine="630" w:firstLineChars="300"/>
        <w:jc w:val="both"/>
        <w:rPr>
          <w:rFonts w:hint="eastAsia"/>
          <w:lang w:val="en-US" w:eastAsia="zh-CN"/>
        </w:rPr>
      </w:pPr>
    </w:p>
    <w:p w14:paraId="5EAE1161">
      <w:pPr>
        <w:spacing w:line="580" w:lineRule="exact"/>
        <w:ind w:firstLine="630" w:firstLineChars="300"/>
        <w:jc w:val="both"/>
        <w:rPr>
          <w:rFonts w:hint="eastAsia"/>
          <w:lang w:val="en-US" w:eastAsia="zh-CN"/>
        </w:rPr>
      </w:pPr>
    </w:p>
    <w:p w14:paraId="3D7BDDB7">
      <w:pPr>
        <w:spacing w:line="580" w:lineRule="exact"/>
        <w:ind w:firstLine="630" w:firstLineChars="300"/>
        <w:jc w:val="both"/>
        <w:rPr>
          <w:rFonts w:hint="eastAsia"/>
          <w:lang w:val="en-US" w:eastAsia="zh-CN"/>
        </w:rPr>
      </w:pPr>
    </w:p>
    <w:p w14:paraId="7F89229C">
      <w:pPr>
        <w:spacing w:line="580" w:lineRule="exact"/>
        <w:ind w:firstLine="630" w:firstLineChars="300"/>
        <w:jc w:val="both"/>
        <w:rPr>
          <w:rFonts w:hint="eastAsia"/>
          <w:lang w:val="en-US" w:eastAsia="zh-CN"/>
        </w:rPr>
      </w:pPr>
    </w:p>
    <w:p w14:paraId="69080860">
      <w:pPr>
        <w:spacing w:line="580" w:lineRule="exact"/>
        <w:ind w:firstLine="630" w:firstLineChars="300"/>
        <w:jc w:val="both"/>
        <w:rPr>
          <w:rFonts w:hint="eastAsia"/>
          <w:lang w:val="en-US" w:eastAsia="zh-CN"/>
        </w:rPr>
      </w:pPr>
    </w:p>
    <w:p w14:paraId="325E59A6">
      <w:pPr>
        <w:spacing w:line="580" w:lineRule="exact"/>
        <w:ind w:firstLine="630" w:firstLineChars="300"/>
        <w:jc w:val="both"/>
        <w:rPr>
          <w:rFonts w:hint="eastAsia"/>
          <w:lang w:val="en-US" w:eastAsia="zh-CN"/>
        </w:rPr>
      </w:pPr>
    </w:p>
    <w:p w14:paraId="340CB2EE">
      <w:pPr>
        <w:spacing w:line="580" w:lineRule="exact"/>
        <w:ind w:firstLine="630" w:firstLineChars="300"/>
        <w:jc w:val="both"/>
        <w:rPr>
          <w:rFonts w:hint="eastAsia"/>
          <w:lang w:val="en-US" w:eastAsia="zh-CN"/>
        </w:rPr>
      </w:pPr>
    </w:p>
    <w:p w14:paraId="7BE4F9F2">
      <w:pPr>
        <w:spacing w:line="580" w:lineRule="exact"/>
        <w:ind w:firstLine="630" w:firstLineChars="300"/>
        <w:jc w:val="both"/>
        <w:rPr>
          <w:rFonts w:hint="eastAsia"/>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6"/>
        <w:gridCol w:w="222"/>
        <w:gridCol w:w="3736"/>
        <w:gridCol w:w="1018"/>
        <w:gridCol w:w="1010"/>
        <w:gridCol w:w="1748"/>
        <w:gridCol w:w="1096"/>
        <w:gridCol w:w="1316"/>
      </w:tblGrid>
      <w:tr w14:paraId="56BC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24EEB19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979C75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DEAA9D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37"/>
                <w:rFonts w:eastAsia="宋体"/>
                <w:lang w:val="en-US" w:eastAsia="zh-CN" w:bidi="ar"/>
              </w:rPr>
              <w:t>1-5</w:t>
            </w:r>
          </w:p>
        </w:tc>
        <w:tc>
          <w:tcPr>
            <w:tcW w:w="0" w:type="auto"/>
            <w:tcBorders>
              <w:top w:val="nil"/>
              <w:left w:val="nil"/>
              <w:bottom w:val="nil"/>
              <w:right w:val="nil"/>
            </w:tcBorders>
            <w:shd w:val="clear" w:color="auto" w:fill="auto"/>
            <w:noWrap/>
            <w:vAlign w:val="center"/>
          </w:tcPr>
          <w:p w14:paraId="380F1E9F">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961F18">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FD4B07">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41BCC">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5A5A5D">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FA1DEE">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5A8AEE">
            <w:pPr>
              <w:jc w:val="right"/>
              <w:rPr>
                <w:rFonts w:hint="default" w:ascii="Times New Roman" w:hAnsi="Times New Roman" w:eastAsia="宋体" w:cs="Times New Roman"/>
                <w:i w:val="0"/>
                <w:iCs w:val="0"/>
                <w:color w:val="000000"/>
                <w:sz w:val="22"/>
                <w:szCs w:val="22"/>
                <w:u w:val="none"/>
              </w:rPr>
            </w:pPr>
          </w:p>
        </w:tc>
      </w:tr>
      <w:tr w14:paraId="6057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8"/>
            <w:tcBorders>
              <w:top w:val="nil"/>
              <w:left w:val="nil"/>
              <w:bottom w:val="nil"/>
              <w:right w:val="nil"/>
            </w:tcBorders>
            <w:shd w:val="clear" w:color="auto" w:fill="FFFFFF"/>
            <w:vAlign w:val="center"/>
          </w:tcPr>
          <w:p w14:paraId="5CEA9AE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单位预算一般公共预算财政拨款支出表</w:t>
            </w:r>
          </w:p>
        </w:tc>
      </w:tr>
      <w:tr w14:paraId="309E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1EF5FD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0" w:type="auto"/>
            <w:tcBorders>
              <w:top w:val="nil"/>
              <w:left w:val="nil"/>
              <w:bottom w:val="nil"/>
              <w:right w:val="nil"/>
            </w:tcBorders>
            <w:shd w:val="clear" w:color="auto" w:fill="FFFFFF"/>
            <w:vAlign w:val="center"/>
          </w:tcPr>
          <w:p w14:paraId="54E40E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42F3D2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vAlign w:val="center"/>
          </w:tcPr>
          <w:p w14:paraId="770413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FDC775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4CD3D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61BBC9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51E59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0B92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C01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864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530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EA9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5D73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D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A8A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7A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4C5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E7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8836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92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856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6B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C1E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1,598.75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8A6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D4E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BBD9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78C8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346.15</w:t>
            </w:r>
          </w:p>
        </w:tc>
      </w:tr>
      <w:tr w14:paraId="746F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78D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BBB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71D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336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52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78F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0B1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515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996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4B9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F2E5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0426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A24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925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582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AC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7A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A34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93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8F7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1B5F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752.66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CC9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C42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A23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B756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73E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AE4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F0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23D1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B7E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92E33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7BC2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188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72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普法宣传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7B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A5E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921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A6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32B5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w:t>
            </w:r>
          </w:p>
        </w:tc>
      </w:tr>
      <w:tr w14:paraId="3126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3D6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A9B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法律援助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120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C12D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598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E62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E6DFE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14</w:t>
            </w:r>
          </w:p>
        </w:tc>
      </w:tr>
      <w:tr w14:paraId="294C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8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1B0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6D5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957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AE2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028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B4C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31.29</w:t>
            </w:r>
          </w:p>
        </w:tc>
      </w:tr>
      <w:tr w14:paraId="0049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A7B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2040612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E41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法制建设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E3CA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164.86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A07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0EE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443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E4474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164.86</w:t>
            </w:r>
          </w:p>
        </w:tc>
      </w:tr>
      <w:tr w14:paraId="2967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7B1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F0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A78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9CFB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8E61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FA7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0F7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63F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DD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A50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A30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17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D548B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162.22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D0C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D3C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8BB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31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8A6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E12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7F2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E428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12B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01D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1B1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1F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D8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01A2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523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F2CF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27B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DC80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4B3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6DB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279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477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CD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C282D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983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4B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6BD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B9C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74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112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07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A321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9FE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A93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7BE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EE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98F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D7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52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43ACC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D33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8499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3B6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01B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64C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DB4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41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6FAAF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2F4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224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00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9BD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34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9A3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15D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C7BDF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C83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34A9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AE2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A00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EF2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A81F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91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5E7EB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58D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E8E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493647D4">
      <w:pPr>
        <w:spacing w:line="580" w:lineRule="exact"/>
        <w:ind w:firstLine="630" w:firstLineChars="300"/>
        <w:jc w:val="both"/>
        <w:rPr>
          <w:rFonts w:hint="eastAsia"/>
          <w:lang w:val="en-US" w:eastAsia="zh-CN"/>
        </w:rPr>
      </w:pPr>
    </w:p>
    <w:p w14:paraId="24D1806F">
      <w:pPr>
        <w:spacing w:line="580" w:lineRule="exact"/>
        <w:ind w:firstLine="630" w:firstLineChars="300"/>
        <w:jc w:val="both"/>
        <w:rPr>
          <w:rFonts w:hint="eastAsia"/>
          <w:lang w:val="en-US" w:eastAsia="zh-CN"/>
        </w:rPr>
      </w:pPr>
    </w:p>
    <w:p w14:paraId="1642BE7D">
      <w:pPr>
        <w:spacing w:line="580" w:lineRule="exact"/>
        <w:ind w:firstLine="630" w:firstLineChars="300"/>
        <w:jc w:val="both"/>
        <w:rPr>
          <w:rFonts w:hint="eastAsia"/>
          <w:lang w:val="en-US" w:eastAsia="zh-CN"/>
        </w:rPr>
      </w:pPr>
    </w:p>
    <w:p w14:paraId="56763093">
      <w:pPr>
        <w:spacing w:line="580" w:lineRule="exact"/>
        <w:ind w:firstLine="630" w:firstLineChars="300"/>
        <w:jc w:val="both"/>
        <w:rPr>
          <w:rFonts w:hint="eastAsia"/>
          <w:lang w:val="en-US" w:eastAsia="zh-CN"/>
        </w:rPr>
      </w:pPr>
    </w:p>
    <w:p w14:paraId="3045FA9E">
      <w:pPr>
        <w:spacing w:line="580" w:lineRule="exact"/>
        <w:ind w:firstLine="630" w:firstLineChars="300"/>
        <w:jc w:val="both"/>
        <w:rPr>
          <w:rFonts w:hint="eastAsia"/>
          <w:lang w:val="en-US" w:eastAsia="zh-CN"/>
        </w:rPr>
      </w:pPr>
    </w:p>
    <w:p w14:paraId="1D921381">
      <w:pPr>
        <w:spacing w:line="580" w:lineRule="exact"/>
        <w:ind w:firstLine="630" w:firstLineChars="300"/>
        <w:jc w:val="both"/>
        <w:rPr>
          <w:rFonts w:hint="eastAsia"/>
          <w:lang w:val="en-US" w:eastAsia="zh-CN"/>
        </w:rPr>
      </w:pPr>
    </w:p>
    <w:p w14:paraId="14B712BE">
      <w:pPr>
        <w:spacing w:line="580" w:lineRule="exact"/>
        <w:ind w:firstLine="630" w:firstLineChars="300"/>
        <w:jc w:val="both"/>
        <w:rPr>
          <w:rFonts w:hint="eastAsia"/>
          <w:lang w:val="en-US" w:eastAsia="zh-CN"/>
        </w:rPr>
      </w:pPr>
    </w:p>
    <w:p w14:paraId="5E544EF8">
      <w:pPr>
        <w:spacing w:line="580" w:lineRule="exact"/>
        <w:ind w:firstLine="630" w:firstLineChars="300"/>
        <w:jc w:val="both"/>
        <w:rPr>
          <w:rFonts w:hint="eastAsia"/>
          <w:lang w:val="en-US" w:eastAsia="zh-CN"/>
        </w:rPr>
      </w:pPr>
    </w:p>
    <w:p w14:paraId="14EB46FF">
      <w:pPr>
        <w:spacing w:line="580" w:lineRule="exact"/>
        <w:ind w:firstLine="630" w:firstLineChars="300"/>
        <w:jc w:val="both"/>
        <w:rPr>
          <w:rFonts w:hint="eastAsia"/>
          <w:lang w:val="en-US" w:eastAsia="zh-CN"/>
        </w:rPr>
      </w:pPr>
    </w:p>
    <w:p w14:paraId="3DB990F3">
      <w:pPr>
        <w:spacing w:line="580" w:lineRule="exact"/>
        <w:ind w:firstLine="630" w:firstLineChars="300"/>
        <w:jc w:val="both"/>
        <w:rPr>
          <w:rFonts w:hint="eastAsia"/>
          <w:lang w:val="en-US" w:eastAsia="zh-CN"/>
        </w:rPr>
      </w:pPr>
    </w:p>
    <w:p w14:paraId="7F7BB695">
      <w:pPr>
        <w:spacing w:line="580" w:lineRule="exact"/>
        <w:ind w:firstLine="630" w:firstLineChars="300"/>
        <w:jc w:val="both"/>
        <w:rPr>
          <w:rFonts w:hint="eastAsia"/>
          <w:lang w:val="en-US" w:eastAsia="zh-CN"/>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2"/>
        <w:gridCol w:w="751"/>
        <w:gridCol w:w="2710"/>
        <w:gridCol w:w="2710"/>
        <w:gridCol w:w="2710"/>
        <w:gridCol w:w="2710"/>
      </w:tblGrid>
      <w:tr w14:paraId="33B0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252" w:type="dxa"/>
            <w:tcBorders>
              <w:top w:val="nil"/>
              <w:left w:val="nil"/>
              <w:bottom w:val="nil"/>
              <w:right w:val="nil"/>
            </w:tcBorders>
            <w:shd w:val="clear" w:color="auto" w:fill="auto"/>
            <w:noWrap/>
            <w:vAlign w:val="center"/>
          </w:tcPr>
          <w:p w14:paraId="41A652E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C22117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045BFF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Style w:val="41"/>
                <w:rFonts w:eastAsia="宋体"/>
                <w:lang w:val="en-US" w:eastAsia="zh-CN" w:bidi="ar"/>
              </w:rPr>
              <w:t>1-6</w:t>
            </w:r>
          </w:p>
        </w:tc>
        <w:tc>
          <w:tcPr>
            <w:tcW w:w="751" w:type="dxa"/>
            <w:tcBorders>
              <w:top w:val="nil"/>
              <w:left w:val="nil"/>
              <w:bottom w:val="nil"/>
              <w:right w:val="nil"/>
            </w:tcBorders>
            <w:shd w:val="clear" w:color="auto" w:fill="auto"/>
            <w:noWrap/>
            <w:vAlign w:val="center"/>
          </w:tcPr>
          <w:p w14:paraId="42CB9D65">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41368AB0">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1B4FA6E5">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6F6BBA4B">
            <w:pPr>
              <w:jc w:val="right"/>
              <w:rPr>
                <w:rFonts w:hint="default" w:ascii="Times New Roman" w:hAnsi="Times New Roman" w:eastAsia="宋体" w:cs="Times New Roman"/>
                <w:i w:val="0"/>
                <w:iCs w:val="0"/>
                <w:color w:val="000000"/>
                <w:sz w:val="22"/>
                <w:szCs w:val="22"/>
                <w:u w:val="none"/>
              </w:rPr>
            </w:pPr>
          </w:p>
        </w:tc>
        <w:tc>
          <w:tcPr>
            <w:tcW w:w="2710" w:type="dxa"/>
            <w:tcBorders>
              <w:top w:val="nil"/>
              <w:left w:val="nil"/>
              <w:bottom w:val="nil"/>
              <w:right w:val="nil"/>
            </w:tcBorders>
            <w:shd w:val="clear" w:color="auto" w:fill="auto"/>
            <w:noWrap/>
            <w:vAlign w:val="center"/>
          </w:tcPr>
          <w:p w14:paraId="4544189E">
            <w:pPr>
              <w:jc w:val="right"/>
              <w:rPr>
                <w:rFonts w:hint="default" w:ascii="Times New Roman" w:hAnsi="Times New Roman" w:eastAsia="宋体" w:cs="Times New Roman"/>
                <w:i w:val="0"/>
                <w:iCs w:val="0"/>
                <w:color w:val="000000"/>
                <w:sz w:val="22"/>
                <w:szCs w:val="22"/>
                <w:u w:val="none"/>
              </w:rPr>
            </w:pPr>
          </w:p>
        </w:tc>
      </w:tr>
      <w:tr w14:paraId="257E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2290585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单位预算一般公共预算财政拨款基本支出表</w:t>
            </w:r>
          </w:p>
        </w:tc>
      </w:tr>
      <w:tr w14:paraId="0192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003" w:type="dxa"/>
            <w:gridSpan w:val="2"/>
            <w:tcBorders>
              <w:top w:val="nil"/>
              <w:left w:val="nil"/>
              <w:bottom w:val="nil"/>
              <w:right w:val="nil"/>
            </w:tcBorders>
            <w:shd w:val="clear" w:color="auto" w:fill="FFFFFF"/>
            <w:noWrap/>
            <w:vAlign w:val="center"/>
          </w:tcPr>
          <w:p w14:paraId="19D3C90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710" w:type="dxa"/>
            <w:tcBorders>
              <w:top w:val="nil"/>
              <w:left w:val="nil"/>
              <w:bottom w:val="nil"/>
              <w:right w:val="nil"/>
            </w:tcBorders>
            <w:shd w:val="clear" w:color="auto" w:fill="FFFFFF"/>
            <w:vAlign w:val="center"/>
          </w:tcPr>
          <w:p w14:paraId="720879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1CBD79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295C0C8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7213CE3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02B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4B3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8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5ED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基本支出</w:t>
            </w:r>
          </w:p>
        </w:tc>
      </w:tr>
      <w:tr w14:paraId="75B0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F998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经济分类科目编码</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6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E5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9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人员经费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2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公用经费</w:t>
            </w:r>
          </w:p>
        </w:tc>
      </w:tr>
      <w:tr w14:paraId="4CA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93E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0E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1252.6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1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A9E6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7FE7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F7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工资福利支出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43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11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14CA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6C1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50A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2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基本工资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56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C0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2DCD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F78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741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1AA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津贴补贴</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0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85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303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60B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ECB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1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A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D3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756A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5DB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75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AF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伙食补助费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9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71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003E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714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AE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C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绩效工资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8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2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66896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D72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4E9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7A4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机关事业单位基本养老保险缴费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844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B4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4A92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B84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08DC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600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职业年金缴费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9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F0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888559">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60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376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30110</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CE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职工基本医疗保险缴费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7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413E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57.79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15BE5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F1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9D0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10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公务员医疗补助缴费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C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A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4BA7C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08D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C0E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55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其他社会保障缴费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2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B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45F7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AAA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73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30113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C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住房公积金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D0D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A3A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80.52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5518F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49C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707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39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AD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139.62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C61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AC2F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139.62</w:t>
            </w:r>
          </w:p>
        </w:tc>
      </w:tr>
      <w:tr w14:paraId="1B53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12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F5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办公费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34A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77.07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F1AF7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77.07</w:t>
            </w:r>
          </w:p>
        </w:tc>
      </w:tr>
      <w:tr w14:paraId="1D08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91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7C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印刷费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6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38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97EA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D63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218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1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咨询费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0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5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A52C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09F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BF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E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手续费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8FC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63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642F9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B6B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A82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33C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水费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73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9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820C5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0.1</w:t>
            </w:r>
          </w:p>
        </w:tc>
      </w:tr>
      <w:tr w14:paraId="5770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CCED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EE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4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6C7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776D8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1.16</w:t>
            </w:r>
          </w:p>
        </w:tc>
      </w:tr>
      <w:tr w14:paraId="2D3E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2C8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5A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邮电费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7A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0.63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A9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57F2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0.63</w:t>
            </w:r>
          </w:p>
        </w:tc>
      </w:tr>
      <w:tr w14:paraId="0737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383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1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取暖费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B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2.35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F6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11220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2.35</w:t>
            </w:r>
          </w:p>
        </w:tc>
      </w:tr>
      <w:tr w14:paraId="7353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18E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FC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物业管理费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F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5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A6524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FB4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92C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DC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差旅费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3CF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2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8C4CDA">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1.26</w:t>
            </w:r>
          </w:p>
        </w:tc>
      </w:tr>
      <w:tr w14:paraId="181C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4D6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A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因公出国（境）费用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E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0BE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A2A5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C2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B5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3021202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A2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其他因公出国（境）费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698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B1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0C15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70B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662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59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维修(护)费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72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8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DAE3D">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810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E7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4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租赁费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32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55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9E2A75">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C7B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795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0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会议费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0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91E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0214D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411B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C80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24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培训费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6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0.32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0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47D4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0.32</w:t>
            </w:r>
          </w:p>
        </w:tc>
      </w:tr>
      <w:tr w14:paraId="6B84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B81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6D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公务接待费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B8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F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3DD6D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0.96</w:t>
            </w:r>
          </w:p>
        </w:tc>
      </w:tr>
      <w:tr w14:paraId="027E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AB72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30218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4B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专用材料费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E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13EBE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290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48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94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被装购置费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6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D0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FF79F">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21B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F73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2A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专用燃料费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0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21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60E4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BD2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5B2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B5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劳务费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58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31F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42BB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184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7172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8B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委托业务费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D8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5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4B21E">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4AF6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5E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F97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工会经费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49F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6.88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EE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BFF1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6.88</w:t>
            </w:r>
          </w:p>
        </w:tc>
      </w:tr>
      <w:tr w14:paraId="3475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84F2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30229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86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福利费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31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6.24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1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3E202">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6.24</w:t>
            </w:r>
          </w:p>
        </w:tc>
      </w:tr>
      <w:tr w14:paraId="3F82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6E2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1F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公务用车运行维护费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8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02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97160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12.3</w:t>
            </w:r>
          </w:p>
        </w:tc>
      </w:tr>
      <w:tr w14:paraId="7D97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28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30239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2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其他交通费用</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4D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29.1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D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032E4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29.1</w:t>
            </w:r>
          </w:p>
        </w:tc>
      </w:tr>
      <w:tr w14:paraId="43E7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043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30299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9B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其他商品和服务支出</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DE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0.56</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F8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063B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0.56</w:t>
            </w:r>
          </w:p>
        </w:tc>
      </w:tr>
      <w:tr w14:paraId="1859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6A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E6D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对个人和家庭的补助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FC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A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B2608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022A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D8D8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30301</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3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离休费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7D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B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00331C">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1A6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79DE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30302</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6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退休费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6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2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DF385B">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9E9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3A2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30303</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BF1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退职（役）费</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F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67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7AC2C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3FE4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14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30304</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C7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抚恤金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FE3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78B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AEFB31">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639B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209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2C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生活补助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5C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268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799A6">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552A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D5E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30307</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F3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医疗费补助</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0B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8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CBB30">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1CB2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749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41F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助学金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B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826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4BB13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r w14:paraId="7BB9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79A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30309</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6FB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奖励金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5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0ED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B9C867">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r>
    </w:tbl>
    <w:p w14:paraId="43AA4C5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3"/>
        <w:gridCol w:w="1102"/>
        <w:gridCol w:w="2257"/>
        <w:gridCol w:w="2257"/>
        <w:gridCol w:w="2257"/>
        <w:gridCol w:w="2257"/>
      </w:tblGrid>
      <w:tr w14:paraId="230F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13" w:type="dxa"/>
            <w:tcBorders>
              <w:top w:val="nil"/>
              <w:left w:val="nil"/>
              <w:bottom w:val="nil"/>
              <w:right w:val="nil"/>
            </w:tcBorders>
            <w:shd w:val="clear" w:color="auto" w:fill="auto"/>
            <w:noWrap/>
            <w:vAlign w:val="center"/>
          </w:tcPr>
          <w:p w14:paraId="78A9033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89B1CE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4EF84B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15F657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1F0011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A0C89E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ADBC49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5A7973B">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E11CE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3E05E6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62E055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117DF9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CCFF95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9468DB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251F1B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4ACBE59">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E852B5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7EDD695">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D8E364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41516541">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8BDD90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5F665594">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702281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3D8DAD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56C5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4338CA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29F88BD">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594DCFE">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291A79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391CBD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1-7</w:t>
            </w:r>
          </w:p>
        </w:tc>
        <w:tc>
          <w:tcPr>
            <w:tcW w:w="1102" w:type="dxa"/>
            <w:tcBorders>
              <w:top w:val="nil"/>
              <w:left w:val="nil"/>
              <w:bottom w:val="nil"/>
              <w:right w:val="nil"/>
            </w:tcBorders>
            <w:shd w:val="clear" w:color="auto" w:fill="auto"/>
            <w:noWrap/>
            <w:vAlign w:val="center"/>
          </w:tcPr>
          <w:p w14:paraId="4F8BFA86">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0DA0CD40">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490DFD6D">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2DF1E1C7">
            <w:pPr>
              <w:jc w:val="right"/>
              <w:rPr>
                <w:rFonts w:hint="default" w:ascii="Times New Roman" w:hAnsi="Times New Roman" w:eastAsia="宋体" w:cs="Times New Roman"/>
                <w:i w:val="0"/>
                <w:iCs w:val="0"/>
                <w:color w:val="000000"/>
                <w:sz w:val="22"/>
                <w:szCs w:val="22"/>
                <w:u w:val="none"/>
              </w:rPr>
            </w:pPr>
          </w:p>
        </w:tc>
        <w:tc>
          <w:tcPr>
            <w:tcW w:w="2257" w:type="dxa"/>
            <w:tcBorders>
              <w:top w:val="nil"/>
              <w:left w:val="nil"/>
              <w:bottom w:val="nil"/>
              <w:right w:val="nil"/>
            </w:tcBorders>
            <w:shd w:val="clear" w:color="auto" w:fill="auto"/>
            <w:noWrap/>
            <w:vAlign w:val="center"/>
          </w:tcPr>
          <w:p w14:paraId="6D5B5FC6">
            <w:pPr>
              <w:jc w:val="right"/>
              <w:rPr>
                <w:rFonts w:hint="default" w:ascii="Times New Roman" w:hAnsi="Times New Roman" w:eastAsia="宋体" w:cs="Times New Roman"/>
                <w:i w:val="0"/>
                <w:iCs w:val="0"/>
                <w:color w:val="000000"/>
                <w:sz w:val="22"/>
                <w:szCs w:val="22"/>
                <w:u w:val="none"/>
              </w:rPr>
            </w:pPr>
          </w:p>
        </w:tc>
      </w:tr>
      <w:tr w14:paraId="78C8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30CE752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单位预算政府性基金预算财政拨款支出表</w:t>
            </w:r>
          </w:p>
        </w:tc>
      </w:tr>
      <w:tr w14:paraId="2892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FFFFFF"/>
            <w:noWrap/>
            <w:vAlign w:val="center"/>
          </w:tcPr>
          <w:p w14:paraId="061C324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1102" w:type="dxa"/>
            <w:tcBorders>
              <w:top w:val="nil"/>
              <w:left w:val="nil"/>
              <w:bottom w:val="nil"/>
              <w:right w:val="nil"/>
            </w:tcBorders>
            <w:shd w:val="clear" w:color="auto" w:fill="FFFFFF"/>
            <w:vAlign w:val="center"/>
          </w:tcPr>
          <w:p w14:paraId="79FB44A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FFFFFF"/>
            <w:vAlign w:val="center"/>
          </w:tcPr>
          <w:p w14:paraId="2A0E86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F498B3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12654F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08322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52B4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FDA7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5C65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E80F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088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59F2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314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F581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A63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3BB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5D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709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15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2C2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7C3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B5F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66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E32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A6A2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3F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12B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CE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566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564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6F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5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747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A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6C7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A0B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50C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189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5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0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741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6C3C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F3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A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1FD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88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1972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27E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0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5E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E3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7C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05E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DA2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3E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8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78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9B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43F0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16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2D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CE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B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5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DBA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15" w:type="dxa"/>
            <w:gridSpan w:val="2"/>
            <w:tcBorders>
              <w:top w:val="nil"/>
              <w:left w:val="nil"/>
              <w:bottom w:val="nil"/>
              <w:right w:val="nil"/>
            </w:tcBorders>
            <w:shd w:val="clear" w:color="auto" w:fill="auto"/>
            <w:noWrap/>
            <w:vAlign w:val="center"/>
          </w:tcPr>
          <w:p w14:paraId="3609A70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注：政府性基金预算财政拨款，空表列示。</w:t>
            </w:r>
          </w:p>
        </w:tc>
        <w:tc>
          <w:tcPr>
            <w:tcW w:w="2257" w:type="dxa"/>
            <w:tcBorders>
              <w:top w:val="nil"/>
              <w:left w:val="nil"/>
              <w:bottom w:val="nil"/>
              <w:right w:val="nil"/>
            </w:tcBorders>
            <w:shd w:val="clear" w:color="auto" w:fill="auto"/>
            <w:vAlign w:val="center"/>
          </w:tcPr>
          <w:p w14:paraId="1727760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348FEDF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4D847B7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257" w:type="dxa"/>
            <w:tcBorders>
              <w:top w:val="nil"/>
              <w:left w:val="nil"/>
              <w:bottom w:val="nil"/>
              <w:right w:val="nil"/>
            </w:tcBorders>
            <w:shd w:val="clear" w:color="auto" w:fill="auto"/>
            <w:vAlign w:val="center"/>
          </w:tcPr>
          <w:p w14:paraId="70B169C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5670420">
      <w:pPr>
        <w:spacing w:line="580" w:lineRule="exact"/>
        <w:ind w:firstLine="630" w:firstLineChars="300"/>
        <w:jc w:val="both"/>
        <w:rPr>
          <w:rFonts w:hint="eastAsia"/>
          <w:lang w:val="en-US" w:eastAsia="zh-CN"/>
        </w:rPr>
      </w:pPr>
      <w:r>
        <w:rPr>
          <w:rFonts w:hint="eastAsia"/>
          <w:lang w:val="en-US" w:eastAsia="zh-CN"/>
        </w:rPr>
        <w:t xml:space="preserve">  </w:t>
      </w:r>
    </w:p>
    <w:tbl>
      <w:tblPr>
        <w:tblStyle w:val="7"/>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1198"/>
        <w:gridCol w:w="2120"/>
        <w:gridCol w:w="2120"/>
        <w:gridCol w:w="2121"/>
        <w:gridCol w:w="2121"/>
      </w:tblGrid>
      <w:tr w14:paraId="2FA4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63" w:type="dxa"/>
            <w:tcBorders>
              <w:top w:val="nil"/>
              <w:left w:val="nil"/>
              <w:bottom w:val="nil"/>
              <w:right w:val="nil"/>
            </w:tcBorders>
            <w:shd w:val="clear" w:color="auto" w:fill="auto"/>
            <w:noWrap/>
            <w:vAlign w:val="center"/>
          </w:tcPr>
          <w:p w14:paraId="291DACA0">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64C2A6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4F76A1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271468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3751BFA">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0166D653">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14BE7DF6">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9B7746F">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39C0AA2">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6C08CE6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1-8</w:t>
            </w:r>
          </w:p>
        </w:tc>
        <w:tc>
          <w:tcPr>
            <w:tcW w:w="1198" w:type="dxa"/>
            <w:tcBorders>
              <w:top w:val="nil"/>
              <w:left w:val="nil"/>
              <w:bottom w:val="nil"/>
              <w:right w:val="nil"/>
            </w:tcBorders>
            <w:shd w:val="clear" w:color="auto" w:fill="auto"/>
            <w:noWrap/>
            <w:vAlign w:val="center"/>
          </w:tcPr>
          <w:p w14:paraId="3DE402E1">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3434B707">
            <w:pPr>
              <w:jc w:val="right"/>
              <w:rPr>
                <w:rFonts w:hint="default" w:ascii="Times New Roman" w:hAnsi="Times New Roman" w:eastAsia="宋体" w:cs="Times New Roman"/>
                <w:i w:val="0"/>
                <w:iCs w:val="0"/>
                <w:color w:val="000000"/>
                <w:sz w:val="22"/>
                <w:szCs w:val="22"/>
                <w:u w:val="none"/>
              </w:rPr>
            </w:pPr>
          </w:p>
        </w:tc>
        <w:tc>
          <w:tcPr>
            <w:tcW w:w="2120" w:type="dxa"/>
            <w:tcBorders>
              <w:top w:val="nil"/>
              <w:left w:val="nil"/>
              <w:bottom w:val="nil"/>
              <w:right w:val="nil"/>
            </w:tcBorders>
            <w:shd w:val="clear" w:color="auto" w:fill="auto"/>
            <w:noWrap/>
            <w:vAlign w:val="center"/>
          </w:tcPr>
          <w:p w14:paraId="7E06C633">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0EDD9A61">
            <w:pPr>
              <w:jc w:val="right"/>
              <w:rPr>
                <w:rFonts w:hint="default" w:ascii="Times New Roman" w:hAnsi="Times New Roman" w:eastAsia="宋体" w:cs="Times New Roman"/>
                <w:i w:val="0"/>
                <w:iCs w:val="0"/>
                <w:color w:val="000000"/>
                <w:sz w:val="22"/>
                <w:szCs w:val="22"/>
                <w:u w:val="none"/>
              </w:rPr>
            </w:pPr>
          </w:p>
        </w:tc>
        <w:tc>
          <w:tcPr>
            <w:tcW w:w="2121" w:type="dxa"/>
            <w:tcBorders>
              <w:top w:val="nil"/>
              <w:left w:val="nil"/>
              <w:bottom w:val="nil"/>
              <w:right w:val="nil"/>
            </w:tcBorders>
            <w:shd w:val="clear" w:color="auto" w:fill="auto"/>
            <w:noWrap/>
            <w:vAlign w:val="center"/>
          </w:tcPr>
          <w:p w14:paraId="460F54D4">
            <w:pPr>
              <w:jc w:val="right"/>
              <w:rPr>
                <w:rFonts w:hint="default" w:ascii="Times New Roman" w:hAnsi="Times New Roman" w:eastAsia="宋体" w:cs="Times New Roman"/>
                <w:i w:val="0"/>
                <w:iCs w:val="0"/>
                <w:color w:val="000000"/>
                <w:sz w:val="22"/>
                <w:szCs w:val="22"/>
                <w:u w:val="none"/>
              </w:rPr>
            </w:pPr>
          </w:p>
        </w:tc>
      </w:tr>
      <w:tr w14:paraId="445E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43" w:type="dxa"/>
            <w:gridSpan w:val="6"/>
            <w:tcBorders>
              <w:top w:val="nil"/>
              <w:left w:val="nil"/>
              <w:bottom w:val="nil"/>
              <w:right w:val="nil"/>
            </w:tcBorders>
            <w:shd w:val="clear" w:color="auto" w:fill="FFFFFF"/>
            <w:vAlign w:val="center"/>
          </w:tcPr>
          <w:p w14:paraId="6853BC43">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单位预算国有资本经营预算财政拨款支出表</w:t>
            </w:r>
          </w:p>
        </w:tc>
      </w:tr>
      <w:tr w14:paraId="7141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FFFFFF"/>
            <w:noWrap/>
            <w:vAlign w:val="center"/>
          </w:tcPr>
          <w:p w14:paraId="083593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315001遵化市司法局</w:t>
            </w:r>
          </w:p>
        </w:tc>
        <w:tc>
          <w:tcPr>
            <w:tcW w:w="1198" w:type="dxa"/>
            <w:tcBorders>
              <w:top w:val="nil"/>
              <w:left w:val="nil"/>
              <w:bottom w:val="nil"/>
              <w:right w:val="nil"/>
            </w:tcBorders>
            <w:shd w:val="clear" w:color="auto" w:fill="FFFFFF"/>
            <w:vAlign w:val="center"/>
          </w:tcPr>
          <w:p w14:paraId="7E386AA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FFFFFF"/>
            <w:vAlign w:val="center"/>
          </w:tcPr>
          <w:p w14:paraId="70D6A05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24CAC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0" w:type="auto"/>
            <w:tcBorders>
              <w:top w:val="nil"/>
              <w:left w:val="nil"/>
              <w:bottom w:val="nil"/>
              <w:right w:val="nil"/>
            </w:tcBorders>
            <w:shd w:val="clear" w:color="auto" w:fill="FFFFFF"/>
            <w:noWrap/>
            <w:vAlign w:val="center"/>
          </w:tcPr>
          <w:p w14:paraId="08EF35C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7429CC8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248E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4D7D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1294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8B2B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基本支出  </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B273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项目支出</w:t>
            </w:r>
          </w:p>
        </w:tc>
      </w:tr>
      <w:tr w14:paraId="37EF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E0E5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功能分类科目编码</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DCE4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科目名称</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B4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F2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F49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33B3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655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F07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020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380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E2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EC0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ADB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24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14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E8D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3D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4BAE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F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C2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4E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4F7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1EB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92D1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C7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87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2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F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DAD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0602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2F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15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D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34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BF2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666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B86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8A1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FE7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0C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640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BBE8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EE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4F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6C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2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35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A9A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A1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70B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F3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03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566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361" w:type="dxa"/>
            <w:gridSpan w:val="2"/>
            <w:tcBorders>
              <w:top w:val="nil"/>
              <w:left w:val="nil"/>
              <w:bottom w:val="nil"/>
              <w:right w:val="nil"/>
            </w:tcBorders>
            <w:shd w:val="clear" w:color="auto" w:fill="auto"/>
            <w:noWrap/>
            <w:vAlign w:val="center"/>
          </w:tcPr>
          <w:p w14:paraId="1E0107B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注：无国有资本经营预算财政拨款，空表列示。</w:t>
            </w:r>
          </w:p>
        </w:tc>
        <w:tc>
          <w:tcPr>
            <w:tcW w:w="2120" w:type="dxa"/>
            <w:tcBorders>
              <w:top w:val="nil"/>
              <w:left w:val="nil"/>
              <w:bottom w:val="nil"/>
              <w:right w:val="nil"/>
            </w:tcBorders>
            <w:shd w:val="clear" w:color="auto" w:fill="auto"/>
            <w:vAlign w:val="center"/>
          </w:tcPr>
          <w:p w14:paraId="7B7D860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0" w:type="dxa"/>
            <w:tcBorders>
              <w:top w:val="nil"/>
              <w:left w:val="nil"/>
              <w:bottom w:val="nil"/>
              <w:right w:val="nil"/>
            </w:tcBorders>
            <w:shd w:val="clear" w:color="auto" w:fill="auto"/>
            <w:vAlign w:val="center"/>
          </w:tcPr>
          <w:p w14:paraId="303A44E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652F119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121" w:type="dxa"/>
            <w:tcBorders>
              <w:top w:val="nil"/>
              <w:left w:val="nil"/>
              <w:bottom w:val="nil"/>
              <w:right w:val="nil"/>
            </w:tcBorders>
            <w:shd w:val="clear" w:color="auto" w:fill="auto"/>
            <w:vAlign w:val="center"/>
          </w:tcPr>
          <w:p w14:paraId="4B84E7A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718B27B8">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p w14:paraId="1027865E">
      <w:pPr>
        <w:spacing w:line="580" w:lineRule="exact"/>
        <w:ind w:firstLine="630" w:firstLineChars="300"/>
        <w:jc w:val="both"/>
        <w:rPr>
          <w:rFonts w:hint="eastAsia"/>
          <w:lang w:val="en-US" w:eastAsia="zh-CN"/>
        </w:rPr>
      </w:pPr>
    </w:p>
    <w:p w14:paraId="4C5F81C0">
      <w:pPr>
        <w:spacing w:line="580" w:lineRule="exact"/>
        <w:ind w:firstLine="630" w:firstLineChars="300"/>
        <w:jc w:val="both"/>
        <w:rPr>
          <w:rFonts w:hint="eastAsia"/>
          <w:lang w:val="en-US" w:eastAsia="zh-CN"/>
        </w:rPr>
      </w:pPr>
    </w:p>
    <w:p w14:paraId="18319417">
      <w:pPr>
        <w:spacing w:line="580" w:lineRule="exact"/>
        <w:ind w:firstLine="630" w:firstLineChars="300"/>
        <w:jc w:val="both"/>
        <w:rPr>
          <w:rFonts w:hint="eastAsia"/>
          <w:lang w:val="en-US" w:eastAsia="zh-CN"/>
        </w:rPr>
      </w:pPr>
    </w:p>
    <w:p w14:paraId="3E98113A">
      <w:pPr>
        <w:spacing w:line="580" w:lineRule="exact"/>
        <w:ind w:firstLine="630" w:firstLineChars="300"/>
        <w:jc w:val="both"/>
        <w:rPr>
          <w:rFonts w:hint="eastAsia"/>
          <w:lang w:val="en-US" w:eastAsia="zh-CN"/>
        </w:rPr>
      </w:pPr>
    </w:p>
    <w:p w14:paraId="5DDAA7BA">
      <w:pPr>
        <w:spacing w:line="580" w:lineRule="exact"/>
        <w:ind w:firstLine="630" w:firstLineChars="300"/>
        <w:jc w:val="both"/>
        <w:rPr>
          <w:rFonts w:hint="eastAsia"/>
          <w:lang w:val="en-US" w:eastAsia="zh-CN"/>
        </w:rPr>
      </w:pPr>
    </w:p>
    <w:tbl>
      <w:tblPr>
        <w:tblStyle w:val="7"/>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1"/>
        <w:gridCol w:w="2805"/>
        <w:gridCol w:w="2805"/>
        <w:gridCol w:w="2805"/>
        <w:gridCol w:w="2805"/>
      </w:tblGrid>
      <w:tr w14:paraId="1CC2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1" w:type="dxa"/>
            <w:tcBorders>
              <w:top w:val="nil"/>
              <w:left w:val="nil"/>
              <w:bottom w:val="nil"/>
              <w:right w:val="nil"/>
            </w:tcBorders>
            <w:shd w:val="clear" w:color="auto" w:fill="auto"/>
            <w:noWrap/>
            <w:vAlign w:val="center"/>
          </w:tcPr>
          <w:p w14:paraId="5E49F54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1-9</w:t>
            </w:r>
          </w:p>
        </w:tc>
        <w:tc>
          <w:tcPr>
            <w:tcW w:w="2805" w:type="dxa"/>
            <w:tcBorders>
              <w:top w:val="nil"/>
              <w:left w:val="nil"/>
              <w:bottom w:val="nil"/>
              <w:right w:val="nil"/>
            </w:tcBorders>
            <w:shd w:val="clear" w:color="auto" w:fill="auto"/>
            <w:noWrap/>
            <w:vAlign w:val="center"/>
          </w:tcPr>
          <w:p w14:paraId="5745D6AE">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4C0BA804">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4AFABE9F">
            <w:pPr>
              <w:jc w:val="right"/>
              <w:rPr>
                <w:rFonts w:hint="default" w:ascii="Times New Roman" w:hAnsi="Times New Roman" w:eastAsia="宋体" w:cs="Times New Roman"/>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5EE394E5">
            <w:pPr>
              <w:jc w:val="right"/>
              <w:rPr>
                <w:rFonts w:hint="default" w:ascii="Times New Roman" w:hAnsi="Times New Roman" w:eastAsia="宋体" w:cs="Times New Roman"/>
                <w:i w:val="0"/>
                <w:iCs w:val="0"/>
                <w:color w:val="000000"/>
                <w:sz w:val="22"/>
                <w:szCs w:val="22"/>
                <w:u w:val="none"/>
              </w:rPr>
            </w:pPr>
          </w:p>
        </w:tc>
      </w:tr>
      <w:tr w14:paraId="7211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71" w:type="dxa"/>
            <w:gridSpan w:val="5"/>
            <w:tcBorders>
              <w:top w:val="nil"/>
              <w:left w:val="nil"/>
              <w:bottom w:val="nil"/>
              <w:right w:val="nil"/>
            </w:tcBorders>
            <w:shd w:val="clear" w:color="auto" w:fill="FFFFFF"/>
            <w:vAlign w:val="center"/>
          </w:tcPr>
          <w:p w14:paraId="0353C2DF">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24"/>
                <w:rFonts w:hint="eastAsia" w:ascii="方正小标宋简体" w:hAnsi="方正小标宋简体" w:eastAsia="方正小标宋简体" w:cs="方正小标宋简体"/>
                <w:sz w:val="44"/>
                <w:szCs w:val="44"/>
                <w:lang w:val="en-US" w:eastAsia="zh-CN" w:bidi="ar"/>
              </w:rPr>
              <w:t>单位预算财政拨款“三公”经费支出表</w:t>
            </w:r>
          </w:p>
        </w:tc>
      </w:tr>
      <w:tr w14:paraId="1096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FFFFFF"/>
            <w:noWrap/>
            <w:vAlign w:val="center"/>
          </w:tcPr>
          <w:p w14:paraId="530C96A7">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315001</w:t>
            </w:r>
            <w:r>
              <w:rPr>
                <w:rStyle w:val="30"/>
                <w:rFonts w:hint="eastAsia" w:ascii="方正仿宋简体" w:hAnsi="方正仿宋简体" w:eastAsia="方正仿宋简体" w:cs="方正仿宋简体"/>
                <w:lang w:val="en-US" w:eastAsia="zh-CN" w:bidi="ar"/>
              </w:rPr>
              <w:t>遵化市司法局</w:t>
            </w:r>
          </w:p>
        </w:tc>
        <w:tc>
          <w:tcPr>
            <w:tcW w:w="2805" w:type="dxa"/>
            <w:tcBorders>
              <w:top w:val="nil"/>
              <w:left w:val="nil"/>
              <w:bottom w:val="nil"/>
              <w:right w:val="nil"/>
            </w:tcBorders>
            <w:shd w:val="clear" w:color="auto" w:fill="FFFFFF"/>
            <w:vAlign w:val="center"/>
          </w:tcPr>
          <w:p w14:paraId="77B8F49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FAB463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预算年度：2022</w:t>
            </w:r>
          </w:p>
        </w:tc>
        <w:tc>
          <w:tcPr>
            <w:tcW w:w="2805" w:type="dxa"/>
            <w:tcBorders>
              <w:top w:val="nil"/>
              <w:left w:val="nil"/>
              <w:bottom w:val="nil"/>
              <w:right w:val="nil"/>
            </w:tcBorders>
            <w:shd w:val="clear" w:color="auto" w:fill="FFFFFF"/>
            <w:vAlign w:val="center"/>
          </w:tcPr>
          <w:p w14:paraId="774A98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0" w:type="auto"/>
            <w:tcBorders>
              <w:top w:val="nil"/>
              <w:left w:val="nil"/>
              <w:bottom w:val="nil"/>
              <w:right w:val="nil"/>
            </w:tcBorders>
            <w:shd w:val="clear" w:color="auto" w:fill="FFFFFF"/>
            <w:noWrap/>
            <w:vAlign w:val="center"/>
          </w:tcPr>
          <w:p w14:paraId="57A9DA5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单位：万元</w:t>
            </w:r>
          </w:p>
        </w:tc>
      </w:tr>
      <w:tr w14:paraId="6FE5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0FC0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项目</w:t>
            </w:r>
          </w:p>
        </w:tc>
        <w:tc>
          <w:tcPr>
            <w:tcW w:w="1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D65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资金来源</w:t>
            </w:r>
          </w:p>
        </w:tc>
      </w:tr>
      <w:tr w14:paraId="2D17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AB1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83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A9">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一般公共预算财政拨款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9A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政府性基金财政拨款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E4F">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eastAsia" w:ascii="方正仿宋简体" w:hAnsi="方正仿宋简体" w:eastAsia="方正仿宋简体" w:cs="方正仿宋简体"/>
                <w:lang w:val="en-US" w:eastAsia="zh-CN" w:bidi="ar"/>
              </w:rPr>
              <w:t>国有资本经营预算财政拨款</w:t>
            </w:r>
          </w:p>
        </w:tc>
      </w:tr>
      <w:tr w14:paraId="0176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1A6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2D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AFC6">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13</w:t>
            </w:r>
            <w:r>
              <w:rPr>
                <w:rStyle w:val="30"/>
                <w:rFonts w:hint="eastAsia" w:ascii="方正仿宋简体" w:hAnsi="方正仿宋简体" w:eastAsia="方正仿宋简体" w:cs="方正仿宋简体"/>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7E9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C03">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7065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444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EE03">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00364">
            <w:pPr>
              <w:keepNext w:val="0"/>
              <w:keepLines w:val="0"/>
              <w:widowControl/>
              <w:suppressLineNumbers w:val="0"/>
              <w:jc w:val="left"/>
              <w:textAlignment w:val="center"/>
              <w:rPr>
                <w:rStyle w:val="30"/>
                <w:rFonts w:hint="eastAsia"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630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9A8C">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69D6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A2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二、公务用车购置及运行费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1C084">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3C27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5A8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41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22E4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66E">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其中：公务用车购置费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9EB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A3D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042B">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35F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019D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E98">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 xml:space="preserve">           公务用车运行费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B708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92C2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12.3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492">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0E5">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r w14:paraId="5E40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E711">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三、公务接待费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35870">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90D3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r>
              <w:rPr>
                <w:rStyle w:val="30"/>
                <w:rFonts w:hint="default" w:ascii="方正仿宋简体" w:hAnsi="方正仿宋简体" w:eastAsia="方正仿宋简体" w:cs="方正仿宋简体"/>
                <w:lang w:val="en-US" w:eastAsia="zh-CN" w:bidi="ar"/>
              </w:rPr>
              <w:t>0.96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8CD">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E7A">
            <w:pPr>
              <w:keepNext w:val="0"/>
              <w:keepLines w:val="0"/>
              <w:widowControl/>
              <w:suppressLineNumbers w:val="0"/>
              <w:jc w:val="left"/>
              <w:textAlignment w:val="center"/>
              <w:rPr>
                <w:rStyle w:val="30"/>
                <w:rFonts w:hint="default" w:ascii="方正仿宋简体" w:hAnsi="方正仿宋简体" w:eastAsia="方正仿宋简体" w:cs="方正仿宋简体"/>
                <w:lang w:val="en-US" w:eastAsia="zh-CN" w:bidi="ar"/>
              </w:rPr>
            </w:pPr>
          </w:p>
        </w:tc>
      </w:tr>
    </w:tbl>
    <w:p w14:paraId="2880378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310FBFA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357AC3E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14:paraId="28732D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遵化市司法局</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14:paraId="5D5C253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762ABEAD">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方正黑体简体" w:hAnsi="方正黑体简体" w:eastAsia="方正黑体简体" w:cs="方正黑体简体"/>
          <w:sz w:val="44"/>
          <w:szCs w:val="44"/>
        </w:rPr>
      </w:pPr>
    </w:p>
    <w:p w14:paraId="5AC9D716">
      <w:pPr>
        <w:keepNext w:val="0"/>
        <w:keepLines w:val="0"/>
        <w:pageBreakBefore w:val="0"/>
        <w:widowControl w:val="0"/>
        <w:kinsoku/>
        <w:wordWrap/>
        <w:overflowPunct/>
        <w:topLinePunct w:val="0"/>
        <w:autoSpaceDE/>
        <w:autoSpaceDN/>
        <w:bidi w:val="0"/>
        <w:adjustRightInd/>
        <w:snapToGrid/>
        <w:spacing w:line="570" w:lineRule="exact"/>
        <w:ind w:left="16" w:firstLine="640" w:firstLineChars="200"/>
        <w:textAlignment w:val="auto"/>
        <w:rPr>
          <w:rFonts w:hint="eastAsia" w:ascii="方正黑体简体" w:hAnsi="方正黑体简体" w:eastAsia="方正黑体简体" w:cs="方正黑体简体"/>
          <w:sz w:val="44"/>
          <w:szCs w:val="44"/>
        </w:rPr>
      </w:pPr>
      <w:r>
        <w:rPr>
          <w:rFonts w:hint="eastAsia" w:ascii="方正仿宋简体" w:hAnsi="仿宋" w:eastAsia="方正仿宋简体" w:cs="方正仿宋_GBK"/>
          <w:sz w:val="32"/>
          <w:szCs w:val="32"/>
        </w:rPr>
        <w:t>按照</w:t>
      </w:r>
      <w:r>
        <w:rPr>
          <w:rFonts w:hint="eastAsia" w:ascii="方正仿宋简体" w:hAnsi="仿宋" w:eastAsia="方正仿宋简体" w:cs="方正仿宋_GBK"/>
          <w:sz w:val="32"/>
          <w:szCs w:val="32"/>
          <w:lang w:eastAsia="zh-CN"/>
        </w:rPr>
        <w:t>《中华人民共和国预算法》</w:t>
      </w:r>
      <w:r>
        <w:rPr>
          <w:rFonts w:hint="eastAsia" w:ascii="方正仿宋简体" w:hAnsi="仿宋" w:eastAsia="方正仿宋简体" w:cs="方正仿宋_GBK"/>
          <w:sz w:val="32"/>
          <w:szCs w:val="32"/>
        </w:rPr>
        <w:t>、《地方预决算公开操作规程》和《河北省省级预算公开办法》规定，现将遵化市</w:t>
      </w:r>
      <w:r>
        <w:rPr>
          <w:rFonts w:hint="eastAsia" w:ascii="方正仿宋简体" w:hAnsi="仿宋" w:eastAsia="方正仿宋简体" w:cs="方正仿宋_GBK"/>
          <w:sz w:val="32"/>
          <w:szCs w:val="32"/>
          <w:lang w:val="en-US" w:eastAsia="zh-CN"/>
        </w:rPr>
        <w:t>司法局</w:t>
      </w:r>
      <w:r>
        <w:rPr>
          <w:rFonts w:hint="eastAsia" w:ascii="方正仿宋简体" w:hAnsi="仿宋" w:eastAsia="方正仿宋简体" w:cs="Times New Roman"/>
          <w:sz w:val="32"/>
          <w:szCs w:val="32"/>
        </w:rPr>
        <w:t>2022</w:t>
      </w:r>
      <w:r>
        <w:rPr>
          <w:rFonts w:hint="eastAsia" w:ascii="方正仿宋简体" w:hAnsi="仿宋" w:eastAsia="方正仿宋简体" w:cs="方正仿宋_GBK"/>
          <w:sz w:val="32"/>
          <w:szCs w:val="32"/>
        </w:rPr>
        <w:t>年</w:t>
      </w:r>
      <w:r>
        <w:rPr>
          <w:rFonts w:hint="eastAsia" w:ascii="方正仿宋简体" w:hAnsi="仿宋" w:eastAsia="方正仿宋简体" w:cs="方正仿宋_GBK"/>
          <w:sz w:val="32"/>
          <w:szCs w:val="32"/>
          <w:lang w:eastAsia="zh-CN"/>
        </w:rPr>
        <w:t>本级</w:t>
      </w:r>
      <w:r>
        <w:rPr>
          <w:rFonts w:hint="eastAsia" w:ascii="方正仿宋简体" w:hAnsi="仿宋" w:eastAsia="方正仿宋简体" w:cs="方正仿宋_GBK"/>
          <w:sz w:val="32"/>
          <w:szCs w:val="32"/>
        </w:rPr>
        <w:t>预算公开如下：</w:t>
      </w:r>
    </w:p>
    <w:p w14:paraId="10EEDAB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14:paraId="288D79C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14:paraId="185A68E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负责指导管理和组织实施本辖区的司法行政各项业务工作；指导管理人民调解工作，组织、协调社会矛盾纠纷排查调处工作；承担社区矫正日常工作，组织开展对社区服刑人员的管理、教育和帮助；协调有关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单位开展对刑释解教人员的安置帮教工作；组织指导基层公共法律体系建设工作；指导管理基层法律服务工作；组织开展法制宣传教育工作；组织开展基层依法治理工作，为乡镇（街道）政府（办事处）依法行政、依法管理提供法律意见和建议；协助基层政府处理社会矛盾纠纷及其他关于社会稳定的工作；参与社会治安综合治理工作；完成上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交办的其他工作任务。</w:t>
      </w:r>
    </w:p>
    <w:p w14:paraId="4536DBF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）承担全面依法治市重大问题的政策研究。组织协调有关方面提出全面依法治市中长期规划建议，负责有关重大决策部署督察工作。</w:t>
      </w:r>
    </w:p>
    <w:p w14:paraId="47D5783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、各乡镇（街道）政府（办事处）规范性文件清理工作。</w:t>
      </w:r>
    </w:p>
    <w:p w14:paraId="4D7D771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）承担统筹推进遵化法治政府建设的责任。指导、监督市政府各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40ED6A3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1C160A1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）负责全市社区矫正工作；负责全市刑满释放人员帮教安置工作。</w:t>
      </w:r>
    </w:p>
    <w:p w14:paraId="2A2C02C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）负责制定全市公共法律服务体系建设规划并指导实施，统筹和布局城乡、区域法律服务资源。负责全市律师、公证、法律援助、基层法律服务、司法医学鉴定监督管理工作。</w:t>
      </w:r>
    </w:p>
    <w:p w14:paraId="7598542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）指导、监督本系统财务、装备、设施、场所等保障工作。</w:t>
      </w:r>
    </w:p>
    <w:p w14:paraId="2C60296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）规划、协调、指导全市法治人才队伍建设相关工作。指导、监督本系统队伍建设；负责本系统警务管理和警务督察工作；负责本系统党的建设、干部队伍建设、精神文明建设工作。</w:t>
      </w:r>
    </w:p>
    <w:p w14:paraId="4A0282E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仿宋" w:hAnsi="仿宋" w:eastAsia="仿宋" w:cs="Times New Roman"/>
          <w:b/>
          <w:sz w:val="28"/>
          <w:szCs w:val="28"/>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）完成市委、市政府交办的其他任务。</w:t>
      </w:r>
    </w:p>
    <w:p w14:paraId="06B4F2E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14:paraId="25EDAA9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办公室。负责机关日常运转工作；负责拟订司法行政系统工作规划、年度工作要点并监督实施；负责司法行政系统重大政务活动的协调安排和督查督办；负责司法行政系统对外宣传及新闻发布工作；负责起草总结、报告、领导讲话等综合性文字材料；负责文电、信息、外事接待、保密、档案、后勤保障、安全保卫、爱国卫生、计划生育、群团和机关文体等工作；负责信访稳定工作；负责本系统干部职工值班备勤、请销假和机关规章制度的拟订及落实工作；负责警卫任务的安排协调工作；负责局机关及本系统网络信息化建设；负责局机关财务管理、资产装备、技术业务用房建设、预决算和政府采购工作；负责局机关国有资产管理工作；负责局机关公务车辆的管理和购置申请审批工作;指导、监督本系统中央、省级政法转移支付资金和基建投资的使用。指导、监督直属单位财务管理、政府采购、国有资产管理工作；负责对直属单位经济财务等活动的内部审计监督。</w:t>
      </w:r>
    </w:p>
    <w:p w14:paraId="24CD65D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）法治科。负责市政府各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乡镇（街道）政府（办事处）法治工作重要决策和规范性文件的备案审查等工作；负责对市政府政策措施、规范性文件和合同协议的合法性审核工作;负责编辑相关规范性文件汇编正式版本，承担政府规范性文件外文文本翻译审定工作；负责组织开展对市政府、市直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乡镇（街道）政府（办事处）规范性文件清理工作；组织办理以市政府或市政府办公室名义印发的规范性文件审核工作；组织办理市政府重大行政决策合法性审查；办理市政府交办的涉法事务;承办市司法局规范性文件审查；依法受理行政复议申请，履行《中华人民共和国行政复议法》规定的各项职责；承办由市政府、市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和乡镇（街道）政府（办事处）行政行为引起的行政复议案件；受市政府委托，代理以市政府为被告的行政诉讼案件应诉工作；监督、指导全市行政复议和行政应诉工作；办理行政复议与应诉的统计分析、评价、问题建议和综合等事项；负责市司法局机关行政复议和行政应诉案件办理工作；负责全市行政执法综合协调工作；指导、监督全市行政执法工作，推进严格规范公正文明执法；协调全市行政执法体制改革和行政执法普遍性重要性问题，协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之间行政执法中有关争议和问题，指导全市行政裁决工作；指导全市行政执法队伍规范化、制度化建设和行政执法人员培训工作；负责市政府职能转变、“放管服”等改革措施的法制协调工作，牵头负责市司法局“放管服”有关工作;负责制定全市保障人民群众参与、促进、监督法治建设的制度措施；参与面向社会征集法律法规、规范性文件和政策制定项目建议；指导人民团体、群众自治组织和社会组织参与、支持法治社会建设工作。</w:t>
      </w:r>
    </w:p>
    <w:p w14:paraId="1EE8A5A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）普法与依法治理科。负责拟订全市法治宣传教育规划并组织实施；负责日常法治宣传教育和普法工作；指导、监督全市各乡镇（街道）、各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“谁执法谁普法”的普法责任制落实，推进全民普法工作；指导、监督全市国家工作人员学法用法工作;指导、监督全市各乡镇（街道）、各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各行业依法治理和基层法治创建工作；指导全市社会主义法治文化建设工作；研究提出建设法治政府、推进依法行政的意见和措施；负责全面依法治市重大决策部署和政策措施的督促检查工作；负责拟订市委全面依法治市办年度督察工作计划，组织开展重点工作督察，提出督察意见、问责建议；接受各乡镇（街道）、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法治工作重要决定和方案的备案；负责拟订本系统发展战略、中长期规划、重大政策。</w:t>
      </w:r>
    </w:p>
    <w:p w14:paraId="7D08F02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公共法律服务管理科。负责规划和推进全市公共法律服务体系和平台建设工作；负责全市法律援助管理工作，实施市本级管辖范围内的法律援助工作；组织、指导社会组织和志愿者开展法律服务工作；负责指导、监督全市律师、公证、法律援助、基层法律服务、司法医学鉴定法律法规和规章政策的执行工作;负责监督管理全市律师事务所和律师、公证处和公证员、基层法律服务所和基层法律工作者、司法医学鉴定中心和司法医学鉴定人员的执业、考核、奖惩、组织培训等工作；负责律师、公证员、基层法律服务工作者、司法鉴定执业人员的职业道德执业纪律教育；受理对律师事务所、公证处、基层法律服务所、司法医学鉴定中心及其工作人员的投诉；指导全市涉外法律服务工作；负责全市公司律师工作；指导、监督全市党政机关、企事业单位和村居法律顾问工作；指导律师行业党建工作；负责指导、监督全市仲裁法律法规和政策的执行。负责全市仲裁业务指导和执业监管工作。</w:t>
      </w:r>
    </w:p>
    <w:p w14:paraId="3009AA3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社区矫正科（基层工作管理科）。负责监督检查社区矫正法律法规和政策的执行工作；负责制定全市社区矫正工作发展规划、管理制度和相关政策并组织实施；负责对社区矫正对象的刑罚执行、管理教育和帮扶工作；指导社会力量和志愿者参与社区矫正工作；指导社区矫正场所建设和管理工作；负责社区矫正突发事件的应急处置工作；负责指导、监督刑满释放人员安置帮教工作；负责全市司法所建设、司法所业务工作；负责基层人民调解工作；负责和指导全市人民调解、行政调解、行业性专业性调解工作；组织实施对司法助理员、人民调解员的业务培训工作;负责和指导全市民间纠纷排查工作。</w:t>
      </w:r>
    </w:p>
    <w:p w14:paraId="460D8E9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政治处。负责和指导本系统思想政治工作、组织工作、干警队伍建设；负责规划、协调、指导法治人才队伍建设相关工作；负责和指导本系统教育培训工作；负责和指导本系统考核、表彰奖励工作；负责局机关和直属单位人事、机构编制、劳资管理；负责和指导全市人民监督员、人民陪审员选任管理工作；负责局机关警用服装计划申报及发放工作；负责机关和直属单位离退休干部工作；负责全市司法行政系统纪检行风工作，对本系统执法执纪进行监督检查；负责推进全市精神文明建设工作；负责局机关党建工作；负责推进全市司法行政改革工作。</w:t>
      </w:r>
    </w:p>
    <w:p w14:paraId="5DF74CF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市设置城关司法所、崔家庄司法所、西留村司法所、堡子店司法所、西下菅司法所、汤泉司法所、兴旺寨司法所、马兰峪司法所、东陵司法所、平安城司法所、东新庄司法所、刘备寨司法所、新店子司法所、团瓢庄司法所、党峪司法所、娘娘庄司法所、地北头司法所、东旧寨司法所、铁厂司法所、苏家注司法所、侯家寨司法所、西三里司法所、建明司法所、小厂司法所、石门司法所、华明路司法所、文化路司法所27个基层司法所，为司法局的派出机构。</w:t>
      </w:r>
    </w:p>
    <w:p w14:paraId="5479152C">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6E83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14:paraId="189A3F0A">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14:paraId="3C72884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14:paraId="3FDC5C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14:paraId="5952BE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1B5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14:paraId="50CBFB9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司法局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noWrap w:val="0"/>
            <w:vAlign w:val="center"/>
          </w:tcPr>
          <w:p w14:paraId="0BEE3801">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14:paraId="650F1134">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14:paraId="6CE1D5A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5F8BFA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二、</w:t>
      </w:r>
      <w:r>
        <w:rPr>
          <w:rFonts w:hint="eastAsia" w:ascii="方正黑体简体" w:hAnsi="方正黑体简体" w:eastAsia="方正黑体简体" w:cs="方正黑体简体"/>
          <w:b w:val="0"/>
          <w:bCs/>
          <w:sz w:val="32"/>
          <w:szCs w:val="32"/>
        </w:rPr>
        <w:t>单位预算安排的总体情况</w:t>
      </w:r>
    </w:p>
    <w:p w14:paraId="7C2BF93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预算的编制实行综合预算制度，即全部收入和支出都反映在预算中。遵化市司法局机关及所属司法所收支包含在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14:paraId="5343F80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2E69764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1598.75万</w:t>
      </w:r>
      <w:r>
        <w:rPr>
          <w:rFonts w:hint="eastAsia" w:ascii="方正仿宋简体" w:hAnsi="方正仿宋简体" w:eastAsia="方正仿宋简体" w:cs="方正仿宋简体"/>
          <w:sz w:val="32"/>
          <w:szCs w:val="32"/>
        </w:rPr>
        <w:t>元，基金预算收入0万元，财政专户核拨收入0万元，其他来源收入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14:paraId="0745384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70B83D8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收支预算总表支出栏、基本支出表、项目支出表按经济分类和支出功能分类科目编制，反映遵化市司法局年度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1256.6</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1112.98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346.15</w:t>
      </w:r>
      <w:r>
        <w:rPr>
          <w:rFonts w:hint="eastAsia" w:ascii="方正仿宋简体" w:hAnsi="方正仿宋简体" w:eastAsia="方正仿宋简体" w:cs="方正仿宋简体"/>
          <w:sz w:val="32"/>
          <w:szCs w:val="32"/>
        </w:rPr>
        <w:t>万元，全部为本级支出，主要为普法宣传经费、社区矫正人民调解经费、法律援助经费、</w:t>
      </w:r>
      <w:r>
        <w:rPr>
          <w:rFonts w:hint="eastAsia" w:ascii="方正仿宋简体" w:hAnsi="方正仿宋简体" w:eastAsia="方正仿宋简体" w:cs="方正仿宋简体"/>
          <w:sz w:val="32"/>
          <w:szCs w:val="32"/>
          <w:lang w:eastAsia="zh-CN"/>
        </w:rPr>
        <w:t>扫黑除恶经费、</w:t>
      </w:r>
      <w:r>
        <w:rPr>
          <w:rFonts w:hint="eastAsia" w:ascii="方正仿宋简体" w:hAnsi="方正仿宋简体" w:eastAsia="方正仿宋简体" w:cs="方正仿宋简体"/>
          <w:sz w:val="32"/>
          <w:szCs w:val="32"/>
        </w:rPr>
        <w:t>司法局聘请专业法律费</w:t>
      </w:r>
      <w:r>
        <w:rPr>
          <w:rFonts w:hint="eastAsia" w:ascii="方正仿宋简体" w:hAnsi="方正仿宋简体" w:eastAsia="方正仿宋简体" w:cs="方正仿宋简体"/>
          <w:sz w:val="32"/>
          <w:szCs w:val="32"/>
          <w:lang w:eastAsia="zh-CN"/>
        </w:rPr>
        <w:t>、行政执法车辆租赁、</w:t>
      </w:r>
      <w:r>
        <w:rPr>
          <w:rFonts w:hint="eastAsia" w:ascii="方正仿宋简体" w:hAnsi="方正仿宋简体" w:eastAsia="方正仿宋简体" w:cs="方正仿宋简体"/>
          <w:sz w:val="32"/>
          <w:szCs w:val="32"/>
          <w:lang w:val="en-US" w:eastAsia="zh-CN"/>
        </w:rPr>
        <w:t>上级转移支付资金</w:t>
      </w:r>
      <w:r>
        <w:rPr>
          <w:rFonts w:hint="eastAsia" w:ascii="方正仿宋简体" w:hAnsi="方正仿宋简体" w:eastAsia="方正仿宋简体" w:cs="方正仿宋简体"/>
          <w:sz w:val="32"/>
          <w:szCs w:val="32"/>
        </w:rPr>
        <w:t>等。</w:t>
      </w:r>
    </w:p>
    <w:p w14:paraId="38FA4A9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752DA07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1598.75</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较少51.72</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56.3</w:t>
      </w:r>
      <w:r>
        <w:rPr>
          <w:rFonts w:hint="eastAsia" w:ascii="方正仿宋简体" w:hAnsi="方正仿宋简体" w:eastAsia="方正仿宋简体" w:cs="方正仿宋简体"/>
          <w:sz w:val="32"/>
          <w:szCs w:val="32"/>
        </w:rPr>
        <w:t>万元，主要为增加人员经费支出；项目支出</w:t>
      </w:r>
      <w:r>
        <w:rPr>
          <w:rFonts w:hint="eastAsia" w:ascii="方正仿宋简体" w:hAnsi="方正仿宋简体" w:eastAsia="方正仿宋简体" w:cs="方正仿宋简体"/>
          <w:sz w:val="32"/>
          <w:szCs w:val="32"/>
          <w:lang w:val="en-US" w:eastAsia="zh-CN"/>
        </w:rPr>
        <w:t>较少108.12</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较少了</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eastAsia="zh-CN"/>
        </w:rPr>
        <w:t>由市政府委托</w:t>
      </w:r>
      <w:r>
        <w:rPr>
          <w:rFonts w:hint="eastAsia" w:ascii="方正仿宋简体" w:hAnsi="方正仿宋简体" w:eastAsia="方正仿宋简体" w:cs="方正仿宋简体"/>
          <w:sz w:val="32"/>
          <w:szCs w:val="32"/>
        </w:rPr>
        <w:t>司法局</w:t>
      </w:r>
      <w:r>
        <w:rPr>
          <w:rFonts w:hint="eastAsia" w:ascii="方正仿宋简体" w:hAnsi="方正仿宋简体" w:eastAsia="方正仿宋简体" w:cs="方正仿宋简体"/>
          <w:sz w:val="32"/>
          <w:szCs w:val="32"/>
          <w:lang w:eastAsia="zh-CN"/>
        </w:rPr>
        <w:t>购买行政执法服装及行政执法车辆租赁</w:t>
      </w:r>
      <w:r>
        <w:rPr>
          <w:rFonts w:hint="eastAsia" w:ascii="方正仿宋简体" w:hAnsi="方正仿宋简体" w:eastAsia="方正仿宋简体" w:cs="方正仿宋简体"/>
          <w:sz w:val="32"/>
          <w:szCs w:val="32"/>
        </w:rPr>
        <w:t>。</w:t>
      </w:r>
    </w:p>
    <w:p w14:paraId="661FAD2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三、机关运行经费安排情况</w:t>
      </w:r>
    </w:p>
    <w:p w14:paraId="6E0A677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139.62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主要用于办公费、水费、电费、邮电费、取暖费、差旅费、会议费、培训费、公务接待、工会费、福利费、公车运行费、交通费和其他费用0等支出。</w:t>
      </w:r>
    </w:p>
    <w:p w14:paraId="173471A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四、财政拨款“三公”经费预算情况</w:t>
      </w:r>
    </w:p>
    <w:p w14:paraId="33A243B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13.26</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rPr>
        <w:t xml:space="preserve">。具体安排情况为： </w:t>
      </w:r>
    </w:p>
    <w:p w14:paraId="4322C02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公务用车购置及运行费。共计安排12.3万元，较20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年预算持平</w:t>
      </w:r>
      <w:r>
        <w:rPr>
          <w:rFonts w:hint="eastAsia" w:ascii="方正仿宋简体" w:hAnsi="方正仿宋简体" w:eastAsia="方正仿宋简体" w:cs="方正仿宋简体"/>
          <w:sz w:val="32"/>
          <w:szCs w:val="32"/>
          <w:lang w:eastAsia="zh-CN"/>
        </w:rPr>
        <w:t>，</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简体" w:hAnsi="方正仿宋简体" w:eastAsia="方正仿宋简体" w:cs="方正仿宋简体"/>
          <w:sz w:val="32"/>
          <w:szCs w:val="32"/>
        </w:rPr>
        <w:t>。②公车运行维护经费安排12.3万元，与20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简体" w:hAnsi="方正仿宋简体" w:eastAsia="方正仿宋简体" w:cs="方正仿宋简体"/>
          <w:sz w:val="32"/>
          <w:szCs w:val="32"/>
        </w:rPr>
        <w:t>。</w:t>
      </w:r>
    </w:p>
    <w:p w14:paraId="32B9CA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_GBK" w:hAnsi="方正仿宋_GBK" w:eastAsia="方正仿宋_GBK" w:cs="方正仿宋_GBK"/>
          <w:color w:val="000000"/>
          <w:sz w:val="32"/>
          <w:szCs w:val="32"/>
        </w:rPr>
        <w:t>按照统一定额标准计算，无增加变化</w:t>
      </w:r>
      <w:r>
        <w:rPr>
          <w:rFonts w:hint="eastAsia" w:ascii="方正仿宋简体" w:hAnsi="方正仿宋简体" w:eastAsia="方正仿宋简体" w:cs="方正仿宋简体"/>
          <w:sz w:val="32"/>
          <w:szCs w:val="32"/>
        </w:rPr>
        <w:t>。</w:t>
      </w:r>
    </w:p>
    <w:p w14:paraId="2CD4C2F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安排0万元，与2021年持平，</w:t>
      </w:r>
      <w:r>
        <w:rPr>
          <w:rFonts w:hint="eastAsia" w:ascii="方正仿宋_GBK" w:hAnsi="方正仿宋_GBK" w:eastAsia="方正仿宋_GBK" w:cs="方正仿宋_GBK"/>
          <w:color w:val="000000"/>
          <w:sz w:val="32"/>
          <w:szCs w:val="32"/>
        </w:rPr>
        <w:t>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1B45957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9"/>
      <w:r>
        <w:rPr>
          <w:rFonts w:hint="eastAsia" w:ascii="方正黑体简体" w:hAnsi="方正黑体简体" w:eastAsia="方正黑体简体" w:cs="方正黑体简体"/>
          <w:sz w:val="32"/>
          <w:szCs w:val="32"/>
        </w:rPr>
        <w:t>五、预算绩效信息</w:t>
      </w:r>
      <w:bookmarkEnd w:id="1"/>
    </w:p>
    <w:p w14:paraId="36788F3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14:paraId="4D86706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14:paraId="136773A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积极推进依法治市。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w:t>
      </w:r>
    </w:p>
    <w:p w14:paraId="63E2BCC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深入推进法治政府建设。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w:t>
      </w:r>
    </w:p>
    <w:p w14:paraId="12E0F9C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）全力推进普法宣传。加强“民主法治示范村 (社区)”创建。加强省、唐山市级“民主法治示范村 (社区)”建设力度,巩固提升建设质量,充分发挥“民主法治示范村 (社区)”示范效应,提升基层社会治理法治化水平。加强法治宣传阵地建设。将普法教育融入公共文化服务体系，协调推进乡镇（街道）综合文化站、村（社区）综合性文化服务中心普法教育职能。加强法治主题公园、广场、长廊和法治宣传教育基地建设，融入法治文化元素，提升法治文化的渗透力和影响力。加强新媒体普法力度。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 “法律明白人”培训，着力提升普法工作者业务能力。注重发挥大学生普法志愿者作用，提高普法志愿者队伍建设水平。</w:t>
      </w:r>
    </w:p>
    <w:p w14:paraId="03F5F5D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进一步完善公共法律服务体系建设。深入开展“我为群众办实事”活动。进一步畅通法律服务渠道，降低法律援助门槛，简化优化法律援助申请审批手续，确保真正做到便民、利民、惠民。广泛开展”律师普法走基层“活动。组织律师对老百姓生活息息相关的法律法规进行宣讲。开展多样法律服务活动。继续做好法律服务市场专项整治工作。按照上级文件要求，在各所、处建章立制，规范管理我市的法律服务市场。</w:t>
      </w:r>
    </w:p>
    <w:p w14:paraId="00BC96E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）加强特殊人群监管，做好维稳工作。继续开展</w:t>
      </w:r>
      <w:r>
        <w:rPr>
          <w:rFonts w:hint="eastAsia" w:ascii="方正仿宋简体" w:hAnsi="方正仿宋简体" w:eastAsia="方正仿宋简体" w:cs="方正仿宋简体"/>
          <w:sz w:val="32"/>
          <w:szCs w:val="32"/>
          <w:lang w:eastAsia="zh-CN"/>
        </w:rPr>
        <w:t>《中华人民共和国社区矫正法》</w:t>
      </w:r>
      <w:r>
        <w:rPr>
          <w:rFonts w:hint="eastAsia" w:ascii="方正仿宋简体" w:hAnsi="方正仿宋简体" w:eastAsia="方正仿宋简体" w:cs="方正仿宋简体"/>
          <w:sz w:val="32"/>
          <w:szCs w:val="32"/>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4CC419B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）全力排查化解矛盾纠纷。加大对村（居）人民调解组织的培训力度，努力提高人民调解员业务素质和水平。大力加强行业性、专业行调解组织建设。持续开展矛盾纠纷排查化解活动。</w:t>
      </w:r>
    </w:p>
    <w:p w14:paraId="0DB24B8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）持续深入开展为民办实事工作。抓实抓细18项具体便民利民措施并不断完善深化，及时解决人民群众急、难、愁、盼的法律问题，不断提升人民群众在法治领域的获得感、幸福感和满意度。</w:t>
      </w:r>
    </w:p>
    <w:p w14:paraId="15BC42D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）强化从严管党主体责任。继续深入学习领会习近平法治思想和全面依法治国重要论述，认真</w:t>
      </w:r>
      <w:r>
        <w:rPr>
          <w:rFonts w:hint="eastAsia" w:ascii="方正仿宋简体" w:hAnsi="方正仿宋简体" w:eastAsia="方正仿宋简体" w:cs="方正仿宋简体"/>
          <w:sz w:val="32"/>
          <w:szCs w:val="32"/>
          <w:lang w:eastAsia="zh-CN"/>
        </w:rPr>
        <w:t>学习贯彻党的十九届六中全会精神</w:t>
      </w:r>
      <w:r>
        <w:rPr>
          <w:rFonts w:hint="eastAsia" w:ascii="方正仿宋简体" w:hAnsi="方正仿宋简体" w:eastAsia="方正仿宋简体" w:cs="方正仿宋简体"/>
          <w:sz w:val="32"/>
          <w:szCs w:val="32"/>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3462AAB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4B4139D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14:paraId="650F33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1、普法宣传：加强“民主法治示范村(社区)”创建。加强法治宣传阵地建设。加强新媒体普法力度。</w:t>
      </w:r>
    </w:p>
    <w:p w14:paraId="1494ABA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《政法时空》栏目每月播放2期“以案释法”案例。人民广场电子屏大屏幕每天早中晚三个时间段滚动播放围绕</w:t>
      </w:r>
      <w:r>
        <w:rPr>
          <w:rFonts w:hint="eastAsia" w:ascii="方正仿宋简体" w:hAnsi="方正仿宋简体" w:eastAsia="方正仿宋简体" w:cs="方正仿宋简体"/>
          <w:sz w:val="32"/>
          <w:szCs w:val="32"/>
          <w:lang w:val="en-US" w:eastAsia="zh-CN"/>
        </w:rPr>
        <w:t>市委、市政府</w:t>
      </w:r>
      <w:r>
        <w:rPr>
          <w:rFonts w:hint="eastAsia" w:ascii="方正仿宋简体" w:hAnsi="方正仿宋简体" w:eastAsia="方正仿宋简体" w:cs="方正仿宋简体"/>
          <w:sz w:val="32"/>
          <w:szCs w:val="32"/>
          <w:lang w:val="en-US" w:eastAsia="uk-UA"/>
        </w:rPr>
        <w:t>中心工作的相关法律法规。开展依法治市、普法进社区、农村、企业等宣传教育活动。</w:t>
      </w:r>
    </w:p>
    <w:p w14:paraId="14AD076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开展普法进社区、农村、企业等宣传教育活动</w:t>
      </w:r>
      <w:r>
        <w:rPr>
          <w:rFonts w:hint="default" w:ascii="方正仿宋简体" w:hAnsi="方正仿宋简体" w:eastAsia="方正仿宋简体" w:cs="方正仿宋简体"/>
          <w:sz w:val="32"/>
          <w:szCs w:val="32"/>
          <w:lang w:val="en-US" w:eastAsia="zh-CN"/>
        </w:rPr>
        <w:t>,印制各种法律宣传资料数量</w:t>
      </w:r>
      <w:r>
        <w:rPr>
          <w:rFonts w:hint="eastAsia" w:ascii="方正仿宋简体" w:hAnsi="方正仿宋简体" w:eastAsia="方正仿宋简体" w:cs="方正仿宋简体"/>
          <w:sz w:val="32"/>
          <w:szCs w:val="32"/>
          <w:lang w:val="en-US" w:eastAsia="zh-CN"/>
        </w:rPr>
        <w:t>大于等于2000份；</w:t>
      </w:r>
      <w:r>
        <w:rPr>
          <w:rFonts w:hint="default" w:ascii="方正仿宋简体" w:hAnsi="方正仿宋简体" w:eastAsia="方正仿宋简体" w:cs="方正仿宋简体"/>
          <w:sz w:val="32"/>
          <w:szCs w:val="32"/>
          <w:lang w:val="en-US" w:eastAsia="zh-CN"/>
        </w:rPr>
        <w:t>司法局组织对普法活动进行督导检查次数</w:t>
      </w:r>
      <w:r>
        <w:rPr>
          <w:rFonts w:hint="eastAsia" w:ascii="方正仿宋简体" w:hAnsi="方正仿宋简体" w:eastAsia="方正仿宋简体" w:cs="方正仿宋简体"/>
          <w:sz w:val="32"/>
          <w:szCs w:val="32"/>
          <w:lang w:val="en-US" w:eastAsia="zh-CN"/>
        </w:rPr>
        <w:t>大于等于15次</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12月底</w:t>
      </w:r>
      <w:r>
        <w:rPr>
          <w:rFonts w:hint="default" w:ascii="方正仿宋简体" w:hAnsi="方正仿宋简体" w:eastAsia="方正仿宋简体" w:cs="方正仿宋简体"/>
          <w:sz w:val="32"/>
          <w:szCs w:val="32"/>
          <w:lang w:val="en-US" w:eastAsia="zh-CN"/>
        </w:rPr>
        <w:t>组织主题宣传活动，普及法律知识活动时限;通过抽样调查的方式，对参加宣传活动的对象进行调查，达到满意程度的比率</w:t>
      </w:r>
      <w:r>
        <w:rPr>
          <w:rFonts w:hint="eastAsia" w:ascii="方正仿宋简体" w:hAnsi="方正仿宋简体" w:eastAsia="方正仿宋简体" w:cs="方正仿宋简体"/>
          <w:sz w:val="32"/>
          <w:szCs w:val="32"/>
          <w:lang w:val="en-US" w:eastAsia="zh-CN"/>
        </w:rPr>
        <w:t>大于等于80%。</w:t>
      </w:r>
    </w:p>
    <w:p w14:paraId="4614A49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法律援助：深入开展“我为群众办实事”活动。开展多样法律服务活动。继续做好法律服务市场专项整治工作。</w:t>
      </w:r>
    </w:p>
    <w:p w14:paraId="3AB4B35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1.完善基层公共法律服务体系建设，加强乡村两级公共法律服务中心、公共法律服务站的基础建设。督导律师做好法律援助案件的组卷工作，统计、发放律师法律援助案件补贴。</w:t>
      </w:r>
    </w:p>
    <w:p w14:paraId="496B678D">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2.继续严格落实律师在市群众工作中心、市法院、市检察院、市看守所值班制度，及时发放各类补贴。加强对基层公共法律服务体系建设、法律援助的宣传力度和扩大宣传范围。</w:t>
      </w:r>
    </w:p>
    <w:p w14:paraId="74A4E07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33C5EEE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7E988A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uk-UA"/>
        </w:rPr>
        <w:t>落实好交调委与法院类型化专业化调解平台的衔接，建立诉调对接机制，以品牌建设引领人民调解工作高质量发展,落实人民调解“以案定补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uk-UA"/>
        </w:rPr>
        <w:t>加强社区服刑人员的监管及社区矫正法宣传,减少社区矫正人员再犯罪。</w:t>
      </w:r>
    </w:p>
    <w:p w14:paraId="6C928E3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7D8F9A0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推进法律服务体系建设（1）加强公共法律服务平台建设。依托司法所规范化建设。（2）完善律师法律顾问制度。（3）提供优质高效法律服务。（4）不断提高办案数量和质量，法律援助年办案量增长10%以上，公证办证量年增长3%。</w:t>
      </w:r>
    </w:p>
    <w:p w14:paraId="1B8C9B3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val="en-US" w:eastAsia="zh-CN"/>
        </w:rPr>
        <w:t>完善基层公共法律服务体系建设，加强乡村两级公共法律服务中心、公共法律服务站的基础建设。督导律师做好法律援助案件的组卷工作，统计、发放律师法律援助案件补贴。</w:t>
      </w:r>
    </w:p>
    <w:p w14:paraId="330765EA">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4300F73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14:paraId="13A6FB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持续学习宣传贯彻习近平法治思想，将习近平法治思想贯彻落实到依法治市各方面、全过程。结合上级制定进程，制定实施《遵化市法治政府建设实施方案》，并推动实施。组织召开市委全面依法治市委员会会议，统筹推动全面依法治市。持续推动《党政主要负责人履行推进法治建设第一责任人职责清单》压实责任，确保工作落实。发挥法律顾问作用，加大规范性文件、重大行政决策的审核力度。建立健全行政执法工作机制。加强执法人员日常培训常态化，进一步提升行政执法人员素质水平；严格落实行政执法主体和执法人员资格制度；持续开展以执法案卷评查、网上巡查、实地指导为主线的督导检查工作。加强行政复议规范化、专业化建设。推动行政机关负责人出庭应诉，倒逼行政执法水平提升。组织乡镇做好法治政府示范创建活动以点带面提升法治政府建设水平。加强省、唐山市级“民主法治示范村(社区)”建设力度,巩固提升建设质量,充分发挥“民主法治示范村(社区)”示范效应,提升基层社会治理法治化水平。将普法教育融入公共文化服务体系，协调推进乡镇（街道）综合文化站、村（社区）综合性文化服务中心普法教育职能。加强法治主题公园、广场、长廊和法治宣传教育基地建设，融入法治文化元素，提升法治文化的渗透力和影响力。充分发挥“报、网、端、微、屏”在普法依法治理工作中的作用，以贴近群众、走进群众为主旨，利用群众喜闻乐见的方式开展多种形式的“指尖”普法活动，创新普法宣传形式，构筑普法新阵地。加强普法工作队伍建设。加强普法骨干培训和农村“法律明白人”培训，着力提升普法工作者业务能力。注重发挥大学生普法志愿者作用，提高普法志愿者队伍建设水平。进一步完善公共法律服务体系建设。降低法律援助门槛，简化优化法律援助申请审批手续，确保真正做到便民、利民、惠民。组织律师对老百姓生活息息相关的法律法规进行宣讲。开展多样法律服务活动。继续做好法律服务市场专项整治工作。按照上级文件要求，在各所、处建章立制，规范管理我市的法律服务市场。继续开展</w:t>
      </w:r>
      <w:r>
        <w:rPr>
          <w:rFonts w:hint="eastAsia" w:ascii="方正仿宋简体" w:hAnsi="方正仿宋简体" w:eastAsia="方正仿宋简体" w:cs="方正仿宋简体"/>
          <w:sz w:val="32"/>
          <w:szCs w:val="32"/>
          <w:lang w:val="en-US" w:eastAsia="zh-CN"/>
        </w:rPr>
        <w:t>《中华人民共和国社区矫正法》</w:t>
      </w:r>
      <w:r>
        <w:rPr>
          <w:rFonts w:hint="eastAsia" w:ascii="方正仿宋简体" w:hAnsi="方正仿宋简体" w:eastAsia="方正仿宋简体" w:cs="方正仿宋简体"/>
          <w:sz w:val="32"/>
          <w:szCs w:val="32"/>
          <w:lang w:val="en-US" w:eastAsia="uk-UA"/>
        </w:rPr>
        <w:t>的学习宣传；严把非监禁刑罚“入口关”，依法及时做好审前社会调查评估、入矫教育、信息录入工作。利用智慧矫正、音容社矫、手机定位、走访、报到、视频等多种方式，加强对社区矫正对象的监管。对于违反规定的社区矫正对象，依法采取惩处措施。</w:t>
      </w:r>
    </w:p>
    <w:p w14:paraId="21DB6C1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强化从严管党主体责任。继续深入学习领会习近平法治思想</w:t>
      </w:r>
      <w:r>
        <w:rPr>
          <w:rFonts w:hint="eastAsia" w:ascii="方正仿宋简体" w:hAnsi="方正仿宋简体" w:eastAsia="方正仿宋简体" w:cs="方正仿宋简体"/>
          <w:sz w:val="32"/>
          <w:szCs w:val="32"/>
          <w:lang w:val="en-US" w:eastAsia="zh-CN"/>
        </w:rPr>
        <w:t>全面依法治国</w:t>
      </w:r>
      <w:r>
        <w:rPr>
          <w:rFonts w:hint="eastAsia" w:ascii="方正仿宋简体" w:hAnsi="方正仿宋简体" w:eastAsia="方正仿宋简体" w:cs="方正仿宋简体"/>
          <w:sz w:val="32"/>
          <w:szCs w:val="32"/>
          <w:lang w:val="en-US" w:eastAsia="uk-UA"/>
        </w:rPr>
        <w:t>重要论述，认真</w:t>
      </w:r>
      <w:r>
        <w:rPr>
          <w:rFonts w:hint="eastAsia" w:ascii="方正仿宋简体" w:hAnsi="方正仿宋简体" w:eastAsia="方正仿宋简体" w:cs="方正仿宋简体"/>
          <w:sz w:val="32"/>
          <w:szCs w:val="32"/>
          <w:lang w:val="en-US" w:eastAsia="zh-CN"/>
        </w:rPr>
        <w:t>学习贯彻党的十九届六中全会精神</w:t>
      </w:r>
      <w:r>
        <w:rPr>
          <w:rFonts w:hint="eastAsia" w:ascii="方正仿宋简体" w:hAnsi="方正仿宋简体" w:eastAsia="方正仿宋简体" w:cs="方正仿宋简体"/>
          <w:sz w:val="32"/>
          <w:szCs w:val="32"/>
          <w:lang w:val="en-US" w:eastAsia="uk-UA"/>
        </w:rPr>
        <w:t>，开展思想讨论和工作研究，把从严管党治警要求落实到司法行政工作全过程，压紧压实局党组主体责任、纪委监督责任、党组书记“第一责任人”责任和领导干部“一岗双责”。强化监督执纪问责，认真汲取警示教育反面典型案例深刻教训，切实增强“不敢”的敬畏、“不能”的约束，“不想”的自觉。</w:t>
      </w:r>
    </w:p>
    <w:p w14:paraId="615D219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加强司法行政队伍建设。持续抓好司法行政队伍建设，大力开展思想政治建设、履职能力建设、纪律作风建设，全力打造“政治为魂、大局为重、学习为先、实干为要、清廉为本”的司法行政系统文化品牌，激发干部职工爱岗敬业动力，增强凝聚力向心力和团结干事的浓厚氛围。研究细化工作秩序相关制度规定，增强执行力和可操作性，常态化开展检查监督。在全系统持续开展党规党纪学习和违法违纪警示教育，强化全员法纪意识和为民服务意识，努力培养造就一支具有铁一般信仰、铁一般信念、铁一般纪律、铁一般担当的司法行政铁军。</w:t>
      </w:r>
    </w:p>
    <w:p w14:paraId="39B7DAE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本级</w:t>
      </w:r>
      <w:r>
        <w:rPr>
          <w:rFonts w:hint="eastAsia" w:ascii="方正仿宋简体" w:hAnsi="方正仿宋简体" w:eastAsia="方正仿宋简体" w:cs="方正仿宋简体"/>
          <w:sz w:val="32"/>
          <w:szCs w:val="32"/>
        </w:rPr>
        <w:t>预算项目绩效目标</w:t>
      </w:r>
    </w:p>
    <w:p w14:paraId="1093C2F8">
      <w:pPr>
        <w:spacing w:before="0" w:after="0" w:line="240" w:lineRule="auto"/>
        <w:ind w:firstLine="0"/>
        <w:jc w:val="center"/>
        <w:outlineLvl w:val="9"/>
        <w:sectPr>
          <w:footerReference r:id="rId5" w:type="default"/>
          <w:pgSz w:w="16838" w:h="11900" w:orient="landscape"/>
          <w:pgMar w:top="680" w:right="1984" w:bottom="1304" w:left="1134" w:header="720" w:footer="720" w:gutter="0"/>
          <w:pgNumType w:fmt="decimalFullWidth" w:start="1"/>
          <w:cols w:space="720" w:num="1"/>
          <w:rtlGutter w:val="0"/>
        </w:sectPr>
      </w:pPr>
    </w:p>
    <w:p w14:paraId="668238D9">
      <w:pPr>
        <w:spacing w:before="0" w:after="0" w:line="240" w:lineRule="auto"/>
        <w:ind w:firstLine="0"/>
        <w:jc w:val="both"/>
        <w:outlineLvl w:val="9"/>
        <w:rPr>
          <w:rFonts w:hint="eastAsia" w:ascii="方正仿宋简体" w:hAnsi="方正仿宋简体" w:eastAsia="方正仿宋简体" w:cs="方正仿宋简体"/>
          <w:b w:val="0"/>
          <w:bCs w:val="0"/>
        </w:rPr>
      </w:pPr>
      <w:bookmarkStart w:id="2" w:name="_Toc_4_4_0000000004"/>
      <w:r>
        <w:rPr>
          <w:rFonts w:hint="eastAsia" w:ascii="方正仿宋简体" w:hAnsi="方正仿宋简体" w:eastAsia="方正仿宋简体" w:cs="方正仿宋简体"/>
          <w:b w:val="0"/>
          <w:bCs w:val="0"/>
          <w:color w:val="000000"/>
          <w:sz w:val="28"/>
        </w:rPr>
        <w:t>1.司法局化解办经费绩效目标表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7"/>
        <w:gridCol w:w="1909"/>
        <w:gridCol w:w="2158"/>
        <w:gridCol w:w="3100"/>
        <w:gridCol w:w="1457"/>
        <w:gridCol w:w="1578"/>
        <w:gridCol w:w="1917"/>
      </w:tblGrid>
      <w:tr w14:paraId="18AB2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54265FAB">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57751990">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830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9505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FD8BD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13028122P00306510001A</w:t>
            </w:r>
          </w:p>
        </w:tc>
        <w:tc>
          <w:tcPr>
            <w:tcW w:w="0" w:type="auto"/>
            <w:vAlign w:val="center"/>
          </w:tcPr>
          <w:p w14:paraId="687CBF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4BADF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司法局化解办经费</w:t>
            </w:r>
          </w:p>
        </w:tc>
      </w:tr>
      <w:tr w14:paraId="1842F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F8F7CB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5EF926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1064C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65D9753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6AF213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0D88D47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649835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3151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0FD8E30">
            <w:pPr>
              <w:rPr>
                <w:rFonts w:hint="eastAsia" w:ascii="方正仿宋简体" w:hAnsi="方正仿宋简体" w:eastAsia="方正仿宋简体" w:cs="方正仿宋简体"/>
                <w:b w:val="0"/>
                <w:bCs w:val="0"/>
              </w:rPr>
            </w:pPr>
          </w:p>
        </w:tc>
        <w:tc>
          <w:tcPr>
            <w:tcW w:w="0" w:type="auto"/>
            <w:gridSpan w:val="6"/>
            <w:vAlign w:val="center"/>
          </w:tcPr>
          <w:p w14:paraId="219654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政府法律顾问费用</w:t>
            </w:r>
          </w:p>
        </w:tc>
      </w:tr>
      <w:tr w14:paraId="58A21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38046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0AD39A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B8B75C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18D827F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97F10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F155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65CD564">
            <w:pPr>
              <w:rPr>
                <w:rFonts w:hint="eastAsia" w:ascii="方正仿宋简体" w:hAnsi="方正仿宋简体" w:eastAsia="方正仿宋简体" w:cs="方正仿宋简体"/>
                <w:b w:val="0"/>
                <w:bCs w:val="0"/>
              </w:rPr>
            </w:pPr>
          </w:p>
        </w:tc>
        <w:tc>
          <w:tcPr>
            <w:tcW w:w="0" w:type="auto"/>
            <w:gridSpan w:val="2"/>
            <w:vAlign w:val="center"/>
          </w:tcPr>
          <w:p w14:paraId="2C0039D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432DF90A">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3154833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1C22EC4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9D69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177F6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2B7394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1.各</w:t>
            </w: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应形成政府债务风险管理和化解联动机制，在化解债务风险时协同配合，形成合力，确保政府债务风险管理和风险化解目标任务的圆满完成。</w:t>
            </w:r>
          </w:p>
          <w:p w14:paraId="2A2C1B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2.监督和维护行政主体依法行使行政职权，保护相对人的合法权益。</w:t>
            </w:r>
          </w:p>
        </w:tc>
      </w:tr>
    </w:tbl>
    <w:p w14:paraId="4B1DFC4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734"/>
        <w:gridCol w:w="2548"/>
        <w:gridCol w:w="5730"/>
        <w:gridCol w:w="1437"/>
        <w:gridCol w:w="1407"/>
      </w:tblGrid>
      <w:tr w14:paraId="363D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B7EA51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1A033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26504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584383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4FE0F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AE3EAE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BAD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99FD51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0EF83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10178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6FF17E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66D22A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≥3个</w:t>
            </w:r>
          </w:p>
        </w:tc>
        <w:tc>
          <w:tcPr>
            <w:tcW w:w="0" w:type="auto"/>
            <w:vAlign w:val="center"/>
          </w:tcPr>
          <w:p w14:paraId="0E2EB7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814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0E649C7">
            <w:pPr>
              <w:rPr>
                <w:rFonts w:hint="eastAsia" w:ascii="方正仿宋简体" w:hAnsi="方正仿宋简体" w:eastAsia="方正仿宋简体" w:cs="方正仿宋简体"/>
                <w:b w:val="0"/>
                <w:bCs w:val="0"/>
              </w:rPr>
            </w:pPr>
          </w:p>
        </w:tc>
        <w:tc>
          <w:tcPr>
            <w:tcW w:w="0" w:type="auto"/>
            <w:vAlign w:val="center"/>
          </w:tcPr>
          <w:p w14:paraId="01B76A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1D17D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覆盖率</w:t>
            </w:r>
          </w:p>
        </w:tc>
        <w:tc>
          <w:tcPr>
            <w:tcW w:w="0" w:type="auto"/>
            <w:vAlign w:val="center"/>
          </w:tcPr>
          <w:p w14:paraId="23188B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化解案件完成率</w:t>
            </w:r>
          </w:p>
        </w:tc>
        <w:tc>
          <w:tcPr>
            <w:tcW w:w="0" w:type="auto"/>
            <w:vAlign w:val="center"/>
          </w:tcPr>
          <w:p w14:paraId="3CDF9E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w:t>
            </w:r>
          </w:p>
        </w:tc>
        <w:tc>
          <w:tcPr>
            <w:tcW w:w="0" w:type="auto"/>
            <w:vAlign w:val="center"/>
          </w:tcPr>
          <w:p w14:paraId="08F073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51D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47E0B98">
            <w:pPr>
              <w:rPr>
                <w:rFonts w:hint="eastAsia" w:ascii="方正仿宋简体" w:hAnsi="方正仿宋简体" w:eastAsia="方正仿宋简体" w:cs="方正仿宋简体"/>
                <w:b w:val="0"/>
                <w:bCs w:val="0"/>
              </w:rPr>
            </w:pPr>
          </w:p>
        </w:tc>
        <w:tc>
          <w:tcPr>
            <w:tcW w:w="0" w:type="auto"/>
            <w:vAlign w:val="center"/>
          </w:tcPr>
          <w:p w14:paraId="420D44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591832C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1F7A58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项目完成时限</w:t>
            </w:r>
          </w:p>
        </w:tc>
        <w:tc>
          <w:tcPr>
            <w:tcW w:w="0" w:type="auto"/>
            <w:vAlign w:val="center"/>
          </w:tcPr>
          <w:p w14:paraId="438120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BDC58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457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4F1B495">
            <w:pPr>
              <w:rPr>
                <w:rFonts w:hint="eastAsia" w:ascii="方正仿宋简体" w:hAnsi="方正仿宋简体" w:eastAsia="方正仿宋简体" w:cs="方正仿宋简体"/>
                <w:b w:val="0"/>
                <w:bCs w:val="0"/>
              </w:rPr>
            </w:pPr>
          </w:p>
        </w:tc>
        <w:tc>
          <w:tcPr>
            <w:tcW w:w="0" w:type="auto"/>
            <w:vAlign w:val="center"/>
          </w:tcPr>
          <w:p w14:paraId="6C95320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38FD1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3E4C3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年底支出占预算资金执行率（%）</w:t>
            </w:r>
          </w:p>
        </w:tc>
        <w:tc>
          <w:tcPr>
            <w:tcW w:w="0" w:type="auto"/>
            <w:vAlign w:val="center"/>
          </w:tcPr>
          <w:p w14:paraId="6D9A5CE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0F9B6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5D8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C9F33A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5221D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361A3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230044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6D0AF4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2EBBF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3F5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2233A3B">
            <w:pPr>
              <w:rPr>
                <w:rFonts w:hint="eastAsia" w:ascii="方正仿宋简体" w:hAnsi="方正仿宋简体" w:eastAsia="方正仿宋简体" w:cs="方正仿宋简体"/>
                <w:b w:val="0"/>
                <w:bCs w:val="0"/>
              </w:rPr>
            </w:pPr>
          </w:p>
        </w:tc>
        <w:tc>
          <w:tcPr>
            <w:tcW w:w="0" w:type="auto"/>
            <w:vAlign w:val="center"/>
          </w:tcPr>
          <w:p w14:paraId="7FE803D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D2761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相关案件涉及金额</w:t>
            </w:r>
          </w:p>
        </w:tc>
        <w:tc>
          <w:tcPr>
            <w:tcW w:w="0" w:type="auto"/>
            <w:vAlign w:val="center"/>
          </w:tcPr>
          <w:p w14:paraId="351ED9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化解债务案件金额</w:t>
            </w:r>
          </w:p>
        </w:tc>
        <w:tc>
          <w:tcPr>
            <w:tcW w:w="0" w:type="auto"/>
            <w:vAlign w:val="center"/>
          </w:tcPr>
          <w:p w14:paraId="6E2F4F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债务化解</w:t>
            </w:r>
          </w:p>
        </w:tc>
        <w:tc>
          <w:tcPr>
            <w:tcW w:w="0" w:type="auto"/>
            <w:vAlign w:val="center"/>
          </w:tcPr>
          <w:p w14:paraId="26E803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64C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Merge w:val="continue"/>
            <w:vAlign w:val="center"/>
          </w:tcPr>
          <w:p w14:paraId="2FCB92FF">
            <w:pPr>
              <w:rPr>
                <w:rFonts w:hint="eastAsia" w:ascii="方正仿宋简体" w:hAnsi="方正仿宋简体" w:eastAsia="方正仿宋简体" w:cs="方正仿宋简体"/>
                <w:b w:val="0"/>
                <w:bCs w:val="0"/>
              </w:rPr>
            </w:pPr>
          </w:p>
        </w:tc>
        <w:tc>
          <w:tcPr>
            <w:tcW w:w="0" w:type="auto"/>
            <w:vAlign w:val="center"/>
          </w:tcPr>
          <w:p w14:paraId="38714E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11392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决策咨询报告</w:t>
            </w:r>
          </w:p>
        </w:tc>
        <w:tc>
          <w:tcPr>
            <w:tcW w:w="0" w:type="auto"/>
            <w:vAlign w:val="center"/>
          </w:tcPr>
          <w:p w14:paraId="25F0B0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重大舆情监测数量占总数量的比率</w:t>
            </w:r>
          </w:p>
        </w:tc>
        <w:tc>
          <w:tcPr>
            <w:tcW w:w="0" w:type="auto"/>
            <w:vAlign w:val="center"/>
          </w:tcPr>
          <w:p w14:paraId="1EF119E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09D42B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7E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61D35E8">
            <w:pPr>
              <w:rPr>
                <w:rFonts w:hint="eastAsia" w:ascii="方正仿宋简体" w:hAnsi="方正仿宋简体" w:eastAsia="方正仿宋简体" w:cs="方正仿宋简体"/>
                <w:b w:val="0"/>
                <w:bCs w:val="0"/>
              </w:rPr>
            </w:pPr>
          </w:p>
        </w:tc>
        <w:tc>
          <w:tcPr>
            <w:tcW w:w="0" w:type="auto"/>
            <w:vAlign w:val="center"/>
          </w:tcPr>
          <w:p w14:paraId="29C4F8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74C650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重大环保事件及时发现率（%）</w:t>
            </w:r>
          </w:p>
        </w:tc>
        <w:tc>
          <w:tcPr>
            <w:tcW w:w="0" w:type="auto"/>
            <w:vAlign w:val="center"/>
          </w:tcPr>
          <w:p w14:paraId="0F7A50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化解行政复议案件比例</w:t>
            </w:r>
          </w:p>
        </w:tc>
        <w:tc>
          <w:tcPr>
            <w:tcW w:w="0" w:type="auto"/>
            <w:vAlign w:val="center"/>
          </w:tcPr>
          <w:p w14:paraId="68BBF5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及时化解</w:t>
            </w:r>
          </w:p>
        </w:tc>
        <w:tc>
          <w:tcPr>
            <w:tcW w:w="0" w:type="auto"/>
            <w:vAlign w:val="center"/>
          </w:tcPr>
          <w:p w14:paraId="34AFF3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337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52F28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186112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9E944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执法对象满意度(%)</w:t>
            </w:r>
          </w:p>
        </w:tc>
        <w:tc>
          <w:tcPr>
            <w:tcW w:w="0" w:type="auto"/>
            <w:vAlign w:val="center"/>
          </w:tcPr>
          <w:p w14:paraId="2C4919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w:t>
            </w:r>
          </w:p>
        </w:tc>
        <w:tc>
          <w:tcPr>
            <w:tcW w:w="0" w:type="auto"/>
            <w:vAlign w:val="center"/>
          </w:tcPr>
          <w:p w14:paraId="1FFE07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3DCEE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4ED239F">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63083DB">
      <w:pPr>
        <w:spacing w:before="0" w:after="0" w:line="240" w:lineRule="auto"/>
        <w:ind w:firstLine="0"/>
        <w:jc w:val="center"/>
        <w:outlineLvl w:val="9"/>
        <w:rPr>
          <w:rFonts w:hint="eastAsia" w:ascii="方正仿宋简体" w:hAnsi="方正仿宋简体" w:eastAsia="方正仿宋简体" w:cs="方正仿宋简体"/>
          <w:b w:val="0"/>
          <w:bCs w:val="0"/>
        </w:rPr>
      </w:pPr>
      <w:bookmarkStart w:id="3" w:name="_Toc_4_4_0000000005"/>
      <w:r>
        <w:rPr>
          <w:rFonts w:hint="eastAsia" w:ascii="方正仿宋简体" w:hAnsi="方正仿宋简体" w:eastAsia="方正仿宋简体" w:cs="方正仿宋简体"/>
          <w:b w:val="0"/>
          <w:bCs w:val="0"/>
          <w:color w:val="000000"/>
          <w:sz w:val="28"/>
        </w:rPr>
        <w:t>2.冀财政法【2021】62号河北省财政厅关于提前下达2022年中央政法纪检监察转移支付资金的通知（办案）绩效目标表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9"/>
        <w:gridCol w:w="1251"/>
        <w:gridCol w:w="1412"/>
        <w:gridCol w:w="1675"/>
        <w:gridCol w:w="5007"/>
        <w:gridCol w:w="1418"/>
        <w:gridCol w:w="1764"/>
      </w:tblGrid>
      <w:tr w14:paraId="3282C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FD76FED">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A240E0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6AED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4850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676C69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13028122P00263410001T</w:t>
            </w:r>
          </w:p>
        </w:tc>
        <w:tc>
          <w:tcPr>
            <w:tcW w:w="0" w:type="auto"/>
            <w:vAlign w:val="center"/>
          </w:tcPr>
          <w:p w14:paraId="0CDC950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EA9E9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冀财政法【2021】62号河北省财政厅关于提前下达2022年中央政法纪检监察转移支付资金的通知（办案）</w:t>
            </w:r>
          </w:p>
        </w:tc>
      </w:tr>
      <w:tr w14:paraId="2A80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4D6EF9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5719E8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445FE6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0BEEE17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D15B2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61.60</w:t>
            </w:r>
          </w:p>
        </w:tc>
        <w:tc>
          <w:tcPr>
            <w:tcW w:w="0" w:type="auto"/>
            <w:vAlign w:val="center"/>
          </w:tcPr>
          <w:p w14:paraId="5F9A79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30481C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524A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2BDE15F">
            <w:pPr>
              <w:rPr>
                <w:rFonts w:hint="eastAsia" w:ascii="方正仿宋简体" w:hAnsi="方正仿宋简体" w:eastAsia="方正仿宋简体" w:cs="方正仿宋简体"/>
                <w:b w:val="0"/>
                <w:bCs w:val="0"/>
              </w:rPr>
            </w:pPr>
          </w:p>
        </w:tc>
        <w:tc>
          <w:tcPr>
            <w:tcW w:w="0" w:type="auto"/>
            <w:gridSpan w:val="6"/>
            <w:vAlign w:val="center"/>
          </w:tcPr>
          <w:p w14:paraId="15686C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51D7A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5C506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6B0754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CBA52A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8BA59B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0B06E5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F981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4FEF60A">
            <w:pPr>
              <w:rPr>
                <w:rFonts w:hint="eastAsia" w:ascii="方正仿宋简体" w:hAnsi="方正仿宋简体" w:eastAsia="方正仿宋简体" w:cs="方正仿宋简体"/>
                <w:b w:val="0"/>
                <w:bCs w:val="0"/>
              </w:rPr>
            </w:pPr>
          </w:p>
        </w:tc>
        <w:tc>
          <w:tcPr>
            <w:tcW w:w="2805" w:type="dxa"/>
            <w:gridSpan w:val="2"/>
            <w:vAlign w:val="center"/>
          </w:tcPr>
          <w:p w14:paraId="604150C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7A95B4E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9" w:type="dxa"/>
            <w:vAlign w:val="center"/>
          </w:tcPr>
          <w:p w14:paraId="0990513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0" w:type="dxa"/>
            <w:gridSpan w:val="2"/>
            <w:vAlign w:val="center"/>
          </w:tcPr>
          <w:p w14:paraId="3A58766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E6B9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68B1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339F13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A20FB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78E366B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9"/>
        <w:gridCol w:w="1402"/>
        <w:gridCol w:w="2036"/>
      </w:tblGrid>
      <w:tr w14:paraId="49C1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64A5E4A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66A47F7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0019A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367D21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17CCEA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C35DB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8E3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052CE0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F44D2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1A538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8BCF03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4AB89D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281241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3EDB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8542493">
            <w:pPr>
              <w:rPr>
                <w:rFonts w:hint="eastAsia" w:ascii="方正仿宋简体" w:hAnsi="方正仿宋简体" w:eastAsia="方正仿宋简体" w:cs="方正仿宋简体"/>
                <w:b w:val="0"/>
                <w:bCs w:val="0"/>
              </w:rPr>
            </w:pPr>
          </w:p>
        </w:tc>
        <w:tc>
          <w:tcPr>
            <w:tcW w:w="0" w:type="auto"/>
            <w:vAlign w:val="center"/>
          </w:tcPr>
          <w:p w14:paraId="548BD7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E548A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69D71A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11561B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8A107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8EF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A330CCC">
            <w:pPr>
              <w:rPr>
                <w:rFonts w:hint="eastAsia" w:ascii="方正仿宋简体" w:hAnsi="方正仿宋简体" w:eastAsia="方正仿宋简体" w:cs="方正仿宋简体"/>
                <w:b w:val="0"/>
                <w:bCs w:val="0"/>
              </w:rPr>
            </w:pPr>
          </w:p>
        </w:tc>
        <w:tc>
          <w:tcPr>
            <w:tcW w:w="0" w:type="auto"/>
            <w:vAlign w:val="center"/>
          </w:tcPr>
          <w:p w14:paraId="693EBE6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32A37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3E36DE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0A617C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190A9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7DE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8CC2E1">
            <w:pPr>
              <w:rPr>
                <w:rFonts w:hint="eastAsia" w:ascii="方正仿宋简体" w:hAnsi="方正仿宋简体" w:eastAsia="方正仿宋简体" w:cs="方正仿宋简体"/>
                <w:b w:val="0"/>
                <w:bCs w:val="0"/>
              </w:rPr>
            </w:pPr>
          </w:p>
        </w:tc>
        <w:tc>
          <w:tcPr>
            <w:tcW w:w="0" w:type="auto"/>
            <w:vAlign w:val="center"/>
          </w:tcPr>
          <w:p w14:paraId="744E90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40A704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61646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13454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7C59AC7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98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15AF06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0C664B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8A5B9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716EF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3F8BCAD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27353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414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7C4BF70">
            <w:pPr>
              <w:rPr>
                <w:rFonts w:hint="eastAsia" w:ascii="方正仿宋简体" w:hAnsi="方正仿宋简体" w:eastAsia="方正仿宋简体" w:cs="方正仿宋简体"/>
                <w:b w:val="0"/>
                <w:bCs w:val="0"/>
              </w:rPr>
            </w:pPr>
          </w:p>
        </w:tc>
        <w:tc>
          <w:tcPr>
            <w:tcW w:w="0" w:type="auto"/>
            <w:vAlign w:val="center"/>
          </w:tcPr>
          <w:p w14:paraId="13C8FE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19121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6AD3C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00D192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8B08D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D99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B024CFE">
            <w:pPr>
              <w:rPr>
                <w:rFonts w:hint="eastAsia" w:ascii="方正仿宋简体" w:hAnsi="方正仿宋简体" w:eastAsia="方正仿宋简体" w:cs="方正仿宋简体"/>
                <w:b w:val="0"/>
                <w:bCs w:val="0"/>
              </w:rPr>
            </w:pPr>
          </w:p>
        </w:tc>
        <w:tc>
          <w:tcPr>
            <w:tcW w:w="0" w:type="auto"/>
            <w:vAlign w:val="center"/>
          </w:tcPr>
          <w:p w14:paraId="08B897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763AC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638C8D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712DD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A0E2D2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5089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03FBB10">
            <w:pPr>
              <w:rPr>
                <w:rFonts w:hint="eastAsia" w:ascii="方正仿宋简体" w:hAnsi="方正仿宋简体" w:eastAsia="方正仿宋简体" w:cs="方正仿宋简体"/>
                <w:b w:val="0"/>
                <w:bCs w:val="0"/>
              </w:rPr>
            </w:pPr>
          </w:p>
        </w:tc>
        <w:tc>
          <w:tcPr>
            <w:tcW w:w="0" w:type="auto"/>
            <w:vAlign w:val="center"/>
          </w:tcPr>
          <w:p w14:paraId="529F0E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F9373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65B90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77A11A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6B8BF9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862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571E0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62471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53D1C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A5933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1037F5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7A71E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372225FD">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BB3F496">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4" w:name="_Toc_4_4_0000000006"/>
      <w:r>
        <w:rPr>
          <w:rFonts w:hint="eastAsia" w:ascii="方正仿宋简体" w:hAnsi="方正仿宋简体" w:eastAsia="方正仿宋简体" w:cs="方正仿宋简体"/>
          <w:b w:val="0"/>
          <w:bCs w:val="0"/>
          <w:color w:val="000000"/>
          <w:sz w:val="28"/>
        </w:rPr>
        <w:t>3.冀财政法【2021】62号河北省财政厅关于提前下达2022年中央政法纪检监察转移支付资金的通知（装备）绩效目标表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1"/>
        <w:gridCol w:w="1267"/>
        <w:gridCol w:w="1390"/>
        <w:gridCol w:w="1674"/>
        <w:gridCol w:w="5007"/>
        <w:gridCol w:w="1420"/>
        <w:gridCol w:w="1767"/>
      </w:tblGrid>
      <w:tr w14:paraId="7A189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B3D3C13">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D22421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00D7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57C1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4264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13028122P002633100015</w:t>
            </w:r>
          </w:p>
        </w:tc>
        <w:tc>
          <w:tcPr>
            <w:tcW w:w="0" w:type="auto"/>
            <w:vAlign w:val="center"/>
          </w:tcPr>
          <w:p w14:paraId="46B53B6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662BF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冀财政法【2021】62号河北省财政厅关于提前下达2022年中央政法纪检监察转移支付资金的通知（装备）</w:t>
            </w:r>
          </w:p>
        </w:tc>
      </w:tr>
      <w:tr w14:paraId="75AB6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71D426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DF873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327D8B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71C253E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7EEE3D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26.40</w:t>
            </w:r>
          </w:p>
        </w:tc>
        <w:tc>
          <w:tcPr>
            <w:tcW w:w="0" w:type="auto"/>
            <w:vAlign w:val="center"/>
          </w:tcPr>
          <w:p w14:paraId="442AD99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CCC30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06F5A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A03D1C6">
            <w:pPr>
              <w:rPr>
                <w:rFonts w:hint="eastAsia" w:ascii="方正仿宋简体" w:hAnsi="方正仿宋简体" w:eastAsia="方正仿宋简体" w:cs="方正仿宋简体"/>
                <w:b w:val="0"/>
                <w:bCs w:val="0"/>
              </w:rPr>
            </w:pPr>
          </w:p>
        </w:tc>
        <w:tc>
          <w:tcPr>
            <w:tcW w:w="0" w:type="auto"/>
            <w:gridSpan w:val="6"/>
            <w:vAlign w:val="center"/>
          </w:tcPr>
          <w:p w14:paraId="5400E1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装备购置</w:t>
            </w:r>
          </w:p>
        </w:tc>
      </w:tr>
      <w:tr w14:paraId="2A3BF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D5FAD1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168C44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74B83C9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66FDDF1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5E49C04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D38A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1342E06">
            <w:pPr>
              <w:rPr>
                <w:rFonts w:hint="eastAsia" w:ascii="方正仿宋简体" w:hAnsi="方正仿宋简体" w:eastAsia="方正仿宋简体" w:cs="方正仿宋简体"/>
                <w:b w:val="0"/>
                <w:bCs w:val="0"/>
              </w:rPr>
            </w:pPr>
          </w:p>
        </w:tc>
        <w:tc>
          <w:tcPr>
            <w:tcW w:w="2808" w:type="dxa"/>
            <w:gridSpan w:val="2"/>
            <w:vAlign w:val="center"/>
          </w:tcPr>
          <w:p w14:paraId="5FCDB5F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13D5B82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4D88527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788AC76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1065C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D160F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5AD478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A0A68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10E40E3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4"/>
        <w:gridCol w:w="1944"/>
        <w:gridCol w:w="2707"/>
        <w:gridCol w:w="4252"/>
        <w:gridCol w:w="1588"/>
        <w:gridCol w:w="2261"/>
      </w:tblGrid>
      <w:tr w14:paraId="0679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79CF2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3EC732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3D467E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1DA71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842E69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508C4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3592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362AEA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424A19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6C283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47E31E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2E14AB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60F5CD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181F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9073ADD">
            <w:pPr>
              <w:rPr>
                <w:rFonts w:hint="eastAsia" w:ascii="方正仿宋简体" w:hAnsi="方正仿宋简体" w:eastAsia="方正仿宋简体" w:cs="方正仿宋简体"/>
                <w:b w:val="0"/>
                <w:bCs w:val="0"/>
              </w:rPr>
            </w:pPr>
          </w:p>
        </w:tc>
        <w:tc>
          <w:tcPr>
            <w:tcW w:w="0" w:type="auto"/>
            <w:vAlign w:val="center"/>
          </w:tcPr>
          <w:p w14:paraId="428526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9EFA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1B1D83B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66B0B5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08A99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4A08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18CE1E5">
            <w:pPr>
              <w:rPr>
                <w:rFonts w:hint="eastAsia" w:ascii="方正仿宋简体" w:hAnsi="方正仿宋简体" w:eastAsia="方正仿宋简体" w:cs="方正仿宋简体"/>
                <w:b w:val="0"/>
                <w:bCs w:val="0"/>
              </w:rPr>
            </w:pPr>
          </w:p>
        </w:tc>
        <w:tc>
          <w:tcPr>
            <w:tcW w:w="0" w:type="auto"/>
            <w:vAlign w:val="center"/>
          </w:tcPr>
          <w:p w14:paraId="0C31F77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5BC5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6843D3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1476CA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787AAEA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9D6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72592C">
            <w:pPr>
              <w:rPr>
                <w:rFonts w:hint="eastAsia" w:ascii="方正仿宋简体" w:hAnsi="方正仿宋简体" w:eastAsia="方正仿宋简体" w:cs="方正仿宋简体"/>
                <w:b w:val="0"/>
                <w:bCs w:val="0"/>
              </w:rPr>
            </w:pPr>
          </w:p>
        </w:tc>
        <w:tc>
          <w:tcPr>
            <w:tcW w:w="0" w:type="auto"/>
            <w:vAlign w:val="center"/>
          </w:tcPr>
          <w:p w14:paraId="027461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6BF3C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7E932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509C7F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CE638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7975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EE245E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F3501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8D3A9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54098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522A0E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2F8FE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A78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226742">
            <w:pPr>
              <w:rPr>
                <w:rFonts w:hint="eastAsia" w:ascii="方正仿宋简体" w:hAnsi="方正仿宋简体" w:eastAsia="方正仿宋简体" w:cs="方正仿宋简体"/>
                <w:b w:val="0"/>
                <w:bCs w:val="0"/>
              </w:rPr>
            </w:pPr>
          </w:p>
        </w:tc>
        <w:tc>
          <w:tcPr>
            <w:tcW w:w="0" w:type="auto"/>
            <w:vAlign w:val="center"/>
          </w:tcPr>
          <w:p w14:paraId="3CD59B5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A22D9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1E5CAF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2B535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5F4A67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A864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13C9C0B">
            <w:pPr>
              <w:rPr>
                <w:rFonts w:hint="eastAsia" w:ascii="方正仿宋简体" w:hAnsi="方正仿宋简体" w:eastAsia="方正仿宋简体" w:cs="方正仿宋简体"/>
                <w:b w:val="0"/>
                <w:bCs w:val="0"/>
              </w:rPr>
            </w:pPr>
          </w:p>
        </w:tc>
        <w:tc>
          <w:tcPr>
            <w:tcW w:w="0" w:type="auto"/>
            <w:vAlign w:val="center"/>
          </w:tcPr>
          <w:p w14:paraId="2C36AF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71654F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4D02662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D9AB9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49DC95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21940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056C5C6">
            <w:pPr>
              <w:rPr>
                <w:rFonts w:hint="eastAsia" w:ascii="方正仿宋简体" w:hAnsi="方正仿宋简体" w:eastAsia="方正仿宋简体" w:cs="方正仿宋简体"/>
                <w:b w:val="0"/>
                <w:bCs w:val="0"/>
              </w:rPr>
            </w:pPr>
          </w:p>
        </w:tc>
        <w:tc>
          <w:tcPr>
            <w:tcW w:w="0" w:type="auto"/>
            <w:vAlign w:val="center"/>
          </w:tcPr>
          <w:p w14:paraId="344F1F3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31843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6A786C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5DB891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7068E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r w14:paraId="63CDB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0342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37DFF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ECD98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78D7D0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67657D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8D7F6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冀财政法【2021】62号</w:t>
            </w:r>
          </w:p>
        </w:tc>
      </w:tr>
    </w:tbl>
    <w:p w14:paraId="780B0A3B">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25FB507">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5" w:name="_Toc_4_4_0000000007"/>
      <w:r>
        <w:rPr>
          <w:rFonts w:hint="eastAsia" w:ascii="方正仿宋简体" w:hAnsi="方正仿宋简体" w:eastAsia="方正仿宋简体" w:cs="方正仿宋简体"/>
          <w:b w:val="0"/>
          <w:bCs w:val="0"/>
          <w:color w:val="000000"/>
          <w:sz w:val="28"/>
        </w:rPr>
        <w:t>4.冀财政法【2021】63号河北省财政厅关于提前下达2022年省级基层公检法司转移支付资金的通知（办案）绩效目标表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0"/>
        <w:gridCol w:w="1242"/>
        <w:gridCol w:w="1418"/>
        <w:gridCol w:w="1674"/>
        <w:gridCol w:w="5008"/>
        <w:gridCol w:w="1419"/>
        <w:gridCol w:w="1765"/>
      </w:tblGrid>
      <w:tr w14:paraId="11BA5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5AA018EF">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802B06E">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12A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5208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300CF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13028122P002630100014</w:t>
            </w:r>
          </w:p>
        </w:tc>
        <w:tc>
          <w:tcPr>
            <w:tcW w:w="0" w:type="auto"/>
            <w:vAlign w:val="center"/>
          </w:tcPr>
          <w:p w14:paraId="4B47AD8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3FAA8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冀财政法【2021】63号河北省财政厅关于提前下达2022年省级基层公检法司转移支付资金的通知（办案）</w:t>
            </w:r>
          </w:p>
        </w:tc>
      </w:tr>
      <w:tr w14:paraId="0DD11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20D786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04C4A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0E7BC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3A46DCF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8ED0A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21.70</w:t>
            </w:r>
          </w:p>
        </w:tc>
        <w:tc>
          <w:tcPr>
            <w:tcW w:w="0" w:type="auto"/>
            <w:vAlign w:val="center"/>
          </w:tcPr>
          <w:p w14:paraId="20553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7B22E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9D66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A4C2A3C">
            <w:pPr>
              <w:rPr>
                <w:rFonts w:hint="eastAsia" w:ascii="方正仿宋简体" w:hAnsi="方正仿宋简体" w:eastAsia="方正仿宋简体" w:cs="方正仿宋简体"/>
                <w:b w:val="0"/>
                <w:bCs w:val="0"/>
              </w:rPr>
            </w:pPr>
          </w:p>
        </w:tc>
        <w:tc>
          <w:tcPr>
            <w:tcW w:w="0" w:type="auto"/>
            <w:gridSpan w:val="6"/>
            <w:vAlign w:val="center"/>
          </w:tcPr>
          <w:p w14:paraId="371BB9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办案业务经费</w:t>
            </w:r>
          </w:p>
        </w:tc>
      </w:tr>
      <w:tr w14:paraId="20AE9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0C4E8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BBA3B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1040B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415AC4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5FF9D9E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2A4B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6EA564D">
            <w:pPr>
              <w:rPr>
                <w:rFonts w:hint="eastAsia" w:ascii="方正仿宋简体" w:hAnsi="方正仿宋简体" w:eastAsia="方正仿宋简体" w:cs="方正仿宋简体"/>
                <w:b w:val="0"/>
                <w:bCs w:val="0"/>
              </w:rPr>
            </w:pPr>
          </w:p>
        </w:tc>
        <w:tc>
          <w:tcPr>
            <w:tcW w:w="2808" w:type="dxa"/>
            <w:gridSpan w:val="2"/>
            <w:vAlign w:val="center"/>
          </w:tcPr>
          <w:p w14:paraId="26B886CF">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4" w:type="dxa"/>
            <w:vAlign w:val="center"/>
          </w:tcPr>
          <w:p w14:paraId="3B9DCB5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8" w:type="dxa"/>
            <w:vAlign w:val="center"/>
          </w:tcPr>
          <w:p w14:paraId="1D8EEA4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18" w:type="dxa"/>
            <w:gridSpan w:val="2"/>
            <w:vAlign w:val="center"/>
          </w:tcPr>
          <w:p w14:paraId="78F995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BDC3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95533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CDF19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4712B8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1C8250E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1654"/>
        <w:gridCol w:w="2225"/>
        <w:gridCol w:w="5578"/>
        <w:gridCol w:w="1401"/>
        <w:gridCol w:w="2038"/>
      </w:tblGrid>
      <w:tr w14:paraId="4F3E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082F5C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84173B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2964390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633A39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3BC6136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16163C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518C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0AF53C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2F66A8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2ED7D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13DD8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7FB121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7308A7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48B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A63C9D3">
            <w:pPr>
              <w:rPr>
                <w:rFonts w:hint="eastAsia" w:ascii="方正仿宋简体" w:hAnsi="方正仿宋简体" w:eastAsia="方正仿宋简体" w:cs="方正仿宋简体"/>
                <w:b w:val="0"/>
                <w:bCs w:val="0"/>
              </w:rPr>
            </w:pPr>
          </w:p>
        </w:tc>
        <w:tc>
          <w:tcPr>
            <w:tcW w:w="0" w:type="auto"/>
            <w:vAlign w:val="center"/>
          </w:tcPr>
          <w:p w14:paraId="47BFB5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9F806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142D87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0B556D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36E39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2E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DE9B634">
            <w:pPr>
              <w:rPr>
                <w:rFonts w:hint="eastAsia" w:ascii="方正仿宋简体" w:hAnsi="方正仿宋简体" w:eastAsia="方正仿宋简体" w:cs="方正仿宋简体"/>
                <w:b w:val="0"/>
                <w:bCs w:val="0"/>
              </w:rPr>
            </w:pPr>
          </w:p>
        </w:tc>
        <w:tc>
          <w:tcPr>
            <w:tcW w:w="0" w:type="auto"/>
            <w:vAlign w:val="center"/>
          </w:tcPr>
          <w:p w14:paraId="1541F3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8597C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0BC30F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56DB56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2022年12月底 </w:t>
            </w:r>
          </w:p>
        </w:tc>
        <w:tc>
          <w:tcPr>
            <w:tcW w:w="0" w:type="auto"/>
            <w:vAlign w:val="center"/>
          </w:tcPr>
          <w:p w14:paraId="5A2E7A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FB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A5592D0">
            <w:pPr>
              <w:rPr>
                <w:rFonts w:hint="eastAsia" w:ascii="方正仿宋简体" w:hAnsi="方正仿宋简体" w:eastAsia="方正仿宋简体" w:cs="方正仿宋简体"/>
                <w:b w:val="0"/>
                <w:bCs w:val="0"/>
              </w:rPr>
            </w:pPr>
          </w:p>
        </w:tc>
        <w:tc>
          <w:tcPr>
            <w:tcW w:w="0" w:type="auto"/>
            <w:vAlign w:val="center"/>
          </w:tcPr>
          <w:p w14:paraId="4D19A9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21705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3FDB3F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01EC1B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85625C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C18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9041CC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EC360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B098A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3FB4C0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0D45F5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CD714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3293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351C62">
            <w:pPr>
              <w:rPr>
                <w:rFonts w:hint="eastAsia" w:ascii="方正仿宋简体" w:hAnsi="方正仿宋简体" w:eastAsia="方正仿宋简体" w:cs="方正仿宋简体"/>
                <w:b w:val="0"/>
                <w:bCs w:val="0"/>
              </w:rPr>
            </w:pPr>
          </w:p>
        </w:tc>
        <w:tc>
          <w:tcPr>
            <w:tcW w:w="0" w:type="auto"/>
            <w:vAlign w:val="center"/>
          </w:tcPr>
          <w:p w14:paraId="318C666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B557A3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730D5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7E44FA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7A084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6FE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E2AF87E">
            <w:pPr>
              <w:rPr>
                <w:rFonts w:hint="eastAsia" w:ascii="方正仿宋简体" w:hAnsi="方正仿宋简体" w:eastAsia="方正仿宋简体" w:cs="方正仿宋简体"/>
                <w:b w:val="0"/>
                <w:bCs w:val="0"/>
              </w:rPr>
            </w:pPr>
          </w:p>
        </w:tc>
        <w:tc>
          <w:tcPr>
            <w:tcW w:w="0" w:type="auto"/>
            <w:vAlign w:val="center"/>
          </w:tcPr>
          <w:p w14:paraId="5F5B05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D573E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7C0243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5E06F0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DABE8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626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F6C685E">
            <w:pPr>
              <w:rPr>
                <w:rFonts w:hint="eastAsia" w:ascii="方正仿宋简体" w:hAnsi="方正仿宋简体" w:eastAsia="方正仿宋简体" w:cs="方正仿宋简体"/>
                <w:b w:val="0"/>
                <w:bCs w:val="0"/>
              </w:rPr>
            </w:pPr>
          </w:p>
        </w:tc>
        <w:tc>
          <w:tcPr>
            <w:tcW w:w="0" w:type="auto"/>
            <w:vAlign w:val="center"/>
          </w:tcPr>
          <w:p w14:paraId="449636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1889C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299B1A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42B0AF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13293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072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763A8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08DB5C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366EA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B8F65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3F02F5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E7ADE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4F9F73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4875EBEE">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6" w:name="_Toc_4_4_0000000008"/>
      <w:r>
        <w:rPr>
          <w:rFonts w:hint="eastAsia" w:ascii="方正仿宋简体" w:hAnsi="方正仿宋简体" w:eastAsia="方正仿宋简体" w:cs="方正仿宋简体"/>
          <w:b w:val="0"/>
          <w:bCs w:val="0"/>
          <w:color w:val="000000"/>
          <w:sz w:val="28"/>
        </w:rPr>
        <w:t>5.冀财政法【2021】63号河北省财政厅关于提前下达2022年省级基层公检法司转移支付资金的通知（法援）绩效目标表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8"/>
        <w:gridCol w:w="1307"/>
        <w:gridCol w:w="1476"/>
        <w:gridCol w:w="1856"/>
        <w:gridCol w:w="5527"/>
        <w:gridCol w:w="1140"/>
        <w:gridCol w:w="1452"/>
      </w:tblGrid>
      <w:tr w14:paraId="44CFB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752C8D1">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5E4CD7D">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3DBC1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47450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10D71D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13028122P00263110001R</w:t>
            </w:r>
          </w:p>
        </w:tc>
        <w:tc>
          <w:tcPr>
            <w:tcW w:w="0" w:type="auto"/>
            <w:vAlign w:val="center"/>
          </w:tcPr>
          <w:p w14:paraId="56269C7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B1C59B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冀财政法【2021】63号河北省财政厅关于提前下达2022年省级基层公检法司转移支付资金的通知（法援）</w:t>
            </w:r>
          </w:p>
        </w:tc>
      </w:tr>
      <w:tr w14:paraId="6C3B3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FBF4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4AFBD2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7E87F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3BB7D7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B3425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10.00</w:t>
            </w:r>
          </w:p>
        </w:tc>
        <w:tc>
          <w:tcPr>
            <w:tcW w:w="0" w:type="auto"/>
            <w:vAlign w:val="center"/>
          </w:tcPr>
          <w:p w14:paraId="1260084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73ED36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5A2D0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85078BA">
            <w:pPr>
              <w:rPr>
                <w:rFonts w:hint="eastAsia" w:ascii="方正仿宋简体" w:hAnsi="方正仿宋简体" w:eastAsia="方正仿宋简体" w:cs="方正仿宋简体"/>
                <w:b w:val="0"/>
                <w:bCs w:val="0"/>
              </w:rPr>
            </w:pPr>
          </w:p>
        </w:tc>
        <w:tc>
          <w:tcPr>
            <w:tcW w:w="0" w:type="auto"/>
            <w:gridSpan w:val="6"/>
            <w:vAlign w:val="center"/>
          </w:tcPr>
          <w:p w14:paraId="62E6BA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法律援助补助支出</w:t>
            </w:r>
          </w:p>
        </w:tc>
      </w:tr>
      <w:tr w14:paraId="4C9D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F19308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348850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6FED4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9FD2F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215B04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2B42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7D8D94CA">
            <w:pPr>
              <w:rPr>
                <w:rFonts w:hint="eastAsia" w:ascii="方正仿宋简体" w:hAnsi="方正仿宋简体" w:eastAsia="方正仿宋简体" w:cs="方正仿宋简体"/>
                <w:b w:val="0"/>
                <w:bCs w:val="0"/>
              </w:rPr>
            </w:pPr>
          </w:p>
        </w:tc>
        <w:tc>
          <w:tcPr>
            <w:tcW w:w="2987" w:type="dxa"/>
            <w:gridSpan w:val="2"/>
            <w:vAlign w:val="center"/>
          </w:tcPr>
          <w:p w14:paraId="00CD6D3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80" w:type="dxa"/>
            <w:vAlign w:val="center"/>
          </w:tcPr>
          <w:p w14:paraId="7D44DA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303" w:type="dxa"/>
            <w:vAlign w:val="center"/>
          </w:tcPr>
          <w:p w14:paraId="3C080D6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342" w:type="dxa"/>
            <w:gridSpan w:val="2"/>
            <w:vAlign w:val="center"/>
          </w:tcPr>
          <w:p w14:paraId="19E0E482">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2498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C33D2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183B8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70BFAB9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36C83316">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1905"/>
        <w:gridCol w:w="2539"/>
        <w:gridCol w:w="4533"/>
        <w:gridCol w:w="1560"/>
        <w:gridCol w:w="2234"/>
      </w:tblGrid>
      <w:tr w14:paraId="2342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591910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6C5222D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5D0C3C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4A27C7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BE685D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1A50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E14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75BA6E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D9F530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0D8DC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1D32FB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55C967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104856D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571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6AD45B8">
            <w:pPr>
              <w:rPr>
                <w:rFonts w:hint="eastAsia" w:ascii="方正仿宋简体" w:hAnsi="方正仿宋简体" w:eastAsia="方正仿宋简体" w:cs="方正仿宋简体"/>
                <w:b w:val="0"/>
                <w:bCs w:val="0"/>
              </w:rPr>
            </w:pPr>
          </w:p>
        </w:tc>
        <w:tc>
          <w:tcPr>
            <w:tcW w:w="0" w:type="auto"/>
            <w:vAlign w:val="center"/>
          </w:tcPr>
          <w:p w14:paraId="103421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40871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1A22CA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1CDF7F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EB737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7FA1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A6AA4C4">
            <w:pPr>
              <w:rPr>
                <w:rFonts w:hint="eastAsia" w:ascii="方正仿宋简体" w:hAnsi="方正仿宋简体" w:eastAsia="方正仿宋简体" w:cs="方正仿宋简体"/>
                <w:b w:val="0"/>
                <w:bCs w:val="0"/>
              </w:rPr>
            </w:pPr>
          </w:p>
        </w:tc>
        <w:tc>
          <w:tcPr>
            <w:tcW w:w="0" w:type="auto"/>
            <w:vAlign w:val="center"/>
          </w:tcPr>
          <w:p w14:paraId="5ACBEF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8367A2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1FF704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3F0863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BE9C9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25A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26D1270">
            <w:pPr>
              <w:rPr>
                <w:rFonts w:hint="eastAsia" w:ascii="方正仿宋简体" w:hAnsi="方正仿宋简体" w:eastAsia="方正仿宋简体" w:cs="方正仿宋简体"/>
                <w:b w:val="0"/>
                <w:bCs w:val="0"/>
              </w:rPr>
            </w:pPr>
          </w:p>
        </w:tc>
        <w:tc>
          <w:tcPr>
            <w:tcW w:w="0" w:type="auto"/>
            <w:vAlign w:val="center"/>
          </w:tcPr>
          <w:p w14:paraId="1367B53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2BE8C4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7A5589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5B54CDD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617AD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633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771A2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7375C6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C6BBD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5FACB8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0B5D86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431432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6DA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7B6AF5D">
            <w:pPr>
              <w:rPr>
                <w:rFonts w:hint="eastAsia" w:ascii="方正仿宋简体" w:hAnsi="方正仿宋简体" w:eastAsia="方正仿宋简体" w:cs="方正仿宋简体"/>
                <w:b w:val="0"/>
                <w:bCs w:val="0"/>
              </w:rPr>
            </w:pPr>
          </w:p>
        </w:tc>
        <w:tc>
          <w:tcPr>
            <w:tcW w:w="0" w:type="auto"/>
            <w:vAlign w:val="center"/>
          </w:tcPr>
          <w:p w14:paraId="246904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BCE4B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518E89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F4525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5AA9C6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2B2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8D5A4E0">
            <w:pPr>
              <w:rPr>
                <w:rFonts w:hint="eastAsia" w:ascii="方正仿宋简体" w:hAnsi="方正仿宋简体" w:eastAsia="方正仿宋简体" w:cs="方正仿宋简体"/>
                <w:b w:val="0"/>
                <w:bCs w:val="0"/>
              </w:rPr>
            </w:pPr>
          </w:p>
        </w:tc>
        <w:tc>
          <w:tcPr>
            <w:tcW w:w="0" w:type="auto"/>
            <w:vAlign w:val="center"/>
          </w:tcPr>
          <w:p w14:paraId="1A5733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3218AA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4FE9CB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13A9DE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305C4D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F8C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98298C0">
            <w:pPr>
              <w:rPr>
                <w:rFonts w:hint="eastAsia" w:ascii="方正仿宋简体" w:hAnsi="方正仿宋简体" w:eastAsia="方正仿宋简体" w:cs="方正仿宋简体"/>
                <w:b w:val="0"/>
                <w:bCs w:val="0"/>
              </w:rPr>
            </w:pPr>
          </w:p>
        </w:tc>
        <w:tc>
          <w:tcPr>
            <w:tcW w:w="0" w:type="auto"/>
            <w:vAlign w:val="center"/>
          </w:tcPr>
          <w:p w14:paraId="72602B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E0BB6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3D28CA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412C0F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7A3B70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B72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AB6B6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B3F04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57F21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32F641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1E8808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104633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5042BB52">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6A30DED2">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bookmarkStart w:id="7" w:name="_Toc_4_4_0000000009"/>
      <w:r>
        <w:rPr>
          <w:rFonts w:hint="eastAsia" w:ascii="方正仿宋简体" w:hAnsi="方正仿宋简体" w:eastAsia="方正仿宋简体" w:cs="方正仿宋简体"/>
          <w:b w:val="0"/>
          <w:bCs w:val="0"/>
          <w:color w:val="000000"/>
          <w:sz w:val="28"/>
        </w:rPr>
        <w:t>6.冀财政法【2021】63号河北省财政厅关于提前下达2022年省级基层公检法司转移支付资金的通知（装备）绩效目标表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5"/>
        <w:gridCol w:w="1390"/>
        <w:gridCol w:w="1282"/>
        <w:gridCol w:w="1675"/>
        <w:gridCol w:w="4973"/>
        <w:gridCol w:w="1427"/>
        <w:gridCol w:w="1774"/>
      </w:tblGrid>
      <w:tr w14:paraId="08202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D1E8A09">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0671956">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D6F7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0DE7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19A64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13028122P00262810001A</w:t>
            </w:r>
          </w:p>
        </w:tc>
        <w:tc>
          <w:tcPr>
            <w:tcW w:w="0" w:type="auto"/>
            <w:vAlign w:val="center"/>
          </w:tcPr>
          <w:p w14:paraId="1CE778F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5218B7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冀财政法【2021】63号河北省财政厅关于提前下达2022年省级基层公检法司转移支付资金的通知（装备）</w:t>
            </w:r>
          </w:p>
        </w:tc>
      </w:tr>
      <w:tr w14:paraId="48191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EEB93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63D0BE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A2318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35427B9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2A888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9.30</w:t>
            </w:r>
          </w:p>
        </w:tc>
        <w:tc>
          <w:tcPr>
            <w:tcW w:w="0" w:type="auto"/>
            <w:vAlign w:val="center"/>
          </w:tcPr>
          <w:p w14:paraId="081970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0106754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6070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00454A49">
            <w:pPr>
              <w:rPr>
                <w:rFonts w:hint="eastAsia" w:ascii="方正仿宋简体" w:hAnsi="方正仿宋简体" w:eastAsia="方正仿宋简体" w:cs="方正仿宋简体"/>
                <w:b w:val="0"/>
                <w:bCs w:val="0"/>
              </w:rPr>
            </w:pPr>
          </w:p>
        </w:tc>
        <w:tc>
          <w:tcPr>
            <w:tcW w:w="0" w:type="auto"/>
            <w:gridSpan w:val="6"/>
            <w:vAlign w:val="center"/>
          </w:tcPr>
          <w:p w14:paraId="607E94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装备采购</w:t>
            </w:r>
          </w:p>
        </w:tc>
      </w:tr>
      <w:tr w14:paraId="42949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DF517F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18D52DB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440F4E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78F45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315A669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3DDD8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074266C">
            <w:pPr>
              <w:rPr>
                <w:rFonts w:hint="eastAsia" w:ascii="方正仿宋简体" w:hAnsi="方正仿宋简体" w:eastAsia="方正仿宋简体" w:cs="方正仿宋简体"/>
                <w:b w:val="0"/>
                <w:bCs w:val="0"/>
              </w:rPr>
            </w:pPr>
          </w:p>
        </w:tc>
        <w:tc>
          <w:tcPr>
            <w:tcW w:w="2833" w:type="dxa"/>
            <w:gridSpan w:val="2"/>
            <w:vAlign w:val="center"/>
          </w:tcPr>
          <w:p w14:paraId="6646455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675" w:type="dxa"/>
            <w:vAlign w:val="center"/>
          </w:tcPr>
          <w:p w14:paraId="649AF5E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277" w:type="dxa"/>
            <w:vAlign w:val="center"/>
          </w:tcPr>
          <w:p w14:paraId="473C0CD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422" w:type="dxa"/>
            <w:gridSpan w:val="2"/>
            <w:vAlign w:val="center"/>
          </w:tcPr>
          <w:p w14:paraId="330CE59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76EF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8731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BF0BF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112B2C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w:t>
            </w:r>
          </w:p>
        </w:tc>
      </w:tr>
    </w:tbl>
    <w:p w14:paraId="4CB17150">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5"/>
        <w:gridCol w:w="1943"/>
        <w:gridCol w:w="2706"/>
        <w:gridCol w:w="4251"/>
        <w:gridCol w:w="1587"/>
        <w:gridCol w:w="2264"/>
      </w:tblGrid>
      <w:tr w14:paraId="4026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0" w:type="auto"/>
            <w:vAlign w:val="center"/>
          </w:tcPr>
          <w:p w14:paraId="1548B3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98EDBC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4315AF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3143E5C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30CE88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54BB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260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AB5E70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7D15E9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58768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设备更新改造（个\台\套\件）</w:t>
            </w:r>
          </w:p>
        </w:tc>
        <w:tc>
          <w:tcPr>
            <w:tcW w:w="0" w:type="auto"/>
            <w:vAlign w:val="center"/>
          </w:tcPr>
          <w:p w14:paraId="13047C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设备更新改造提升司法行政业务水平</w:t>
            </w:r>
          </w:p>
        </w:tc>
        <w:tc>
          <w:tcPr>
            <w:tcW w:w="0" w:type="auto"/>
            <w:vAlign w:val="center"/>
          </w:tcPr>
          <w:p w14:paraId="409370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≥1套</w:t>
            </w:r>
          </w:p>
        </w:tc>
        <w:tc>
          <w:tcPr>
            <w:tcW w:w="0" w:type="auto"/>
            <w:vAlign w:val="center"/>
          </w:tcPr>
          <w:p w14:paraId="359E8B5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9EC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6F38252">
            <w:pPr>
              <w:rPr>
                <w:rFonts w:hint="eastAsia" w:ascii="方正仿宋简体" w:hAnsi="方正仿宋简体" w:eastAsia="方正仿宋简体" w:cs="方正仿宋简体"/>
                <w:b w:val="0"/>
                <w:bCs w:val="0"/>
              </w:rPr>
            </w:pPr>
          </w:p>
        </w:tc>
        <w:tc>
          <w:tcPr>
            <w:tcW w:w="0" w:type="auto"/>
            <w:vAlign w:val="center"/>
          </w:tcPr>
          <w:p w14:paraId="77D980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9B704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设备、设施验收通过率（%）</w:t>
            </w:r>
          </w:p>
        </w:tc>
        <w:tc>
          <w:tcPr>
            <w:tcW w:w="0" w:type="auto"/>
            <w:vAlign w:val="center"/>
          </w:tcPr>
          <w:p w14:paraId="54C7A8D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购买产品设备、设施验收通过率（%）</w:t>
            </w:r>
          </w:p>
        </w:tc>
        <w:tc>
          <w:tcPr>
            <w:tcW w:w="0" w:type="auto"/>
            <w:vAlign w:val="center"/>
          </w:tcPr>
          <w:p w14:paraId="24AEF79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438823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B85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70666A1">
            <w:pPr>
              <w:rPr>
                <w:rFonts w:hint="eastAsia" w:ascii="方正仿宋简体" w:hAnsi="方正仿宋简体" w:eastAsia="方正仿宋简体" w:cs="方正仿宋简体"/>
                <w:b w:val="0"/>
                <w:bCs w:val="0"/>
              </w:rPr>
            </w:pPr>
          </w:p>
        </w:tc>
        <w:tc>
          <w:tcPr>
            <w:tcW w:w="0" w:type="auto"/>
            <w:vAlign w:val="center"/>
          </w:tcPr>
          <w:p w14:paraId="7F3DD9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336ABF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完工及时率</w:t>
            </w:r>
          </w:p>
        </w:tc>
        <w:tc>
          <w:tcPr>
            <w:tcW w:w="0" w:type="auto"/>
            <w:vAlign w:val="center"/>
          </w:tcPr>
          <w:p w14:paraId="44E4265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及时完成政府采购</w:t>
            </w:r>
          </w:p>
        </w:tc>
        <w:tc>
          <w:tcPr>
            <w:tcW w:w="0" w:type="auto"/>
            <w:vAlign w:val="center"/>
          </w:tcPr>
          <w:p w14:paraId="2DD5F3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6A3F26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485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EBC0B33">
            <w:pPr>
              <w:rPr>
                <w:rFonts w:hint="eastAsia" w:ascii="方正仿宋简体" w:hAnsi="方正仿宋简体" w:eastAsia="方正仿宋简体" w:cs="方正仿宋简体"/>
                <w:b w:val="0"/>
                <w:bCs w:val="0"/>
              </w:rPr>
            </w:pPr>
          </w:p>
        </w:tc>
        <w:tc>
          <w:tcPr>
            <w:tcW w:w="0" w:type="auto"/>
            <w:vAlign w:val="center"/>
          </w:tcPr>
          <w:p w14:paraId="73DABCF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B3B3C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0F7F295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采购金额占年初预算执行率（%）</w:t>
            </w:r>
          </w:p>
        </w:tc>
        <w:tc>
          <w:tcPr>
            <w:tcW w:w="0" w:type="auto"/>
            <w:vAlign w:val="center"/>
          </w:tcPr>
          <w:p w14:paraId="5E9EC5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1D562A7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2673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06B3B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A6423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722E3C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1D5B768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5E27C6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27B78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AF3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2D73FCD">
            <w:pPr>
              <w:rPr>
                <w:rFonts w:hint="eastAsia" w:ascii="方正仿宋简体" w:hAnsi="方正仿宋简体" w:eastAsia="方正仿宋简体" w:cs="方正仿宋简体"/>
                <w:b w:val="0"/>
                <w:bCs w:val="0"/>
              </w:rPr>
            </w:pPr>
          </w:p>
        </w:tc>
        <w:tc>
          <w:tcPr>
            <w:tcW w:w="0" w:type="auto"/>
            <w:vAlign w:val="center"/>
          </w:tcPr>
          <w:p w14:paraId="711BF1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5BE17E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77CC86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E759E8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按年初计划完成</w:t>
            </w:r>
          </w:p>
        </w:tc>
        <w:tc>
          <w:tcPr>
            <w:tcW w:w="0" w:type="auto"/>
            <w:vAlign w:val="center"/>
          </w:tcPr>
          <w:p w14:paraId="299CA0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1E3F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F5220C3">
            <w:pPr>
              <w:rPr>
                <w:rFonts w:hint="eastAsia" w:ascii="方正仿宋简体" w:hAnsi="方正仿宋简体" w:eastAsia="方正仿宋简体" w:cs="方正仿宋简体"/>
                <w:b w:val="0"/>
                <w:bCs w:val="0"/>
              </w:rPr>
            </w:pPr>
          </w:p>
        </w:tc>
        <w:tc>
          <w:tcPr>
            <w:tcW w:w="0" w:type="auto"/>
            <w:vAlign w:val="center"/>
          </w:tcPr>
          <w:p w14:paraId="31B4A9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0156161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CD156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05D310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1951F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43DC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7485C4">
            <w:pPr>
              <w:rPr>
                <w:rFonts w:hint="eastAsia" w:ascii="方正仿宋简体" w:hAnsi="方正仿宋简体" w:eastAsia="方正仿宋简体" w:cs="方正仿宋简体"/>
                <w:b w:val="0"/>
                <w:bCs w:val="0"/>
              </w:rPr>
            </w:pPr>
          </w:p>
        </w:tc>
        <w:tc>
          <w:tcPr>
            <w:tcW w:w="0" w:type="auto"/>
            <w:vAlign w:val="center"/>
          </w:tcPr>
          <w:p w14:paraId="244F5E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B6329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建设项目环评执行率（%）</w:t>
            </w:r>
          </w:p>
        </w:tc>
        <w:tc>
          <w:tcPr>
            <w:tcW w:w="0" w:type="auto"/>
            <w:vAlign w:val="center"/>
          </w:tcPr>
          <w:p w14:paraId="5C1D68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提高建设项目环评执行率（%）</w:t>
            </w:r>
          </w:p>
        </w:tc>
        <w:tc>
          <w:tcPr>
            <w:tcW w:w="0" w:type="auto"/>
            <w:vAlign w:val="center"/>
          </w:tcPr>
          <w:p w14:paraId="6E410C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26DDF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r w14:paraId="63F6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6DFB0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8FE0CF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42965C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24456C8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提升办理单位满意度</w:t>
            </w:r>
          </w:p>
        </w:tc>
        <w:tc>
          <w:tcPr>
            <w:tcW w:w="0" w:type="auto"/>
            <w:vAlign w:val="center"/>
          </w:tcPr>
          <w:p w14:paraId="5B55EC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332BC5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冀财政法【2021】63号</w:t>
            </w:r>
          </w:p>
        </w:tc>
      </w:tr>
    </w:tbl>
    <w:p w14:paraId="242D05F9">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35F670F8">
      <w:pPr>
        <w:spacing w:before="0" w:after="0" w:line="240" w:lineRule="auto"/>
        <w:ind w:firstLine="0"/>
        <w:jc w:val="both"/>
        <w:outlineLvl w:val="9"/>
        <w:rPr>
          <w:rFonts w:hint="eastAsia" w:ascii="方正仿宋简体" w:hAnsi="方正仿宋简体" w:eastAsia="方正仿宋简体" w:cs="方正仿宋简体"/>
          <w:b w:val="0"/>
          <w:bCs w:val="0"/>
        </w:rPr>
      </w:pPr>
      <w:bookmarkStart w:id="8" w:name="_Toc_4_4_0000000010"/>
      <w:r>
        <w:rPr>
          <w:rFonts w:hint="eastAsia" w:ascii="方正仿宋简体" w:hAnsi="方正仿宋简体" w:eastAsia="方正仿宋简体" w:cs="方正仿宋简体"/>
          <w:b w:val="0"/>
          <w:bCs w:val="0"/>
          <w:color w:val="000000"/>
          <w:sz w:val="28"/>
        </w:rPr>
        <w:t>7.冀财政法【2021】70号河北省财政厅关于提前下达2022年社区矫正补助资金的通知绩效目标表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276"/>
        <w:gridCol w:w="1450"/>
        <w:gridCol w:w="1910"/>
        <w:gridCol w:w="3810"/>
        <w:gridCol w:w="1720"/>
        <w:gridCol w:w="2101"/>
      </w:tblGrid>
      <w:tr w14:paraId="64FB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6B8809A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7554A33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77A6D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14965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489CD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13028122P00246610001C</w:t>
            </w:r>
          </w:p>
        </w:tc>
        <w:tc>
          <w:tcPr>
            <w:tcW w:w="0" w:type="auto"/>
            <w:vAlign w:val="center"/>
          </w:tcPr>
          <w:p w14:paraId="74A66E8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738CEE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冀财政法【2021】70号河北省财政厅关于提前下达2022年社区矫正补助资金的通知</w:t>
            </w:r>
          </w:p>
        </w:tc>
      </w:tr>
      <w:tr w14:paraId="0AD39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8AA3BD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5C8FE7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0CC620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5433A40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5CBB73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31.29</w:t>
            </w:r>
          </w:p>
        </w:tc>
        <w:tc>
          <w:tcPr>
            <w:tcW w:w="0" w:type="auto"/>
            <w:vAlign w:val="center"/>
          </w:tcPr>
          <w:p w14:paraId="386646C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3C40C3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E2C3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089BAC8">
            <w:pPr>
              <w:rPr>
                <w:rFonts w:hint="eastAsia" w:ascii="方正仿宋简体" w:hAnsi="方正仿宋简体" w:eastAsia="方正仿宋简体" w:cs="方正仿宋简体"/>
                <w:b w:val="0"/>
                <w:bCs w:val="0"/>
              </w:rPr>
            </w:pPr>
          </w:p>
        </w:tc>
        <w:tc>
          <w:tcPr>
            <w:tcW w:w="0" w:type="auto"/>
            <w:gridSpan w:val="6"/>
            <w:vAlign w:val="center"/>
          </w:tcPr>
          <w:p w14:paraId="6F46CC8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社区矫正转移支付</w:t>
            </w:r>
          </w:p>
        </w:tc>
      </w:tr>
      <w:tr w14:paraId="16A6A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780B7D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5AD2262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5BE33E9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2B6CA38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2FE475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D88F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6F84E02F">
            <w:pPr>
              <w:rPr>
                <w:rFonts w:hint="eastAsia" w:ascii="方正仿宋简体" w:hAnsi="方正仿宋简体" w:eastAsia="方正仿宋简体" w:cs="方正仿宋简体"/>
                <w:b w:val="0"/>
                <w:bCs w:val="0"/>
              </w:rPr>
            </w:pPr>
          </w:p>
        </w:tc>
        <w:tc>
          <w:tcPr>
            <w:tcW w:w="2825" w:type="dxa"/>
            <w:gridSpan w:val="2"/>
            <w:vAlign w:val="center"/>
          </w:tcPr>
          <w:p w14:paraId="57599456">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1910" w:type="dxa"/>
            <w:vAlign w:val="center"/>
          </w:tcPr>
          <w:p w14:paraId="337F2FC8">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2138" w:type="dxa"/>
            <w:vAlign w:val="center"/>
          </w:tcPr>
          <w:p w14:paraId="6802924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5129" w:type="dxa"/>
            <w:gridSpan w:val="2"/>
            <w:vAlign w:val="center"/>
          </w:tcPr>
          <w:p w14:paraId="2CC1AD7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294DD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B2914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76354AF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1.正确开展业务工作，提高基层办案业务经费水平。</w:t>
            </w:r>
          </w:p>
          <w:p w14:paraId="2DB898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2.提高司法行政业务水平，提升让人民群众普法、守法、用法的法律意识。</w:t>
            </w:r>
          </w:p>
        </w:tc>
      </w:tr>
    </w:tbl>
    <w:p w14:paraId="66B5E688">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1514"/>
        <w:gridCol w:w="2443"/>
        <w:gridCol w:w="3259"/>
        <w:gridCol w:w="1312"/>
        <w:gridCol w:w="4439"/>
      </w:tblGrid>
      <w:tr w14:paraId="5DA9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2CCDE8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1151FAF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9DF34E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1BC4BF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1ADB4B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7FE7723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0D3A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2B0C02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0B503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478638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43C054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6916CF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3883FC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A1E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2186A9">
            <w:pPr>
              <w:rPr>
                <w:rFonts w:hint="eastAsia" w:ascii="方正仿宋简体" w:hAnsi="方正仿宋简体" w:eastAsia="方正仿宋简体" w:cs="方正仿宋简体"/>
                <w:b w:val="0"/>
                <w:bCs w:val="0"/>
              </w:rPr>
            </w:pPr>
          </w:p>
        </w:tc>
        <w:tc>
          <w:tcPr>
            <w:tcW w:w="0" w:type="auto"/>
            <w:vAlign w:val="center"/>
          </w:tcPr>
          <w:p w14:paraId="3F3B71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2F0A8C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7D92B0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554D94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B5A300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725A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3AAC6A6">
            <w:pPr>
              <w:rPr>
                <w:rFonts w:hint="eastAsia" w:ascii="方正仿宋简体" w:hAnsi="方正仿宋简体" w:eastAsia="方正仿宋简体" w:cs="方正仿宋简体"/>
                <w:b w:val="0"/>
                <w:bCs w:val="0"/>
              </w:rPr>
            </w:pPr>
          </w:p>
        </w:tc>
        <w:tc>
          <w:tcPr>
            <w:tcW w:w="0" w:type="auto"/>
            <w:vAlign w:val="center"/>
          </w:tcPr>
          <w:p w14:paraId="489D94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70AF4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1F8E74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2B2F53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2A33F3C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16F8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BAE8808">
            <w:pPr>
              <w:rPr>
                <w:rFonts w:hint="eastAsia" w:ascii="方正仿宋简体" w:hAnsi="方正仿宋简体" w:eastAsia="方正仿宋简体" w:cs="方正仿宋简体"/>
                <w:b w:val="0"/>
                <w:bCs w:val="0"/>
              </w:rPr>
            </w:pPr>
          </w:p>
        </w:tc>
        <w:tc>
          <w:tcPr>
            <w:tcW w:w="0" w:type="auto"/>
            <w:vAlign w:val="center"/>
          </w:tcPr>
          <w:p w14:paraId="6F1AED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A9B63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86234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4B705F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4A5179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1B6B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93E7F3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4A9E7E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A60CC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715BA3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8EEC4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62E48C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F8E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5F7F5CC">
            <w:pPr>
              <w:rPr>
                <w:rFonts w:hint="eastAsia" w:ascii="方正仿宋简体" w:hAnsi="方正仿宋简体" w:eastAsia="方正仿宋简体" w:cs="方正仿宋简体"/>
                <w:b w:val="0"/>
                <w:bCs w:val="0"/>
              </w:rPr>
            </w:pPr>
          </w:p>
        </w:tc>
        <w:tc>
          <w:tcPr>
            <w:tcW w:w="0" w:type="auto"/>
            <w:vAlign w:val="center"/>
          </w:tcPr>
          <w:p w14:paraId="26AFAD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1384B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428B36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5A3CB75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80D11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1AC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2EC07AE">
            <w:pPr>
              <w:rPr>
                <w:rFonts w:hint="eastAsia" w:ascii="方正仿宋简体" w:hAnsi="方正仿宋简体" w:eastAsia="方正仿宋简体" w:cs="方正仿宋简体"/>
                <w:b w:val="0"/>
                <w:bCs w:val="0"/>
              </w:rPr>
            </w:pPr>
          </w:p>
        </w:tc>
        <w:tc>
          <w:tcPr>
            <w:tcW w:w="0" w:type="auto"/>
            <w:vAlign w:val="center"/>
          </w:tcPr>
          <w:p w14:paraId="6D809C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8AAB02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10F88C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3934EDF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DA274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0817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455855D">
            <w:pPr>
              <w:rPr>
                <w:rFonts w:hint="eastAsia" w:ascii="方正仿宋简体" w:hAnsi="方正仿宋简体" w:eastAsia="方正仿宋简体" w:cs="方正仿宋简体"/>
                <w:b w:val="0"/>
                <w:bCs w:val="0"/>
              </w:rPr>
            </w:pPr>
          </w:p>
        </w:tc>
        <w:tc>
          <w:tcPr>
            <w:tcW w:w="0" w:type="auto"/>
            <w:vAlign w:val="center"/>
          </w:tcPr>
          <w:p w14:paraId="6A23E0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9EA2CA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4A11EF9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56CD30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2C295F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r w14:paraId="344E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412C2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1B222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006D76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办理单位满意度</w:t>
            </w:r>
          </w:p>
        </w:tc>
        <w:tc>
          <w:tcPr>
            <w:tcW w:w="0" w:type="auto"/>
            <w:vAlign w:val="center"/>
          </w:tcPr>
          <w:p w14:paraId="219693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审前社会调查单位满意度</w:t>
            </w:r>
          </w:p>
        </w:tc>
        <w:tc>
          <w:tcPr>
            <w:tcW w:w="0" w:type="auto"/>
            <w:vAlign w:val="center"/>
          </w:tcPr>
          <w:p w14:paraId="5F32A7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7EDDF4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冀财政法【2021】70号提前下达2022年社区矫正补助资金的通知</w:t>
            </w:r>
          </w:p>
        </w:tc>
      </w:tr>
    </w:tbl>
    <w:p w14:paraId="158CAB81">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CCF0620">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0939F5AF">
      <w:pPr>
        <w:spacing w:before="0" w:after="0"/>
        <w:ind w:firstLine="560"/>
        <w:jc w:val="left"/>
        <w:outlineLvl w:val="3"/>
        <w:rPr>
          <w:rFonts w:hint="eastAsia" w:ascii="方正仿宋简体" w:hAnsi="方正仿宋简体" w:eastAsia="方正仿宋简体" w:cs="方正仿宋简体"/>
          <w:b w:val="0"/>
          <w:bCs w:val="0"/>
        </w:rPr>
      </w:pPr>
      <w:bookmarkStart w:id="9" w:name="_Toc_4_4_0000000011"/>
      <w:r>
        <w:rPr>
          <w:rFonts w:hint="eastAsia" w:ascii="方正仿宋简体" w:hAnsi="方正仿宋简体" w:eastAsia="方正仿宋简体" w:cs="方正仿宋简体"/>
          <w:b w:val="0"/>
          <w:bCs w:val="0"/>
          <w:color w:val="000000"/>
          <w:sz w:val="28"/>
        </w:rPr>
        <w:t>8.司法局法律援助经费绩效目标表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7"/>
        <w:gridCol w:w="2140"/>
        <w:gridCol w:w="2001"/>
        <w:gridCol w:w="3923"/>
        <w:gridCol w:w="1948"/>
        <w:gridCol w:w="1140"/>
        <w:gridCol w:w="1437"/>
      </w:tblGrid>
      <w:tr w14:paraId="6E0A4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790B1779">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49FDA33">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10E5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EA5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721622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13028122P003070100015</w:t>
            </w:r>
          </w:p>
        </w:tc>
        <w:tc>
          <w:tcPr>
            <w:tcW w:w="0" w:type="auto"/>
            <w:vAlign w:val="center"/>
          </w:tcPr>
          <w:p w14:paraId="6C9DDAD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79EE6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司法局法律援助经费</w:t>
            </w:r>
          </w:p>
        </w:tc>
      </w:tr>
      <w:tr w14:paraId="412FF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6554A0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342C5C5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7EE69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6DA620E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5CAEE1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4.00</w:t>
            </w:r>
          </w:p>
        </w:tc>
        <w:tc>
          <w:tcPr>
            <w:tcW w:w="0" w:type="auto"/>
            <w:vAlign w:val="center"/>
          </w:tcPr>
          <w:p w14:paraId="12DC7BC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546E3FC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2563F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53A0121">
            <w:pPr>
              <w:rPr>
                <w:rFonts w:hint="eastAsia" w:ascii="方正仿宋简体" w:hAnsi="方正仿宋简体" w:eastAsia="方正仿宋简体" w:cs="方正仿宋简体"/>
                <w:b w:val="0"/>
                <w:bCs w:val="0"/>
              </w:rPr>
            </w:pPr>
          </w:p>
        </w:tc>
        <w:tc>
          <w:tcPr>
            <w:tcW w:w="0" w:type="auto"/>
            <w:gridSpan w:val="6"/>
            <w:vAlign w:val="center"/>
          </w:tcPr>
          <w:p w14:paraId="669920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用于律师法律援助补贴及值班补贴</w:t>
            </w:r>
          </w:p>
        </w:tc>
      </w:tr>
      <w:tr w14:paraId="63B9D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420415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6A7D2C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660492F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45875C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08A808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785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12A0A58E">
            <w:pPr>
              <w:rPr>
                <w:rFonts w:hint="eastAsia" w:ascii="方正仿宋简体" w:hAnsi="方正仿宋简体" w:eastAsia="方正仿宋简体" w:cs="方正仿宋简体"/>
                <w:b w:val="0"/>
                <w:bCs w:val="0"/>
              </w:rPr>
            </w:pPr>
          </w:p>
        </w:tc>
        <w:tc>
          <w:tcPr>
            <w:tcW w:w="4608" w:type="dxa"/>
            <w:gridSpan w:val="2"/>
            <w:vAlign w:val="center"/>
          </w:tcPr>
          <w:p w14:paraId="7D6B10D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12" w:type="dxa"/>
            <w:vAlign w:val="center"/>
          </w:tcPr>
          <w:p w14:paraId="1B7DE11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45" w:type="dxa"/>
            <w:vAlign w:val="center"/>
          </w:tcPr>
          <w:p w14:paraId="0C733C7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36DD63A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0E98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E458A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126BB9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1.完善基层公共法律服务体系建设，加强乡村两级公共法律服务中心、公共法律服务站的基础建设。督导律师做好法律援助案件的组卷工作，统计、发放律师法律援助案件补贴。</w:t>
            </w:r>
          </w:p>
          <w:p w14:paraId="1722DD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2.继续严格落实律师在市群众工作中心、市法院、市检察院、市看守所值班制度，及时发放各类补贴。加强对基层公共法律服务体系建设、法律援助的宣传力度和扩大宣传范围。</w:t>
            </w:r>
          </w:p>
        </w:tc>
      </w:tr>
    </w:tbl>
    <w:p w14:paraId="4367B0E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2011"/>
        <w:gridCol w:w="2660"/>
        <w:gridCol w:w="4804"/>
        <w:gridCol w:w="1626"/>
        <w:gridCol w:w="1616"/>
      </w:tblGrid>
      <w:tr w14:paraId="7469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12544E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FB016F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A7BC8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4CB369A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6E10D7E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64F4268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1532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DFD29D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3BFFA1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D79AD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5132E0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068A2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w:t>
            </w:r>
          </w:p>
        </w:tc>
        <w:tc>
          <w:tcPr>
            <w:tcW w:w="0" w:type="auto"/>
            <w:vAlign w:val="center"/>
          </w:tcPr>
          <w:p w14:paraId="31C8FF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D0E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555A1E5">
            <w:pPr>
              <w:rPr>
                <w:rFonts w:hint="eastAsia" w:ascii="方正仿宋简体" w:hAnsi="方正仿宋简体" w:eastAsia="方正仿宋简体" w:cs="方正仿宋简体"/>
                <w:b w:val="0"/>
                <w:bCs w:val="0"/>
              </w:rPr>
            </w:pPr>
          </w:p>
        </w:tc>
        <w:tc>
          <w:tcPr>
            <w:tcW w:w="0" w:type="auto"/>
            <w:vAlign w:val="center"/>
          </w:tcPr>
          <w:p w14:paraId="576F9D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69EE19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律师公证机构年检合格率(%)</w:t>
            </w:r>
          </w:p>
        </w:tc>
        <w:tc>
          <w:tcPr>
            <w:tcW w:w="0" w:type="auto"/>
            <w:vAlign w:val="center"/>
          </w:tcPr>
          <w:p w14:paraId="76CAB1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已年检律师、公证机构数量占应年检机构数量的比率</w:t>
            </w:r>
          </w:p>
        </w:tc>
        <w:tc>
          <w:tcPr>
            <w:tcW w:w="0" w:type="auto"/>
            <w:vAlign w:val="center"/>
          </w:tcPr>
          <w:p w14:paraId="0DE6C2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796E3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E9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E5732DC">
            <w:pPr>
              <w:rPr>
                <w:rFonts w:hint="eastAsia" w:ascii="方正仿宋简体" w:hAnsi="方正仿宋简体" w:eastAsia="方正仿宋简体" w:cs="方正仿宋简体"/>
                <w:b w:val="0"/>
                <w:bCs w:val="0"/>
              </w:rPr>
            </w:pPr>
          </w:p>
        </w:tc>
        <w:tc>
          <w:tcPr>
            <w:tcW w:w="0" w:type="auto"/>
            <w:vAlign w:val="center"/>
          </w:tcPr>
          <w:p w14:paraId="7E2396E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B7292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办案补贴发放情况</w:t>
            </w:r>
          </w:p>
        </w:tc>
        <w:tc>
          <w:tcPr>
            <w:tcW w:w="0" w:type="auto"/>
            <w:vAlign w:val="center"/>
          </w:tcPr>
          <w:p w14:paraId="4487B5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办案补贴发放时限</w:t>
            </w:r>
          </w:p>
        </w:tc>
        <w:tc>
          <w:tcPr>
            <w:tcW w:w="0" w:type="auto"/>
            <w:vAlign w:val="center"/>
          </w:tcPr>
          <w:p w14:paraId="2B50C7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5261F9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874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83B803">
            <w:pPr>
              <w:rPr>
                <w:rFonts w:hint="eastAsia" w:ascii="方正仿宋简体" w:hAnsi="方正仿宋简体" w:eastAsia="方正仿宋简体" w:cs="方正仿宋简体"/>
                <w:b w:val="0"/>
                <w:bCs w:val="0"/>
              </w:rPr>
            </w:pPr>
          </w:p>
        </w:tc>
        <w:tc>
          <w:tcPr>
            <w:tcW w:w="0" w:type="auto"/>
            <w:vAlign w:val="center"/>
          </w:tcPr>
          <w:p w14:paraId="6427CDC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097233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E29E1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2C78F33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1D0BA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8B2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48E0C41">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1E0EA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56A60B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受援群众投诉率(%)</w:t>
            </w:r>
          </w:p>
        </w:tc>
        <w:tc>
          <w:tcPr>
            <w:tcW w:w="0" w:type="auto"/>
            <w:vAlign w:val="center"/>
          </w:tcPr>
          <w:p w14:paraId="1B96E5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受援群众对法律援助工作的投诉率（反向指标）</w:t>
            </w:r>
          </w:p>
        </w:tc>
        <w:tc>
          <w:tcPr>
            <w:tcW w:w="0" w:type="auto"/>
            <w:vAlign w:val="center"/>
          </w:tcPr>
          <w:p w14:paraId="7FAAC6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w:t>
            </w:r>
          </w:p>
        </w:tc>
        <w:tc>
          <w:tcPr>
            <w:tcW w:w="0" w:type="auto"/>
            <w:vAlign w:val="center"/>
          </w:tcPr>
          <w:p w14:paraId="3085E5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A98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4955A7">
            <w:pPr>
              <w:rPr>
                <w:rFonts w:hint="eastAsia" w:ascii="方正仿宋简体" w:hAnsi="方正仿宋简体" w:eastAsia="方正仿宋简体" w:cs="方正仿宋简体"/>
                <w:b w:val="0"/>
                <w:bCs w:val="0"/>
              </w:rPr>
            </w:pPr>
          </w:p>
        </w:tc>
        <w:tc>
          <w:tcPr>
            <w:tcW w:w="0" w:type="auto"/>
            <w:vAlign w:val="center"/>
          </w:tcPr>
          <w:p w14:paraId="366AFA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7296A0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4531528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E4EF7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31AE73E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1D0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1487D14">
            <w:pPr>
              <w:rPr>
                <w:rFonts w:hint="eastAsia" w:ascii="方正仿宋简体" w:hAnsi="方正仿宋简体" w:eastAsia="方正仿宋简体" w:cs="方正仿宋简体"/>
                <w:b w:val="0"/>
                <w:bCs w:val="0"/>
              </w:rPr>
            </w:pPr>
          </w:p>
        </w:tc>
        <w:tc>
          <w:tcPr>
            <w:tcW w:w="0" w:type="auto"/>
            <w:vAlign w:val="center"/>
          </w:tcPr>
          <w:p w14:paraId="5610912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468CFC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提供法律咨询数量（件）</w:t>
            </w:r>
          </w:p>
        </w:tc>
        <w:tc>
          <w:tcPr>
            <w:tcW w:w="0" w:type="auto"/>
            <w:vAlign w:val="center"/>
          </w:tcPr>
          <w:p w14:paraId="15D731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为社会提供法律咨询服务数量</w:t>
            </w:r>
          </w:p>
        </w:tc>
        <w:tc>
          <w:tcPr>
            <w:tcW w:w="0" w:type="auto"/>
            <w:vAlign w:val="center"/>
          </w:tcPr>
          <w:p w14:paraId="12444B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5CE1AC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665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9105980">
            <w:pPr>
              <w:rPr>
                <w:rFonts w:hint="eastAsia" w:ascii="方正仿宋简体" w:hAnsi="方正仿宋简体" w:eastAsia="方正仿宋简体" w:cs="方正仿宋简体"/>
                <w:b w:val="0"/>
                <w:bCs w:val="0"/>
              </w:rPr>
            </w:pPr>
          </w:p>
        </w:tc>
        <w:tc>
          <w:tcPr>
            <w:tcW w:w="0" w:type="auto"/>
            <w:vAlign w:val="center"/>
          </w:tcPr>
          <w:p w14:paraId="12DE3E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DA666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29A8CC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提高法律援助人员环保节能</w:t>
            </w:r>
          </w:p>
        </w:tc>
        <w:tc>
          <w:tcPr>
            <w:tcW w:w="0" w:type="auto"/>
            <w:vAlign w:val="center"/>
          </w:tcPr>
          <w:p w14:paraId="02AA78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1918E91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37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FC3CC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2AE46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27B496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593AD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服务宣传对象满意度(%)</w:t>
            </w:r>
          </w:p>
        </w:tc>
        <w:tc>
          <w:tcPr>
            <w:tcW w:w="0" w:type="auto"/>
            <w:vAlign w:val="center"/>
          </w:tcPr>
          <w:p w14:paraId="75C865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C152C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3CCAE68">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9B73DFA">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 xml:space="preserve"> </w:t>
      </w:r>
    </w:p>
    <w:p w14:paraId="78537B01">
      <w:pPr>
        <w:spacing w:before="0" w:after="0"/>
        <w:ind w:firstLine="560"/>
        <w:jc w:val="left"/>
        <w:outlineLvl w:val="3"/>
        <w:rPr>
          <w:rFonts w:hint="eastAsia" w:ascii="方正仿宋简体" w:hAnsi="方正仿宋简体" w:eastAsia="方正仿宋简体" w:cs="方正仿宋简体"/>
          <w:b w:val="0"/>
          <w:bCs w:val="0"/>
        </w:rPr>
      </w:pPr>
      <w:bookmarkStart w:id="10" w:name="_Toc_4_4_0000000012"/>
      <w:r>
        <w:rPr>
          <w:rFonts w:hint="eastAsia" w:ascii="方正仿宋简体" w:hAnsi="方正仿宋简体" w:eastAsia="方正仿宋简体" w:cs="方正仿宋简体"/>
          <w:b w:val="0"/>
          <w:bCs w:val="0"/>
          <w:color w:val="000000"/>
          <w:sz w:val="28"/>
        </w:rPr>
        <w:t>9.司法局见习岗人员经费绩效目标表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1"/>
        <w:gridCol w:w="3688"/>
        <w:gridCol w:w="1515"/>
        <w:gridCol w:w="2356"/>
        <w:gridCol w:w="1063"/>
        <w:gridCol w:w="1182"/>
        <w:gridCol w:w="1261"/>
      </w:tblGrid>
      <w:tr w14:paraId="09EBC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75" w:type="dxa"/>
            <w:gridSpan w:val="6"/>
            <w:tcBorders>
              <w:top w:val="single" w:color="FFFFFF" w:sz="6" w:space="0"/>
              <w:left w:val="single" w:color="FFFFFF" w:sz="6" w:space="0"/>
              <w:right w:val="single" w:color="FFFFFF" w:sz="6" w:space="0"/>
            </w:tcBorders>
            <w:vAlign w:val="center"/>
          </w:tcPr>
          <w:p w14:paraId="79C0D5FE">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1" w:type="dxa"/>
            <w:tcBorders>
              <w:top w:val="single" w:color="FFFFFF" w:sz="6" w:space="0"/>
              <w:left w:val="single" w:color="FFFFFF" w:sz="6" w:space="0"/>
              <w:right w:val="single" w:color="FFFFFF" w:sz="6" w:space="0"/>
            </w:tcBorders>
            <w:vAlign w:val="center"/>
          </w:tcPr>
          <w:p w14:paraId="7584B615">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0D110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3D76733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203" w:type="dxa"/>
            <w:gridSpan w:val="2"/>
            <w:vAlign w:val="center"/>
          </w:tcPr>
          <w:p w14:paraId="485B18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13028122P00306310001Y</w:t>
            </w:r>
          </w:p>
        </w:tc>
        <w:tc>
          <w:tcPr>
            <w:tcW w:w="2356" w:type="dxa"/>
            <w:vAlign w:val="center"/>
          </w:tcPr>
          <w:p w14:paraId="59E40C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506" w:type="dxa"/>
            <w:gridSpan w:val="3"/>
            <w:vAlign w:val="center"/>
          </w:tcPr>
          <w:p w14:paraId="237F807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司法局见习岗人员经费</w:t>
            </w:r>
          </w:p>
        </w:tc>
      </w:tr>
      <w:tr w14:paraId="7D275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431155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688" w:type="dxa"/>
            <w:vAlign w:val="center"/>
          </w:tcPr>
          <w:p w14:paraId="4521527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515" w:type="dxa"/>
            <w:vAlign w:val="center"/>
          </w:tcPr>
          <w:p w14:paraId="30BDD4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2356" w:type="dxa"/>
            <w:vAlign w:val="center"/>
          </w:tcPr>
          <w:p w14:paraId="496F90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63" w:type="dxa"/>
            <w:vAlign w:val="center"/>
          </w:tcPr>
          <w:p w14:paraId="5123ED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29.16</w:t>
            </w:r>
          </w:p>
        </w:tc>
        <w:tc>
          <w:tcPr>
            <w:tcW w:w="1182" w:type="dxa"/>
            <w:vAlign w:val="center"/>
          </w:tcPr>
          <w:p w14:paraId="0757FF9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1" w:type="dxa"/>
            <w:vAlign w:val="center"/>
          </w:tcPr>
          <w:p w14:paraId="398447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3EC4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3847CA06">
            <w:pPr>
              <w:rPr>
                <w:rFonts w:hint="eastAsia" w:ascii="方正仿宋简体" w:hAnsi="方正仿宋简体" w:eastAsia="方正仿宋简体" w:cs="方正仿宋简体"/>
                <w:b w:val="0"/>
                <w:bCs w:val="0"/>
              </w:rPr>
            </w:pPr>
          </w:p>
        </w:tc>
        <w:tc>
          <w:tcPr>
            <w:tcW w:w="11065" w:type="dxa"/>
            <w:gridSpan w:val="6"/>
            <w:vAlign w:val="center"/>
          </w:tcPr>
          <w:p w14:paraId="420C37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用于见习岗人员工资保险</w:t>
            </w:r>
          </w:p>
        </w:tc>
      </w:tr>
      <w:tr w14:paraId="47409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restart"/>
            <w:vAlign w:val="center"/>
          </w:tcPr>
          <w:p w14:paraId="1E8978D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203" w:type="dxa"/>
            <w:gridSpan w:val="2"/>
            <w:vAlign w:val="center"/>
          </w:tcPr>
          <w:p w14:paraId="57356E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56" w:type="dxa"/>
            <w:vAlign w:val="center"/>
          </w:tcPr>
          <w:p w14:paraId="2CC3FEB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63" w:type="dxa"/>
            <w:vAlign w:val="center"/>
          </w:tcPr>
          <w:p w14:paraId="29E6C22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43" w:type="dxa"/>
            <w:gridSpan w:val="2"/>
            <w:vAlign w:val="center"/>
          </w:tcPr>
          <w:p w14:paraId="005C796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CE77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Merge w:val="continue"/>
          </w:tcPr>
          <w:p w14:paraId="34348ED8">
            <w:pPr>
              <w:rPr>
                <w:rFonts w:hint="eastAsia" w:ascii="方正仿宋简体" w:hAnsi="方正仿宋简体" w:eastAsia="方正仿宋简体" w:cs="方正仿宋简体"/>
                <w:b w:val="0"/>
                <w:bCs w:val="0"/>
              </w:rPr>
            </w:pPr>
          </w:p>
        </w:tc>
        <w:tc>
          <w:tcPr>
            <w:tcW w:w="5203" w:type="dxa"/>
            <w:gridSpan w:val="2"/>
            <w:vAlign w:val="center"/>
          </w:tcPr>
          <w:p w14:paraId="6A4F5DE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56" w:type="dxa"/>
            <w:vAlign w:val="center"/>
          </w:tcPr>
          <w:p w14:paraId="2A2E1E1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63" w:type="dxa"/>
            <w:vAlign w:val="center"/>
          </w:tcPr>
          <w:p w14:paraId="311F40F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43" w:type="dxa"/>
            <w:gridSpan w:val="2"/>
            <w:vAlign w:val="center"/>
          </w:tcPr>
          <w:p w14:paraId="0BABE554">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6E8CB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1" w:type="dxa"/>
            <w:vAlign w:val="center"/>
          </w:tcPr>
          <w:p w14:paraId="7105165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065" w:type="dxa"/>
            <w:gridSpan w:val="6"/>
            <w:vAlign w:val="center"/>
          </w:tcPr>
          <w:p w14:paraId="53E853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1.单位人员工资发放</w:t>
            </w:r>
          </w:p>
          <w:p w14:paraId="0389C7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2.单位人员各项保险缴纳</w:t>
            </w:r>
          </w:p>
        </w:tc>
      </w:tr>
    </w:tbl>
    <w:p w14:paraId="0A15FED1">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1"/>
        <w:gridCol w:w="1795"/>
        <w:gridCol w:w="2138"/>
        <w:gridCol w:w="5257"/>
        <w:gridCol w:w="1669"/>
        <w:gridCol w:w="1966"/>
      </w:tblGrid>
      <w:tr w14:paraId="4051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2D55246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32FEF0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44C307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66B551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58D3535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4DA2706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0FC5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0ACD2A9">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848773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680C3B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保障人数</w:t>
            </w:r>
          </w:p>
        </w:tc>
        <w:tc>
          <w:tcPr>
            <w:tcW w:w="0" w:type="auto"/>
            <w:vAlign w:val="center"/>
          </w:tcPr>
          <w:p w14:paraId="1F4D3F8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保障单位发放工资福利及缴纳保险的人数</w:t>
            </w:r>
          </w:p>
        </w:tc>
        <w:tc>
          <w:tcPr>
            <w:tcW w:w="0" w:type="auto"/>
            <w:vAlign w:val="center"/>
          </w:tcPr>
          <w:p w14:paraId="19ACC1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≤60人</w:t>
            </w:r>
          </w:p>
        </w:tc>
        <w:tc>
          <w:tcPr>
            <w:tcW w:w="0" w:type="auto"/>
            <w:vAlign w:val="center"/>
          </w:tcPr>
          <w:p w14:paraId="29A825F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3350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4CD7F7">
            <w:pPr>
              <w:rPr>
                <w:rFonts w:hint="eastAsia" w:ascii="方正仿宋简体" w:hAnsi="方正仿宋简体" w:eastAsia="方正仿宋简体" w:cs="方正仿宋简体"/>
                <w:b w:val="0"/>
                <w:bCs w:val="0"/>
              </w:rPr>
            </w:pPr>
          </w:p>
        </w:tc>
        <w:tc>
          <w:tcPr>
            <w:tcW w:w="0" w:type="auto"/>
            <w:vAlign w:val="center"/>
          </w:tcPr>
          <w:p w14:paraId="30A8F8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7A5A3F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全体人员年底考核合格率</w:t>
            </w:r>
          </w:p>
        </w:tc>
        <w:tc>
          <w:tcPr>
            <w:tcW w:w="0" w:type="auto"/>
            <w:vAlign w:val="center"/>
          </w:tcPr>
          <w:p w14:paraId="741A757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单位人员年底考核合格率</w:t>
            </w:r>
          </w:p>
        </w:tc>
        <w:tc>
          <w:tcPr>
            <w:tcW w:w="0" w:type="auto"/>
            <w:vAlign w:val="center"/>
          </w:tcPr>
          <w:p w14:paraId="392EF6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BC9D0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2BD1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AAE6A56">
            <w:pPr>
              <w:rPr>
                <w:rFonts w:hint="eastAsia" w:ascii="方正仿宋简体" w:hAnsi="方正仿宋简体" w:eastAsia="方正仿宋简体" w:cs="方正仿宋简体"/>
                <w:b w:val="0"/>
                <w:bCs w:val="0"/>
              </w:rPr>
            </w:pPr>
          </w:p>
        </w:tc>
        <w:tc>
          <w:tcPr>
            <w:tcW w:w="0" w:type="auto"/>
            <w:vAlign w:val="center"/>
          </w:tcPr>
          <w:p w14:paraId="4EDA86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6C7A32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工资费用发放及时率</w:t>
            </w:r>
          </w:p>
        </w:tc>
        <w:tc>
          <w:tcPr>
            <w:tcW w:w="0" w:type="auto"/>
            <w:vAlign w:val="center"/>
          </w:tcPr>
          <w:p w14:paraId="1D775A5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工资发放金额占全年金额的比例</w:t>
            </w:r>
          </w:p>
        </w:tc>
        <w:tc>
          <w:tcPr>
            <w:tcW w:w="0" w:type="auto"/>
            <w:vAlign w:val="center"/>
          </w:tcPr>
          <w:p w14:paraId="41811A9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361CDE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104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78B8DB6">
            <w:pPr>
              <w:rPr>
                <w:rFonts w:hint="eastAsia" w:ascii="方正仿宋简体" w:hAnsi="方正仿宋简体" w:eastAsia="方正仿宋简体" w:cs="方正仿宋简体"/>
                <w:b w:val="0"/>
                <w:bCs w:val="0"/>
              </w:rPr>
            </w:pPr>
          </w:p>
        </w:tc>
        <w:tc>
          <w:tcPr>
            <w:tcW w:w="0" w:type="auto"/>
            <w:vAlign w:val="center"/>
          </w:tcPr>
          <w:p w14:paraId="7B4118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7A9172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5524705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预算资金完成率</w:t>
            </w:r>
          </w:p>
        </w:tc>
        <w:tc>
          <w:tcPr>
            <w:tcW w:w="0" w:type="auto"/>
            <w:vAlign w:val="center"/>
          </w:tcPr>
          <w:p w14:paraId="71004ED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2021年12月底前</w:t>
            </w:r>
          </w:p>
        </w:tc>
        <w:tc>
          <w:tcPr>
            <w:tcW w:w="0" w:type="auto"/>
            <w:vAlign w:val="center"/>
          </w:tcPr>
          <w:p w14:paraId="5B57FC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75F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7FEF55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3B734F4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1EB2B3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年初预算执行情况</w:t>
            </w:r>
          </w:p>
        </w:tc>
        <w:tc>
          <w:tcPr>
            <w:tcW w:w="0" w:type="auto"/>
            <w:vAlign w:val="center"/>
          </w:tcPr>
          <w:p w14:paraId="50D013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严格执行年初预算，有效防止超预算</w:t>
            </w:r>
          </w:p>
        </w:tc>
        <w:tc>
          <w:tcPr>
            <w:tcW w:w="0" w:type="auto"/>
            <w:vAlign w:val="center"/>
          </w:tcPr>
          <w:p w14:paraId="7E6DF8D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48F48C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EF2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524E15">
            <w:pPr>
              <w:rPr>
                <w:rFonts w:hint="eastAsia" w:ascii="方正仿宋简体" w:hAnsi="方正仿宋简体" w:eastAsia="方正仿宋简体" w:cs="方正仿宋简体"/>
                <w:b w:val="0"/>
                <w:bCs w:val="0"/>
              </w:rPr>
            </w:pPr>
          </w:p>
        </w:tc>
        <w:tc>
          <w:tcPr>
            <w:tcW w:w="0" w:type="auto"/>
            <w:vAlign w:val="center"/>
          </w:tcPr>
          <w:p w14:paraId="560D4A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5BF6E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协调劳资关系</w:t>
            </w:r>
          </w:p>
        </w:tc>
        <w:tc>
          <w:tcPr>
            <w:tcW w:w="0" w:type="auto"/>
            <w:vAlign w:val="center"/>
          </w:tcPr>
          <w:p w14:paraId="48C137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提高职工工作积极性和劳动生产率</w:t>
            </w:r>
          </w:p>
        </w:tc>
        <w:tc>
          <w:tcPr>
            <w:tcW w:w="0" w:type="auto"/>
            <w:vAlign w:val="center"/>
          </w:tcPr>
          <w:p w14:paraId="3BA1104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47F7A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017A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DD0FA10">
            <w:pPr>
              <w:rPr>
                <w:rFonts w:hint="eastAsia" w:ascii="方正仿宋简体" w:hAnsi="方正仿宋简体" w:eastAsia="方正仿宋简体" w:cs="方正仿宋简体"/>
                <w:b w:val="0"/>
                <w:bCs w:val="0"/>
              </w:rPr>
            </w:pPr>
          </w:p>
        </w:tc>
        <w:tc>
          <w:tcPr>
            <w:tcW w:w="0" w:type="auto"/>
            <w:vAlign w:val="center"/>
          </w:tcPr>
          <w:p w14:paraId="0E1169D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88FD87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促进就业</w:t>
            </w:r>
          </w:p>
        </w:tc>
        <w:tc>
          <w:tcPr>
            <w:tcW w:w="0" w:type="auto"/>
            <w:vAlign w:val="center"/>
          </w:tcPr>
          <w:p w14:paraId="57E6EB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保障新毕业大学生就业</w:t>
            </w:r>
          </w:p>
        </w:tc>
        <w:tc>
          <w:tcPr>
            <w:tcW w:w="0" w:type="auto"/>
            <w:vAlign w:val="center"/>
          </w:tcPr>
          <w:p w14:paraId="0F79E03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7F0004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585B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F4E5159">
            <w:pPr>
              <w:rPr>
                <w:rFonts w:hint="eastAsia" w:ascii="方正仿宋简体" w:hAnsi="方正仿宋简体" w:eastAsia="方正仿宋简体" w:cs="方正仿宋简体"/>
                <w:b w:val="0"/>
                <w:bCs w:val="0"/>
              </w:rPr>
            </w:pPr>
          </w:p>
        </w:tc>
        <w:tc>
          <w:tcPr>
            <w:tcW w:w="0" w:type="auto"/>
            <w:vAlign w:val="center"/>
          </w:tcPr>
          <w:p w14:paraId="3B1E3DE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03CEF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环保意识增强</w:t>
            </w:r>
          </w:p>
        </w:tc>
        <w:tc>
          <w:tcPr>
            <w:tcW w:w="0" w:type="auto"/>
            <w:vAlign w:val="center"/>
          </w:tcPr>
          <w:p w14:paraId="74F559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环保意识明显提高（如减少开车次数、单位可自行增加相关指标）</w:t>
            </w:r>
          </w:p>
        </w:tc>
        <w:tc>
          <w:tcPr>
            <w:tcW w:w="0" w:type="auto"/>
            <w:vAlign w:val="center"/>
          </w:tcPr>
          <w:p w14:paraId="76AC7F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67ECD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r w14:paraId="6EDA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97CE1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190268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6899EA5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单位人员满意度</w:t>
            </w:r>
          </w:p>
        </w:tc>
        <w:tc>
          <w:tcPr>
            <w:tcW w:w="0" w:type="auto"/>
            <w:vAlign w:val="center"/>
          </w:tcPr>
          <w:p w14:paraId="45AE09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走访调查或以问卷形式征求满意度</w:t>
            </w:r>
          </w:p>
        </w:tc>
        <w:tc>
          <w:tcPr>
            <w:tcW w:w="0" w:type="auto"/>
            <w:vAlign w:val="center"/>
          </w:tcPr>
          <w:p w14:paraId="383603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0F4644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根据年初工作计划安排</w:t>
            </w:r>
          </w:p>
        </w:tc>
      </w:tr>
    </w:tbl>
    <w:p w14:paraId="46453C35">
      <w:pPr>
        <w:rPr>
          <w:rFonts w:hint="eastAsia" w:ascii="方正仿宋简体" w:hAnsi="方正仿宋简体" w:eastAsia="方正仿宋简体" w:cs="方正仿宋简体"/>
          <w:b w:val="0"/>
          <w:bCs w:val="0"/>
        </w:rPr>
        <w:sectPr>
          <w:pgSz w:w="16838" w:h="11900" w:orient="landscape"/>
          <w:pgMar w:top="680" w:right="1984" w:bottom="454" w:left="1134" w:header="720" w:footer="720" w:gutter="0"/>
          <w:pgNumType w:fmt="decimalFullWidth"/>
          <w:cols w:space="720" w:num="1"/>
          <w:rtlGutter w:val="0"/>
        </w:sectPr>
      </w:pPr>
    </w:p>
    <w:p w14:paraId="19035D51">
      <w:pPr>
        <w:spacing w:before="0" w:after="0" w:line="240" w:lineRule="auto"/>
        <w:ind w:firstLine="0"/>
        <w:jc w:val="both"/>
        <w:outlineLvl w:val="9"/>
        <w:rPr>
          <w:rFonts w:hint="eastAsia" w:ascii="方正仿宋简体" w:hAnsi="方正仿宋简体" w:eastAsia="方正仿宋简体" w:cs="方正仿宋简体"/>
          <w:b w:val="0"/>
          <w:bCs w:val="0"/>
        </w:rPr>
      </w:pPr>
      <w:bookmarkStart w:id="11" w:name="_Toc_4_4_0000000013"/>
      <w:r>
        <w:rPr>
          <w:rFonts w:hint="eastAsia" w:ascii="方正仿宋简体" w:hAnsi="方正仿宋简体" w:eastAsia="方正仿宋简体" w:cs="方正仿宋简体"/>
          <w:b w:val="0"/>
          <w:bCs w:val="0"/>
          <w:color w:val="000000"/>
          <w:sz w:val="28"/>
        </w:rPr>
        <w:t>10.司法局聘请法律顾问业务费绩效目标表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23"/>
        <w:gridCol w:w="1426"/>
        <w:gridCol w:w="1457"/>
        <w:gridCol w:w="3102"/>
        <w:gridCol w:w="1445"/>
        <w:gridCol w:w="1575"/>
        <w:gridCol w:w="1308"/>
      </w:tblGrid>
      <w:tr w14:paraId="5050D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40" w:type="dxa"/>
            <w:gridSpan w:val="6"/>
            <w:tcBorders>
              <w:top w:val="single" w:color="FFFFFF" w:sz="6" w:space="0"/>
              <w:left w:val="single" w:color="FFFFFF" w:sz="6" w:space="0"/>
              <w:right w:val="single" w:color="FFFFFF" w:sz="6" w:space="0"/>
            </w:tcBorders>
            <w:vAlign w:val="center"/>
          </w:tcPr>
          <w:p w14:paraId="7C5765E2">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FAC7D3A">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B315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6B319D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25B497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13028122P00306410001L</w:t>
            </w:r>
          </w:p>
        </w:tc>
        <w:tc>
          <w:tcPr>
            <w:tcW w:w="0" w:type="auto"/>
            <w:vAlign w:val="center"/>
          </w:tcPr>
          <w:p w14:paraId="77C6A70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2BB46A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司法局聘请法律顾问业务费</w:t>
            </w:r>
          </w:p>
        </w:tc>
      </w:tr>
      <w:tr w14:paraId="7CBBF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3A9DC1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65CB35E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592C1E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2BC2B736">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159E54C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15.00</w:t>
            </w:r>
          </w:p>
        </w:tc>
        <w:tc>
          <w:tcPr>
            <w:tcW w:w="0" w:type="auto"/>
            <w:vAlign w:val="center"/>
          </w:tcPr>
          <w:p w14:paraId="4F5B9FB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03226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3FA61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58C21038">
            <w:pPr>
              <w:rPr>
                <w:rFonts w:hint="eastAsia" w:ascii="方正仿宋简体" w:hAnsi="方正仿宋简体" w:eastAsia="方正仿宋简体" w:cs="方正仿宋简体"/>
                <w:b w:val="0"/>
                <w:bCs w:val="0"/>
              </w:rPr>
            </w:pPr>
          </w:p>
        </w:tc>
        <w:tc>
          <w:tcPr>
            <w:tcW w:w="0" w:type="auto"/>
            <w:gridSpan w:val="6"/>
            <w:vAlign w:val="center"/>
          </w:tcPr>
          <w:p w14:paraId="65709E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支付法律顾问费用</w:t>
            </w:r>
          </w:p>
        </w:tc>
      </w:tr>
      <w:tr w14:paraId="67F5F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restart"/>
            <w:vAlign w:val="center"/>
          </w:tcPr>
          <w:p w14:paraId="31B522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758EDF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40A303B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30D9EB2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77C687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45658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Merge w:val="continue"/>
          </w:tcPr>
          <w:p w14:paraId="47E150E3">
            <w:pPr>
              <w:rPr>
                <w:rFonts w:hint="eastAsia" w:ascii="方正仿宋简体" w:hAnsi="方正仿宋简体" w:eastAsia="方正仿宋简体" w:cs="方正仿宋简体"/>
                <w:b w:val="0"/>
                <w:bCs w:val="0"/>
              </w:rPr>
            </w:pPr>
          </w:p>
        </w:tc>
        <w:tc>
          <w:tcPr>
            <w:tcW w:w="0" w:type="auto"/>
            <w:gridSpan w:val="2"/>
            <w:vAlign w:val="center"/>
          </w:tcPr>
          <w:p w14:paraId="4D4204E5">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0" w:type="auto"/>
            <w:vAlign w:val="center"/>
          </w:tcPr>
          <w:p w14:paraId="1AB86CF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0" w:type="auto"/>
            <w:vAlign w:val="center"/>
          </w:tcPr>
          <w:p w14:paraId="22529997">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0" w:type="auto"/>
            <w:gridSpan w:val="2"/>
            <w:vAlign w:val="center"/>
          </w:tcPr>
          <w:p w14:paraId="607D2C23">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EE61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5" w:type="dxa"/>
            <w:vAlign w:val="center"/>
          </w:tcPr>
          <w:p w14:paraId="5750F44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4C248B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1.协助进行法律咨询，法律宣传法律帮助等工作，为本市守法有效规避法律风险等作用，积极履行法律顾问的责任和义务。</w:t>
            </w:r>
          </w:p>
          <w:p w14:paraId="6093C6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2.在草拟审核法律文书等方面提供优质高效的法律服务，维护市政府的合法权益。</w:t>
            </w:r>
          </w:p>
        </w:tc>
      </w:tr>
    </w:tbl>
    <w:p w14:paraId="368D3BE5">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2"/>
        <w:gridCol w:w="1946"/>
        <w:gridCol w:w="3106"/>
        <w:gridCol w:w="3485"/>
        <w:gridCol w:w="2821"/>
        <w:gridCol w:w="1566"/>
      </w:tblGrid>
      <w:tr w14:paraId="404D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13" w:type="dxa"/>
            <w:vAlign w:val="center"/>
          </w:tcPr>
          <w:p w14:paraId="7DE3DBE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26E75F2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7A7C631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CC94F6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152DF3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398D807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CFB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35E374B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D0E8C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55F8C4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C3A446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年底支出占年初预算执行率</w:t>
            </w:r>
          </w:p>
        </w:tc>
        <w:tc>
          <w:tcPr>
            <w:tcW w:w="0" w:type="auto"/>
            <w:vAlign w:val="center"/>
          </w:tcPr>
          <w:p w14:paraId="0B5232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57D0714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D56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0373D57">
            <w:pPr>
              <w:rPr>
                <w:rFonts w:hint="eastAsia" w:ascii="方正仿宋简体" w:hAnsi="方正仿宋简体" w:eastAsia="方正仿宋简体" w:cs="方正仿宋简体"/>
                <w:b w:val="0"/>
                <w:bCs w:val="0"/>
              </w:rPr>
            </w:pPr>
          </w:p>
        </w:tc>
        <w:tc>
          <w:tcPr>
            <w:tcW w:w="0" w:type="auto"/>
            <w:vAlign w:val="center"/>
          </w:tcPr>
          <w:p w14:paraId="721AC5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2A5F03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4931A48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办案数量</w:t>
            </w:r>
          </w:p>
        </w:tc>
        <w:tc>
          <w:tcPr>
            <w:tcW w:w="0" w:type="auto"/>
            <w:vAlign w:val="center"/>
          </w:tcPr>
          <w:p w14:paraId="7432784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≥3数量，办案数量</w:t>
            </w:r>
          </w:p>
        </w:tc>
        <w:tc>
          <w:tcPr>
            <w:tcW w:w="0" w:type="auto"/>
            <w:vAlign w:val="center"/>
          </w:tcPr>
          <w:p w14:paraId="040DB81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A34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E552200">
            <w:pPr>
              <w:rPr>
                <w:rFonts w:hint="eastAsia" w:ascii="方正仿宋简体" w:hAnsi="方正仿宋简体" w:eastAsia="方正仿宋简体" w:cs="方正仿宋简体"/>
                <w:b w:val="0"/>
                <w:bCs w:val="0"/>
              </w:rPr>
            </w:pPr>
          </w:p>
        </w:tc>
        <w:tc>
          <w:tcPr>
            <w:tcW w:w="0" w:type="auto"/>
            <w:vAlign w:val="center"/>
          </w:tcPr>
          <w:p w14:paraId="54FDA5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F3863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3537DB4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重大案件（事件）破案率（化解率）</w:t>
            </w:r>
          </w:p>
        </w:tc>
        <w:tc>
          <w:tcPr>
            <w:tcW w:w="0" w:type="auto"/>
            <w:vAlign w:val="center"/>
          </w:tcPr>
          <w:p w14:paraId="012161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≥50%</w:t>
            </w:r>
          </w:p>
        </w:tc>
        <w:tc>
          <w:tcPr>
            <w:tcW w:w="0" w:type="auto"/>
            <w:vAlign w:val="center"/>
          </w:tcPr>
          <w:p w14:paraId="588D68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D1C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35ED3BD7">
            <w:pPr>
              <w:rPr>
                <w:rFonts w:hint="eastAsia" w:ascii="方正仿宋简体" w:hAnsi="方正仿宋简体" w:eastAsia="方正仿宋简体" w:cs="方正仿宋简体"/>
                <w:b w:val="0"/>
                <w:bCs w:val="0"/>
              </w:rPr>
            </w:pPr>
          </w:p>
        </w:tc>
        <w:tc>
          <w:tcPr>
            <w:tcW w:w="0" w:type="auto"/>
            <w:vAlign w:val="center"/>
          </w:tcPr>
          <w:p w14:paraId="1070F7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7B5249C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28099E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完成案件时效</w:t>
            </w:r>
          </w:p>
        </w:tc>
        <w:tc>
          <w:tcPr>
            <w:tcW w:w="0" w:type="auto"/>
            <w:vAlign w:val="center"/>
          </w:tcPr>
          <w:p w14:paraId="2B905C7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能够及时办理案件</w:t>
            </w:r>
          </w:p>
        </w:tc>
        <w:tc>
          <w:tcPr>
            <w:tcW w:w="0" w:type="auto"/>
            <w:vAlign w:val="center"/>
          </w:tcPr>
          <w:p w14:paraId="70F5BA6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913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restart"/>
            <w:vAlign w:val="center"/>
          </w:tcPr>
          <w:p w14:paraId="6FDF540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603E7F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158BC4A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92E22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250D60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462A97A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398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7F39846B">
            <w:pPr>
              <w:rPr>
                <w:rFonts w:hint="eastAsia" w:ascii="方正仿宋简体" w:hAnsi="方正仿宋简体" w:eastAsia="方正仿宋简体" w:cs="方正仿宋简体"/>
                <w:b w:val="0"/>
                <w:bCs w:val="0"/>
              </w:rPr>
            </w:pPr>
          </w:p>
        </w:tc>
        <w:tc>
          <w:tcPr>
            <w:tcW w:w="0" w:type="auto"/>
            <w:vAlign w:val="center"/>
          </w:tcPr>
          <w:p w14:paraId="77153E9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22F61E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6698AA4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及时保证政府利益</w:t>
            </w:r>
          </w:p>
        </w:tc>
        <w:tc>
          <w:tcPr>
            <w:tcW w:w="0" w:type="auto"/>
            <w:vAlign w:val="center"/>
          </w:tcPr>
          <w:p w14:paraId="440C47F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798EE0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B1D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7A2087E6">
            <w:pPr>
              <w:rPr>
                <w:rFonts w:hint="eastAsia" w:ascii="方正仿宋简体" w:hAnsi="方正仿宋简体" w:eastAsia="方正仿宋简体" w:cs="方正仿宋简体"/>
                <w:b w:val="0"/>
                <w:bCs w:val="0"/>
              </w:rPr>
            </w:pPr>
          </w:p>
        </w:tc>
        <w:tc>
          <w:tcPr>
            <w:tcW w:w="0" w:type="auto"/>
            <w:vAlign w:val="center"/>
          </w:tcPr>
          <w:p w14:paraId="41487E8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6FD0E39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长期使用性</w:t>
            </w:r>
          </w:p>
        </w:tc>
        <w:tc>
          <w:tcPr>
            <w:tcW w:w="0" w:type="auto"/>
            <w:vAlign w:val="center"/>
          </w:tcPr>
          <w:p w14:paraId="2DA1CAA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能够长期较好地开展政府法律顾问服务</w:t>
            </w:r>
          </w:p>
        </w:tc>
        <w:tc>
          <w:tcPr>
            <w:tcW w:w="0" w:type="auto"/>
            <w:vAlign w:val="center"/>
          </w:tcPr>
          <w:p w14:paraId="7B8703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3C1560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61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Merge w:val="continue"/>
            <w:vAlign w:val="center"/>
          </w:tcPr>
          <w:p w14:paraId="05989257">
            <w:pPr>
              <w:rPr>
                <w:rFonts w:hint="eastAsia" w:ascii="方正仿宋简体" w:hAnsi="方正仿宋简体" w:eastAsia="方正仿宋简体" w:cs="方正仿宋简体"/>
                <w:b w:val="0"/>
                <w:bCs w:val="0"/>
              </w:rPr>
            </w:pPr>
          </w:p>
        </w:tc>
        <w:tc>
          <w:tcPr>
            <w:tcW w:w="0" w:type="auto"/>
            <w:vAlign w:val="center"/>
          </w:tcPr>
          <w:p w14:paraId="4C6BACD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16ED4F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1D298AA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维护政府利益</w:t>
            </w:r>
          </w:p>
        </w:tc>
        <w:tc>
          <w:tcPr>
            <w:tcW w:w="0" w:type="auto"/>
            <w:vAlign w:val="center"/>
          </w:tcPr>
          <w:p w14:paraId="6BA6C9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能够及时有效维护政府利益</w:t>
            </w:r>
          </w:p>
        </w:tc>
        <w:tc>
          <w:tcPr>
            <w:tcW w:w="0" w:type="auto"/>
            <w:vAlign w:val="center"/>
          </w:tcPr>
          <w:p w14:paraId="5EEC741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0855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CDB0B6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398C7D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5AD2640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2E8E9B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0274A5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≥95%百分比，服务对象满意度</w:t>
            </w:r>
          </w:p>
        </w:tc>
        <w:tc>
          <w:tcPr>
            <w:tcW w:w="0" w:type="auto"/>
            <w:vAlign w:val="center"/>
          </w:tcPr>
          <w:p w14:paraId="2133560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4DA48AD">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CD8F091">
      <w:pPr>
        <w:spacing w:before="0" w:after="0" w:line="240" w:lineRule="auto"/>
        <w:ind w:firstLine="0"/>
        <w:jc w:val="both"/>
        <w:outlineLvl w:val="9"/>
        <w:rPr>
          <w:rFonts w:hint="eastAsia" w:ascii="方正仿宋简体" w:hAnsi="方正仿宋简体" w:eastAsia="方正仿宋简体" w:cs="方正仿宋简体"/>
          <w:b w:val="0"/>
          <w:bCs w:val="0"/>
        </w:rPr>
      </w:pPr>
      <w:bookmarkStart w:id="12" w:name="_Toc_4_4_0000000014"/>
      <w:r>
        <w:rPr>
          <w:rFonts w:hint="eastAsia" w:ascii="方正仿宋简体" w:hAnsi="方正仿宋简体" w:eastAsia="方正仿宋简体" w:cs="方正仿宋简体"/>
          <w:b w:val="0"/>
          <w:bCs w:val="0"/>
          <w:color w:val="000000"/>
          <w:sz w:val="28"/>
        </w:rPr>
        <w:t>11.司法局普法经费绩效目标表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5"/>
        <w:gridCol w:w="2204"/>
        <w:gridCol w:w="2017"/>
        <w:gridCol w:w="3538"/>
        <w:gridCol w:w="1692"/>
        <w:gridCol w:w="1293"/>
        <w:gridCol w:w="1597"/>
      </w:tblGrid>
      <w:tr w14:paraId="2A1EF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1AD15A7">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2F697094">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4E3C4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24C8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562449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13028122P003066100010</w:t>
            </w:r>
          </w:p>
        </w:tc>
        <w:tc>
          <w:tcPr>
            <w:tcW w:w="0" w:type="auto"/>
            <w:vAlign w:val="center"/>
          </w:tcPr>
          <w:p w14:paraId="0F46D20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4E7D69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司法局普法经费</w:t>
            </w:r>
          </w:p>
        </w:tc>
      </w:tr>
      <w:tr w14:paraId="37134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75C891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06614CE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5E3739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68C95E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60C4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9.00</w:t>
            </w:r>
          </w:p>
        </w:tc>
        <w:tc>
          <w:tcPr>
            <w:tcW w:w="0" w:type="auto"/>
            <w:vAlign w:val="center"/>
          </w:tcPr>
          <w:p w14:paraId="54B9D2C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50888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620B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1B498CD">
            <w:pPr>
              <w:rPr>
                <w:rFonts w:hint="eastAsia" w:ascii="方正仿宋简体" w:hAnsi="方正仿宋简体" w:eastAsia="方正仿宋简体" w:cs="方正仿宋简体"/>
                <w:b w:val="0"/>
                <w:bCs w:val="0"/>
              </w:rPr>
            </w:pPr>
          </w:p>
        </w:tc>
        <w:tc>
          <w:tcPr>
            <w:tcW w:w="0" w:type="auto"/>
            <w:gridSpan w:val="6"/>
            <w:vAlign w:val="center"/>
          </w:tcPr>
          <w:p w14:paraId="4BF8E9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主要用于普法宣传，遵化周报 大屏幕等支出</w:t>
            </w:r>
          </w:p>
        </w:tc>
      </w:tr>
      <w:tr w14:paraId="7E93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347ABF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2B6D193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1A993B47">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78EF9EA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6438DD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75627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56E9D0F">
            <w:pPr>
              <w:rPr>
                <w:rFonts w:hint="eastAsia" w:ascii="方正仿宋简体" w:hAnsi="方正仿宋简体" w:eastAsia="方正仿宋简体" w:cs="方正仿宋简体"/>
                <w:b w:val="0"/>
                <w:bCs w:val="0"/>
              </w:rPr>
            </w:pPr>
          </w:p>
        </w:tc>
        <w:tc>
          <w:tcPr>
            <w:tcW w:w="4405" w:type="dxa"/>
            <w:gridSpan w:val="2"/>
            <w:vAlign w:val="center"/>
          </w:tcPr>
          <w:p w14:paraId="0FDC10E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62" w:type="dxa"/>
            <w:vAlign w:val="center"/>
          </w:tcPr>
          <w:p w14:paraId="29DC5CD7">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17" w:type="dxa"/>
            <w:vAlign w:val="center"/>
          </w:tcPr>
          <w:p w14:paraId="59B60A8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6" w:type="dxa"/>
            <w:gridSpan w:val="2"/>
            <w:vAlign w:val="center"/>
          </w:tcPr>
          <w:p w14:paraId="114D7FC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547D2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547B5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041BFEB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1.《政法时空》栏目每月播放2期“以案释法”案例。人民广场电子屏大屏幕每天早中晚三个时间段滚动播放围绕</w:t>
            </w:r>
            <w:r>
              <w:rPr>
                <w:rFonts w:hint="eastAsia" w:ascii="方正仿宋简体" w:hAnsi="方正仿宋简体" w:eastAsia="方正仿宋简体" w:cs="方正仿宋简体"/>
                <w:b w:val="0"/>
                <w:bCs w:val="0"/>
                <w:lang w:eastAsia="zh-CN"/>
              </w:rPr>
              <w:t>市委、市政府</w:t>
            </w:r>
            <w:r>
              <w:rPr>
                <w:rFonts w:hint="eastAsia" w:ascii="方正仿宋简体" w:hAnsi="方正仿宋简体" w:eastAsia="方正仿宋简体" w:cs="方正仿宋简体"/>
                <w:b w:val="0"/>
                <w:bCs w:val="0"/>
              </w:rPr>
              <w:t>中心工作的相关法律法规。</w:t>
            </w:r>
          </w:p>
          <w:p w14:paraId="3F954D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2.开展依法治市、普法进社区、农村、企业等宣传教育活动。</w:t>
            </w:r>
          </w:p>
        </w:tc>
      </w:tr>
    </w:tbl>
    <w:p w14:paraId="7430B9D9">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4"/>
        <w:gridCol w:w="1743"/>
        <w:gridCol w:w="2307"/>
        <w:gridCol w:w="5930"/>
        <w:gridCol w:w="1458"/>
        <w:gridCol w:w="1414"/>
      </w:tblGrid>
      <w:tr w14:paraId="1950B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0EA4CB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7357FE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178A29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70541E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7E170AB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E88D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78C5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8FD95C0">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1CC011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66A0B48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宣传资料印刷册数</w:t>
            </w:r>
          </w:p>
        </w:tc>
        <w:tc>
          <w:tcPr>
            <w:tcW w:w="0" w:type="auto"/>
            <w:vAlign w:val="center"/>
          </w:tcPr>
          <w:p w14:paraId="2809C09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印制各种法律宣传资料数量</w:t>
            </w:r>
          </w:p>
        </w:tc>
        <w:tc>
          <w:tcPr>
            <w:tcW w:w="0" w:type="auto"/>
            <w:vAlign w:val="center"/>
          </w:tcPr>
          <w:p w14:paraId="65254AB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≥2000份</w:t>
            </w:r>
          </w:p>
        </w:tc>
        <w:tc>
          <w:tcPr>
            <w:tcW w:w="0" w:type="auto"/>
            <w:vAlign w:val="center"/>
          </w:tcPr>
          <w:p w14:paraId="078B77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D6C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F4AC647">
            <w:pPr>
              <w:rPr>
                <w:rFonts w:hint="eastAsia" w:ascii="方正仿宋简体" w:hAnsi="方正仿宋简体" w:eastAsia="方正仿宋简体" w:cs="方正仿宋简体"/>
                <w:b w:val="0"/>
                <w:bCs w:val="0"/>
              </w:rPr>
            </w:pPr>
          </w:p>
        </w:tc>
        <w:tc>
          <w:tcPr>
            <w:tcW w:w="0" w:type="auto"/>
            <w:vAlign w:val="center"/>
          </w:tcPr>
          <w:p w14:paraId="201F61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055DB97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普普法宣传覆盖率</w:t>
            </w:r>
          </w:p>
        </w:tc>
        <w:tc>
          <w:tcPr>
            <w:tcW w:w="0" w:type="auto"/>
            <w:vAlign w:val="center"/>
          </w:tcPr>
          <w:p w14:paraId="0D9BA41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司法局组织普法宣传范围</w:t>
            </w:r>
          </w:p>
        </w:tc>
        <w:tc>
          <w:tcPr>
            <w:tcW w:w="0" w:type="auto"/>
            <w:vAlign w:val="center"/>
          </w:tcPr>
          <w:p w14:paraId="4F6BAB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E9053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8E6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2E7FE79">
            <w:pPr>
              <w:rPr>
                <w:rFonts w:hint="eastAsia" w:ascii="方正仿宋简体" w:hAnsi="方正仿宋简体" w:eastAsia="方正仿宋简体" w:cs="方正仿宋简体"/>
                <w:b w:val="0"/>
                <w:bCs w:val="0"/>
              </w:rPr>
            </w:pPr>
          </w:p>
        </w:tc>
        <w:tc>
          <w:tcPr>
            <w:tcW w:w="0" w:type="auto"/>
            <w:vAlign w:val="center"/>
          </w:tcPr>
          <w:p w14:paraId="518E17E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1F3AA7B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组织主题宣传活动是否及时</w:t>
            </w:r>
          </w:p>
        </w:tc>
        <w:tc>
          <w:tcPr>
            <w:tcW w:w="0" w:type="auto"/>
            <w:vAlign w:val="center"/>
          </w:tcPr>
          <w:p w14:paraId="10426AA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组织主题宣传活动，普及法律知识活动时限</w:t>
            </w:r>
          </w:p>
        </w:tc>
        <w:tc>
          <w:tcPr>
            <w:tcW w:w="0" w:type="auto"/>
            <w:vAlign w:val="center"/>
          </w:tcPr>
          <w:p w14:paraId="6932BC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087795F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43B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C09DB0F">
            <w:pPr>
              <w:rPr>
                <w:rFonts w:hint="eastAsia" w:ascii="方正仿宋简体" w:hAnsi="方正仿宋简体" w:eastAsia="方正仿宋简体" w:cs="方正仿宋简体"/>
                <w:b w:val="0"/>
                <w:bCs w:val="0"/>
              </w:rPr>
            </w:pPr>
          </w:p>
        </w:tc>
        <w:tc>
          <w:tcPr>
            <w:tcW w:w="0" w:type="auto"/>
            <w:vAlign w:val="center"/>
          </w:tcPr>
          <w:p w14:paraId="26A919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3472AB6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4AF97F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1D0951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1BE983C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DAB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A8DA0AB">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01049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44C45D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6061E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73CC875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17D3CA5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FFC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C056B08">
            <w:pPr>
              <w:rPr>
                <w:rFonts w:hint="eastAsia" w:ascii="方正仿宋简体" w:hAnsi="方正仿宋简体" w:eastAsia="方正仿宋简体" w:cs="方正仿宋简体"/>
                <w:b w:val="0"/>
                <w:bCs w:val="0"/>
              </w:rPr>
            </w:pPr>
          </w:p>
        </w:tc>
        <w:tc>
          <w:tcPr>
            <w:tcW w:w="0" w:type="auto"/>
            <w:vAlign w:val="center"/>
          </w:tcPr>
          <w:p w14:paraId="5AAB1A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43AFAE5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678BD4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2AA107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209C64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D7D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1B625F6C">
            <w:pPr>
              <w:rPr>
                <w:rFonts w:hint="eastAsia" w:ascii="方正仿宋简体" w:hAnsi="方正仿宋简体" w:eastAsia="方正仿宋简体" w:cs="方正仿宋简体"/>
                <w:b w:val="0"/>
                <w:bCs w:val="0"/>
              </w:rPr>
            </w:pPr>
          </w:p>
        </w:tc>
        <w:tc>
          <w:tcPr>
            <w:tcW w:w="0" w:type="auto"/>
            <w:vAlign w:val="center"/>
          </w:tcPr>
          <w:p w14:paraId="6B03F9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61A4F0B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77606C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18179E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4E02AD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D86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C2BBA5D">
            <w:pPr>
              <w:rPr>
                <w:rFonts w:hint="eastAsia" w:ascii="方正仿宋简体" w:hAnsi="方正仿宋简体" w:eastAsia="方正仿宋简体" w:cs="方正仿宋简体"/>
                <w:b w:val="0"/>
                <w:bCs w:val="0"/>
              </w:rPr>
            </w:pPr>
          </w:p>
        </w:tc>
        <w:tc>
          <w:tcPr>
            <w:tcW w:w="0" w:type="auto"/>
            <w:vAlign w:val="center"/>
          </w:tcPr>
          <w:p w14:paraId="243DB0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530C68B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7573F0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提高群众环保节能意识</w:t>
            </w:r>
          </w:p>
        </w:tc>
        <w:tc>
          <w:tcPr>
            <w:tcW w:w="0" w:type="auto"/>
            <w:vAlign w:val="center"/>
          </w:tcPr>
          <w:p w14:paraId="0D995A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22F29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586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4DBDB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28DF022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D9727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普法宣传对象满意度(%)</w:t>
            </w:r>
          </w:p>
        </w:tc>
        <w:tc>
          <w:tcPr>
            <w:tcW w:w="0" w:type="auto"/>
            <w:vAlign w:val="center"/>
          </w:tcPr>
          <w:p w14:paraId="2A855A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44767E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0F9B14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7F4F588C">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3059FB8A">
      <w:pPr>
        <w:spacing w:before="0" w:after="0" w:line="240" w:lineRule="auto"/>
        <w:ind w:firstLine="0"/>
        <w:jc w:val="both"/>
        <w:outlineLvl w:val="9"/>
        <w:rPr>
          <w:rFonts w:hint="eastAsia" w:ascii="方正仿宋简体" w:hAnsi="方正仿宋简体" w:eastAsia="方正仿宋简体" w:cs="方正仿宋简体"/>
          <w:b w:val="0"/>
          <w:bCs w:val="0"/>
        </w:rPr>
      </w:pPr>
      <w:bookmarkStart w:id="13" w:name="_Toc_4_4_0000000015"/>
      <w:r>
        <w:rPr>
          <w:rFonts w:hint="eastAsia" w:ascii="方正仿宋简体" w:hAnsi="方正仿宋简体" w:eastAsia="方正仿宋简体" w:cs="方正仿宋简体"/>
          <w:b w:val="0"/>
          <w:bCs w:val="0"/>
          <w:color w:val="000000"/>
          <w:sz w:val="28"/>
        </w:rPr>
        <w:t>12.司法局人民调解社区矫正经费绩效目标表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52"/>
        <w:gridCol w:w="2196"/>
        <w:gridCol w:w="2032"/>
        <w:gridCol w:w="3339"/>
        <w:gridCol w:w="1571"/>
        <w:gridCol w:w="1370"/>
        <w:gridCol w:w="1676"/>
      </w:tblGrid>
      <w:tr w14:paraId="1CD7A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32C28433">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05700471">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DCF2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2A61E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A7C20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13028122P003069100011</w:t>
            </w:r>
          </w:p>
        </w:tc>
        <w:tc>
          <w:tcPr>
            <w:tcW w:w="0" w:type="auto"/>
            <w:vAlign w:val="center"/>
          </w:tcPr>
          <w:p w14:paraId="79DEC12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03DA54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司法局人民调解社区矫正经费</w:t>
            </w:r>
          </w:p>
        </w:tc>
      </w:tr>
      <w:tr w14:paraId="60051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48C9B2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204FEC0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6D8192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B3F814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35889CA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c>
          <w:tcPr>
            <w:tcW w:w="0" w:type="auto"/>
            <w:vAlign w:val="center"/>
          </w:tcPr>
          <w:p w14:paraId="5F82431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14336B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97A6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16CB217">
            <w:pPr>
              <w:rPr>
                <w:rFonts w:hint="eastAsia" w:ascii="方正仿宋简体" w:hAnsi="方正仿宋简体" w:eastAsia="方正仿宋简体" w:cs="方正仿宋简体"/>
                <w:b w:val="0"/>
                <w:bCs w:val="0"/>
              </w:rPr>
            </w:pPr>
          </w:p>
        </w:tc>
        <w:tc>
          <w:tcPr>
            <w:tcW w:w="0" w:type="auto"/>
            <w:gridSpan w:val="6"/>
            <w:vAlign w:val="center"/>
          </w:tcPr>
          <w:p w14:paraId="40CDF20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人民调解以案定补及社区矫正支出</w:t>
            </w:r>
          </w:p>
        </w:tc>
      </w:tr>
      <w:tr w14:paraId="4523C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3A911A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41155AC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24A422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D3E997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407D5AB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5AE5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3535A692">
            <w:pPr>
              <w:rPr>
                <w:rFonts w:hint="eastAsia" w:ascii="方正仿宋简体" w:hAnsi="方正仿宋简体" w:eastAsia="方正仿宋简体" w:cs="方正仿宋简体"/>
                <w:b w:val="0"/>
                <w:bCs w:val="0"/>
              </w:rPr>
            </w:pPr>
          </w:p>
        </w:tc>
        <w:tc>
          <w:tcPr>
            <w:tcW w:w="4311" w:type="dxa"/>
            <w:gridSpan w:val="2"/>
            <w:vAlign w:val="center"/>
          </w:tcPr>
          <w:p w14:paraId="4D37FA1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984" w:type="dxa"/>
            <w:vAlign w:val="center"/>
          </w:tcPr>
          <w:p w14:paraId="5EAB2CF3">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04" w:type="dxa"/>
            <w:vAlign w:val="center"/>
          </w:tcPr>
          <w:p w14:paraId="55DA088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8" w:type="dxa"/>
            <w:gridSpan w:val="2"/>
            <w:vAlign w:val="center"/>
          </w:tcPr>
          <w:p w14:paraId="07DE360B">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42B14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59D71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63F7B6B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1.落实好交调委与法院类型化专业化调解平台的衔接，建立诉调对接机制，以品牌建设引领人民调解工作高质量发展,落实人民调解“以案定补“</w:t>
            </w:r>
          </w:p>
          <w:p w14:paraId="5C5228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2.加强社区服刑人员的监管及社区矫正法宣传,减少社区矫正人员再犯罪。</w:t>
            </w:r>
          </w:p>
        </w:tc>
      </w:tr>
    </w:tbl>
    <w:p w14:paraId="5CCFDE3E">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2080"/>
        <w:gridCol w:w="3325"/>
        <w:gridCol w:w="3945"/>
        <w:gridCol w:w="1668"/>
        <w:gridCol w:w="1666"/>
      </w:tblGrid>
      <w:tr w14:paraId="6C3B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255CBD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0C71C39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0A5AEE6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071B08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20BFAE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E2C44C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63D6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EB2689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5BD1E7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031DC7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组织主题宣传活动场次</w:t>
            </w:r>
          </w:p>
        </w:tc>
        <w:tc>
          <w:tcPr>
            <w:tcW w:w="0" w:type="auto"/>
            <w:vAlign w:val="center"/>
          </w:tcPr>
          <w:p w14:paraId="4830B9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组织对社区矫正法活动进行宣传次数</w:t>
            </w:r>
          </w:p>
        </w:tc>
        <w:tc>
          <w:tcPr>
            <w:tcW w:w="0" w:type="auto"/>
            <w:vAlign w:val="center"/>
          </w:tcPr>
          <w:p w14:paraId="5265FA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≥2次</w:t>
            </w:r>
          </w:p>
        </w:tc>
        <w:tc>
          <w:tcPr>
            <w:tcW w:w="0" w:type="auto"/>
            <w:vAlign w:val="center"/>
          </w:tcPr>
          <w:p w14:paraId="4AAC728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A64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1FEE77E">
            <w:pPr>
              <w:rPr>
                <w:rFonts w:hint="eastAsia" w:ascii="方正仿宋简体" w:hAnsi="方正仿宋简体" w:eastAsia="方正仿宋简体" w:cs="方正仿宋简体"/>
                <w:b w:val="0"/>
                <w:bCs w:val="0"/>
              </w:rPr>
            </w:pPr>
          </w:p>
        </w:tc>
        <w:tc>
          <w:tcPr>
            <w:tcW w:w="0" w:type="auto"/>
            <w:vAlign w:val="center"/>
          </w:tcPr>
          <w:p w14:paraId="26BFBB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59D6D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社区矫正执法人员学习时间达标率</w:t>
            </w:r>
          </w:p>
        </w:tc>
        <w:tc>
          <w:tcPr>
            <w:tcW w:w="0" w:type="auto"/>
            <w:vAlign w:val="center"/>
          </w:tcPr>
          <w:p w14:paraId="75074DA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司法所组织社区矫正执法人员学习达标率</w:t>
            </w:r>
          </w:p>
        </w:tc>
        <w:tc>
          <w:tcPr>
            <w:tcW w:w="0" w:type="auto"/>
            <w:vAlign w:val="center"/>
          </w:tcPr>
          <w:p w14:paraId="004114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32121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54F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F46421F">
            <w:pPr>
              <w:rPr>
                <w:rFonts w:hint="eastAsia" w:ascii="方正仿宋简体" w:hAnsi="方正仿宋简体" w:eastAsia="方正仿宋简体" w:cs="方正仿宋简体"/>
                <w:b w:val="0"/>
                <w:bCs w:val="0"/>
              </w:rPr>
            </w:pPr>
          </w:p>
        </w:tc>
        <w:tc>
          <w:tcPr>
            <w:tcW w:w="0" w:type="auto"/>
            <w:vAlign w:val="center"/>
          </w:tcPr>
          <w:p w14:paraId="6C862C1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992B40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审前社会调查是否及时</w:t>
            </w:r>
          </w:p>
        </w:tc>
        <w:tc>
          <w:tcPr>
            <w:tcW w:w="0" w:type="auto"/>
            <w:vAlign w:val="center"/>
          </w:tcPr>
          <w:p w14:paraId="77E73EB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审前社会调查时限</w:t>
            </w:r>
          </w:p>
        </w:tc>
        <w:tc>
          <w:tcPr>
            <w:tcW w:w="0" w:type="auto"/>
            <w:vAlign w:val="center"/>
          </w:tcPr>
          <w:p w14:paraId="0F4B61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按时限完成</w:t>
            </w:r>
          </w:p>
        </w:tc>
        <w:tc>
          <w:tcPr>
            <w:tcW w:w="0" w:type="auto"/>
            <w:vAlign w:val="center"/>
          </w:tcPr>
          <w:p w14:paraId="14C619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453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97C4401">
            <w:pPr>
              <w:rPr>
                <w:rFonts w:hint="eastAsia" w:ascii="方正仿宋简体" w:hAnsi="方正仿宋简体" w:eastAsia="方正仿宋简体" w:cs="方正仿宋简体"/>
                <w:b w:val="0"/>
                <w:bCs w:val="0"/>
              </w:rPr>
            </w:pPr>
          </w:p>
        </w:tc>
        <w:tc>
          <w:tcPr>
            <w:tcW w:w="0" w:type="auto"/>
            <w:vAlign w:val="center"/>
          </w:tcPr>
          <w:p w14:paraId="155F1D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2D9565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3A06C76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379CD3A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2397AA4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B52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F72D0EC">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11ED22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3CB3830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再犯罪减低率</w:t>
            </w:r>
          </w:p>
        </w:tc>
        <w:tc>
          <w:tcPr>
            <w:tcW w:w="0" w:type="auto"/>
            <w:vAlign w:val="center"/>
          </w:tcPr>
          <w:p w14:paraId="0E92B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社区矫正人员在犯罪率比上年同期减少</w:t>
            </w:r>
          </w:p>
        </w:tc>
        <w:tc>
          <w:tcPr>
            <w:tcW w:w="0" w:type="auto"/>
            <w:vAlign w:val="center"/>
          </w:tcPr>
          <w:p w14:paraId="61E3F6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≥5%</w:t>
            </w:r>
          </w:p>
        </w:tc>
        <w:tc>
          <w:tcPr>
            <w:tcW w:w="0" w:type="auto"/>
            <w:vAlign w:val="center"/>
          </w:tcPr>
          <w:p w14:paraId="2B4A77E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85D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9A91E14">
            <w:pPr>
              <w:rPr>
                <w:rFonts w:hint="eastAsia" w:ascii="方正仿宋简体" w:hAnsi="方正仿宋简体" w:eastAsia="方正仿宋简体" w:cs="方正仿宋简体"/>
                <w:b w:val="0"/>
                <w:bCs w:val="0"/>
              </w:rPr>
            </w:pPr>
          </w:p>
        </w:tc>
        <w:tc>
          <w:tcPr>
            <w:tcW w:w="0" w:type="auto"/>
            <w:vAlign w:val="center"/>
          </w:tcPr>
          <w:p w14:paraId="414634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22BF616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53B1CC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37D8B7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15B7A91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A68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14E802C">
            <w:pPr>
              <w:rPr>
                <w:rFonts w:hint="eastAsia" w:ascii="方正仿宋简体" w:hAnsi="方正仿宋简体" w:eastAsia="方正仿宋简体" w:cs="方正仿宋简体"/>
                <w:b w:val="0"/>
                <w:bCs w:val="0"/>
              </w:rPr>
            </w:pPr>
          </w:p>
        </w:tc>
        <w:tc>
          <w:tcPr>
            <w:tcW w:w="0" w:type="auto"/>
            <w:vAlign w:val="center"/>
          </w:tcPr>
          <w:p w14:paraId="21EB0D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1B42CF3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执行相关规定</w:t>
            </w:r>
          </w:p>
        </w:tc>
        <w:tc>
          <w:tcPr>
            <w:tcW w:w="0" w:type="auto"/>
            <w:vAlign w:val="center"/>
          </w:tcPr>
          <w:p w14:paraId="372E604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全面落实以案定补</w:t>
            </w:r>
          </w:p>
        </w:tc>
        <w:tc>
          <w:tcPr>
            <w:tcW w:w="0" w:type="auto"/>
            <w:vAlign w:val="center"/>
          </w:tcPr>
          <w:p w14:paraId="0DBB16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≥30人</w:t>
            </w:r>
          </w:p>
        </w:tc>
        <w:tc>
          <w:tcPr>
            <w:tcW w:w="0" w:type="auto"/>
            <w:vAlign w:val="center"/>
          </w:tcPr>
          <w:p w14:paraId="32F33C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631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D072CE1">
            <w:pPr>
              <w:rPr>
                <w:rFonts w:hint="eastAsia" w:ascii="方正仿宋简体" w:hAnsi="方正仿宋简体" w:eastAsia="方正仿宋简体" w:cs="方正仿宋简体"/>
                <w:b w:val="0"/>
                <w:bCs w:val="0"/>
              </w:rPr>
            </w:pPr>
          </w:p>
        </w:tc>
        <w:tc>
          <w:tcPr>
            <w:tcW w:w="0" w:type="auto"/>
            <w:vAlign w:val="center"/>
          </w:tcPr>
          <w:p w14:paraId="1E592EF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4E41A9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1B6C6FD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调高矫正人员环保节能意识</w:t>
            </w:r>
          </w:p>
        </w:tc>
        <w:tc>
          <w:tcPr>
            <w:tcW w:w="0" w:type="auto"/>
            <w:vAlign w:val="center"/>
          </w:tcPr>
          <w:p w14:paraId="339F50A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15FD9B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6EBC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FA5B42">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6B97F52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5B67183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44C53F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审前社会调查满意度</w:t>
            </w:r>
          </w:p>
        </w:tc>
        <w:tc>
          <w:tcPr>
            <w:tcW w:w="0" w:type="auto"/>
            <w:vAlign w:val="center"/>
          </w:tcPr>
          <w:p w14:paraId="7033173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168CC6E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4A241B6B">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400AF004">
      <w:pPr>
        <w:spacing w:before="0" w:after="0" w:line="240" w:lineRule="auto"/>
        <w:ind w:firstLine="0"/>
        <w:jc w:val="both"/>
        <w:outlineLvl w:val="9"/>
        <w:rPr>
          <w:rFonts w:hint="eastAsia" w:ascii="方正仿宋简体" w:hAnsi="方正仿宋简体" w:eastAsia="方正仿宋简体" w:cs="方正仿宋简体"/>
          <w:b w:val="0"/>
          <w:bCs w:val="0"/>
        </w:rPr>
      </w:pPr>
      <w:bookmarkStart w:id="14" w:name="_Toc_4_4_0000000016"/>
      <w:r>
        <w:rPr>
          <w:rFonts w:hint="eastAsia" w:ascii="方正仿宋简体" w:hAnsi="方正仿宋简体" w:eastAsia="方正仿宋简体" w:cs="方正仿宋简体"/>
          <w:b w:val="0"/>
          <w:bCs w:val="0"/>
          <w:color w:val="000000"/>
          <w:sz w:val="28"/>
        </w:rPr>
        <w:t>13.司法局扫黑除恶经费绩效目标表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4"/>
        <w:gridCol w:w="2097"/>
        <w:gridCol w:w="2039"/>
        <w:gridCol w:w="3989"/>
        <w:gridCol w:w="1999"/>
        <w:gridCol w:w="1107"/>
        <w:gridCol w:w="1401"/>
      </w:tblGrid>
      <w:tr w14:paraId="3D2C8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1B9BC0E4">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0" w:type="auto"/>
            <w:tcBorders>
              <w:top w:val="single" w:color="FFFFFF" w:sz="6" w:space="0"/>
              <w:left w:val="single" w:color="FFFFFF" w:sz="6" w:space="0"/>
              <w:right w:val="single" w:color="FFFFFF" w:sz="6" w:space="0"/>
            </w:tcBorders>
            <w:vAlign w:val="center"/>
          </w:tcPr>
          <w:p w14:paraId="4BE5CCD7">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DFDD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D6280E">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0" w:type="auto"/>
            <w:gridSpan w:val="2"/>
            <w:vAlign w:val="center"/>
          </w:tcPr>
          <w:p w14:paraId="1E37F59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13028122P00307110001T</w:t>
            </w:r>
          </w:p>
        </w:tc>
        <w:tc>
          <w:tcPr>
            <w:tcW w:w="0" w:type="auto"/>
            <w:vAlign w:val="center"/>
          </w:tcPr>
          <w:p w14:paraId="2E18602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0" w:type="auto"/>
            <w:gridSpan w:val="3"/>
            <w:vAlign w:val="center"/>
          </w:tcPr>
          <w:p w14:paraId="15ADA39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司法局扫黑除恶经费</w:t>
            </w:r>
          </w:p>
        </w:tc>
      </w:tr>
      <w:tr w14:paraId="28D8A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4BB6ED1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0" w:type="auto"/>
            <w:vAlign w:val="center"/>
          </w:tcPr>
          <w:p w14:paraId="7DCB1C7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0" w:type="auto"/>
            <w:vAlign w:val="center"/>
          </w:tcPr>
          <w:p w14:paraId="2BF4548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0DAE46C4">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0" w:type="auto"/>
            <w:vAlign w:val="center"/>
          </w:tcPr>
          <w:p w14:paraId="46924C6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55A1343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0" w:type="auto"/>
            <w:vAlign w:val="center"/>
          </w:tcPr>
          <w:p w14:paraId="26CE557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7AB81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EEDCE12">
            <w:pPr>
              <w:rPr>
                <w:rFonts w:hint="eastAsia" w:ascii="方正仿宋简体" w:hAnsi="方正仿宋简体" w:eastAsia="方正仿宋简体" w:cs="方正仿宋简体"/>
                <w:b w:val="0"/>
                <w:bCs w:val="0"/>
              </w:rPr>
            </w:pPr>
          </w:p>
        </w:tc>
        <w:tc>
          <w:tcPr>
            <w:tcW w:w="0" w:type="auto"/>
            <w:gridSpan w:val="6"/>
            <w:vAlign w:val="center"/>
          </w:tcPr>
          <w:p w14:paraId="35D625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扫黑除恶宣传</w:t>
            </w:r>
          </w:p>
        </w:tc>
      </w:tr>
      <w:tr w14:paraId="4BB9F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D6A704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0" w:type="auto"/>
            <w:gridSpan w:val="2"/>
            <w:vAlign w:val="center"/>
          </w:tcPr>
          <w:p w14:paraId="4832E49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0" w:type="auto"/>
            <w:vAlign w:val="center"/>
          </w:tcPr>
          <w:p w14:paraId="1DADBC8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0" w:type="auto"/>
            <w:vAlign w:val="center"/>
          </w:tcPr>
          <w:p w14:paraId="523706D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0" w:type="auto"/>
            <w:gridSpan w:val="2"/>
            <w:vAlign w:val="center"/>
          </w:tcPr>
          <w:p w14:paraId="6CF99E9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6CE9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583839C5">
            <w:pPr>
              <w:rPr>
                <w:rFonts w:hint="eastAsia" w:ascii="方正仿宋简体" w:hAnsi="方正仿宋简体" w:eastAsia="方正仿宋简体" w:cs="方正仿宋简体"/>
                <w:b w:val="0"/>
                <w:bCs w:val="0"/>
              </w:rPr>
            </w:pPr>
          </w:p>
        </w:tc>
        <w:tc>
          <w:tcPr>
            <w:tcW w:w="4666" w:type="dxa"/>
            <w:gridSpan w:val="2"/>
            <w:vAlign w:val="center"/>
          </w:tcPr>
          <w:p w14:paraId="5D30C85D">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899" w:type="dxa"/>
            <w:vAlign w:val="center"/>
          </w:tcPr>
          <w:p w14:paraId="440622E9">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453" w:type="dxa"/>
            <w:vAlign w:val="center"/>
          </w:tcPr>
          <w:p w14:paraId="47CF93C1">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3341" w:type="dxa"/>
            <w:gridSpan w:val="2"/>
            <w:vAlign w:val="center"/>
          </w:tcPr>
          <w:p w14:paraId="61913EC0">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764D0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846580">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0" w:type="auto"/>
            <w:gridSpan w:val="6"/>
            <w:vAlign w:val="center"/>
          </w:tcPr>
          <w:p w14:paraId="76620C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1.充分发挥司法行政机关普法宣传职能，扎实开展</w:t>
            </w:r>
            <w:r>
              <w:rPr>
                <w:rFonts w:hint="eastAsia" w:ascii="方正仿宋简体" w:hAnsi="方正仿宋简体" w:eastAsia="方正仿宋简体" w:cs="方正仿宋简体"/>
                <w:b w:val="0"/>
                <w:bCs w:val="0"/>
                <w:lang w:eastAsia="zh-CN"/>
              </w:rPr>
              <w:t>扫黑除恶</w:t>
            </w:r>
            <w:r>
              <w:rPr>
                <w:rFonts w:hint="eastAsia" w:ascii="方正仿宋简体" w:hAnsi="方正仿宋简体" w:eastAsia="方正仿宋简体" w:cs="方正仿宋简体"/>
                <w:b w:val="0"/>
                <w:bCs w:val="0"/>
              </w:rPr>
              <w:t>宣传，利用宣传展板、悬挂标语、室外大型LED显示屏等传统宣传手段，以及微信、微博、“遵化普法”公众号等新媒体。</w:t>
            </w:r>
          </w:p>
          <w:p w14:paraId="77789E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2.广泛开展宣传，增强群众的法治意识，营造法治氛围。</w:t>
            </w:r>
          </w:p>
        </w:tc>
      </w:tr>
    </w:tbl>
    <w:p w14:paraId="13E1FFB4">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9"/>
        <w:gridCol w:w="1811"/>
        <w:gridCol w:w="1868"/>
        <w:gridCol w:w="6198"/>
        <w:gridCol w:w="1475"/>
        <w:gridCol w:w="1465"/>
      </w:tblGrid>
      <w:tr w14:paraId="7458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35252F9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562372B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C6766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7D2FFAB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0975AE8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1E81873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49FA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386BE28">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0997401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18A2335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开展外宣活动数量</w:t>
            </w:r>
          </w:p>
        </w:tc>
        <w:tc>
          <w:tcPr>
            <w:tcW w:w="0" w:type="auto"/>
            <w:vAlign w:val="center"/>
          </w:tcPr>
          <w:p w14:paraId="6C4DCA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组织宣传活动次数</w:t>
            </w:r>
          </w:p>
        </w:tc>
        <w:tc>
          <w:tcPr>
            <w:tcW w:w="0" w:type="auto"/>
            <w:vAlign w:val="center"/>
          </w:tcPr>
          <w:p w14:paraId="1E50664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7820407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C092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1E532F6">
            <w:pPr>
              <w:rPr>
                <w:rFonts w:hint="eastAsia" w:ascii="方正仿宋简体" w:hAnsi="方正仿宋简体" w:eastAsia="方正仿宋简体" w:cs="方正仿宋简体"/>
                <w:b w:val="0"/>
                <w:bCs w:val="0"/>
              </w:rPr>
            </w:pPr>
          </w:p>
        </w:tc>
        <w:tc>
          <w:tcPr>
            <w:tcW w:w="0" w:type="auto"/>
            <w:vAlign w:val="center"/>
          </w:tcPr>
          <w:p w14:paraId="3B88F0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5A1429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完成率</w:t>
            </w:r>
          </w:p>
        </w:tc>
        <w:tc>
          <w:tcPr>
            <w:tcW w:w="0" w:type="auto"/>
            <w:vAlign w:val="center"/>
          </w:tcPr>
          <w:p w14:paraId="505FEAB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按照要求和计划完成研究任务的项目在所有立项项目中的比例（百分比）</w:t>
            </w:r>
          </w:p>
        </w:tc>
        <w:tc>
          <w:tcPr>
            <w:tcW w:w="0" w:type="auto"/>
            <w:vAlign w:val="center"/>
          </w:tcPr>
          <w:p w14:paraId="2F9DAAF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30E1C3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577D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656A53B">
            <w:pPr>
              <w:rPr>
                <w:rFonts w:hint="eastAsia" w:ascii="方正仿宋简体" w:hAnsi="方正仿宋简体" w:eastAsia="方正仿宋简体" w:cs="方正仿宋简体"/>
                <w:b w:val="0"/>
                <w:bCs w:val="0"/>
              </w:rPr>
            </w:pPr>
          </w:p>
        </w:tc>
        <w:tc>
          <w:tcPr>
            <w:tcW w:w="0" w:type="auto"/>
            <w:vAlign w:val="center"/>
          </w:tcPr>
          <w:p w14:paraId="27BC15A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0BE2752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督导检查和验收情况</w:t>
            </w:r>
          </w:p>
        </w:tc>
        <w:tc>
          <w:tcPr>
            <w:tcW w:w="0" w:type="auto"/>
            <w:vAlign w:val="center"/>
          </w:tcPr>
          <w:p w14:paraId="1074EC7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组织对</w:t>
            </w:r>
            <w:r>
              <w:rPr>
                <w:rFonts w:hint="eastAsia" w:ascii="方正仿宋简体" w:hAnsi="方正仿宋简体" w:eastAsia="方正仿宋简体" w:cs="方正仿宋简体"/>
                <w:b w:val="0"/>
                <w:bCs w:val="0"/>
                <w:lang w:eastAsia="zh-CN"/>
              </w:rPr>
              <w:t>扫黑</w:t>
            </w:r>
            <w:r>
              <w:rPr>
                <w:rFonts w:hint="eastAsia" w:ascii="方正仿宋简体" w:hAnsi="方正仿宋简体" w:eastAsia="方正仿宋简体" w:cs="方正仿宋简体"/>
                <w:b w:val="0"/>
                <w:bCs w:val="0"/>
              </w:rPr>
              <w:t>除恶活动进行检查时限</w:t>
            </w:r>
          </w:p>
        </w:tc>
        <w:tc>
          <w:tcPr>
            <w:tcW w:w="0" w:type="auto"/>
            <w:vAlign w:val="center"/>
          </w:tcPr>
          <w:p w14:paraId="54B3AA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1E98EA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B30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3B0B9C">
            <w:pPr>
              <w:rPr>
                <w:rFonts w:hint="eastAsia" w:ascii="方正仿宋简体" w:hAnsi="方正仿宋简体" w:eastAsia="方正仿宋简体" w:cs="方正仿宋简体"/>
                <w:b w:val="0"/>
                <w:bCs w:val="0"/>
              </w:rPr>
            </w:pPr>
          </w:p>
        </w:tc>
        <w:tc>
          <w:tcPr>
            <w:tcW w:w="0" w:type="auto"/>
            <w:vAlign w:val="center"/>
          </w:tcPr>
          <w:p w14:paraId="77B5EA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3E48BE0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1D115F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年底支出占全年预算执行率（%）</w:t>
            </w:r>
          </w:p>
        </w:tc>
        <w:tc>
          <w:tcPr>
            <w:tcW w:w="0" w:type="auto"/>
            <w:vAlign w:val="center"/>
          </w:tcPr>
          <w:p w14:paraId="7CAC21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A2F434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48C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573D268F">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2B82073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7C72870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规划完成情况</w:t>
            </w:r>
          </w:p>
        </w:tc>
        <w:tc>
          <w:tcPr>
            <w:tcW w:w="0" w:type="auto"/>
            <w:vAlign w:val="center"/>
          </w:tcPr>
          <w:p w14:paraId="00FF4E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科学指定规划，并组织有效实施</w:t>
            </w:r>
          </w:p>
        </w:tc>
        <w:tc>
          <w:tcPr>
            <w:tcW w:w="0" w:type="auto"/>
            <w:vAlign w:val="center"/>
          </w:tcPr>
          <w:p w14:paraId="19DCC62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76C9A66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3F0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7B43D86">
            <w:pPr>
              <w:rPr>
                <w:rFonts w:hint="eastAsia" w:ascii="方正仿宋简体" w:hAnsi="方正仿宋简体" w:eastAsia="方正仿宋简体" w:cs="方正仿宋简体"/>
                <w:b w:val="0"/>
                <w:bCs w:val="0"/>
              </w:rPr>
            </w:pPr>
          </w:p>
        </w:tc>
        <w:tc>
          <w:tcPr>
            <w:tcW w:w="0" w:type="auto"/>
            <w:vAlign w:val="center"/>
          </w:tcPr>
          <w:p w14:paraId="2E17E93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38C8648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34E06C6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6D21A5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提升覆盖面</w:t>
            </w:r>
          </w:p>
        </w:tc>
        <w:tc>
          <w:tcPr>
            <w:tcW w:w="0" w:type="auto"/>
            <w:vAlign w:val="center"/>
          </w:tcPr>
          <w:p w14:paraId="57D33B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D2B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B01EC58">
            <w:pPr>
              <w:rPr>
                <w:rFonts w:hint="eastAsia" w:ascii="方正仿宋简体" w:hAnsi="方正仿宋简体" w:eastAsia="方正仿宋简体" w:cs="方正仿宋简体"/>
                <w:b w:val="0"/>
                <w:bCs w:val="0"/>
              </w:rPr>
            </w:pPr>
          </w:p>
        </w:tc>
        <w:tc>
          <w:tcPr>
            <w:tcW w:w="0" w:type="auto"/>
            <w:vAlign w:val="center"/>
          </w:tcPr>
          <w:p w14:paraId="6902204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31C3B20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群众满意度</w:t>
            </w:r>
          </w:p>
        </w:tc>
        <w:tc>
          <w:tcPr>
            <w:tcW w:w="0" w:type="auto"/>
            <w:vAlign w:val="center"/>
          </w:tcPr>
          <w:p w14:paraId="00A1F61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6ADA3BE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5CCA31D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322B3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361937A">
            <w:pPr>
              <w:rPr>
                <w:rFonts w:hint="eastAsia" w:ascii="方正仿宋简体" w:hAnsi="方正仿宋简体" w:eastAsia="方正仿宋简体" w:cs="方正仿宋简体"/>
                <w:b w:val="0"/>
                <w:bCs w:val="0"/>
              </w:rPr>
            </w:pPr>
          </w:p>
        </w:tc>
        <w:tc>
          <w:tcPr>
            <w:tcW w:w="0" w:type="auto"/>
            <w:vAlign w:val="center"/>
          </w:tcPr>
          <w:p w14:paraId="6ED8020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6BD998C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环保节能</w:t>
            </w:r>
          </w:p>
        </w:tc>
        <w:tc>
          <w:tcPr>
            <w:tcW w:w="0" w:type="auto"/>
            <w:vAlign w:val="center"/>
          </w:tcPr>
          <w:p w14:paraId="05EA79C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通过宣传提高群众环保意识</w:t>
            </w:r>
          </w:p>
        </w:tc>
        <w:tc>
          <w:tcPr>
            <w:tcW w:w="0" w:type="auto"/>
            <w:vAlign w:val="center"/>
          </w:tcPr>
          <w:p w14:paraId="4DF21FC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宣传环保</w:t>
            </w:r>
          </w:p>
        </w:tc>
        <w:tc>
          <w:tcPr>
            <w:tcW w:w="0" w:type="auto"/>
            <w:vAlign w:val="center"/>
          </w:tcPr>
          <w:p w14:paraId="5D7C1A1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26E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BDAFAD">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5D94907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796234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69A87CF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通过抽样调查的方式，对参加宣传活动的对象进行调查，达到满意程度的比率</w:t>
            </w:r>
          </w:p>
        </w:tc>
        <w:tc>
          <w:tcPr>
            <w:tcW w:w="0" w:type="auto"/>
            <w:vAlign w:val="center"/>
          </w:tcPr>
          <w:p w14:paraId="750DE1D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≥80%</w:t>
            </w:r>
          </w:p>
        </w:tc>
        <w:tc>
          <w:tcPr>
            <w:tcW w:w="0" w:type="auto"/>
            <w:vAlign w:val="center"/>
          </w:tcPr>
          <w:p w14:paraId="62CB797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0CBEBF83">
      <w:pPr>
        <w:rPr>
          <w:rFonts w:hint="eastAsia" w:ascii="方正仿宋简体" w:hAnsi="方正仿宋简体" w:eastAsia="方正仿宋简体" w:cs="方正仿宋简体"/>
          <w:b w:val="0"/>
          <w:bCs w:val="0"/>
        </w:rPr>
        <w:sectPr>
          <w:pgSz w:w="16838" w:h="11900" w:orient="landscape"/>
          <w:pgMar w:top="1304" w:right="1984" w:bottom="1304" w:left="1134" w:header="720" w:footer="720" w:gutter="0"/>
          <w:pgNumType w:fmt="decimalFullWidth"/>
          <w:cols w:space="720" w:num="1"/>
          <w:rtlGutter w:val="0"/>
        </w:sectPr>
      </w:pPr>
    </w:p>
    <w:p w14:paraId="62C29046">
      <w:pPr>
        <w:spacing w:before="0" w:after="0" w:line="240" w:lineRule="auto"/>
        <w:ind w:firstLine="0"/>
        <w:jc w:val="both"/>
        <w:outlineLvl w:val="9"/>
        <w:rPr>
          <w:rFonts w:hint="eastAsia" w:ascii="方正仿宋简体" w:hAnsi="方正仿宋简体" w:eastAsia="方正仿宋简体" w:cs="方正仿宋简体"/>
          <w:b w:val="0"/>
          <w:bCs w:val="0"/>
        </w:rPr>
      </w:pPr>
      <w:bookmarkStart w:id="15" w:name="_Toc_4_4_0000000017"/>
      <w:r>
        <w:rPr>
          <w:rFonts w:hint="eastAsia" w:ascii="方正仿宋简体" w:hAnsi="方正仿宋简体" w:eastAsia="方正仿宋简体" w:cs="方正仿宋简体"/>
          <w:b w:val="0"/>
          <w:bCs w:val="0"/>
          <w:color w:val="000000"/>
          <w:sz w:val="28"/>
        </w:rPr>
        <w:t>14.司法局行政执法车辆租赁费绩效目标表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9"/>
        <w:gridCol w:w="3847"/>
        <w:gridCol w:w="1621"/>
        <w:gridCol w:w="2331"/>
        <w:gridCol w:w="1049"/>
        <w:gridCol w:w="1169"/>
        <w:gridCol w:w="1266"/>
      </w:tblGrid>
      <w:tr w14:paraId="32D9B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56" w:type="dxa"/>
            <w:gridSpan w:val="6"/>
            <w:tcBorders>
              <w:top w:val="single" w:color="FFFFFF" w:sz="6" w:space="0"/>
              <w:left w:val="single" w:color="FFFFFF" w:sz="6" w:space="0"/>
              <w:right w:val="single" w:color="FFFFFF" w:sz="6" w:space="0"/>
            </w:tcBorders>
            <w:vAlign w:val="center"/>
          </w:tcPr>
          <w:p w14:paraId="48A17C4A">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315001遵化市司法局本级</w:t>
            </w:r>
          </w:p>
        </w:tc>
        <w:tc>
          <w:tcPr>
            <w:tcW w:w="1266" w:type="dxa"/>
            <w:tcBorders>
              <w:top w:val="single" w:color="FFFFFF" w:sz="6" w:space="0"/>
              <w:left w:val="single" w:color="FFFFFF" w:sz="6" w:space="0"/>
              <w:right w:val="single" w:color="FFFFFF" w:sz="6" w:space="0"/>
            </w:tcBorders>
            <w:vAlign w:val="center"/>
          </w:tcPr>
          <w:p w14:paraId="39581ADF">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14:paraId="53FD4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0FD30D72">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项目编码</w:t>
            </w:r>
          </w:p>
        </w:tc>
        <w:tc>
          <w:tcPr>
            <w:tcW w:w="5468" w:type="dxa"/>
            <w:gridSpan w:val="2"/>
            <w:vAlign w:val="center"/>
          </w:tcPr>
          <w:p w14:paraId="5C5478E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13028122P003062100019</w:t>
            </w:r>
          </w:p>
        </w:tc>
        <w:tc>
          <w:tcPr>
            <w:tcW w:w="2331" w:type="dxa"/>
            <w:vAlign w:val="center"/>
          </w:tcPr>
          <w:p w14:paraId="4CFAAA45">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3484" w:type="dxa"/>
            <w:gridSpan w:val="3"/>
            <w:vAlign w:val="center"/>
          </w:tcPr>
          <w:p w14:paraId="67DC5F1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司法局行政执法车辆租赁费</w:t>
            </w:r>
          </w:p>
        </w:tc>
      </w:tr>
      <w:tr w14:paraId="631ED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61B8E74F">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预算规模及资金用途</w:t>
            </w:r>
          </w:p>
        </w:tc>
        <w:tc>
          <w:tcPr>
            <w:tcW w:w="3847" w:type="dxa"/>
            <w:vAlign w:val="center"/>
          </w:tcPr>
          <w:p w14:paraId="6FADB78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预算数</w:t>
            </w:r>
          </w:p>
        </w:tc>
        <w:tc>
          <w:tcPr>
            <w:tcW w:w="1621" w:type="dxa"/>
            <w:vAlign w:val="center"/>
          </w:tcPr>
          <w:p w14:paraId="3402FCD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2331" w:type="dxa"/>
            <w:vAlign w:val="center"/>
          </w:tcPr>
          <w:p w14:paraId="70DFD5EA">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其中：财政    资金</w:t>
            </w:r>
          </w:p>
        </w:tc>
        <w:tc>
          <w:tcPr>
            <w:tcW w:w="1049" w:type="dxa"/>
            <w:vAlign w:val="center"/>
          </w:tcPr>
          <w:p w14:paraId="62B7BC0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110.70</w:t>
            </w:r>
          </w:p>
        </w:tc>
        <w:tc>
          <w:tcPr>
            <w:tcW w:w="1169" w:type="dxa"/>
            <w:vAlign w:val="center"/>
          </w:tcPr>
          <w:p w14:paraId="7280912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其他资金</w:t>
            </w:r>
          </w:p>
        </w:tc>
        <w:tc>
          <w:tcPr>
            <w:tcW w:w="1266" w:type="dxa"/>
            <w:vAlign w:val="center"/>
          </w:tcPr>
          <w:p w14:paraId="074BCBB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 </w:t>
            </w:r>
          </w:p>
        </w:tc>
      </w:tr>
      <w:tr w14:paraId="4C104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3F680AD6">
            <w:pPr>
              <w:rPr>
                <w:rFonts w:hint="eastAsia" w:ascii="方正仿宋简体" w:hAnsi="方正仿宋简体" w:eastAsia="方正仿宋简体" w:cs="方正仿宋简体"/>
                <w:b w:val="0"/>
                <w:bCs w:val="0"/>
              </w:rPr>
            </w:pPr>
          </w:p>
        </w:tc>
        <w:tc>
          <w:tcPr>
            <w:tcW w:w="11283" w:type="dxa"/>
            <w:gridSpan w:val="6"/>
            <w:vAlign w:val="center"/>
          </w:tcPr>
          <w:p w14:paraId="460E05B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用于车辆租赁费用</w:t>
            </w:r>
          </w:p>
        </w:tc>
      </w:tr>
      <w:tr w14:paraId="7FDED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restart"/>
            <w:vAlign w:val="center"/>
          </w:tcPr>
          <w:p w14:paraId="1823D5E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资金支出计划（%）</w:t>
            </w:r>
          </w:p>
        </w:tc>
        <w:tc>
          <w:tcPr>
            <w:tcW w:w="5468" w:type="dxa"/>
            <w:gridSpan w:val="2"/>
            <w:vAlign w:val="center"/>
          </w:tcPr>
          <w:p w14:paraId="5BE01D8C">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3月底</w:t>
            </w:r>
          </w:p>
        </w:tc>
        <w:tc>
          <w:tcPr>
            <w:tcW w:w="2331" w:type="dxa"/>
            <w:vAlign w:val="center"/>
          </w:tcPr>
          <w:p w14:paraId="27D2E25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6月底</w:t>
            </w:r>
          </w:p>
        </w:tc>
        <w:tc>
          <w:tcPr>
            <w:tcW w:w="1049" w:type="dxa"/>
            <w:vAlign w:val="center"/>
          </w:tcPr>
          <w:p w14:paraId="1FA86AD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10月底</w:t>
            </w:r>
          </w:p>
        </w:tc>
        <w:tc>
          <w:tcPr>
            <w:tcW w:w="2435" w:type="dxa"/>
            <w:gridSpan w:val="2"/>
            <w:vAlign w:val="center"/>
          </w:tcPr>
          <w:p w14:paraId="6DE38C71">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12月底</w:t>
            </w:r>
          </w:p>
        </w:tc>
      </w:tr>
      <w:tr w14:paraId="52C60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Merge w:val="continue"/>
          </w:tcPr>
          <w:p w14:paraId="509F438B">
            <w:pPr>
              <w:rPr>
                <w:rFonts w:hint="eastAsia" w:ascii="方正仿宋简体" w:hAnsi="方正仿宋简体" w:eastAsia="方正仿宋简体" w:cs="方正仿宋简体"/>
                <w:b w:val="0"/>
                <w:bCs w:val="0"/>
              </w:rPr>
            </w:pPr>
          </w:p>
        </w:tc>
        <w:tc>
          <w:tcPr>
            <w:tcW w:w="5468" w:type="dxa"/>
            <w:gridSpan w:val="2"/>
            <w:vAlign w:val="center"/>
          </w:tcPr>
          <w:p w14:paraId="061E73F5">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30</w:t>
            </w:r>
            <w:r>
              <w:rPr>
                <w:rFonts w:hint="eastAsia" w:ascii="方正仿宋简体" w:hAnsi="方正仿宋简体" w:eastAsia="方正仿宋简体" w:cs="方正仿宋简体"/>
                <w:b w:val="0"/>
                <w:bCs w:val="0"/>
              </w:rPr>
              <w:t>%</w:t>
            </w:r>
          </w:p>
        </w:tc>
        <w:tc>
          <w:tcPr>
            <w:tcW w:w="2331" w:type="dxa"/>
            <w:vAlign w:val="center"/>
          </w:tcPr>
          <w:p w14:paraId="4410A7AA">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6</w:t>
            </w:r>
            <w:r>
              <w:rPr>
                <w:rFonts w:hint="eastAsia" w:ascii="方正仿宋简体" w:hAnsi="方正仿宋简体" w:eastAsia="方正仿宋简体" w:cs="方正仿宋简体"/>
                <w:b w:val="0"/>
                <w:bCs w:val="0"/>
              </w:rPr>
              <w:t>0%</w:t>
            </w:r>
          </w:p>
        </w:tc>
        <w:tc>
          <w:tcPr>
            <w:tcW w:w="1049" w:type="dxa"/>
            <w:vAlign w:val="center"/>
          </w:tcPr>
          <w:p w14:paraId="0D997D0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90</w:t>
            </w:r>
            <w:r>
              <w:rPr>
                <w:rFonts w:hint="eastAsia" w:ascii="方正仿宋简体" w:hAnsi="方正仿宋简体" w:eastAsia="方正仿宋简体" w:cs="方正仿宋简体"/>
                <w:b w:val="0"/>
                <w:bCs w:val="0"/>
              </w:rPr>
              <w:t>%</w:t>
            </w:r>
          </w:p>
        </w:tc>
        <w:tc>
          <w:tcPr>
            <w:tcW w:w="2435" w:type="dxa"/>
            <w:gridSpan w:val="2"/>
            <w:vAlign w:val="center"/>
          </w:tcPr>
          <w:p w14:paraId="7C3F56EE">
            <w:pPr>
              <w:pStyle w:val="21"/>
              <w:ind w:firstLine="0" w:firstLineChars="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r>
      <w:tr w14:paraId="11F93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9" w:type="dxa"/>
            <w:vAlign w:val="center"/>
          </w:tcPr>
          <w:p w14:paraId="196A31CB">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1283" w:type="dxa"/>
            <w:gridSpan w:val="6"/>
            <w:vAlign w:val="center"/>
          </w:tcPr>
          <w:p w14:paraId="5EA5661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1.基层综合治理水平，优化提高执法效能。</w:t>
            </w:r>
          </w:p>
          <w:p w14:paraId="56CDE7B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2.保障乡镇和街道行政执法工作，为乡镇和街道综合行政执法配备综合执法车辆。</w:t>
            </w:r>
          </w:p>
        </w:tc>
      </w:tr>
    </w:tbl>
    <w:p w14:paraId="1A02738D">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2106"/>
        <w:gridCol w:w="2316"/>
        <w:gridCol w:w="4836"/>
        <w:gridCol w:w="1686"/>
        <w:gridCol w:w="1686"/>
      </w:tblGrid>
      <w:tr w14:paraId="4674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73457A9D">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0" w:type="auto"/>
            <w:vAlign w:val="center"/>
          </w:tcPr>
          <w:p w14:paraId="4EED243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0" w:type="auto"/>
            <w:vAlign w:val="center"/>
          </w:tcPr>
          <w:p w14:paraId="510EF023">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0" w:type="auto"/>
            <w:vAlign w:val="center"/>
          </w:tcPr>
          <w:p w14:paraId="2BFA472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0" w:type="auto"/>
            <w:vAlign w:val="center"/>
          </w:tcPr>
          <w:p w14:paraId="4B195158">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0" w:type="auto"/>
            <w:vAlign w:val="center"/>
          </w:tcPr>
          <w:p w14:paraId="00B8CC19">
            <w:pPr>
              <w:pStyle w:val="20"/>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14:paraId="15C1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0E741646">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0" w:type="auto"/>
            <w:vAlign w:val="center"/>
          </w:tcPr>
          <w:p w14:paraId="54575CB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0" w:type="auto"/>
            <w:vAlign w:val="center"/>
          </w:tcPr>
          <w:p w14:paraId="7459082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论文、研究报告数量</w:t>
            </w:r>
          </w:p>
        </w:tc>
        <w:tc>
          <w:tcPr>
            <w:tcW w:w="0" w:type="auto"/>
            <w:vAlign w:val="center"/>
          </w:tcPr>
          <w:p w14:paraId="2DC2EC5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上报建议和意见的数量</w:t>
            </w:r>
          </w:p>
        </w:tc>
        <w:tc>
          <w:tcPr>
            <w:tcW w:w="0" w:type="auto"/>
            <w:vAlign w:val="center"/>
          </w:tcPr>
          <w:p w14:paraId="2FDD1B5C">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≥3次</w:t>
            </w:r>
          </w:p>
        </w:tc>
        <w:tc>
          <w:tcPr>
            <w:tcW w:w="0" w:type="auto"/>
            <w:vAlign w:val="center"/>
          </w:tcPr>
          <w:p w14:paraId="21625F9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ED3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AF8814C">
            <w:pPr>
              <w:rPr>
                <w:rFonts w:hint="eastAsia" w:ascii="方正仿宋简体" w:hAnsi="方正仿宋简体" w:eastAsia="方正仿宋简体" w:cs="方正仿宋简体"/>
                <w:b w:val="0"/>
                <w:bCs w:val="0"/>
              </w:rPr>
            </w:pPr>
          </w:p>
        </w:tc>
        <w:tc>
          <w:tcPr>
            <w:tcW w:w="0" w:type="auto"/>
            <w:vAlign w:val="center"/>
          </w:tcPr>
          <w:p w14:paraId="2744181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0" w:type="auto"/>
            <w:vAlign w:val="center"/>
          </w:tcPr>
          <w:p w14:paraId="3854506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立案审核通过率</w:t>
            </w:r>
          </w:p>
        </w:tc>
        <w:tc>
          <w:tcPr>
            <w:tcW w:w="0" w:type="auto"/>
            <w:vAlign w:val="center"/>
          </w:tcPr>
          <w:p w14:paraId="00EFF1A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行政执法立案审核通过率</w:t>
            </w:r>
          </w:p>
        </w:tc>
        <w:tc>
          <w:tcPr>
            <w:tcW w:w="0" w:type="auto"/>
            <w:vAlign w:val="center"/>
          </w:tcPr>
          <w:p w14:paraId="2BD37F61">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00DD4598">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B4F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399F87E">
            <w:pPr>
              <w:rPr>
                <w:rFonts w:hint="eastAsia" w:ascii="方正仿宋简体" w:hAnsi="方正仿宋简体" w:eastAsia="方正仿宋简体" w:cs="方正仿宋简体"/>
                <w:b w:val="0"/>
                <w:bCs w:val="0"/>
              </w:rPr>
            </w:pPr>
          </w:p>
        </w:tc>
        <w:tc>
          <w:tcPr>
            <w:tcW w:w="0" w:type="auto"/>
            <w:vAlign w:val="center"/>
          </w:tcPr>
          <w:p w14:paraId="08F6C53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时效指标</w:t>
            </w:r>
          </w:p>
        </w:tc>
        <w:tc>
          <w:tcPr>
            <w:tcW w:w="0" w:type="auto"/>
            <w:vAlign w:val="center"/>
          </w:tcPr>
          <w:p w14:paraId="411410A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7E3BAD5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租赁费用是否及时支付</w:t>
            </w:r>
          </w:p>
        </w:tc>
        <w:tc>
          <w:tcPr>
            <w:tcW w:w="0" w:type="auto"/>
            <w:vAlign w:val="center"/>
          </w:tcPr>
          <w:p w14:paraId="16C6C99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2022年12月底</w:t>
            </w:r>
          </w:p>
        </w:tc>
        <w:tc>
          <w:tcPr>
            <w:tcW w:w="0" w:type="auto"/>
            <w:vAlign w:val="center"/>
          </w:tcPr>
          <w:p w14:paraId="4FDE64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FEA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34CC7852">
            <w:pPr>
              <w:rPr>
                <w:rFonts w:hint="eastAsia" w:ascii="方正仿宋简体" w:hAnsi="方正仿宋简体" w:eastAsia="方正仿宋简体" w:cs="方正仿宋简体"/>
                <w:b w:val="0"/>
                <w:bCs w:val="0"/>
              </w:rPr>
            </w:pPr>
          </w:p>
        </w:tc>
        <w:tc>
          <w:tcPr>
            <w:tcW w:w="0" w:type="auto"/>
            <w:vAlign w:val="center"/>
          </w:tcPr>
          <w:p w14:paraId="373C21E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成本指标</w:t>
            </w:r>
          </w:p>
        </w:tc>
        <w:tc>
          <w:tcPr>
            <w:tcW w:w="0" w:type="auto"/>
            <w:vAlign w:val="center"/>
          </w:tcPr>
          <w:p w14:paraId="66494E99">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预算执行率</w:t>
            </w:r>
          </w:p>
        </w:tc>
        <w:tc>
          <w:tcPr>
            <w:tcW w:w="0" w:type="auto"/>
            <w:vAlign w:val="center"/>
          </w:tcPr>
          <w:p w14:paraId="2BF94D16">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支出数与年初预算执行率</w:t>
            </w:r>
          </w:p>
        </w:tc>
        <w:tc>
          <w:tcPr>
            <w:tcW w:w="0" w:type="auto"/>
            <w:vAlign w:val="center"/>
          </w:tcPr>
          <w:p w14:paraId="4AAAB8F3">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≥95%</w:t>
            </w:r>
          </w:p>
        </w:tc>
        <w:tc>
          <w:tcPr>
            <w:tcW w:w="0" w:type="auto"/>
            <w:vAlign w:val="center"/>
          </w:tcPr>
          <w:p w14:paraId="6A95BCA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10C2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A393C3E">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效益指标</w:t>
            </w:r>
          </w:p>
        </w:tc>
        <w:tc>
          <w:tcPr>
            <w:tcW w:w="0" w:type="auto"/>
            <w:vAlign w:val="center"/>
          </w:tcPr>
          <w:p w14:paraId="5460DFF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可持续影响指标</w:t>
            </w:r>
          </w:p>
        </w:tc>
        <w:tc>
          <w:tcPr>
            <w:tcW w:w="0" w:type="auto"/>
            <w:vAlign w:val="center"/>
          </w:tcPr>
          <w:p w14:paraId="14DD31F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4098944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2D4B017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≥100%</w:t>
            </w:r>
          </w:p>
        </w:tc>
        <w:tc>
          <w:tcPr>
            <w:tcW w:w="0" w:type="auto"/>
            <w:vAlign w:val="center"/>
          </w:tcPr>
          <w:p w14:paraId="28AB2A2A">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4F9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067D2C64">
            <w:pPr>
              <w:rPr>
                <w:rFonts w:hint="eastAsia" w:ascii="方正仿宋简体" w:hAnsi="方正仿宋简体" w:eastAsia="方正仿宋简体" w:cs="方正仿宋简体"/>
                <w:b w:val="0"/>
                <w:bCs w:val="0"/>
              </w:rPr>
            </w:pPr>
          </w:p>
        </w:tc>
        <w:tc>
          <w:tcPr>
            <w:tcW w:w="0" w:type="auto"/>
            <w:vAlign w:val="center"/>
          </w:tcPr>
          <w:p w14:paraId="6219880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社会效益指标</w:t>
            </w:r>
          </w:p>
        </w:tc>
        <w:tc>
          <w:tcPr>
            <w:tcW w:w="0" w:type="auto"/>
            <w:vAlign w:val="center"/>
          </w:tcPr>
          <w:p w14:paraId="52E4A59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社会稳定水平</w:t>
            </w:r>
          </w:p>
        </w:tc>
        <w:tc>
          <w:tcPr>
            <w:tcW w:w="0" w:type="auto"/>
            <w:vAlign w:val="center"/>
          </w:tcPr>
          <w:p w14:paraId="499F66C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调查中满意和较满意的人数占调查总人数的比率）</w:t>
            </w:r>
          </w:p>
        </w:tc>
        <w:tc>
          <w:tcPr>
            <w:tcW w:w="0" w:type="auto"/>
            <w:vAlign w:val="center"/>
          </w:tcPr>
          <w:p w14:paraId="4E5DE01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685896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22A5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75DF95C4">
            <w:pPr>
              <w:rPr>
                <w:rFonts w:hint="eastAsia" w:ascii="方正仿宋简体" w:hAnsi="方正仿宋简体" w:eastAsia="方正仿宋简体" w:cs="方正仿宋简体"/>
                <w:b w:val="0"/>
                <w:bCs w:val="0"/>
              </w:rPr>
            </w:pPr>
          </w:p>
        </w:tc>
        <w:tc>
          <w:tcPr>
            <w:tcW w:w="0" w:type="auto"/>
            <w:vAlign w:val="center"/>
          </w:tcPr>
          <w:p w14:paraId="23EE6AE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经济效益指标</w:t>
            </w:r>
          </w:p>
        </w:tc>
        <w:tc>
          <w:tcPr>
            <w:tcW w:w="0" w:type="auto"/>
            <w:vAlign w:val="center"/>
          </w:tcPr>
          <w:p w14:paraId="6823460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提高效率</w:t>
            </w:r>
          </w:p>
        </w:tc>
        <w:tc>
          <w:tcPr>
            <w:tcW w:w="0" w:type="auto"/>
            <w:vAlign w:val="center"/>
          </w:tcPr>
          <w:p w14:paraId="0635AF42">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提高工作效率</w:t>
            </w:r>
          </w:p>
        </w:tc>
        <w:tc>
          <w:tcPr>
            <w:tcW w:w="0" w:type="auto"/>
            <w:vAlign w:val="center"/>
          </w:tcPr>
          <w:p w14:paraId="1291DD2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提升普法覆盖面</w:t>
            </w:r>
          </w:p>
        </w:tc>
        <w:tc>
          <w:tcPr>
            <w:tcW w:w="0" w:type="auto"/>
            <w:vAlign w:val="center"/>
          </w:tcPr>
          <w:p w14:paraId="7E76879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79C3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D5FEA7F">
            <w:pPr>
              <w:rPr>
                <w:rFonts w:hint="eastAsia" w:ascii="方正仿宋简体" w:hAnsi="方正仿宋简体" w:eastAsia="方正仿宋简体" w:cs="方正仿宋简体"/>
                <w:b w:val="0"/>
                <w:bCs w:val="0"/>
              </w:rPr>
            </w:pPr>
          </w:p>
        </w:tc>
        <w:tc>
          <w:tcPr>
            <w:tcW w:w="0" w:type="auto"/>
            <w:vAlign w:val="center"/>
          </w:tcPr>
          <w:p w14:paraId="5B1781CD">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生态效益指标</w:t>
            </w:r>
          </w:p>
        </w:tc>
        <w:tc>
          <w:tcPr>
            <w:tcW w:w="0" w:type="auto"/>
            <w:vAlign w:val="center"/>
          </w:tcPr>
          <w:p w14:paraId="2529E7DE">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业务办理及时性</w:t>
            </w:r>
          </w:p>
        </w:tc>
        <w:tc>
          <w:tcPr>
            <w:tcW w:w="0" w:type="auto"/>
            <w:vAlign w:val="center"/>
          </w:tcPr>
          <w:p w14:paraId="5D206C4F">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按规定时限办理</w:t>
            </w:r>
          </w:p>
        </w:tc>
        <w:tc>
          <w:tcPr>
            <w:tcW w:w="0" w:type="auto"/>
            <w:vAlign w:val="center"/>
          </w:tcPr>
          <w:p w14:paraId="4491F96B">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按规定办理</w:t>
            </w:r>
          </w:p>
        </w:tc>
        <w:tc>
          <w:tcPr>
            <w:tcW w:w="0" w:type="auto"/>
            <w:vAlign w:val="center"/>
          </w:tcPr>
          <w:p w14:paraId="7EA75AF5">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r w14:paraId="4505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BA0EA4">
            <w:pPr>
              <w:pStyle w:val="21"/>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满意度指标</w:t>
            </w:r>
          </w:p>
        </w:tc>
        <w:tc>
          <w:tcPr>
            <w:tcW w:w="0" w:type="auto"/>
            <w:vAlign w:val="center"/>
          </w:tcPr>
          <w:p w14:paraId="4574CD2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服务对象满意度指标</w:t>
            </w:r>
          </w:p>
        </w:tc>
        <w:tc>
          <w:tcPr>
            <w:tcW w:w="0" w:type="auto"/>
            <w:vAlign w:val="center"/>
          </w:tcPr>
          <w:p w14:paraId="4EFD01D0">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服务对象满意度(%)</w:t>
            </w:r>
          </w:p>
        </w:tc>
        <w:tc>
          <w:tcPr>
            <w:tcW w:w="0" w:type="auto"/>
            <w:vAlign w:val="center"/>
          </w:tcPr>
          <w:p w14:paraId="5386BE84">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用车人满意度</w:t>
            </w:r>
          </w:p>
        </w:tc>
        <w:tc>
          <w:tcPr>
            <w:tcW w:w="0" w:type="auto"/>
            <w:vAlign w:val="center"/>
          </w:tcPr>
          <w:p w14:paraId="3151606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0" w:type="auto"/>
            <w:vAlign w:val="center"/>
          </w:tcPr>
          <w:p w14:paraId="271B1087">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年度工作计划</w:t>
            </w:r>
          </w:p>
        </w:tc>
      </w:tr>
    </w:tbl>
    <w:p w14:paraId="54788F2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14:paraId="69460C09">
      <w:pPr>
        <w:numPr>
          <w:ilvl w:val="0"/>
          <w:numId w:val="0"/>
        </w:numPr>
        <w:spacing w:line="560" w:lineRule="exact"/>
        <w:ind w:firstLine="640" w:firstLineChars="200"/>
        <w:rPr>
          <w:rFonts w:hint="eastAsia" w:ascii="方正黑体简体" w:hAnsi="方正黑体简体" w:eastAsia="方正黑体简体" w:cs="方正黑体简体"/>
          <w:b/>
          <w:sz w:val="32"/>
          <w:szCs w:val="32"/>
          <w:lang w:val="en-US"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年，遵化市司法局</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w:t>
      </w:r>
      <w:r>
        <w:rPr>
          <w:rFonts w:hint="eastAsia" w:ascii="方正仿宋简体" w:hAnsi="方正仿宋简体" w:eastAsia="方正仿宋简体" w:cs="方正仿宋简体"/>
          <w:sz w:val="32"/>
          <w:szCs w:val="32"/>
          <w:lang w:val="en-US" w:eastAsia="zh-CN"/>
        </w:rPr>
        <w:t>8.1</w:t>
      </w:r>
      <w:r>
        <w:rPr>
          <w:rFonts w:hint="eastAsia" w:ascii="方正仿宋简体" w:hAnsi="方正仿宋简体" w:eastAsia="方正仿宋简体" w:cs="方正仿宋简体"/>
          <w:sz w:val="32"/>
          <w:szCs w:val="32"/>
        </w:rPr>
        <w:t>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72"/>
        <w:gridCol w:w="896"/>
        <w:gridCol w:w="1502"/>
        <w:gridCol w:w="1782"/>
        <w:gridCol w:w="979"/>
        <w:gridCol w:w="669"/>
        <w:gridCol w:w="686"/>
        <w:gridCol w:w="690"/>
        <w:gridCol w:w="1475"/>
        <w:gridCol w:w="1110"/>
        <w:gridCol w:w="1633"/>
        <w:gridCol w:w="1110"/>
        <w:gridCol w:w="1111"/>
      </w:tblGrid>
      <w:tr w14:paraId="40CE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noWrap w:val="0"/>
            <w:vAlign w:val="center"/>
          </w:tcPr>
          <w:p w14:paraId="1078E0C7">
            <w:pPr>
              <w:spacing w:line="300" w:lineRule="exact"/>
              <w:jc w:val="left"/>
              <w:rPr>
                <w:rFonts w:hint="eastAsia" w:ascii="方正仿宋简体" w:hAnsi="方正仿宋简体" w:eastAsia="方正仿宋简体" w:cs="方正仿宋简体"/>
                <w:b w:val="0"/>
                <w:bCs w:val="0"/>
                <w:sz w:val="24"/>
                <w:szCs w:val="24"/>
              </w:rPr>
            </w:pPr>
          </w:p>
          <w:p w14:paraId="3ADFE5BF">
            <w:pPr>
              <w:spacing w:line="300" w:lineRule="exact"/>
              <w:jc w:val="lef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315遵化市司法局</w:t>
            </w:r>
            <w:r>
              <w:rPr>
                <w:rFonts w:hint="eastAsia" w:ascii="方正仿宋简体" w:hAnsi="方正仿宋简体" w:eastAsia="方正仿宋简体" w:cs="方正仿宋简体"/>
                <w:b w:val="0"/>
                <w:bCs w:val="0"/>
                <w:sz w:val="24"/>
                <w:szCs w:val="24"/>
                <w:lang w:eastAsia="zh-CN"/>
              </w:rPr>
              <w:t>本级</w:t>
            </w:r>
          </w:p>
        </w:tc>
        <w:tc>
          <w:tcPr>
            <w:tcW w:w="0" w:type="auto"/>
            <w:gridSpan w:val="6"/>
            <w:tcBorders>
              <w:top w:val="single" w:color="FFFFFF" w:sz="6" w:space="0"/>
              <w:left w:val="single" w:color="FFFFFF" w:sz="6" w:space="0"/>
              <w:right w:val="single" w:color="FFFFFF" w:sz="6" w:space="0"/>
            </w:tcBorders>
            <w:noWrap w:val="0"/>
            <w:vAlign w:val="center"/>
          </w:tcPr>
          <w:p w14:paraId="4D77AD42">
            <w:pPr>
              <w:spacing w:line="300" w:lineRule="exact"/>
              <w:jc w:val="right"/>
              <w:rPr>
                <w:rFonts w:hint="eastAsia" w:ascii="方正仿宋简体" w:hAnsi="方正仿宋简体" w:eastAsia="方正仿宋简体" w:cs="方正仿宋简体"/>
                <w:b w:val="0"/>
                <w:bCs w:val="0"/>
                <w:sz w:val="24"/>
                <w:szCs w:val="24"/>
              </w:rPr>
            </w:pPr>
          </w:p>
          <w:p w14:paraId="388FAE13">
            <w:pPr>
              <w:spacing w:line="300" w:lineRule="exact"/>
              <w:jc w:val="right"/>
              <w:rPr>
                <w:rFonts w:hint="eastAsia" w:ascii="方正仿宋简体" w:hAnsi="方正仿宋简体" w:eastAsia="方正仿宋简体" w:cs="方正仿宋简体"/>
                <w:b w:val="0"/>
                <w:bCs w:val="0"/>
                <w:sz w:val="24"/>
                <w:szCs w:val="24"/>
              </w:rPr>
            </w:pPr>
          </w:p>
          <w:p w14:paraId="098B5D56">
            <w:pPr>
              <w:spacing w:line="300" w:lineRule="exact"/>
              <w:jc w:val="right"/>
              <w:rPr>
                <w:rFonts w:hint="eastAsia" w:ascii="方正仿宋简体" w:hAnsi="方正仿宋简体" w:eastAsia="方正仿宋简体" w:cs="方正仿宋简体"/>
                <w:b w:val="0"/>
                <w:bCs w:val="0"/>
                <w:sz w:val="24"/>
                <w:szCs w:val="24"/>
              </w:rPr>
            </w:pPr>
          </w:p>
          <w:p w14:paraId="3BCD52D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543C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noWrap w:val="0"/>
            <w:vAlign w:val="center"/>
          </w:tcPr>
          <w:p w14:paraId="3298B44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0" w:type="auto"/>
            <w:vMerge w:val="restart"/>
            <w:noWrap w:val="0"/>
            <w:vAlign w:val="center"/>
          </w:tcPr>
          <w:p w14:paraId="1A487DB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0" w:type="auto"/>
            <w:vMerge w:val="restart"/>
            <w:noWrap w:val="0"/>
            <w:vAlign w:val="center"/>
          </w:tcPr>
          <w:p w14:paraId="7E0BC818">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0" w:type="auto"/>
            <w:vMerge w:val="restart"/>
            <w:noWrap w:val="0"/>
            <w:vAlign w:val="center"/>
          </w:tcPr>
          <w:p w14:paraId="120700D8">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计量  单位</w:t>
            </w:r>
          </w:p>
        </w:tc>
        <w:tc>
          <w:tcPr>
            <w:tcW w:w="0" w:type="auto"/>
            <w:vMerge w:val="restart"/>
            <w:noWrap w:val="0"/>
            <w:vAlign w:val="center"/>
          </w:tcPr>
          <w:p w14:paraId="7F6358E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0" w:type="auto"/>
            <w:vMerge w:val="restart"/>
            <w:noWrap w:val="0"/>
            <w:vAlign w:val="center"/>
          </w:tcPr>
          <w:p w14:paraId="144DC8D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0" w:type="auto"/>
            <w:gridSpan w:val="6"/>
            <w:noWrap w:val="0"/>
            <w:vAlign w:val="center"/>
          </w:tcPr>
          <w:p w14:paraId="5545E729">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政府采购金额（当年</w:t>
            </w:r>
            <w:r>
              <w:rPr>
                <w:rFonts w:hint="eastAsia" w:ascii="方正仿宋简体" w:hAnsi="方正仿宋简体" w:eastAsia="方正仿宋简体" w:cs="方正仿宋简体"/>
                <w:b w:val="0"/>
                <w:bCs w:val="0"/>
                <w:sz w:val="24"/>
                <w:szCs w:val="24"/>
                <w:lang w:eastAsia="zh-CN"/>
              </w:rPr>
              <w:t>本级</w:t>
            </w:r>
            <w:r>
              <w:rPr>
                <w:rFonts w:hint="eastAsia" w:ascii="方正仿宋简体" w:hAnsi="方正仿宋简体" w:eastAsia="方正仿宋简体" w:cs="方正仿宋简体"/>
                <w:b w:val="0"/>
                <w:bCs w:val="0"/>
                <w:sz w:val="24"/>
                <w:szCs w:val="24"/>
              </w:rPr>
              <w:t>预算安排资金）</w:t>
            </w:r>
          </w:p>
        </w:tc>
      </w:tr>
      <w:tr w14:paraId="2D50D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noWrap w:val="0"/>
            <w:vAlign w:val="center"/>
          </w:tcPr>
          <w:p w14:paraId="0A52D055">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0" w:type="auto"/>
            <w:noWrap w:val="0"/>
            <w:vAlign w:val="center"/>
          </w:tcPr>
          <w:p w14:paraId="01A3200F">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0" w:type="auto"/>
            <w:vMerge w:val="continue"/>
            <w:noWrap w:val="0"/>
            <w:vAlign w:val="center"/>
          </w:tcPr>
          <w:p w14:paraId="6775E1A0">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7FE4227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3474C144">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7579FC72">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vMerge w:val="continue"/>
            <w:noWrap w:val="0"/>
            <w:vAlign w:val="center"/>
          </w:tcPr>
          <w:p w14:paraId="31A5B665">
            <w:pPr>
              <w:spacing w:line="300" w:lineRule="exact"/>
              <w:jc w:val="left"/>
              <w:outlineLvl w:val="0"/>
              <w:rPr>
                <w:rFonts w:hint="eastAsia" w:ascii="方正仿宋简体" w:hAnsi="方正仿宋简体" w:eastAsia="方正仿宋简体" w:cs="方正仿宋简体"/>
                <w:b w:val="0"/>
                <w:bCs w:val="0"/>
                <w:sz w:val="24"/>
                <w:szCs w:val="24"/>
              </w:rPr>
            </w:pPr>
          </w:p>
        </w:tc>
        <w:tc>
          <w:tcPr>
            <w:tcW w:w="0" w:type="auto"/>
            <w:noWrap w:val="0"/>
            <w:vAlign w:val="center"/>
          </w:tcPr>
          <w:p w14:paraId="6519FD62">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0" w:type="auto"/>
            <w:noWrap w:val="0"/>
            <w:vAlign w:val="center"/>
          </w:tcPr>
          <w:p w14:paraId="4F84712C">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一般公共预算拨款</w:t>
            </w:r>
          </w:p>
        </w:tc>
        <w:tc>
          <w:tcPr>
            <w:tcW w:w="0" w:type="auto"/>
            <w:noWrap w:val="0"/>
            <w:vAlign w:val="center"/>
          </w:tcPr>
          <w:p w14:paraId="4C5281BB">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基金预算拨款</w:t>
            </w:r>
          </w:p>
        </w:tc>
        <w:tc>
          <w:tcPr>
            <w:tcW w:w="0" w:type="auto"/>
            <w:noWrap w:val="0"/>
            <w:vAlign w:val="center"/>
          </w:tcPr>
          <w:p w14:paraId="1B4EFED3">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国有资本经营预算拨款</w:t>
            </w:r>
          </w:p>
        </w:tc>
        <w:tc>
          <w:tcPr>
            <w:tcW w:w="0" w:type="auto"/>
            <w:noWrap w:val="0"/>
            <w:vAlign w:val="center"/>
          </w:tcPr>
          <w:p w14:paraId="397463C4">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财政专户核拨</w:t>
            </w:r>
          </w:p>
        </w:tc>
        <w:tc>
          <w:tcPr>
            <w:tcW w:w="0" w:type="auto"/>
            <w:noWrap w:val="0"/>
            <w:vAlign w:val="center"/>
          </w:tcPr>
          <w:p w14:paraId="6E6E8ECA">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其他来源收入</w:t>
            </w:r>
          </w:p>
        </w:tc>
      </w:tr>
      <w:tr w14:paraId="3180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0" w:type="auto"/>
            <w:noWrap w:val="0"/>
            <w:vAlign w:val="center"/>
          </w:tcPr>
          <w:p w14:paraId="0540DD77">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遵化市司法局小计</w:t>
            </w:r>
          </w:p>
        </w:tc>
        <w:tc>
          <w:tcPr>
            <w:tcW w:w="0" w:type="auto"/>
            <w:noWrap w:val="0"/>
            <w:vAlign w:val="center"/>
          </w:tcPr>
          <w:p w14:paraId="1B8D5890">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21B21486">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5F1CD30F">
            <w:pPr>
              <w:spacing w:line="300" w:lineRule="exact"/>
              <w:jc w:val="left"/>
              <w:rPr>
                <w:rFonts w:hint="eastAsia" w:ascii="方正仿宋简体" w:hAnsi="方正仿宋简体" w:eastAsia="方正仿宋简体" w:cs="方正仿宋简体"/>
                <w:b w:val="0"/>
                <w:bCs w:val="0"/>
                <w:sz w:val="24"/>
                <w:szCs w:val="24"/>
              </w:rPr>
            </w:pPr>
          </w:p>
        </w:tc>
        <w:tc>
          <w:tcPr>
            <w:tcW w:w="0" w:type="auto"/>
            <w:noWrap w:val="0"/>
            <w:vAlign w:val="center"/>
          </w:tcPr>
          <w:p w14:paraId="095802D2">
            <w:pPr>
              <w:spacing w:line="300" w:lineRule="exact"/>
              <w:jc w:val="center"/>
              <w:rPr>
                <w:rFonts w:hint="eastAsia" w:ascii="方正仿宋简体" w:hAnsi="方正仿宋简体" w:eastAsia="方正仿宋简体" w:cs="方正仿宋简体"/>
                <w:b w:val="0"/>
                <w:bCs w:val="0"/>
                <w:sz w:val="24"/>
                <w:szCs w:val="24"/>
              </w:rPr>
            </w:pPr>
          </w:p>
        </w:tc>
        <w:tc>
          <w:tcPr>
            <w:tcW w:w="0" w:type="auto"/>
            <w:noWrap w:val="0"/>
            <w:vAlign w:val="center"/>
          </w:tcPr>
          <w:p w14:paraId="1383BFB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9C21A07">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3BFC87A">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04775D0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8.10</w:t>
            </w:r>
          </w:p>
        </w:tc>
        <w:tc>
          <w:tcPr>
            <w:tcW w:w="0" w:type="auto"/>
            <w:noWrap w:val="0"/>
            <w:vAlign w:val="center"/>
          </w:tcPr>
          <w:p w14:paraId="6E1EDCC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E213DE1">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054B2D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68199B68">
            <w:pPr>
              <w:spacing w:line="300" w:lineRule="exact"/>
              <w:jc w:val="right"/>
              <w:rPr>
                <w:rFonts w:hint="eastAsia" w:ascii="方正仿宋简体" w:hAnsi="方正仿宋简体" w:eastAsia="方正仿宋简体" w:cs="方正仿宋简体"/>
                <w:b w:val="0"/>
                <w:bCs w:val="0"/>
                <w:sz w:val="24"/>
                <w:szCs w:val="24"/>
              </w:rPr>
            </w:pPr>
          </w:p>
        </w:tc>
      </w:tr>
      <w:tr w14:paraId="552D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5697BF6F">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54D1CD6C">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2.1</w:t>
            </w:r>
          </w:p>
        </w:tc>
        <w:tc>
          <w:tcPr>
            <w:tcW w:w="0" w:type="auto"/>
            <w:noWrap w:val="0"/>
            <w:vAlign w:val="center"/>
          </w:tcPr>
          <w:p w14:paraId="2174841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机动车保险服务</w:t>
            </w:r>
          </w:p>
        </w:tc>
        <w:tc>
          <w:tcPr>
            <w:tcW w:w="0" w:type="auto"/>
            <w:noWrap w:val="0"/>
            <w:vAlign w:val="center"/>
          </w:tcPr>
          <w:p w14:paraId="745421BB">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C15040201</w:t>
            </w:r>
          </w:p>
        </w:tc>
        <w:tc>
          <w:tcPr>
            <w:tcW w:w="0" w:type="auto"/>
            <w:noWrap w:val="0"/>
            <w:vAlign w:val="center"/>
          </w:tcPr>
          <w:p w14:paraId="41042DA5">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21D5AEB4">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6190DA66">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0" w:type="auto"/>
            <w:noWrap w:val="0"/>
            <w:vAlign w:val="center"/>
          </w:tcPr>
          <w:p w14:paraId="5D62146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3BD471F8">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0" w:type="auto"/>
            <w:noWrap w:val="0"/>
            <w:vAlign w:val="center"/>
          </w:tcPr>
          <w:p w14:paraId="7E886D78">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47F81B6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085505F3">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50A1E478">
            <w:pPr>
              <w:spacing w:line="300" w:lineRule="exact"/>
              <w:jc w:val="right"/>
              <w:rPr>
                <w:rFonts w:hint="eastAsia" w:ascii="方正仿宋简体" w:hAnsi="方正仿宋简体" w:eastAsia="方正仿宋简体" w:cs="方正仿宋简体"/>
                <w:b w:val="0"/>
                <w:bCs w:val="0"/>
                <w:sz w:val="24"/>
                <w:szCs w:val="24"/>
              </w:rPr>
            </w:pPr>
          </w:p>
        </w:tc>
      </w:tr>
      <w:tr w14:paraId="38D1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14:paraId="7D6FD352">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日常公用经费</w:t>
            </w:r>
          </w:p>
        </w:tc>
        <w:tc>
          <w:tcPr>
            <w:tcW w:w="0" w:type="auto"/>
            <w:noWrap w:val="0"/>
            <w:vAlign w:val="center"/>
          </w:tcPr>
          <w:p w14:paraId="7EA325F7">
            <w:pPr>
              <w:spacing w:line="300" w:lineRule="exact"/>
              <w:jc w:val="righ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val="en-US" w:eastAsia="zh-CN"/>
              </w:rPr>
              <w:t>6</w:t>
            </w:r>
          </w:p>
        </w:tc>
        <w:tc>
          <w:tcPr>
            <w:tcW w:w="0" w:type="auto"/>
            <w:noWrap w:val="0"/>
            <w:vAlign w:val="center"/>
          </w:tcPr>
          <w:p w14:paraId="1BD2F226">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车辆维修和保养服务</w:t>
            </w:r>
          </w:p>
        </w:tc>
        <w:tc>
          <w:tcPr>
            <w:tcW w:w="0" w:type="auto"/>
            <w:noWrap w:val="0"/>
            <w:vAlign w:val="center"/>
          </w:tcPr>
          <w:p w14:paraId="2940DCDF">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C050301</w:t>
            </w:r>
          </w:p>
        </w:tc>
        <w:tc>
          <w:tcPr>
            <w:tcW w:w="0" w:type="auto"/>
            <w:noWrap w:val="0"/>
            <w:vAlign w:val="center"/>
          </w:tcPr>
          <w:p w14:paraId="63C6D9FD">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辆</w:t>
            </w:r>
          </w:p>
        </w:tc>
        <w:tc>
          <w:tcPr>
            <w:tcW w:w="0" w:type="auto"/>
            <w:noWrap w:val="0"/>
            <w:vAlign w:val="center"/>
          </w:tcPr>
          <w:p w14:paraId="4252ABFD">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50930E33">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0" w:type="auto"/>
            <w:noWrap w:val="0"/>
            <w:vAlign w:val="center"/>
          </w:tcPr>
          <w:p w14:paraId="314F8F5D">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7C4B5F5F">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w:t>
            </w:r>
          </w:p>
        </w:tc>
        <w:tc>
          <w:tcPr>
            <w:tcW w:w="0" w:type="auto"/>
            <w:noWrap w:val="0"/>
            <w:vAlign w:val="center"/>
          </w:tcPr>
          <w:p w14:paraId="4E0BA069">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3B4472BC">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76625727">
            <w:pPr>
              <w:spacing w:line="300" w:lineRule="exact"/>
              <w:jc w:val="right"/>
              <w:rPr>
                <w:rFonts w:hint="eastAsia" w:ascii="方正仿宋简体" w:hAnsi="方正仿宋简体" w:eastAsia="方正仿宋简体" w:cs="方正仿宋简体"/>
                <w:b w:val="0"/>
                <w:bCs w:val="0"/>
                <w:sz w:val="24"/>
                <w:szCs w:val="24"/>
              </w:rPr>
            </w:pPr>
          </w:p>
        </w:tc>
        <w:tc>
          <w:tcPr>
            <w:tcW w:w="0" w:type="auto"/>
            <w:noWrap w:val="0"/>
            <w:vAlign w:val="center"/>
          </w:tcPr>
          <w:p w14:paraId="664F2188">
            <w:pPr>
              <w:spacing w:line="300" w:lineRule="exact"/>
              <w:jc w:val="right"/>
              <w:rPr>
                <w:rFonts w:hint="eastAsia" w:ascii="方正仿宋简体" w:hAnsi="方正仿宋简体" w:eastAsia="方正仿宋简体" w:cs="方正仿宋简体"/>
                <w:b w:val="0"/>
                <w:bCs w:val="0"/>
                <w:sz w:val="24"/>
                <w:szCs w:val="24"/>
              </w:rPr>
            </w:pPr>
          </w:p>
        </w:tc>
      </w:tr>
    </w:tbl>
    <w:p w14:paraId="708BD7C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5FC7A0CB">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D1291C2">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25194CAC">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8519378">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C63DD3">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AAFAC11">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7A4E6C71">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7239166">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p>
    <w:p w14:paraId="33864A64">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val="en-US" w:eastAsia="zh-CN"/>
        </w:rPr>
      </w:pPr>
      <w:r>
        <w:rPr>
          <w:rFonts w:hint="eastAsia" w:ascii="方正黑体简体" w:hAnsi="方正黑体简体" w:eastAsia="方正黑体简体" w:cs="方正黑体简体"/>
          <w:b w:val="0"/>
          <w:bCs/>
          <w:color w:val="000000"/>
          <w:sz w:val="32"/>
          <w:szCs w:val="32"/>
          <w:lang w:val="en-US" w:eastAsia="zh-CN"/>
        </w:rPr>
        <w:t>七、国有资产信息</w:t>
      </w:r>
    </w:p>
    <w:p w14:paraId="21191934">
      <w:pPr>
        <w:spacing w:line="560" w:lineRule="exact"/>
        <w:ind w:firstLine="960" w:firstLineChars="3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遵化市司法局</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上年末固定资产金额为</w:t>
      </w:r>
      <w:r>
        <w:rPr>
          <w:rFonts w:hint="eastAsia" w:ascii="方正仿宋简体" w:hAnsi="方正仿宋简体" w:eastAsia="方正仿宋简体" w:cs="方正仿宋简体"/>
          <w:b w:val="0"/>
          <w:bCs w:val="0"/>
          <w:sz w:val="32"/>
          <w:szCs w:val="32"/>
          <w:lang w:val="en-US" w:eastAsia="zh-CN"/>
        </w:rPr>
        <w:t>404.47</w:t>
      </w:r>
      <w:r>
        <w:rPr>
          <w:rFonts w:hint="eastAsia" w:ascii="方正仿宋简体" w:hAnsi="方正仿宋简体" w:eastAsia="方正仿宋简体" w:cs="方正仿宋简体"/>
          <w:b w:val="0"/>
          <w:bCs w:val="0"/>
          <w:sz w:val="32"/>
          <w:szCs w:val="32"/>
        </w:rPr>
        <w:t>万元（详见下表），本年度安排固定资产采购预算</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w:t>
      </w:r>
    </w:p>
    <w:tbl>
      <w:tblPr>
        <w:tblStyle w:val="7"/>
        <w:tblW w:w="5000" w:type="pct"/>
        <w:tblInd w:w="0" w:type="dxa"/>
        <w:tblLayout w:type="autofit"/>
        <w:tblCellMar>
          <w:top w:w="0" w:type="dxa"/>
          <w:left w:w="108" w:type="dxa"/>
          <w:bottom w:w="0" w:type="dxa"/>
          <w:right w:w="108" w:type="dxa"/>
        </w:tblCellMar>
      </w:tblPr>
      <w:tblGrid>
        <w:gridCol w:w="6856"/>
        <w:gridCol w:w="1417"/>
        <w:gridCol w:w="6742"/>
      </w:tblGrid>
      <w:tr w14:paraId="31CAD25B">
        <w:tblPrEx>
          <w:tblCellMar>
            <w:top w:w="0" w:type="dxa"/>
            <w:left w:w="108" w:type="dxa"/>
            <w:bottom w:w="0" w:type="dxa"/>
            <w:right w:w="108" w:type="dxa"/>
          </w:tblCellMar>
        </w:tblPrEx>
        <w:trPr>
          <w:trHeight w:val="693" w:hRule="atLeast"/>
        </w:trPr>
        <w:tc>
          <w:tcPr>
            <w:tcW w:w="5000" w:type="pct"/>
            <w:gridSpan w:val="3"/>
            <w:tcBorders>
              <w:top w:val="nil"/>
              <w:left w:val="nil"/>
              <w:bottom w:val="nil"/>
              <w:right w:val="nil"/>
            </w:tcBorders>
            <w:noWrap w:val="0"/>
            <w:vAlign w:val="center"/>
          </w:tcPr>
          <w:p w14:paraId="2098AF73">
            <w:pPr>
              <w:widowControl/>
              <w:jc w:val="center"/>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遵化市司法局</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固定资产占用情况表</w:t>
            </w:r>
          </w:p>
        </w:tc>
      </w:tr>
      <w:tr w14:paraId="0726FFE5">
        <w:tblPrEx>
          <w:tblCellMar>
            <w:top w:w="0" w:type="dxa"/>
            <w:left w:w="108" w:type="dxa"/>
            <w:bottom w:w="0" w:type="dxa"/>
            <w:right w:w="108" w:type="dxa"/>
          </w:tblCellMar>
        </w:tblPrEx>
        <w:trPr>
          <w:trHeight w:val="502" w:hRule="atLeast"/>
        </w:trPr>
        <w:tc>
          <w:tcPr>
            <w:tcW w:w="2755" w:type="pct"/>
            <w:gridSpan w:val="2"/>
            <w:tcBorders>
              <w:top w:val="nil"/>
              <w:left w:val="nil"/>
              <w:bottom w:val="nil"/>
              <w:right w:val="nil"/>
            </w:tcBorders>
            <w:noWrap w:val="0"/>
            <w:vAlign w:val="center"/>
          </w:tcPr>
          <w:p w14:paraId="73679481">
            <w:pPr>
              <w:widowControl/>
              <w:jc w:val="left"/>
              <w:rPr>
                <w:rFonts w:hint="default"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rPr>
              <w:t>编制</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：遵化市司法局</w:t>
            </w:r>
            <w:r>
              <w:rPr>
                <w:rFonts w:hint="eastAsia" w:ascii="方正仿宋简体" w:hAnsi="方正仿宋简体" w:eastAsia="方正仿宋简体" w:cs="方正仿宋简体"/>
                <w:b w:val="0"/>
                <w:bCs w:val="0"/>
                <w:kern w:val="0"/>
                <w:sz w:val="32"/>
                <w:szCs w:val="32"/>
                <w:lang w:val="en-US" w:eastAsia="zh-CN"/>
              </w:rPr>
              <w:t xml:space="preserve">     </w:t>
            </w:r>
          </w:p>
        </w:tc>
        <w:tc>
          <w:tcPr>
            <w:tcW w:w="2244" w:type="pct"/>
            <w:tcBorders>
              <w:top w:val="nil"/>
              <w:left w:val="nil"/>
              <w:bottom w:val="nil"/>
              <w:right w:val="nil"/>
            </w:tcBorders>
            <w:noWrap w:val="0"/>
            <w:vAlign w:val="center"/>
          </w:tcPr>
          <w:p w14:paraId="266E36BA">
            <w:pPr>
              <w:widowControl/>
              <w:ind w:firstLine="2880" w:firstLineChars="900"/>
              <w:jc w:val="left"/>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截止时间：20</w:t>
            </w:r>
            <w:r>
              <w:rPr>
                <w:rFonts w:hint="eastAsia" w:ascii="方正仿宋简体" w:hAnsi="方正仿宋简体" w:eastAsia="方正仿宋简体" w:cs="方正仿宋简体"/>
                <w:b w:val="0"/>
                <w:bCs w:val="0"/>
                <w:kern w:val="0"/>
                <w:sz w:val="32"/>
                <w:szCs w:val="32"/>
                <w:lang w:val="en-US" w:eastAsia="zh-CN"/>
              </w:rPr>
              <w:t>21</w:t>
            </w:r>
            <w:r>
              <w:rPr>
                <w:rFonts w:hint="eastAsia" w:ascii="方正仿宋简体" w:hAnsi="方正仿宋简体" w:eastAsia="方正仿宋简体" w:cs="方正仿宋简体"/>
                <w:b w:val="0"/>
                <w:bCs w:val="0"/>
                <w:kern w:val="0"/>
                <w:sz w:val="32"/>
                <w:szCs w:val="32"/>
              </w:rPr>
              <w:t xml:space="preserve">年12月31日  </w:t>
            </w:r>
          </w:p>
        </w:tc>
      </w:tr>
      <w:tr w14:paraId="2CBFEA84">
        <w:tblPrEx>
          <w:tblCellMar>
            <w:top w:w="0" w:type="dxa"/>
            <w:left w:w="108" w:type="dxa"/>
            <w:bottom w:w="0" w:type="dxa"/>
            <w:right w:w="108" w:type="dxa"/>
          </w:tblCellMar>
        </w:tblPrEx>
        <w:trPr>
          <w:trHeight w:val="55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627B12BB">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471" w:type="pct"/>
            <w:tcBorders>
              <w:top w:val="single" w:color="auto" w:sz="4" w:space="0"/>
              <w:left w:val="nil"/>
              <w:bottom w:val="single" w:color="auto" w:sz="4" w:space="0"/>
              <w:right w:val="single" w:color="auto" w:sz="4" w:space="0"/>
            </w:tcBorders>
            <w:noWrap w:val="0"/>
            <w:vAlign w:val="center"/>
          </w:tcPr>
          <w:p w14:paraId="4323A1B7">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2244" w:type="pct"/>
            <w:tcBorders>
              <w:top w:val="single" w:color="auto" w:sz="4" w:space="0"/>
              <w:left w:val="nil"/>
              <w:bottom w:val="single" w:color="auto" w:sz="4" w:space="0"/>
              <w:right w:val="single" w:color="auto" w:sz="4" w:space="0"/>
            </w:tcBorders>
            <w:noWrap w:val="0"/>
            <w:vAlign w:val="center"/>
          </w:tcPr>
          <w:p w14:paraId="34DBC2B4">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14:paraId="3E27ADC3">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BC19D3E">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资产总额</w:t>
            </w:r>
          </w:p>
        </w:tc>
        <w:tc>
          <w:tcPr>
            <w:tcW w:w="471" w:type="pct"/>
            <w:tcBorders>
              <w:top w:val="nil"/>
              <w:left w:val="nil"/>
              <w:bottom w:val="single" w:color="auto" w:sz="4" w:space="0"/>
              <w:right w:val="single" w:color="auto" w:sz="4" w:space="0"/>
            </w:tcBorders>
            <w:noWrap w:val="0"/>
            <w:vAlign w:val="center"/>
          </w:tcPr>
          <w:p w14:paraId="53B65C1D">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w:t>
            </w:r>
          </w:p>
        </w:tc>
        <w:tc>
          <w:tcPr>
            <w:tcW w:w="2244" w:type="pct"/>
            <w:tcBorders>
              <w:top w:val="nil"/>
              <w:left w:val="nil"/>
              <w:bottom w:val="single" w:color="auto" w:sz="4" w:space="0"/>
              <w:right w:val="single" w:color="auto" w:sz="4" w:space="0"/>
            </w:tcBorders>
            <w:noWrap w:val="0"/>
            <w:vAlign w:val="center"/>
          </w:tcPr>
          <w:p w14:paraId="62B8416C">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404.47</w:t>
            </w:r>
          </w:p>
        </w:tc>
      </w:tr>
      <w:tr w14:paraId="0C874C38">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2516372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1、房屋（平方米）</w:t>
            </w:r>
          </w:p>
        </w:tc>
        <w:tc>
          <w:tcPr>
            <w:tcW w:w="471" w:type="pct"/>
            <w:tcBorders>
              <w:top w:val="nil"/>
              <w:left w:val="nil"/>
              <w:bottom w:val="single" w:color="auto" w:sz="4" w:space="0"/>
              <w:right w:val="single" w:color="auto" w:sz="4" w:space="0"/>
            </w:tcBorders>
            <w:noWrap w:val="0"/>
            <w:vAlign w:val="center"/>
          </w:tcPr>
          <w:p w14:paraId="6D96EA81">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870</w:t>
            </w:r>
          </w:p>
        </w:tc>
        <w:tc>
          <w:tcPr>
            <w:tcW w:w="2244" w:type="pct"/>
            <w:tcBorders>
              <w:top w:val="nil"/>
              <w:left w:val="nil"/>
              <w:bottom w:val="single" w:color="auto" w:sz="4" w:space="0"/>
              <w:right w:val="single" w:color="auto" w:sz="4" w:space="0"/>
            </w:tcBorders>
            <w:noWrap w:val="0"/>
            <w:vAlign w:val="center"/>
          </w:tcPr>
          <w:p w14:paraId="2CDA2B1C">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24.66</w:t>
            </w:r>
          </w:p>
        </w:tc>
      </w:tr>
      <w:tr w14:paraId="631801B7">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E161DCB">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xml:space="preserve">   其中：办公用房（平方米）</w:t>
            </w:r>
          </w:p>
        </w:tc>
        <w:tc>
          <w:tcPr>
            <w:tcW w:w="471" w:type="pct"/>
            <w:tcBorders>
              <w:top w:val="nil"/>
              <w:left w:val="nil"/>
              <w:bottom w:val="single" w:color="auto" w:sz="4" w:space="0"/>
              <w:right w:val="single" w:color="auto" w:sz="4" w:space="0"/>
            </w:tcBorders>
            <w:noWrap w:val="0"/>
            <w:vAlign w:val="center"/>
          </w:tcPr>
          <w:p w14:paraId="1E807718">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38.3</w:t>
            </w:r>
          </w:p>
        </w:tc>
        <w:tc>
          <w:tcPr>
            <w:tcW w:w="2244" w:type="pct"/>
            <w:tcBorders>
              <w:top w:val="nil"/>
              <w:left w:val="nil"/>
              <w:bottom w:val="single" w:color="auto" w:sz="4" w:space="0"/>
              <w:right w:val="single" w:color="auto" w:sz="4" w:space="0"/>
            </w:tcBorders>
            <w:noWrap w:val="0"/>
            <w:vAlign w:val="center"/>
          </w:tcPr>
          <w:p w14:paraId="415D5C0E">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1.08</w:t>
            </w:r>
          </w:p>
        </w:tc>
      </w:tr>
      <w:tr w14:paraId="5416578A">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4DFC5F9C">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2、车辆（台、辆）</w:t>
            </w:r>
          </w:p>
        </w:tc>
        <w:tc>
          <w:tcPr>
            <w:tcW w:w="471" w:type="pct"/>
            <w:tcBorders>
              <w:top w:val="nil"/>
              <w:left w:val="nil"/>
              <w:bottom w:val="single" w:color="auto" w:sz="4" w:space="0"/>
              <w:right w:val="single" w:color="auto" w:sz="4" w:space="0"/>
            </w:tcBorders>
            <w:noWrap w:val="0"/>
            <w:vAlign w:val="center"/>
          </w:tcPr>
          <w:p w14:paraId="26735852">
            <w:pPr>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2244" w:type="pct"/>
            <w:tcBorders>
              <w:top w:val="nil"/>
              <w:left w:val="nil"/>
              <w:bottom w:val="single" w:color="auto" w:sz="4" w:space="0"/>
              <w:right w:val="single" w:color="auto" w:sz="4" w:space="0"/>
            </w:tcBorders>
            <w:noWrap w:val="0"/>
            <w:vAlign w:val="center"/>
          </w:tcPr>
          <w:p w14:paraId="332E76BD">
            <w:pPr>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78.03</w:t>
            </w:r>
          </w:p>
        </w:tc>
      </w:tr>
      <w:tr w14:paraId="44B980FD">
        <w:tblPrEx>
          <w:tblCellMar>
            <w:top w:w="0" w:type="dxa"/>
            <w:left w:w="108" w:type="dxa"/>
            <w:bottom w:w="0" w:type="dxa"/>
            <w:right w:w="108" w:type="dxa"/>
          </w:tblCellMar>
        </w:tblPrEx>
        <w:trPr>
          <w:trHeight w:val="558" w:hRule="exact"/>
        </w:trPr>
        <w:tc>
          <w:tcPr>
            <w:tcW w:w="2283" w:type="pct"/>
            <w:tcBorders>
              <w:top w:val="nil"/>
              <w:left w:val="single" w:color="auto" w:sz="4" w:space="0"/>
              <w:bottom w:val="single" w:color="auto" w:sz="4" w:space="0"/>
              <w:right w:val="single" w:color="auto" w:sz="4" w:space="0"/>
            </w:tcBorders>
            <w:noWrap w:val="0"/>
            <w:vAlign w:val="center"/>
          </w:tcPr>
          <w:p w14:paraId="6F282533">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3、单价在20万元以上的设备</w:t>
            </w:r>
          </w:p>
        </w:tc>
        <w:tc>
          <w:tcPr>
            <w:tcW w:w="471" w:type="pct"/>
            <w:tcBorders>
              <w:top w:val="nil"/>
              <w:left w:val="nil"/>
              <w:bottom w:val="single" w:color="auto" w:sz="4" w:space="0"/>
              <w:right w:val="single" w:color="auto" w:sz="4" w:space="0"/>
            </w:tcBorders>
            <w:noWrap w:val="0"/>
            <w:vAlign w:val="center"/>
          </w:tcPr>
          <w:p w14:paraId="22A1B010">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w:t>
            </w:r>
          </w:p>
        </w:tc>
        <w:tc>
          <w:tcPr>
            <w:tcW w:w="2244" w:type="pct"/>
            <w:tcBorders>
              <w:top w:val="nil"/>
              <w:left w:val="nil"/>
              <w:bottom w:val="single" w:color="auto" w:sz="4" w:space="0"/>
              <w:right w:val="single" w:color="auto" w:sz="4" w:space="0"/>
            </w:tcBorders>
            <w:noWrap w:val="0"/>
            <w:vAlign w:val="center"/>
          </w:tcPr>
          <w:p w14:paraId="3D9F3825">
            <w:pPr>
              <w:widowControl/>
              <w:jc w:val="left"/>
              <w:rPr>
                <w:rFonts w:hint="eastAsia" w:ascii="方正仿宋简体" w:hAnsi="方正仿宋简体" w:eastAsia="方正仿宋简体" w:cs="方正仿宋简体"/>
                <w:b w:val="0"/>
                <w:bCs w:val="0"/>
                <w:kern w:val="0"/>
                <w:sz w:val="28"/>
                <w:szCs w:val="28"/>
              </w:rPr>
            </w:pPr>
          </w:p>
        </w:tc>
      </w:tr>
      <w:tr w14:paraId="5966799B">
        <w:tblPrEx>
          <w:tblCellMar>
            <w:top w:w="0" w:type="dxa"/>
            <w:left w:w="108" w:type="dxa"/>
            <w:bottom w:w="0" w:type="dxa"/>
            <w:right w:w="108" w:type="dxa"/>
          </w:tblCellMar>
        </w:tblPrEx>
        <w:trPr>
          <w:trHeight w:val="568" w:hRule="exact"/>
        </w:trPr>
        <w:tc>
          <w:tcPr>
            <w:tcW w:w="2283" w:type="pct"/>
            <w:tcBorders>
              <w:top w:val="single" w:color="auto" w:sz="4" w:space="0"/>
              <w:left w:val="single" w:color="auto" w:sz="4" w:space="0"/>
              <w:bottom w:val="single" w:color="auto" w:sz="4" w:space="0"/>
              <w:right w:val="single" w:color="auto" w:sz="4" w:space="0"/>
            </w:tcBorders>
            <w:noWrap w:val="0"/>
            <w:vAlign w:val="center"/>
          </w:tcPr>
          <w:p w14:paraId="5195DE85">
            <w:pPr>
              <w:widowControl/>
              <w:jc w:val="left"/>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4、其他固定资产</w:t>
            </w:r>
          </w:p>
        </w:tc>
        <w:tc>
          <w:tcPr>
            <w:tcW w:w="471" w:type="pct"/>
            <w:tcBorders>
              <w:top w:val="single" w:color="auto" w:sz="4" w:space="0"/>
              <w:left w:val="nil"/>
              <w:bottom w:val="single" w:color="auto" w:sz="4" w:space="0"/>
              <w:right w:val="single" w:color="auto" w:sz="4" w:space="0"/>
            </w:tcBorders>
            <w:noWrap w:val="0"/>
            <w:vAlign w:val="center"/>
          </w:tcPr>
          <w:p w14:paraId="0907B042">
            <w:pPr>
              <w:widowControl/>
              <w:jc w:val="center"/>
              <w:rPr>
                <w:rFonts w:hint="eastAsia" w:ascii="方正仿宋简体" w:hAnsi="方正仿宋简体" w:eastAsia="方正仿宋简体" w:cs="方正仿宋简体"/>
                <w:b w:val="0"/>
                <w:bCs w:val="0"/>
                <w:kern w:val="0"/>
                <w:sz w:val="28"/>
                <w:szCs w:val="28"/>
              </w:rPr>
            </w:pPr>
          </w:p>
        </w:tc>
        <w:tc>
          <w:tcPr>
            <w:tcW w:w="2244" w:type="pct"/>
            <w:tcBorders>
              <w:top w:val="single" w:color="auto" w:sz="4" w:space="0"/>
              <w:left w:val="nil"/>
              <w:bottom w:val="single" w:color="auto" w:sz="4" w:space="0"/>
              <w:right w:val="single" w:color="auto" w:sz="4" w:space="0"/>
            </w:tcBorders>
            <w:noWrap w:val="0"/>
            <w:vAlign w:val="center"/>
          </w:tcPr>
          <w:p w14:paraId="43AB9AD3">
            <w:pPr>
              <w:widowControl/>
              <w:jc w:val="center"/>
              <w:rPr>
                <w:rFonts w:hint="default" w:ascii="方正仿宋简体" w:hAnsi="方正仿宋简体" w:eastAsia="方正仿宋简体" w:cs="方正仿宋简体"/>
                <w:b w:val="0"/>
                <w:bCs w:val="0"/>
                <w:kern w:val="0"/>
                <w:sz w:val="28"/>
                <w:szCs w:val="28"/>
                <w:lang w:val="en-US" w:eastAsia="zh-CN"/>
              </w:rPr>
            </w:pPr>
            <w:r>
              <w:rPr>
                <w:rFonts w:hint="eastAsia" w:ascii="方正仿宋简体" w:hAnsi="方正仿宋简体" w:eastAsia="方正仿宋简体" w:cs="方正仿宋简体"/>
                <w:b w:val="0"/>
                <w:bCs w:val="0"/>
                <w:kern w:val="0"/>
                <w:sz w:val="28"/>
                <w:szCs w:val="28"/>
                <w:lang w:val="en-US" w:eastAsia="zh-CN"/>
              </w:rPr>
              <w:t>301.78</w:t>
            </w:r>
          </w:p>
        </w:tc>
      </w:tr>
    </w:tbl>
    <w:p w14:paraId="6DF0C336">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6" w:name="_Toc68791552"/>
      <w:r>
        <w:rPr>
          <w:rFonts w:hint="eastAsia" w:ascii="方正黑体简体" w:hAnsi="方正黑体简体" w:eastAsia="方正黑体简体" w:cs="方正黑体简体"/>
          <w:sz w:val="32"/>
          <w:szCs w:val="32"/>
        </w:rPr>
        <w:t>八、名词解释</w:t>
      </w:r>
      <w:bookmarkEnd w:id="16"/>
    </w:p>
    <w:p w14:paraId="03A397E1">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77BB8D5D">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61EDFCDE">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0216EB3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6D44919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926942B">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62DD7E57">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BAEA58">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7F461882">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238AF4A1">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5924B73">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7" w:name="_Toc68791553"/>
      <w:r>
        <w:rPr>
          <w:rFonts w:hint="eastAsia" w:ascii="方正黑体简体" w:hAnsi="方正黑体简体" w:eastAsia="方正黑体简体" w:cs="方正黑体简体"/>
          <w:sz w:val="32"/>
          <w:szCs w:val="32"/>
        </w:rPr>
        <w:t>九、其他需要说明的事项</w:t>
      </w:r>
      <w:bookmarkEnd w:id="17"/>
    </w:p>
    <w:p w14:paraId="32841779">
      <w:pPr>
        <w:keepNext w:val="0"/>
        <w:keepLines w:val="0"/>
        <w:pageBreakBefore w:val="0"/>
        <w:widowControl w:val="0"/>
        <w:kinsoku/>
        <w:wordWrap/>
        <w:overflowPunct/>
        <w:topLinePunct w:val="0"/>
        <w:autoSpaceDE/>
        <w:autoSpaceDN/>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eastAsia="zh-CN"/>
        </w:rPr>
        <w:t>本本级</w:t>
      </w:r>
      <w:r>
        <w:rPr>
          <w:rFonts w:hint="eastAsia" w:ascii="方正仿宋简体" w:hAnsi="方正仿宋简体" w:eastAsia="方正仿宋简体" w:cs="方正仿宋简体"/>
          <w:sz w:val="32"/>
          <w:szCs w:val="32"/>
        </w:rPr>
        <w:t>无其他需要说明的事项。</w:t>
      </w:r>
    </w:p>
    <w:p w14:paraId="334065EE">
      <w:pPr>
        <w:keepNext w:val="0"/>
        <w:keepLines w:val="0"/>
        <w:pageBreakBefore w:val="0"/>
        <w:widowControl w:val="0"/>
        <w:kinsoku/>
        <w:wordWrap/>
        <w:overflowPunct/>
        <w:topLinePunct w:val="0"/>
        <w:autoSpaceDE/>
        <w:autoSpaceDN/>
        <w:bidi w:val="0"/>
        <w:adjustRightInd w:val="0"/>
        <w:snapToGrid/>
        <w:spacing w:line="570" w:lineRule="exact"/>
        <w:contextualSpacing/>
        <w:textAlignment w:val="auto"/>
      </w:pPr>
    </w:p>
    <w:bookmarkEnd w:id="18"/>
    <w:sectPr>
      <w:pgSz w:w="16838" w:h="11900" w:orient="landscape"/>
      <w:pgMar w:top="1304" w:right="1984" w:bottom="1304" w:left="1134" w:header="851" w:footer="992" w:gutter="0"/>
      <w:pgNumType w:fmt="decimalFullWidt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AB98">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FA79">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DC350">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BDC350">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CE57">
    <w:pPr>
      <w:widowControl w:val="0"/>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889D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14:paraId="398889DB">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40</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7A9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C67AC"/>
    <w:multiLevelType w:val="singleLevel"/>
    <w:tmpl w:val="460C67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2295C"/>
    <w:rsid w:val="00010CF9"/>
    <w:rsid w:val="0002295C"/>
    <w:rsid w:val="00056290"/>
    <w:rsid w:val="00141251"/>
    <w:rsid w:val="001D4FFF"/>
    <w:rsid w:val="0025583A"/>
    <w:rsid w:val="00324BE6"/>
    <w:rsid w:val="00337570"/>
    <w:rsid w:val="003C7052"/>
    <w:rsid w:val="003F6A4A"/>
    <w:rsid w:val="00407A57"/>
    <w:rsid w:val="00434A86"/>
    <w:rsid w:val="005A65B8"/>
    <w:rsid w:val="00625932"/>
    <w:rsid w:val="006D0F2F"/>
    <w:rsid w:val="007364BD"/>
    <w:rsid w:val="007455B9"/>
    <w:rsid w:val="007545A1"/>
    <w:rsid w:val="009D4CA1"/>
    <w:rsid w:val="00A469CA"/>
    <w:rsid w:val="00A84B4B"/>
    <w:rsid w:val="00AB2BDE"/>
    <w:rsid w:val="00AC6BD6"/>
    <w:rsid w:val="00B81F32"/>
    <w:rsid w:val="00C9096C"/>
    <w:rsid w:val="00D37938"/>
    <w:rsid w:val="00F1120C"/>
    <w:rsid w:val="00F65C90"/>
    <w:rsid w:val="00F77976"/>
    <w:rsid w:val="02CC16D9"/>
    <w:rsid w:val="06445EBB"/>
    <w:rsid w:val="0B696551"/>
    <w:rsid w:val="1D6357BE"/>
    <w:rsid w:val="1E4B395B"/>
    <w:rsid w:val="1F0F6955"/>
    <w:rsid w:val="233B53C3"/>
    <w:rsid w:val="25DD5209"/>
    <w:rsid w:val="262A25B6"/>
    <w:rsid w:val="26E8284F"/>
    <w:rsid w:val="276776A3"/>
    <w:rsid w:val="2DB31A09"/>
    <w:rsid w:val="32026C34"/>
    <w:rsid w:val="329642BC"/>
    <w:rsid w:val="33D32748"/>
    <w:rsid w:val="367E5C89"/>
    <w:rsid w:val="3AFD7D0F"/>
    <w:rsid w:val="3CFA4FC6"/>
    <w:rsid w:val="3D1620C4"/>
    <w:rsid w:val="3D3F7A8D"/>
    <w:rsid w:val="3FA33EFF"/>
    <w:rsid w:val="48A25F8D"/>
    <w:rsid w:val="4BFE6267"/>
    <w:rsid w:val="50D93C5C"/>
    <w:rsid w:val="52770B21"/>
    <w:rsid w:val="579C2629"/>
    <w:rsid w:val="583C1A57"/>
    <w:rsid w:val="5878220F"/>
    <w:rsid w:val="592F0FB0"/>
    <w:rsid w:val="5A1F4C3E"/>
    <w:rsid w:val="5AC86A74"/>
    <w:rsid w:val="5EC606AC"/>
    <w:rsid w:val="65577A5E"/>
    <w:rsid w:val="65D666B2"/>
    <w:rsid w:val="68E95F1C"/>
    <w:rsid w:val="6C3E2A68"/>
    <w:rsid w:val="6D4C1C69"/>
    <w:rsid w:val="6F3C5208"/>
    <w:rsid w:val="6FEB4332"/>
    <w:rsid w:val="71112609"/>
    <w:rsid w:val="71831E3E"/>
    <w:rsid w:val="74B962E6"/>
    <w:rsid w:val="77321577"/>
    <w:rsid w:val="7D0D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customStyle="1" w:styleId="1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2">
    <w:name w:val="font112"/>
    <w:basedOn w:val="8"/>
    <w:qFormat/>
    <w:uiPriority w:val="0"/>
    <w:rPr>
      <w:rFonts w:ascii="黑体" w:hAnsi="宋体" w:eastAsia="黑体" w:cs="黑体"/>
      <w:color w:val="000000"/>
      <w:sz w:val="22"/>
      <w:szCs w:val="22"/>
      <w:u w:val="none"/>
    </w:rPr>
  </w:style>
  <w:style w:type="character" w:customStyle="1" w:styleId="23">
    <w:name w:val="font21"/>
    <w:basedOn w:val="8"/>
    <w:qFormat/>
    <w:uiPriority w:val="0"/>
    <w:rPr>
      <w:rFonts w:hint="default" w:ascii="Times New Roman" w:hAnsi="Times New Roman" w:cs="Times New Roman"/>
      <w:color w:val="000000"/>
      <w:sz w:val="22"/>
      <w:szCs w:val="22"/>
      <w:u w:val="none"/>
    </w:rPr>
  </w:style>
  <w:style w:type="character" w:customStyle="1" w:styleId="24">
    <w:name w:val="font121"/>
    <w:basedOn w:val="8"/>
    <w:qFormat/>
    <w:uiPriority w:val="0"/>
    <w:rPr>
      <w:rFonts w:ascii="方正小标宋_GBK" w:hAnsi="方正小标宋_GBK" w:eastAsia="方正小标宋_GBK" w:cs="方正小标宋_GBK"/>
      <w:color w:val="000000"/>
      <w:sz w:val="36"/>
      <w:szCs w:val="36"/>
      <w:u w:val="none"/>
    </w:rPr>
  </w:style>
  <w:style w:type="character" w:customStyle="1" w:styleId="25">
    <w:name w:val="font81"/>
    <w:basedOn w:val="8"/>
    <w:qFormat/>
    <w:uiPriority w:val="0"/>
    <w:rPr>
      <w:rFonts w:hint="default" w:ascii="Times New Roman" w:hAnsi="Times New Roman" w:cs="Times New Roman"/>
      <w:color w:val="000000"/>
      <w:sz w:val="22"/>
      <w:szCs w:val="22"/>
      <w:u w:val="none"/>
    </w:rPr>
  </w:style>
  <w:style w:type="character" w:customStyle="1" w:styleId="26">
    <w:name w:val="font141"/>
    <w:basedOn w:val="8"/>
    <w:qFormat/>
    <w:uiPriority w:val="0"/>
    <w:rPr>
      <w:rFonts w:hint="eastAsia" w:ascii="宋体" w:hAnsi="宋体" w:eastAsia="宋体" w:cs="宋体"/>
      <w:color w:val="000000"/>
      <w:sz w:val="22"/>
      <w:szCs w:val="22"/>
      <w:u w:val="none"/>
    </w:rPr>
  </w:style>
  <w:style w:type="character" w:customStyle="1" w:styleId="27">
    <w:name w:val="font151"/>
    <w:basedOn w:val="8"/>
    <w:qFormat/>
    <w:uiPriority w:val="0"/>
    <w:rPr>
      <w:rFonts w:hint="default" w:ascii="方正仿宋_GBK" w:hAnsi="方正仿宋_GBK" w:eastAsia="方正仿宋_GBK" w:cs="方正仿宋_GBK"/>
      <w:color w:val="000000"/>
      <w:sz w:val="22"/>
      <w:szCs w:val="22"/>
      <w:u w:val="none"/>
    </w:rPr>
  </w:style>
  <w:style w:type="character" w:customStyle="1" w:styleId="28">
    <w:name w:val="font161"/>
    <w:basedOn w:val="8"/>
    <w:qFormat/>
    <w:uiPriority w:val="0"/>
    <w:rPr>
      <w:rFonts w:ascii="方正书宋_GBK" w:hAnsi="方正书宋_GBK" w:eastAsia="方正书宋_GBK" w:cs="方正书宋_GBK"/>
      <w:b/>
      <w:bCs/>
      <w:color w:val="000000"/>
      <w:sz w:val="22"/>
      <w:szCs w:val="22"/>
      <w:u w:val="none"/>
    </w:rPr>
  </w:style>
  <w:style w:type="character" w:customStyle="1" w:styleId="29">
    <w:name w:val="font11"/>
    <w:basedOn w:val="8"/>
    <w:qFormat/>
    <w:uiPriority w:val="0"/>
    <w:rPr>
      <w:rFonts w:hint="default" w:ascii="Times New Roman" w:hAnsi="Times New Roman" w:cs="Times New Roman"/>
      <w:b/>
      <w:bCs/>
      <w:color w:val="000000"/>
      <w:sz w:val="22"/>
      <w:szCs w:val="22"/>
      <w:u w:val="none"/>
    </w:rPr>
  </w:style>
  <w:style w:type="character" w:customStyle="1" w:styleId="30">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31">
    <w:name w:val="font10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31"/>
    <w:basedOn w:val="8"/>
    <w:qFormat/>
    <w:uiPriority w:val="0"/>
    <w:rPr>
      <w:rFonts w:hint="default" w:ascii="Times New Roman" w:hAnsi="Times New Roman" w:cs="Times New Roman"/>
      <w:color w:val="000000"/>
      <w:sz w:val="22"/>
      <w:szCs w:val="22"/>
      <w:u w:val="none"/>
    </w:rPr>
  </w:style>
  <w:style w:type="character" w:customStyle="1" w:styleId="33">
    <w:name w:val="font01"/>
    <w:basedOn w:val="8"/>
    <w:qFormat/>
    <w:uiPriority w:val="0"/>
    <w:rPr>
      <w:rFonts w:hint="default" w:ascii="Times New Roman" w:hAnsi="Times New Roman" w:cs="Times New Roman"/>
      <w:color w:val="000000"/>
      <w:sz w:val="22"/>
      <w:szCs w:val="22"/>
      <w:u w:val="none"/>
    </w:rPr>
  </w:style>
  <w:style w:type="character" w:customStyle="1" w:styleId="34">
    <w:name w:val="font131"/>
    <w:basedOn w:val="8"/>
    <w:qFormat/>
    <w:uiPriority w:val="0"/>
    <w:rPr>
      <w:rFonts w:hint="eastAsia" w:ascii="宋体" w:hAnsi="宋体" w:eastAsia="宋体" w:cs="宋体"/>
      <w:color w:val="000000"/>
      <w:sz w:val="22"/>
      <w:szCs w:val="22"/>
      <w:u w:val="none"/>
    </w:rPr>
  </w:style>
  <w:style w:type="character" w:customStyle="1" w:styleId="35">
    <w:name w:val="font181"/>
    <w:basedOn w:val="8"/>
    <w:qFormat/>
    <w:uiPriority w:val="0"/>
    <w:rPr>
      <w:rFonts w:hint="default" w:ascii="方正仿宋_GBK" w:hAnsi="方正仿宋_GBK" w:eastAsia="方正仿宋_GBK" w:cs="方正仿宋_GBK"/>
      <w:color w:val="000000"/>
      <w:sz w:val="22"/>
      <w:szCs w:val="22"/>
      <w:u w:val="none"/>
    </w:rPr>
  </w:style>
  <w:style w:type="character" w:customStyle="1" w:styleId="36">
    <w:name w:val="font91"/>
    <w:basedOn w:val="8"/>
    <w:qFormat/>
    <w:uiPriority w:val="0"/>
    <w:rPr>
      <w:rFonts w:hint="default" w:ascii="Times New Roman" w:hAnsi="Times New Roman" w:cs="Times New Roman"/>
      <w:color w:val="000000"/>
      <w:sz w:val="22"/>
      <w:szCs w:val="22"/>
      <w:u w:val="none"/>
    </w:rPr>
  </w:style>
  <w:style w:type="character" w:customStyle="1" w:styleId="37">
    <w:name w:val="font13"/>
    <w:basedOn w:val="8"/>
    <w:qFormat/>
    <w:uiPriority w:val="0"/>
    <w:rPr>
      <w:rFonts w:hint="default" w:ascii="Times New Roman" w:hAnsi="Times New Roman" w:cs="Times New Roman"/>
      <w:color w:val="000000"/>
      <w:sz w:val="22"/>
      <w:szCs w:val="22"/>
      <w:u w:val="none"/>
    </w:rPr>
  </w:style>
  <w:style w:type="character" w:customStyle="1" w:styleId="38">
    <w:name w:val="font191"/>
    <w:basedOn w:val="8"/>
    <w:qFormat/>
    <w:uiPriority w:val="0"/>
    <w:rPr>
      <w:rFonts w:ascii="方正书宋_GBK" w:hAnsi="方正书宋_GBK" w:eastAsia="方正书宋_GBK" w:cs="方正书宋_GBK"/>
      <w:b/>
      <w:bCs/>
      <w:color w:val="000000"/>
      <w:sz w:val="22"/>
      <w:szCs w:val="22"/>
      <w:u w:val="none"/>
    </w:rPr>
  </w:style>
  <w:style w:type="character" w:customStyle="1" w:styleId="39">
    <w:name w:val="font201"/>
    <w:basedOn w:val="8"/>
    <w:qFormat/>
    <w:uiPriority w:val="0"/>
    <w:rPr>
      <w:rFonts w:hint="default" w:ascii="方正书宋_GBK" w:hAnsi="方正书宋_GBK" w:eastAsia="方正书宋_GBK" w:cs="方正书宋_GBK"/>
      <w:b/>
      <w:bCs/>
      <w:color w:val="000000"/>
      <w:sz w:val="24"/>
      <w:szCs w:val="24"/>
      <w:u w:val="none"/>
    </w:rPr>
  </w:style>
  <w:style w:type="character" w:customStyle="1" w:styleId="40">
    <w:name w:val="font212"/>
    <w:basedOn w:val="8"/>
    <w:qFormat/>
    <w:uiPriority w:val="0"/>
    <w:rPr>
      <w:rFonts w:hint="default" w:ascii="方正仿宋_GBK" w:hAnsi="方正仿宋_GBK" w:eastAsia="方正仿宋_GBK" w:cs="方正仿宋_GBK"/>
      <w:color w:val="000000"/>
      <w:sz w:val="22"/>
      <w:szCs w:val="22"/>
      <w:u w:val="none"/>
    </w:rPr>
  </w:style>
  <w:style w:type="character" w:customStyle="1" w:styleId="41">
    <w:name w:val="font12"/>
    <w:basedOn w:val="8"/>
    <w:qFormat/>
    <w:uiPriority w:val="0"/>
    <w:rPr>
      <w:rFonts w:hint="default" w:ascii="Times New Roman" w:hAnsi="Times New Roman" w:cs="Times New Roman"/>
      <w:color w:val="000000"/>
      <w:sz w:val="22"/>
      <w:szCs w:val="22"/>
      <w:u w:val="none"/>
    </w:rPr>
  </w:style>
  <w:style w:type="character" w:customStyle="1" w:styleId="42">
    <w:name w:val="font211"/>
    <w:basedOn w:val="8"/>
    <w:qFormat/>
    <w:uiPriority w:val="0"/>
    <w:rPr>
      <w:rFonts w:hint="default" w:ascii="方正仿宋_GBK" w:hAnsi="方正仿宋_GBK" w:eastAsia="方正仿宋_GBK" w:cs="方正仿宋_GBK"/>
      <w:color w:val="000000"/>
      <w:sz w:val="22"/>
      <w:szCs w:val="22"/>
      <w:u w:val="none"/>
    </w:rPr>
  </w:style>
  <w:style w:type="character" w:customStyle="1" w:styleId="43">
    <w:name w:val="font111"/>
    <w:basedOn w:val="8"/>
    <w:qFormat/>
    <w:uiPriority w:val="0"/>
    <w:rPr>
      <w:rFonts w:ascii="方正小标宋_GBK" w:hAnsi="方正小标宋_GBK" w:eastAsia="方正小标宋_GBK" w:cs="方正小标宋_GBK"/>
      <w:color w:val="000000"/>
      <w:sz w:val="36"/>
      <w:szCs w:val="36"/>
      <w:u w:val="none"/>
    </w:rPr>
  </w:style>
  <w:style w:type="character" w:customStyle="1" w:styleId="44">
    <w:name w:val="font122"/>
    <w:basedOn w:val="8"/>
    <w:qFormat/>
    <w:uiPriority w:val="0"/>
    <w:rPr>
      <w:rFonts w:hint="eastAsia" w:ascii="宋体" w:hAnsi="宋体" w:eastAsia="宋体" w:cs="宋体"/>
      <w:color w:val="000000"/>
      <w:sz w:val="22"/>
      <w:szCs w:val="22"/>
      <w:u w:val="none"/>
    </w:rPr>
  </w:style>
  <w:style w:type="character" w:customStyle="1" w:styleId="45">
    <w:name w:val="font61"/>
    <w:basedOn w:val="8"/>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5596A-D7B2-4D16-92A2-FC05090BA9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289</Words>
  <Characters>307</Characters>
  <Lines>7</Lines>
  <Paragraphs>2</Paragraphs>
  <TotalTime>2</TotalTime>
  <ScaleCrop>false</ScaleCrop>
  <LinksUpToDate>false</LinksUpToDate>
  <CharactersWithSpaces>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2021-05-14T09:03:00Z</dcterms:created>
  <dc:creator>user</dc:creator>
  <cp:lastModifiedBy>壹</cp:lastModifiedBy>
  <cp:lastPrinted>2022-03-24T07:34:00Z</cp:lastPrinted>
  <dcterms:modified xsi:type="dcterms:W3CDTF">2025-05-15T01:29:00Z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1E2F5B49DC754B56B3E7AABE06D508FC</vt:lpwstr>
  </property>
  <property fmtid="{D5CDD505-2E9C-101B-9397-08002B2CF9AE}" pid="4" name="KSOTemplateDocerSaveRecord">
    <vt:lpwstr>eyJoZGlkIjoiMWU4N2QwYzQzZWNmNjliZjIyOTViYjAzOGQyNDlkMzkiLCJ1c2VySWQiOiIyNzA5NDUyMDUifQ==</vt:lpwstr>
  </property>
</Properties>
</file>