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建明镇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2025年涉企行政检查计划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一、检查主</w:t>
      </w: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建明镇</w:t>
      </w: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综合行政执法队、环保所、应急办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二、检查依据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《中华人民共和国土地管理法》《中华人民共和国矿产资源法》《中华人民共和国安全生产法》《中华人民共和国大气污染防治法》《中华人民共和国环境保护法》等法律法规。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三、检查事项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自然资源、安全生产、食品安全、消防、环保等。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四、检查对象范围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建明镇</w:t>
      </w: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辖区经营生产企业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五、检查频次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全年计划检查次数，4次/年。(根据投诉举报、转办交办、数据监测等线索确需实施行政检查，或者应企业申请实施行政检查的，可以不受频次上限限制，但明显超过合理频次的，要及时向市政府行政执法协调监督局[司法局 303 室]备案。)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六、检查方式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现场检查、资料审查。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七、跨部门联合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对涉及多部门监管的行业，由牵头部门组织联合检查组，实现“进一次门、查多项事”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八、紧急情况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bidi="ar-SA"/>
        </w:rPr>
        <w:t>如遇紧急情况(如涉及公共安全、食品安全、安全生产等重大突发事件)需要立即对企业进行检查的，可先进行检查，但需在24小时内补办审批手续，并说明紧急情况的原因和检查情况。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00" w:firstLineChars="200"/>
        <w:jc w:val="both"/>
        <w:textAlignment w:val="auto"/>
        <w:rPr>
          <w:rFonts w:ascii="仿宋" w:hAnsi="仿宋" w:eastAsia="仿宋" w:cs="仿宋"/>
          <w:kern w:val="2"/>
          <w:sz w:val="30"/>
          <w:szCs w:val="30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00" w:firstLineChars="200"/>
        <w:jc w:val="right"/>
        <w:textAlignment w:val="auto"/>
        <w:rPr>
          <w:rFonts w:ascii="仿宋" w:hAnsi="仿宋" w:eastAsia="仿宋" w:cs="仿宋"/>
          <w:kern w:val="2"/>
          <w:sz w:val="30"/>
          <w:szCs w:val="30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00" w:firstLineChars="200"/>
        <w:jc w:val="right"/>
        <w:textAlignment w:val="auto"/>
        <w:rPr>
          <w:rFonts w:ascii="仿宋" w:hAnsi="仿宋" w:eastAsia="仿宋" w:cs="仿宋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eastAsia="zh-CN" w:bidi="ar-SA"/>
        </w:rPr>
        <w:t>建明镇</w:t>
      </w:r>
      <w:r>
        <w:rPr>
          <w:rFonts w:ascii="仿宋" w:hAnsi="仿宋" w:eastAsia="仿宋" w:cs="仿宋"/>
          <w:kern w:val="2"/>
          <w:sz w:val="30"/>
          <w:szCs w:val="30"/>
          <w:lang w:bidi="ar-SA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kern w:val="2"/>
          <w:sz w:val="30"/>
          <w:szCs w:val="30"/>
          <w:lang w:bidi="ar-SA"/>
        </w:rPr>
        <w:t>2025年6月3日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35CC"/>
    <w:rsid w:val="137C3F75"/>
    <w:rsid w:val="1D9A2C78"/>
    <w:rsid w:val="3A395373"/>
    <w:rsid w:val="4E8C79ED"/>
    <w:rsid w:val="50DA0BDB"/>
    <w:rsid w:val="61645883"/>
    <w:rsid w:val="65101DCE"/>
    <w:rsid w:val="784A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287</Characters>
  <Lines>0</Lines>
  <Paragraphs>0</Paragraphs>
  <TotalTime>6</TotalTime>
  <ScaleCrop>false</ScaleCrop>
  <LinksUpToDate>false</LinksUpToDate>
  <CharactersWithSpaces>290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2025-05-30T05:58:00Z</dcterms:created>
  <dc:creator>HP</dc:creator>
  <cp:lastModifiedBy>DELL</cp:lastModifiedBy>
  <dcterms:modified xsi:type="dcterms:W3CDTF">2025-06-09T08:18:10Z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eyJoZGlkIjoiMTRmOTYxNzdlOTAzNDA0NTYyOWRmMjMwMjM5YmJhYjciLCJ1c2VySWQiOiIyODk3Njg0ODEifQ==</vt:lpwstr>
  </property>
  <property fmtid="{D5CDD505-2E9C-101B-9397-08002B2CF9AE}" pid="4" name="ICV">
    <vt:lpwstr>E5A992B8E4F5478A8B6151C542793116_12</vt:lpwstr>
  </property>
</Properties>
</file>