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10FF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娘娘庄镇入企检查事项清单</w:t>
      </w:r>
    </w:p>
    <w:p w14:paraId="5C688F0A">
      <w:pPr>
        <w:jc w:val="center"/>
        <w:rPr>
          <w:rFonts w:hint="eastAsia" w:ascii="方正小标宋简体" w:hAnsi="方正小标宋简体" w:eastAsia="方正小标宋简体" w:cs="方正小标宋简体"/>
          <w:sz w:val="20"/>
          <w:szCs w:val="20"/>
        </w:rPr>
      </w:pPr>
    </w:p>
    <w:p w14:paraId="449D123B">
      <w:pPr>
        <w:keepNext w:val="0"/>
        <w:keepLines w:val="0"/>
        <w:pageBreakBefore w:val="0"/>
        <w:widowControl w:val="0"/>
        <w:kinsoku/>
        <w:wordWrap/>
        <w:overflowPunct/>
        <w:topLinePunct w:val="0"/>
        <w:autoSpaceDE/>
        <w:autoSpaceDN/>
        <w:bidi w:val="0"/>
        <w:adjustRightInd/>
        <w:snapToGrid/>
        <w:spacing w:line="570" w:lineRule="exact"/>
        <w:ind w:left="0" w:firstLine="600" w:firstLineChars="200"/>
        <w:jc w:val="both"/>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一、总体要求</w:t>
      </w:r>
    </w:p>
    <w:p w14:paraId="68B2C04A">
      <w:pPr>
        <w:keepNext w:val="0"/>
        <w:keepLines w:val="0"/>
        <w:pageBreakBefore w:val="0"/>
        <w:widowControl w:val="0"/>
        <w:kinsoku/>
        <w:wordWrap/>
        <w:overflowPunct/>
        <w:topLinePunct w:val="0"/>
        <w:autoSpaceDE/>
        <w:autoSpaceDN/>
        <w:bidi w:val="0"/>
        <w:adjustRightInd/>
        <w:snapToGrid/>
        <w:spacing w:line="570" w:lineRule="exact"/>
        <w:ind w:left="0" w:firstLine="600" w:firstLineChars="200"/>
        <w:jc w:val="both"/>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坚持依法行政与优化营商环境并重，聚焦企业高频风险领域，规范检查行为，减少重复检查，切实减轻企业负担。</w:t>
      </w:r>
    </w:p>
    <w:p w14:paraId="0B2D416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600"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检查事项及具体安排</w:t>
      </w:r>
    </w:p>
    <w:p w14:paraId="7F46BC3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00"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依据《乡街行政检查事项清单》，结合本镇实际，2025年重点开展下涉企检查：</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
        <w:gridCol w:w="1041"/>
        <w:gridCol w:w="3533"/>
        <w:gridCol w:w="569"/>
        <w:gridCol w:w="923"/>
        <w:gridCol w:w="1110"/>
        <w:gridCol w:w="1551"/>
      </w:tblGrid>
      <w:tr w14:paraId="406D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6"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68B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85F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事项名称</w:t>
            </w:r>
          </w:p>
        </w:tc>
        <w:tc>
          <w:tcPr>
            <w:tcW w:w="1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CA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实施依据</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1E0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责任部门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52F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检查对象范围</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4BF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检查周期/时间</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E38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检查形式</w:t>
            </w:r>
          </w:p>
        </w:tc>
      </w:tr>
      <w:tr w14:paraId="6577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11C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30"/>
                <w:szCs w:val="30"/>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A1F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30"/>
                <w:szCs w:val="30"/>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农业企业秸秆综合利用措施检查</w:t>
            </w:r>
            <w:r>
              <w:rPr>
                <w:rFonts w:hint="eastAsia" w:ascii="方正仿宋简体" w:hAnsi="方正仿宋简体" w:eastAsia="方正仿宋简体" w:cs="方正仿宋简体"/>
                <w:i w:val="0"/>
                <w:iCs w:val="0"/>
                <w:color w:val="000000"/>
                <w:kern w:val="0"/>
                <w:sz w:val="30"/>
                <w:szCs w:val="30"/>
                <w:u w:val="none"/>
                <w:lang w:val="en-US" w:eastAsia="zh-CN" w:bidi="ar"/>
              </w:rPr>
              <w:tab/>
            </w:r>
          </w:p>
        </w:tc>
        <w:tc>
          <w:tcPr>
            <w:tcW w:w="1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ABE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《河北省人民代表大会常务委员会关于促进农作物秸秆综合利用和禁止露天焚烧的决定》（2024年11月28日修正）第二十五条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65E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镇综合执法队</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DB3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镇内农业合作社及家庭农场</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CD9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季节性专项检查</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7B4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日常检查 | 专项检查 | 联合检查 | 投诉举报 | 上级交办 | 应企业申请 </w:t>
            </w:r>
          </w:p>
        </w:tc>
      </w:tr>
    </w:tbl>
    <w:p w14:paraId="7EA2011D">
      <w:pPr>
        <w:jc w:val="right"/>
        <w:rPr>
          <w:rFonts w:hint="eastAsia" w:ascii="方正仿宋简体" w:hAnsi="方正仿宋简体" w:eastAsia="方正仿宋简体" w:cs="方正仿宋简体"/>
          <w:sz w:val="30"/>
          <w:szCs w:val="30"/>
        </w:rPr>
      </w:pPr>
    </w:p>
    <w:p w14:paraId="6BE8B1DA">
      <w:pPr>
        <w:jc w:val="righ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娘娘庄镇人民政府</w:t>
      </w:r>
    </w:p>
    <w:p w14:paraId="67A5CC50">
      <w:pPr>
        <w:jc w:val="right"/>
        <w:rPr>
          <w:rFonts w:hint="eastAsia" w:ascii="方正小标宋简体" w:hAnsi="方正小标宋简体" w:eastAsia="方正小标宋简体" w:cs="方正小标宋简体"/>
          <w:sz w:val="30"/>
          <w:szCs w:val="30"/>
        </w:rPr>
      </w:pPr>
      <w:bookmarkStart w:id="0" w:name="_GoBack"/>
      <w:bookmarkEnd w:id="0"/>
      <w:r>
        <w:rPr>
          <w:rFonts w:hint="eastAsia" w:ascii="方正仿宋简体" w:hAnsi="方正仿宋简体" w:eastAsia="方正仿宋简体" w:cs="方正仿宋简体"/>
          <w:sz w:val="30"/>
          <w:szCs w:val="30"/>
        </w:rPr>
        <w:t>2025年</w:t>
      </w:r>
      <w:r>
        <w:rPr>
          <w:rFonts w:hint="eastAsia" w:ascii="方正仿宋简体" w:hAnsi="方正仿宋简体" w:eastAsia="方正仿宋简体" w:cs="方正仿宋简体"/>
          <w:sz w:val="30"/>
          <w:szCs w:val="30"/>
          <w:lang w:val="en-US" w:eastAsia="zh-CN"/>
        </w:rPr>
        <w:t>5</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lang w:val="en-US" w:eastAsia="zh-CN"/>
        </w:rPr>
        <w:t>30</w:t>
      </w:r>
      <w:r>
        <w:rPr>
          <w:rFonts w:hint="eastAsia" w:ascii="方正仿宋简体" w:hAnsi="方正仿宋简体" w:eastAsia="方正仿宋简体" w:cs="方正仿宋简体"/>
          <w:sz w:val="30"/>
          <w:szCs w:val="30"/>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ABD1E"/>
    <w:multiLevelType w:val="singleLevel"/>
    <w:tmpl w:val="E7CABD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12CED"/>
    <w:rsid w:val="38412CED"/>
    <w:rsid w:val="4A396B13"/>
    <w:rsid w:val="6BA01F21"/>
    <w:rsid w:val="712D267F"/>
    <w:rsid w:val="7B28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295</Characters>
  <Lines>0</Lines>
  <Paragraphs>0</Paragraphs>
  <TotalTime>10</TotalTime>
  <ScaleCrop>false</ScaleCrop>
  <LinksUpToDate>false</LinksUpToDate>
  <CharactersWithSpaces>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2025-06-03T02:15:00Z</dcterms:created>
  <dc:creator>H.ymns.</dc:creator>
  <cp:lastModifiedBy>H.ymns.</cp:lastModifiedBy>
  <dcterms:modified xsi:type="dcterms:W3CDTF">2025-06-03T03:16:38Z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6B5E015A892B4018BB732979F4516BDA_13</vt:lpwstr>
  </property>
  <property fmtid="{D5CDD505-2E9C-101B-9397-08002B2CF9AE}" pid="4" name="KSOTemplateDocerSaveRecord">
    <vt:lpwstr>eyJoZGlkIjoiMjYzM2EyZTJjMDY4YzhhZjIxNGI5Yjc2MzE5YzliMDgiLCJ1c2VySWQiOiIxMTA2NjAxNzc4In0=</vt:lpwstr>
  </property>
</Properties>
</file>