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suppressLineNumbers w:val="0"/>
        <w:tabs>
          <w:tab w:val="left" w:pos="597"/>
          <w:tab w:val="left" w:pos="2322"/>
          <w:tab w:val="left" w:pos="8053"/>
          <w:tab w:val="left" w:pos="13348"/>
        </w:tabs>
        <w:kinsoku/>
        <w:wordWrap/>
        <w:overflowPunct/>
        <w:topLinePunct w:val="0"/>
        <w:autoSpaceDE/>
        <w:autoSpaceDN/>
        <w:bidi w:val="0"/>
        <w:adjustRightInd/>
        <w:snapToGrid/>
        <w:spacing w:before="0" w:beforeAutospacing="0" w:afterAutospacing="0" w:line="320" w:lineRule="atLeast"/>
        <w:ind w:left="0" w:right="0"/>
        <w:jc w:val="center"/>
        <w:textAlignment w:val="center"/>
        <w:rPr>
          <w:rFonts w:ascii="方正小标宋简体" w:eastAsia="方正小标宋简体" w:cs="方正小标宋简体" w:hAnsi="方正小标宋简体" w:hint="eastAsia"/>
          <w:sz w:val="36"/>
          <w:szCs w:val="36"/>
          <w:lang w:val="en-US" w:eastAsia="zh-CN"/>
        </w:rPr>
      </w:pPr>
      <w:r>
        <w:rPr>
          <w:rFonts w:ascii="方正小标宋简体" w:eastAsia="方正小标宋简体" w:cs="方正小标宋简体" w:hAnsi="方正小标宋简体"/>
          <w:sz w:val="36"/>
          <w:szCs w:val="36"/>
          <w:lang w:val="en-US" w:eastAsia="zh-CN"/>
        </w:rPr>
        <w:t>遵化市交通运输</w:t>
      </w:r>
      <w:r>
        <w:rPr>
          <w:rFonts w:ascii="方正小标宋简体" w:eastAsia="方正小标宋简体" w:cs="方正小标宋简体" w:hAnsi="方正小标宋简体" w:hint="eastAsia"/>
          <w:sz w:val="36"/>
          <w:szCs w:val="36"/>
          <w:lang w:val="en-US" w:eastAsia="zh-CN"/>
        </w:rPr>
        <w:t>领域轻微免罚事项清单</w:t>
      </w:r>
    </w:p>
    <w:tbl>
      <w:tblPr>
        <w:jc w:val="left"/>
        <w:tblInd w:w="93" w:type="dxa"/>
        <w:tblW w:w="1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600" w:firstRow="0" w:lastRow="0" w:firstColumn="0" w:lastColumn="0" w:noHBand="1" w:noVBand="1"/>
      </w:tblPr>
      <w:tblGrid>
        <w:gridCol w:w="597"/>
        <w:gridCol w:w="1725"/>
        <w:gridCol w:w="5731"/>
        <w:gridCol w:w="5295"/>
        <w:gridCol w:w="1080"/>
      </w:tblGrid>
      <w:tr>
        <w:trPr>
          <w:trHeight w:val="750"/>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center"/>
              <w:rPr>
                <w:rFonts w:ascii="黑体" w:eastAsia="黑体" w:cs="黑体" w:hAnsi="黑体" w:hint="eastAsia"/>
                <w:kern w:val="2"/>
                <w:sz w:val="21"/>
                <w:szCs w:val="21"/>
                <w:lang w:val="en-US" w:eastAsia="zh-CN" w:bidi="ar-SA"/>
              </w:rPr>
            </w:pPr>
            <w:r>
              <w:rPr>
                <w:rFonts w:ascii="黑体" w:eastAsia="黑体" w:cs="黑体" w:hAnsi="黑体" w:hint="eastAsia"/>
                <w:i w:val="0"/>
                <w:iCs w:val="0"/>
                <w:caps w:val="0"/>
                <w:smallCaps w:val="0"/>
                <w:color w:val="000000"/>
                <w:spacing w:val="0"/>
                <w:kern w:val="0"/>
                <w:sz w:val="24"/>
                <w:szCs w:val="24"/>
                <w:lang w:val="en-US" w:eastAsia="zh-CN"/>
              </w:rPr>
              <w:t>序号</w:t>
            </w:r>
          </w:p>
        </w:tc>
        <w:tc>
          <w:tcPr>
            <w:tcW w:w="172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atLeast"/>
              <w:ind w:left="0" w:right="0"/>
              <w:jc w:val="center"/>
              <w:textAlignment w:val="center"/>
              <w:rPr>
                <w:rFonts w:ascii="黑体" w:eastAsia="黑体" w:cs="黑体" w:hAnsi="黑体" w:hint="eastAsia"/>
                <w:kern w:val="2"/>
                <w:sz w:val="21"/>
                <w:szCs w:val="21"/>
                <w:lang w:val="en-US" w:eastAsia="zh-CN" w:bidi="ar-SA"/>
              </w:rPr>
            </w:pPr>
            <w:r>
              <w:rPr>
                <w:rFonts w:ascii="黑体" w:eastAsia="黑体" w:cs="黑体" w:hAnsi="黑体" w:hint="eastAsia"/>
                <w:i w:val="0"/>
                <w:iCs w:val="0"/>
                <w:caps w:val="0"/>
                <w:smallCaps w:val="0"/>
                <w:color w:val="000000"/>
                <w:spacing w:val="0"/>
                <w:kern w:val="0"/>
                <w:sz w:val="24"/>
                <w:szCs w:val="24"/>
                <w:lang w:val="en-US" w:eastAsia="zh-CN"/>
              </w:rPr>
              <w:t>事项名称</w:t>
            </w:r>
          </w:p>
        </w:tc>
        <w:tc>
          <w:tcPr>
            <w:tcW w:w="5731"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atLeast"/>
              <w:ind w:left="0" w:right="0"/>
              <w:jc w:val="center"/>
              <w:textAlignment w:val="center"/>
              <w:rPr>
                <w:rFonts w:ascii="黑体" w:eastAsia="黑体" w:cs="黑体" w:hAnsi="黑体" w:hint="eastAsia"/>
                <w:kern w:val="2"/>
                <w:sz w:val="21"/>
                <w:szCs w:val="21"/>
                <w:lang w:val="en-US" w:eastAsia="zh-CN" w:bidi="ar-SA"/>
              </w:rPr>
            </w:pPr>
            <w:r>
              <w:rPr>
                <w:rFonts w:ascii="黑体" w:eastAsia="黑体" w:cs="黑体" w:hAnsi="黑体" w:hint="eastAsia"/>
                <w:i w:val="0"/>
                <w:iCs w:val="0"/>
                <w:caps w:val="0"/>
                <w:smallCaps w:val="0"/>
                <w:color w:val="000000"/>
                <w:spacing w:val="0"/>
                <w:kern w:val="0"/>
                <w:sz w:val="24"/>
                <w:szCs w:val="24"/>
                <w:lang w:val="en-US" w:eastAsia="zh-CN"/>
              </w:rPr>
              <w:t>法律依据</w:t>
            </w:r>
          </w:p>
        </w:tc>
        <w:tc>
          <w:tcPr>
            <w:tcW w:w="529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atLeast"/>
              <w:ind w:left="0" w:right="0"/>
              <w:jc w:val="center"/>
              <w:textAlignment w:val="center"/>
              <w:rPr>
                <w:rFonts w:ascii="黑体" w:eastAsia="黑体" w:cs="黑体" w:hAnsi="黑体" w:hint="eastAsia"/>
                <w:kern w:val="2"/>
                <w:sz w:val="21"/>
                <w:szCs w:val="21"/>
                <w:lang w:val="en-US" w:eastAsia="zh-CN" w:bidi="ar-SA"/>
              </w:rPr>
            </w:pPr>
            <w:r>
              <w:rPr>
                <w:rFonts w:ascii="黑体" w:eastAsia="黑体" w:cs="黑体" w:hAnsi="黑体" w:hint="eastAsia"/>
                <w:i w:val="0"/>
                <w:iCs w:val="0"/>
                <w:caps w:val="0"/>
                <w:smallCaps w:val="0"/>
                <w:color w:val="000000"/>
                <w:spacing w:val="0"/>
                <w:kern w:val="0"/>
                <w:sz w:val="24"/>
                <w:szCs w:val="24"/>
                <w:lang w:val="en-US" w:eastAsia="zh-CN"/>
              </w:rPr>
              <w:t>适用情形（需同时满足）</w:t>
            </w:r>
          </w:p>
        </w:tc>
        <w:tc>
          <w:tcPr>
            <w:tcW w:w="1080"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atLeast"/>
              <w:ind w:left="0" w:right="0"/>
              <w:jc w:val="center"/>
              <w:textAlignment w:val="center"/>
              <w:rPr>
                <w:rFonts w:ascii="黑体" w:eastAsia="黑体" w:cs="黑体" w:hAnsi="黑体" w:hint="eastAsia"/>
                <w:kern w:val="2"/>
                <w:sz w:val="21"/>
                <w:szCs w:val="21"/>
                <w:lang w:val="en-US" w:eastAsia="zh-CN" w:bidi="ar-SA"/>
              </w:rPr>
            </w:pPr>
            <w:r>
              <w:rPr>
                <w:rFonts w:ascii="黑体" w:eastAsia="黑体" w:cs="黑体" w:hAnsi="黑体" w:hint="eastAsia"/>
                <w:i w:val="0"/>
                <w:iCs w:val="0"/>
                <w:caps w:val="0"/>
                <w:smallCaps w:val="0"/>
                <w:color w:val="000000"/>
                <w:spacing w:val="0"/>
                <w:kern w:val="0"/>
                <w:sz w:val="24"/>
                <w:szCs w:val="24"/>
                <w:lang w:val="en-US" w:eastAsia="zh-CN"/>
              </w:rPr>
              <w:t>类型</w:t>
            </w:r>
          </w:p>
        </w:tc>
      </w:tr>
      <w:tr>
        <w:trPr>
          <w:trHeight w:val="2521"/>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1</w:t>
            </w:r>
          </w:p>
        </w:tc>
        <w:tc>
          <w:tcPr>
            <w:tcW w:w="172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对客运经营者在旅客运输途中擅自变更运输车辆或者将旅客移交他人运输的行政处罚</w:t>
            </w:r>
          </w:p>
        </w:tc>
        <w:tc>
          <w:tcPr>
            <w:tcW w:w="5731"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《中华人民共和国道路运输条例》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第六十八条第（二）项  违反本条例的规定，客运经营者有下列情形之一的，由县级以上地方人民政府交通运输主管部门责令改正，处1000元以上2000元以下的罚款；情节严重的，由原许可机关吊销道路运输经营许可证；（二）在旅客运输途中擅自变更运输车辆或者将旅客移交他人运输的。</w:t>
            </w:r>
          </w:p>
        </w:tc>
        <w:tc>
          <w:tcPr>
            <w:tcW w:w="529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1.违法行为调查过程中，</w:t>
            </w:r>
            <w:bookmarkStart w:id="0" w:name="_GoBack"/>
            <w:bookmarkEnd w:id="0"/>
            <w:r>
              <w:rPr>
                <w:rFonts w:ascii="仿宋" w:eastAsia="仿宋" w:cs="仿宋" w:hAnsi="仿宋" w:hint="eastAsia"/>
                <w:i w:val="0"/>
                <w:iCs w:val="0"/>
                <w:caps w:val="0"/>
                <w:smallCaps w:val="0"/>
                <w:color w:val="000000"/>
                <w:spacing w:val="0"/>
                <w:kern w:val="0"/>
                <w:sz w:val="21"/>
                <w:szCs w:val="21"/>
                <w:lang w:val="en-US" w:eastAsia="zh-CN"/>
              </w:rPr>
              <w:t>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2.受不可抗力因素影响或交通管制。</w:t>
            </w:r>
          </w:p>
        </w:tc>
        <w:tc>
          <w:tcPr>
            <w:tcW w:w="1080"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轻微免罚</w:t>
            </w:r>
          </w:p>
        </w:tc>
      </w:tr>
      <w:tr>
        <w:trPr>
          <w:trHeight w:val="3226"/>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2</w:t>
            </w:r>
          </w:p>
        </w:tc>
        <w:tc>
          <w:tcPr>
            <w:tcW w:w="172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对承运人运输麻醉药品和精神药品未携带运输证明副本的行政处罚</w:t>
            </w:r>
          </w:p>
        </w:tc>
        <w:tc>
          <w:tcPr>
            <w:tcW w:w="5731"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《麻醉药品和精神药品管理条例》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第五十三条  托运人办理麻醉药品和第一类精神药品运输手续，应当将运输证明副本交付承运人。承运人应当查验、收存运输证明副本，并检查货物包装。没有运输证明或者货物包装不符合规定的，承运人不得承运。</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承运人在运输过程中应当携带运输证明副本，以备查验。</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第七十四条第一款  违反本条例的规定运输麻醉药品和精神药品的，由药品监督管理部门和运输管理部门依照各自职责，责令改正，给予警告，处2万元以上5万元以下罚款。</w:t>
            </w:r>
          </w:p>
        </w:tc>
        <w:tc>
          <w:tcPr>
            <w:tcW w:w="529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1.违法行为调查过程中，不存在拒不接受执法部门调查处理、阻碍执法、煽动抗拒执法等妨碍执行公务的行为。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2.经责令改正，在执法部门规定的期限补充提供运输证明副本。</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3.未造成其他危害后果的。</w:t>
            </w:r>
          </w:p>
        </w:tc>
        <w:tc>
          <w:tcPr>
            <w:tcW w:w="1080"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轻微免罚</w:t>
            </w:r>
          </w:p>
        </w:tc>
      </w:tr>
    </w:tbl>
    <w:p/>
    <w:sectPr>
      <w:pgSz w:w="16838" w:h="11906" w:orient="landscape"/>
      <w:pgMar w:top="1800" w:right="1440" w:bottom="1800" w:left="144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仿宋">
    <w:panose1 w:val="02010609060101010101"/>
    <w:charset w:val="86"/>
    <w:family w:val="auto"/>
    <w:pitch w:val="variable"/>
    <w:sig w:usb0="800002BF" w:usb1="38CF7CFA" w:usb2="00000016" w:usb3="00000000" w:csb0="00040001" w:csb1="00000000"/>
  </w:font>
  <w:font w:name="Times New Roman">
    <w:panose1 w:val="02020603050405020304"/>
    <w:charset w:val="86"/>
    <w:family w:val="auto"/>
    <w:pitch w:val="variable"/>
    <w:sig w:usb0="E0002EFF" w:usb1="C000785B" w:usb2="00000009" w:usb3="00000000" w:csb0="400001FF" w:csb1="FFFF0000"/>
  </w:font>
  <w:font w:name="宋体">
    <w:panose1 w:val="02010600030101010101"/>
    <w:charset w:val="86"/>
    <w:family w:val="auto"/>
    <w:pitch w:val="variable"/>
    <w:sig w:usb0="00000003" w:usb1="288F0000" w:usb2="00000006" w:usb3="00000000" w:csb0="00040001" w:csb1="00000000"/>
  </w:font>
  <w:font w:name="Arial">
    <w:panose1 w:val="020B0604020202020204"/>
    <w:charset w:val="01"/>
    <w:family w:val="swiss"/>
    <w:pitch w:val="variable"/>
    <w:sig w:usb0="E0002EFF" w:usb1="C000785B" w:usb2="00000009" w:usb3="00000000" w:csb0="400001FF" w:csb1="FFFF0000"/>
  </w:font>
  <w:font w:name="Calibri">
    <w:panose1 w:val="020F0502020204030204"/>
    <w:charset w:val="00"/>
    <w:family w:val="swiss"/>
    <w:pitch w:val="variable"/>
    <w:sig w:usb0="E4002EFF" w:usb1="C000247B" w:usb2="00000009" w:usb3="00000000" w:csb0="200001F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Calibri" w:eastAsia="宋体" w:cs="Arial" w:hAnsi="Calibri"/>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Arial"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Arial" w:hAnsi="Calibri"/>
      <w:b/>
      <w:bCs/>
      <w:kern w:val="2"/>
      <w:sz w:val="32"/>
      <w:szCs w:val="32"/>
      <w:lang w:val="en-US" w:eastAsia="zh-CN" w:bidi="ar-SA"/>
    </w:rPr>
  </w:style>
  <w:style w:type="character" w:default="1" w:styleId="10">
    <w:name w:val="Default Paragraph Font"/>
    <w:qForma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theme" Target="theme/theme1.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mpd="sng" cap="flat">
          <a:solidFill>
            <a:schemeClr val="phClr"/>
          </a:solidFill>
          <a:prstDash val="solid"/>
          <a:miter/>
        </a:ln>
        <a:ln w="12700" cmpd="sng" cap="flat">
          <a:solidFill>
            <a:schemeClr val="phClr"/>
          </a:solidFill>
          <a:prstDash val="solid"/>
          <a:miter/>
        </a:ln>
        <a:ln w="12700" cmpd="sng" cap="flat">
          <a:gradFill rotWithShape="1">
            <a:gsLst>
              <a:gs pos="0">
                <a:schemeClr val="phClr">
                  <a:hueOff val="-4200000"/>
                </a:schemeClr>
              </a:gs>
              <a:gs pos="100000">
                <a:schemeClr val="phClr"/>
              </a:gs>
            </a:gsLst>
            <a:lin ang="2700000" scaled="1"/>
          </a:gradFill>
          <a:prstDash val="solid"/>
          <a:miter/>
        </a:ln>
      </a:lnStyleLst>
      <a:effectStyleLst>
        <a:effectStyle>
          <a:effectLst>
            <a:outerShdw sx="100000" sy="100000" algn="ctr" rotWithShape="0" blurRad="101600" dist="50800" dir="5400000">
              <a:schemeClr val="phClr">
                <a:alpha val="60000"/>
              </a:schemeClr>
            </a:outerShdw>
          </a:effectLst>
        </a:effectStyle>
        <a:effectStyle>
          <a:effectLst>
            <a:reflection stA="50000" endA="300" endPos="40000" dist="25400" dir="5400000" sy="-100000" algn="bl" rotWithShape="0"/>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678 0 1 1 1 1"/>
    <sectPr/>
  </customProps>
</customData>
</file>

<file path=customXml/itemProps1.xml><?xml version="1.0" encoding="utf-8"?>
<ds:datastoreItem xmlns:ds="http://schemas.openxmlformats.org/officeDocument/2006/customXml" ds:itemID="{BE045B2B-434F-40BC-9C11-5F53083E46C6}">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25</TotalTime>
  <Application>WPS_Yozo_Office9.0.5847.102ZH.HE50</Application>
  <Pages>1</Pages>
  <Words>0</Words>
  <Characters>498</Characters>
  <Lines>0</Lines>
  <Paragraphs>3</Paragraphs>
  <CharactersWithSpaces>664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WPS_1654216292</dc:creator>
  <cp:lastModifiedBy>Administrator</cp:lastModifiedBy>
  <cp:revision>3</cp:revision>
  <dcterms:created xsi:type="dcterms:W3CDTF">2025-04-28T09:00:00Z</dcterms:created>
  <dcterms:modified xsi:type="dcterms:W3CDTF">2025-06-09T08:55:43Z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2052-12.1.0.20784</vt:lpwstr>
  </property>
  <property fmtid="{D5CDD505-2E9C-101B-9397-08002B2CF9AE}" pid="3" name="ICV">
    <vt:lpwstr>5E005EBB12504AD1AC978C2B6E5420AF_13</vt:lpwstr>
  </property>
  <property fmtid="{D5CDD505-2E9C-101B-9397-08002B2CF9AE}" pid="4" name="KSOTemplateDocerSaveRecord">
    <vt:lpwstr>eyJoZGlkIjoiMGZiMDQ0MmIxMjUxYjJlMTkxMjVhYzVlN2FiZTM5MWUiLCJ1c2VySWQiOiIxMzc5NTgxMTg0In0=</vt:lpwstr>
  </property>
</Properties>
</file>