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DB05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遵化市文化广电和旅游局</w:t>
      </w:r>
    </w:p>
    <w:p w14:paraId="762F771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文化和旅游领域涉企行政检查频次上限</w:t>
      </w:r>
    </w:p>
    <w:p w14:paraId="1A0E2962">
      <w:pPr>
        <w:jc w:val="center"/>
        <w:rPr>
          <w:rFonts w:hint="eastAsia"/>
          <w:lang w:val="en-US" w:eastAsia="zh-CN"/>
        </w:rPr>
      </w:pPr>
    </w:p>
    <w:p w14:paraId="6CAFF610">
      <w:pPr>
        <w:jc w:val="left"/>
        <w:rPr>
          <w:rFonts w:ascii="微软雅黑" w:hAnsi="微软雅黑" w:eastAsia="微软雅黑" w:cs="微软雅黑"/>
          <w:i w:val="0"/>
          <w:iCs w:val="0"/>
          <w:caps w:val="0"/>
          <w:color w:val="000000"/>
          <w:spacing w:val="0"/>
          <w:sz w:val="24"/>
          <w:szCs w:val="24"/>
          <w:shd w:val="clear" w:fill="FFFFFF"/>
        </w:rPr>
      </w:pPr>
    </w:p>
    <w:p w14:paraId="7EDF4D49">
      <w:pPr>
        <w:ind w:firstLine="640" w:firstLineChars="200"/>
        <w:jc w:val="left"/>
        <w:rPr>
          <w:rFonts w:hint="eastAsia" w:ascii="方正仿宋简体" w:hAnsi="方正仿宋简体" w:eastAsia="方正仿宋简体" w:cs="方正仿宋简体"/>
          <w:i w:val="0"/>
          <w:iCs w:val="0"/>
          <w:caps w:val="0"/>
          <w:color w:val="000000"/>
          <w:spacing w:val="0"/>
          <w:sz w:val="32"/>
          <w:szCs w:val="32"/>
          <w:shd w:val="clear" w:fill="FFFFFF"/>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根据河北省文化和旅游厅2025年4月29日官网发布</w:t>
      </w:r>
      <w:r>
        <w:rPr>
          <w:rFonts w:hint="eastAsia" w:ascii="方正仿宋简体" w:hAnsi="方正仿宋简体" w:eastAsia="方正仿宋简体" w:cs="方正仿宋简体"/>
          <w:i w:val="0"/>
          <w:iCs w:val="0"/>
          <w:caps w:val="0"/>
          <w:color w:val="000000"/>
          <w:spacing w:val="0"/>
          <w:sz w:val="32"/>
          <w:szCs w:val="32"/>
          <w:shd w:val="clear" w:fill="FFFFFF"/>
        </w:rPr>
        <w:t>河北省文化和旅游领域同一行政机关对同一企业实施行政检查的年度频次上限为10次。因投诉（举报）、转（交）办等线索发起的行政检查，不受此频次上限限制。</w:t>
      </w:r>
    </w:p>
    <w:p w14:paraId="089E3567">
      <w:pPr>
        <w:ind w:firstLine="640" w:firstLineChars="200"/>
        <w:jc w:val="left"/>
        <w:rPr>
          <w:rFonts w:hint="eastAsia" w:ascii="方正仿宋简体" w:hAnsi="方正仿宋简体" w:eastAsia="方正仿宋简体" w:cs="方正仿宋简体"/>
          <w:i w:val="0"/>
          <w:iCs w:val="0"/>
          <w:caps w:val="0"/>
          <w:color w:val="000000"/>
          <w:spacing w:val="0"/>
          <w:sz w:val="32"/>
          <w:szCs w:val="32"/>
          <w:shd w:val="clear" w:fill="FFFFFF"/>
        </w:rPr>
      </w:pPr>
      <w:bookmarkStart w:id="0" w:name="_GoBack"/>
      <w:bookmarkEnd w:id="0"/>
    </w:p>
    <w:p w14:paraId="5DE36EB7">
      <w:pPr>
        <w:ind w:firstLine="480" w:firstLineChars="200"/>
        <w:jc w:val="left"/>
        <w:rPr>
          <w:rFonts w:hint="default" w:ascii="微软雅黑" w:hAnsi="微软雅黑" w:eastAsia="微软雅黑" w:cs="微软雅黑"/>
          <w:i w:val="0"/>
          <w:iCs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4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2025-06-09T08:48:23Z</dcterms:created>
  <dc:creator>Administrator</dc:creator>
  <cp:lastModifiedBy>80不前也不后</cp:lastModifiedBy>
  <dcterms:modified xsi:type="dcterms:W3CDTF">2025-06-09T08:54:16Z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eyJoZGlkIjoiODg1NDA4MTdlMzUxNmZiYzkwMjE4OGNmODFhZjJkZjEiLCJ1c2VySWQiOiI0OTgwNDI0MzQifQ==</vt:lpwstr>
  </property>
  <property fmtid="{D5CDD505-2E9C-101B-9397-08002B2CF9AE}" pid="4" name="ICV">
    <vt:lpwstr>D46169CCC24B44508BA58FDA21B8BF8B_12</vt:lpwstr>
  </property>
</Properties>
</file>