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6"/>
        <w:gridCol w:w="1350"/>
        <w:gridCol w:w="4260"/>
        <w:gridCol w:w="4650"/>
        <w:gridCol w:w="2359"/>
      </w:tblGrid>
      <w:tr w14:paraId="4086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3885" w:type="dxa"/>
            <w:gridSpan w:val="5"/>
            <w:tcBorders>
              <w:top w:val="nil"/>
              <w:left w:val="nil"/>
              <w:bottom w:val="single" w:color="auto" w:sz="4" w:space="0"/>
              <w:right w:val="nil"/>
            </w:tcBorders>
            <w:noWrap w:val="0"/>
            <w:vAlign w:val="center"/>
          </w:tcPr>
          <w:p w14:paraId="63F0B009">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pacing w:val="8722"/>
                <w:w w:val="100"/>
                <w:kern w:val="0"/>
                <w:sz w:val="44"/>
                <w:szCs w:val="44"/>
                <w:u w:val="none"/>
                <w:fitText w:val="9602" w:id="1732157920"/>
                <w:lang w:val="en-US" w:eastAsia="zh-CN" w:bidi="ar"/>
              </w:rPr>
            </w:pPr>
            <w:r>
              <w:rPr>
                <w:rStyle w:val="6"/>
                <w:rFonts w:hint="eastAsia"/>
                <w:lang w:val="en-US" w:eastAsia="zh-CN"/>
              </w:rPr>
              <w:t>乡镇和街道行政处罚事项清单（2025年版）</w:t>
            </w:r>
          </w:p>
        </w:tc>
      </w:tr>
      <w:tr w14:paraId="0AA0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6D751784">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D0C0020">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领域类别</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6C9B6444">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事项名称</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610D3A4A">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设定依据</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0644031F">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备注</w:t>
            </w:r>
          </w:p>
        </w:tc>
      </w:tr>
      <w:tr w14:paraId="7A78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0AB4B5FE">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75CB3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2C2132BE">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对农村居民未经批准或者违反规划的规定建住宅的处罚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2413F11C">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《村庄和集镇规划建设管理条例》（1993年11月1日起施行）第三十七条第二款</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0D5116E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5ED1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663BAA7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11AA7C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6018176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对损坏村庄和集镇的房屋、公共设施、乱堆粪便、垃圾、杂草，破坏村容镇貌和环境卫生的处罚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64DBB52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《村庄和集镇规划建设管理条例》（1993年11月1日起施行）第三十九条</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0E56651">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27A0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49D24F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4CD8F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595AE35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对擅自在村庄、集镇规划区内的街道、广场、市场和车站等场所修建临时建筑物、构筑物和其他设施的处罚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595E15F3">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《村庄和集镇规划建设管理条例》（1993年11月1日起施行）第四十条</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1564EA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6165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4AB8B7F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C0AAD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1148B1A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擅自侵占、损毁乡村生活垃圾、农业废弃物的收集、处置等环境保护基础设施，在公共场所、村庄街道、乡间道路、田间通道倾倒渣土、垃圾、污水、粪便、秸秆、杂物，擅自在建筑物、构筑物及其他公共设施上喷涂、张贴广告和海报等宣传品，丢弃农药、化肥包装物和农用薄膜等生产废弃物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6708580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《河北省乡村环境保护和治理条例》（2021年7月29日修正发布）第二十五条、三十条</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58FDB108">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01AB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5CBC7E0B">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bookmarkStart w:id="0" w:name="_GoBack"/>
            <w:bookmarkEnd w:id="0"/>
            <w:r>
              <w:rPr>
                <w:rFonts w:hint="eastAsia" w:ascii="仿宋" w:hAnsi="仿宋" w:eastAsia="仿宋" w:cs="仿宋"/>
                <w:i w:val="0"/>
                <w:color w:val="000000"/>
                <w:spacing w:val="-6"/>
                <w:kern w:val="0"/>
                <w:sz w:val="28"/>
                <w:szCs w:val="28"/>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B1249E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296ADC6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对在乡、村庄规划区内未取得乡村建设规划许可证或者未按照乡村建设规划许可证的规定进行建设的处罚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3428522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《中华人民共和国城乡规划法》（2019年4月23日修订）第六十五条                                                 《河北省城乡规划条例》（2016年5月25日修订）第八十二条                                                        《唐山市城乡规划条例》（2013年10月1日起施行）第七十七条</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2652AF7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026B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5B41E78">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54B25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原有</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5D1A6840">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对适龄儿童、少年的父母或监护人，未按法律规定送子女或者被监护人就学接受义务教育的处罚</w:t>
            </w:r>
          </w:p>
        </w:tc>
        <w:tc>
          <w:tcPr>
            <w:tcW w:w="4650" w:type="dxa"/>
            <w:tcBorders>
              <w:top w:val="single" w:color="auto" w:sz="4" w:space="0"/>
              <w:left w:val="single" w:color="auto" w:sz="4" w:space="0"/>
              <w:bottom w:val="single" w:color="auto" w:sz="4" w:space="0"/>
              <w:right w:val="single" w:color="auto" w:sz="4" w:space="0"/>
            </w:tcBorders>
            <w:noWrap w:val="0"/>
            <w:vAlign w:val="center"/>
          </w:tcPr>
          <w:p w14:paraId="32D4053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《教育行政处罚暂行实施办法》（1998年3月6日起实施）第十一条</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C12AB9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73D9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3"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9ACC2E">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445FE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0AD516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对栽培、整修或者其他作业遗留的渣土、枝叶等杂物，临街树木、绿篱、花坛（池）、草坪等管理单位或者个人逾期未清除的行政处罚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8F6A1F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《河北省城市市容和环境卫生条例》（2023年11月30日修正）第十五条第二款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386E662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291E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5"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4BDBC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D3EDA3">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B0208B0">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A68AD7C">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46B4C30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723D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4AF017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B8DCD3F">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42DFBD5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对擅自在城市的道路两侧和公共场地堆放物料等行为的行政处罚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6C2B7C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《河北省城市市容和环境卫生条例》（2023年11月30日修正）第二十二条第二款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77722A36">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7167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B3D6650">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127869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90C9A2A">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对不按照规定清理垃圾、粪便、积雪的行政处罚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A341E1D">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《河北省城市市容和环境卫生条例》（2023年11月30日修正）第三十二条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195F1DE3">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36D1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B86DFA7">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E4F71FB">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FB089D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对从事车辆清洗、维修经营活动，未在室内进行，占用道路、绿地、公共场所等的行政处罚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D3F1970">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《河北省城市市容和环境卫生条例》（2023年11月30日修正）第三十八条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55841EE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2BCD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481E0C">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085F8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161FDC5">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对影响环境卫生行为的行政处罚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83D2A7E">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《河北省城市市容和环境卫生条例》（2023年11月30日修正）第四十条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3FA0226A">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4A1D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9BF187D">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35C9D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城市管理</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3F103C2">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对在树木上设置广告牌、标语牌或者牵拉绳索、架设电线，以树承重等行为的行政处罚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A736C83">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《河北省城市园林绿化管理办法》（2023年1月20日修正）第四十九条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1321EC9D">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城区内主街主路由城管局行使，其他区域由乡镇街道行使</w:t>
            </w:r>
          </w:p>
        </w:tc>
      </w:tr>
      <w:tr w14:paraId="0EC6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2E32B9B">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4236E1">
            <w:pPr>
              <w:keepNext w:val="0"/>
              <w:keepLines w:val="0"/>
              <w:widowControl/>
              <w:suppressLineNumbers w:val="0"/>
              <w:jc w:val="center"/>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15A5D89">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对单位、个人擅自安装和使用卫星地面接收设施的行政处罚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F30CC88">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r>
              <w:rPr>
                <w:rFonts w:hint="eastAsia" w:ascii="仿宋" w:hAnsi="仿宋" w:eastAsia="仿宋" w:cs="仿宋"/>
                <w:i w:val="0"/>
                <w:color w:val="000000"/>
                <w:spacing w:val="-6"/>
                <w:kern w:val="0"/>
                <w:sz w:val="28"/>
                <w:szCs w:val="28"/>
                <w:u w:val="none"/>
                <w:lang w:val="en-US" w:eastAsia="zh-CN" w:bidi="ar"/>
              </w:rPr>
              <w:t>《卫星电视广播地面接收设施管理规定》（2018年9月18日修订）第十条第三款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3074455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58D3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2A15FE5">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FF9E8C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E376CD4">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对擅自从事营业性演出经营活动等行为的行政处罚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082F9EA">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《营业性演出管理条例》（2020年11月29日修订）第四十三条第一款</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14E1ADE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31A3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8C38C2">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FB6AB00">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2965031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对在长城上取土、取砖（石）或者种植作物等行为的行政处罚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8896CE6">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《长城保护条例》（2006年10月11日公布）第二十八条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《河北省长城保护条例》（2021年3月31日公布）第六十条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1EDFB9A2">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14:paraId="7271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07C7C7">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B1B37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文化旅游</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F8F86F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对擅自从事电影摄制、发行、放映活动的行政处罚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A707BAC">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《中华人民共和国电影产业促进法》（2016年11月7日公布）第四十七条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68CAF521">
            <w:pPr>
              <w:keepNext w:val="0"/>
              <w:keepLines w:val="0"/>
              <w:widowControl/>
              <w:suppressLineNumbers w:val="0"/>
              <w:jc w:val="both"/>
              <w:textAlignment w:val="center"/>
              <w:rPr>
                <w:rFonts w:hint="eastAsia" w:ascii="仿宋" w:hAnsi="仿宋" w:eastAsia="仿宋" w:cs="仿宋"/>
                <w:i w:val="0"/>
                <w:color w:val="000000"/>
                <w:spacing w:val="-6"/>
                <w:kern w:val="0"/>
                <w:sz w:val="28"/>
                <w:szCs w:val="28"/>
                <w:u w:val="none"/>
                <w:lang w:val="en-US" w:eastAsia="zh-CN" w:bidi="ar"/>
              </w:rPr>
            </w:pPr>
          </w:p>
        </w:tc>
      </w:tr>
      <w:tr w14:paraId="3038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6" w:hRule="atLeast"/>
          <w:jc w:val="center"/>
        </w:trPr>
        <w:tc>
          <w:tcPr>
            <w:tcW w:w="1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9A523">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919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4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2C09C">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对露天焚烧秸秆、落叶、枯草等产生烟尘污染的行政处罚</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0366A">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《中华人民共和国大气污染防治法》（2018年10月26日修正）第一百一十九条第一款</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 xml:space="preserve">《河北省大气污染防治条例》（2021年9月29日修正）第八十七条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《河北省人民代表大会常务委员会关于促进农作物秸秆综合利用和禁止露天焚烧的决定》（2018年7月27日修订）第二十四条</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1EAC7">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764C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441AC1">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F00113B">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生态环境</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DBAF8A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对农业经营主体因未妥善采取综合利用措施，对农产品采收后的秸秆及树叶、荒草予以处理，致使露天焚烧的行政处罚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4D90EA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《河北省人民代表大会常务委员会关于促进农作物秸秆综合利用和禁止露天焚烧的决定》（2018年7月27日修订）第二十五条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39FE4A6F">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6E30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7"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D14F15A">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AB84CC">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7FA8885">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对未经批准擅自取水、未依照批准的取水许可规定条件取水的行政处罚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78610651">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《中华人民共和国水法》（2016年7月2日修正）第六十九条</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《取水许可和水资源费征收管理条例》（2017年3月1日修订）第二十四条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1FEB2744">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2208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050AB56">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6F70D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水利</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4FADC48F">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对凿井施工等单位承揽未取得取水申请批准文件的取水井工程或者为其建设取水配套设施的行政处罚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54940D74">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《河北省地下水管理条例》（ 2018年9月20日修订）第五十七条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5B8837A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539A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0"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1AC4812">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5C063F1">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农业农村</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E1DF2E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对农村村民未经批准或者采取欺骗手段骗取批准非法占用土地建住宅的行政处罚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479E2107">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 xml:space="preserve">《中华人民共和国土地管理法》（2019年8月26日修正）第七十八条 </w:t>
            </w:r>
            <w:r>
              <w:rPr>
                <w:rFonts w:hint="eastAsia" w:ascii="仿宋" w:hAnsi="仿宋" w:eastAsia="仿宋" w:cs="仿宋"/>
                <w:i w:val="0"/>
                <w:color w:val="000000"/>
                <w:spacing w:val="-6"/>
                <w:kern w:val="0"/>
                <w:sz w:val="28"/>
                <w:szCs w:val="28"/>
                <w:u w:val="none"/>
                <w:lang w:val="en-US" w:eastAsia="zh-CN" w:bidi="ar"/>
              </w:rPr>
              <w:br w:type="textWrapping"/>
            </w:r>
            <w:r>
              <w:rPr>
                <w:rFonts w:hint="eastAsia" w:ascii="仿宋" w:hAnsi="仿宋" w:eastAsia="仿宋" w:cs="仿宋"/>
                <w:i w:val="0"/>
                <w:color w:val="000000"/>
                <w:spacing w:val="-6"/>
                <w:kern w:val="0"/>
                <w:sz w:val="28"/>
                <w:szCs w:val="28"/>
                <w:u w:val="none"/>
                <w:lang w:val="en-US" w:eastAsia="zh-CN" w:bidi="ar"/>
              </w:rPr>
              <w:t>《河北省土地管理条例》（2022年3月30日修订）第六十八条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082C2432">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3086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E2ACBE">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spacing w:val="-6"/>
                <w:kern w:val="0"/>
                <w:sz w:val="28"/>
                <w:szCs w:val="28"/>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C26DA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民族事务</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E01C686">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对未按照要求生产、经营清真食品的行政处罚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07E18A1">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《河北省清真食品管理条例》（1999年11月29日公布）第十七条第（一）（二）（三）（四）（六）（七）（八）项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5299327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r w14:paraId="04B0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8" w:hRule="atLeast"/>
          <w:jc w:val="center"/>
        </w:trPr>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3ED7DD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AF5F08">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42E1D14C">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对假冒宗教教职人员进行宗教活动或者骗取钱财等违法活动的行政处罚</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2A73E28">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spacing w:val="-6"/>
                <w:kern w:val="0"/>
                <w:sz w:val="28"/>
                <w:szCs w:val="28"/>
                <w:u w:val="none"/>
                <w:lang w:val="en-US" w:eastAsia="zh-CN" w:bidi="ar"/>
              </w:rPr>
              <w:t>《宗教事务条例》（2017年8月26日修订）第七十四条</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14:paraId="3381F3F5">
            <w:pPr>
              <w:keepNext w:val="0"/>
              <w:keepLines w:val="0"/>
              <w:widowControl/>
              <w:suppressLineNumbers w:val="0"/>
              <w:jc w:val="left"/>
              <w:textAlignment w:val="center"/>
              <w:rPr>
                <w:rFonts w:hint="eastAsia" w:ascii="仿宋" w:hAnsi="仿宋" w:eastAsia="仿宋" w:cs="仿宋"/>
                <w:i w:val="0"/>
                <w:color w:val="000000"/>
                <w:spacing w:val="-6"/>
                <w:kern w:val="0"/>
                <w:sz w:val="28"/>
                <w:szCs w:val="28"/>
                <w:u w:val="none"/>
                <w:lang w:val="en-US" w:eastAsia="zh-CN" w:bidi="ar"/>
              </w:rPr>
            </w:pPr>
          </w:p>
        </w:tc>
      </w:tr>
    </w:tbl>
    <w:p w14:paraId="0403B583">
      <w:pPr>
        <w:rPr>
          <w:rFonts w:hint="eastAsia" w:ascii="仿宋" w:hAnsi="仿宋" w:eastAsia="仿宋" w:cs="仿宋"/>
          <w:sz w:val="28"/>
          <w:szCs w:val="28"/>
        </w:rPr>
      </w:pPr>
    </w:p>
    <w:p w14:paraId="040C9DBE"/>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方正小标宋简体"/>
    <w:panose1 w:val="03000509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F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0" w:lineRule="atLeast"/>
    </w:pPr>
    <w:rPr>
      <w:rFonts w:eastAsia="小标宋" w:cs="Times New Roman"/>
      <w:sz w:val="44"/>
      <w:szCs w:val="32"/>
    </w:r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2025-06-10T01:01:21Z</dcterms:created>
  <dc:creator>Administrator</dc:creator>
  <cp:lastModifiedBy>张立慧</cp:lastModifiedBy>
  <dcterms:modified xsi:type="dcterms:W3CDTF">2025-06-10T01:01:41Z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eyJoZGlkIjoiODJjZWZkMmZiZWIyOTUwODhhMzkyY2Y0ODM0Nzc3YWUiLCJ1c2VySWQiOiI0MzQ3MDQzNzUifQ==</vt:lpwstr>
  </property>
  <property fmtid="{D5CDD505-2E9C-101B-9397-08002B2CF9AE}" pid="4" name="ICV">
    <vt:lpwstr>5E5F3EEA6C5A4F1AAA0281F3A6E14E9C_12</vt:lpwstr>
  </property>
</Properties>
</file>