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EEFA7">
      <w:pPr>
        <w:pStyle w:val="3"/>
        <w:bidi w:val="0"/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唐山清东陵保护区管理委员会</w:t>
      </w:r>
    </w:p>
    <w:p w14:paraId="1FC9B6DE">
      <w:pPr>
        <w:pStyle w:val="3"/>
        <w:bidi w:val="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涉企行政检查频次及上限</w:t>
      </w:r>
    </w:p>
    <w:p w14:paraId="32FAE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根据唐山清东陵保护区管理委员会涉企行政检查计划，唐山清东陵保护区管理委员会2025年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全年计划检查次数上限为6次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/年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。因投诉举报、转办交办、数据监测等线索确需实施行政检查，或者应企业申请实施行政检查的，不受频次上限限制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30CEA"/>
    <w:rsid w:val="17D85CDA"/>
    <w:rsid w:val="45296A94"/>
    <w:rsid w:val="5A92474A"/>
    <w:rsid w:val="664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7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2025-06-17T06:39:00Z</dcterms:created>
  <dc:creator>Lenovo</dc:creator>
  <cp:lastModifiedBy>邱晨光</cp:lastModifiedBy>
  <dcterms:modified xsi:type="dcterms:W3CDTF">2025-07-18T12:09:20Z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eyJoZGlkIjoiYmEwZDAyYWM1ZTA1NzZlMTE2YWQ5NDhjNDI4NWJhYmUiLCJ1c2VySWQiOiI0NDM4MzE0ODgifQ==</vt:lpwstr>
  </property>
  <property fmtid="{D5CDD505-2E9C-101B-9397-08002B2CF9AE}" pid="4" name="ICV">
    <vt:lpwstr>F3FEA3414E53459B87A34FD55C4D9560_12</vt:lpwstr>
  </property>
</Properties>
</file>