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4D7809">
      <w:pPr>
        <w:spacing w:before="0" w:after="0" w:line="240" w:lineRule="auto"/>
        <w:ind w:firstLine="0"/>
        <w:jc w:val="center"/>
        <w:outlineLvl w:val="9"/>
      </w:pPr>
      <w:bookmarkStart w:id="17" w:name="_GoBack"/>
      <w:r>
        <w:rPr>
          <w:rFonts w:ascii="方正小标宋_GBK" w:hAnsi="方正小标宋_GBK" w:eastAsia="方正小标宋_GBK" w:cs="方正小标宋_GBK"/>
          <w:color w:val="000000"/>
          <w:sz w:val="52"/>
        </w:rPr>
        <w:t xml:space="preserve"> </w:t>
      </w:r>
    </w:p>
    <w:p w14:paraId="571087F0">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2879623E">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082EEFB6">
      <w:pPr>
        <w:spacing w:before="0" w:after="0" w:line="240" w:lineRule="auto"/>
        <w:ind w:firstLine="0"/>
        <w:jc w:val="center"/>
        <w:outlineLvl w:val="9"/>
      </w:pPr>
      <w:r>
        <w:rPr>
          <w:rFonts w:ascii="方正小标宋_GBK" w:hAnsi="方正小标宋_GBK" w:eastAsia="方正小标宋_GBK" w:cs="方正小标宋_GBK"/>
          <w:color w:val="000000"/>
          <w:sz w:val="72"/>
        </w:rPr>
        <w:t>遵化市司法局</w:t>
      </w:r>
    </w:p>
    <w:p w14:paraId="41ADCF8D">
      <w:pPr>
        <w:spacing w:before="0" w:after="0" w:line="240" w:lineRule="auto"/>
        <w:ind w:firstLine="0"/>
        <w:jc w:val="center"/>
        <w:outlineLvl w:val="9"/>
      </w:pPr>
      <w:r>
        <w:rPr>
          <w:rFonts w:ascii="方正小标宋_GBK" w:hAnsi="方正小标宋_GBK" w:eastAsia="方正小标宋_GBK" w:cs="方正小标宋_GBK"/>
          <w:color w:val="000000"/>
          <w:sz w:val="72"/>
        </w:rPr>
        <w:t>2022年部门预算绩效文本</w:t>
      </w:r>
    </w:p>
    <w:p w14:paraId="539FBAE2">
      <w:pPr>
        <w:spacing w:before="0" w:after="0" w:line="240" w:lineRule="auto"/>
        <w:ind w:firstLine="0"/>
        <w:jc w:val="center"/>
        <w:outlineLvl w:val="9"/>
      </w:pPr>
      <w:r>
        <w:rPr>
          <w:rFonts w:ascii="方正小标宋_GBK" w:hAnsi="方正小标宋_GBK" w:eastAsia="方正小标宋_GBK" w:cs="方正小标宋_GBK"/>
          <w:color w:val="000000"/>
          <w:sz w:val="52"/>
        </w:rPr>
        <w:t>（草案）</w:t>
      </w:r>
    </w:p>
    <w:p w14:paraId="6321E226">
      <w:pPr>
        <w:spacing w:before="0" w:after="0" w:line="240" w:lineRule="auto"/>
        <w:ind w:firstLine="0"/>
        <w:jc w:val="center"/>
        <w:outlineLvl w:val="9"/>
      </w:pPr>
      <w:r>
        <w:rPr>
          <w:rFonts w:ascii="宋体" w:hAnsi="宋体" w:eastAsia="宋体" w:cs="宋体"/>
          <w:color w:val="000000"/>
          <w:sz w:val="21"/>
        </w:rPr>
        <w:t xml:space="preserve"> </w:t>
      </w:r>
    </w:p>
    <w:p w14:paraId="702C7ECE">
      <w:pPr>
        <w:spacing w:before="0" w:after="0" w:line="240" w:lineRule="auto"/>
        <w:ind w:firstLine="0"/>
        <w:jc w:val="center"/>
        <w:outlineLvl w:val="9"/>
      </w:pPr>
      <w:r>
        <w:rPr>
          <w:rFonts w:ascii="宋体" w:hAnsi="宋体" w:eastAsia="宋体" w:cs="宋体"/>
          <w:color w:val="000000"/>
          <w:sz w:val="21"/>
        </w:rPr>
        <w:t xml:space="preserve"> </w:t>
      </w:r>
    </w:p>
    <w:p w14:paraId="4BA23F14">
      <w:pPr>
        <w:spacing w:before="0" w:after="0" w:line="240" w:lineRule="auto"/>
        <w:ind w:firstLine="0"/>
        <w:jc w:val="center"/>
        <w:outlineLvl w:val="9"/>
      </w:pPr>
      <w:r>
        <w:rPr>
          <w:rFonts w:ascii="宋体" w:hAnsi="宋体" w:eastAsia="宋体" w:cs="宋体"/>
          <w:color w:val="000000"/>
          <w:sz w:val="21"/>
        </w:rPr>
        <w:t xml:space="preserve"> </w:t>
      </w:r>
    </w:p>
    <w:p w14:paraId="409DEFEC">
      <w:pPr>
        <w:spacing w:before="0" w:after="0" w:line="240" w:lineRule="auto"/>
        <w:ind w:firstLine="0"/>
        <w:jc w:val="center"/>
        <w:outlineLvl w:val="9"/>
      </w:pPr>
      <w:r>
        <w:rPr>
          <w:rFonts w:ascii="宋体" w:hAnsi="宋体" w:eastAsia="宋体" w:cs="宋体"/>
          <w:color w:val="000000"/>
          <w:sz w:val="21"/>
        </w:rPr>
        <w:t xml:space="preserve"> </w:t>
      </w:r>
    </w:p>
    <w:p w14:paraId="2C53B723">
      <w:pPr>
        <w:spacing w:before="0" w:after="0" w:line="240" w:lineRule="auto"/>
        <w:ind w:firstLine="0"/>
        <w:jc w:val="center"/>
        <w:outlineLvl w:val="9"/>
      </w:pPr>
      <w:r>
        <w:rPr>
          <w:rFonts w:ascii="宋体" w:hAnsi="宋体" w:eastAsia="宋体" w:cs="宋体"/>
          <w:color w:val="000000"/>
          <w:sz w:val="21"/>
        </w:rPr>
        <w:t xml:space="preserve"> </w:t>
      </w:r>
    </w:p>
    <w:p w14:paraId="268A6CF9">
      <w:pPr>
        <w:spacing w:before="0" w:after="0" w:line="240" w:lineRule="auto"/>
        <w:ind w:firstLine="0"/>
        <w:jc w:val="center"/>
        <w:outlineLvl w:val="9"/>
      </w:pPr>
      <w:r>
        <w:rPr>
          <w:rFonts w:ascii="宋体" w:hAnsi="宋体" w:eastAsia="宋体" w:cs="宋体"/>
          <w:color w:val="000000"/>
          <w:sz w:val="21"/>
        </w:rPr>
        <w:t xml:space="preserve"> </w:t>
      </w:r>
    </w:p>
    <w:p w14:paraId="612B6D46">
      <w:pPr>
        <w:spacing w:before="0" w:after="0" w:line="240" w:lineRule="auto"/>
        <w:ind w:firstLine="0"/>
        <w:jc w:val="center"/>
        <w:outlineLvl w:val="9"/>
      </w:pPr>
      <w:r>
        <w:rPr>
          <w:rFonts w:ascii="宋体" w:hAnsi="宋体" w:eastAsia="宋体" w:cs="宋体"/>
          <w:color w:val="000000"/>
          <w:sz w:val="21"/>
        </w:rPr>
        <w:t xml:space="preserve"> </w:t>
      </w:r>
    </w:p>
    <w:p w14:paraId="556E1B9D">
      <w:pPr>
        <w:spacing w:before="0" w:after="0" w:line="240" w:lineRule="auto"/>
        <w:ind w:firstLine="0"/>
        <w:jc w:val="center"/>
        <w:outlineLvl w:val="9"/>
      </w:pPr>
      <w:r>
        <w:rPr>
          <w:rFonts w:ascii="宋体" w:hAnsi="宋体" w:eastAsia="宋体" w:cs="宋体"/>
          <w:color w:val="000000"/>
          <w:sz w:val="21"/>
        </w:rPr>
        <w:t xml:space="preserve"> </w:t>
      </w:r>
    </w:p>
    <w:p w14:paraId="2B8D5D92">
      <w:pPr>
        <w:spacing w:before="0" w:after="0" w:line="240" w:lineRule="auto"/>
        <w:ind w:firstLine="0"/>
        <w:jc w:val="center"/>
        <w:outlineLvl w:val="9"/>
      </w:pPr>
      <w:r>
        <w:rPr>
          <w:rFonts w:ascii="宋体" w:hAnsi="宋体" w:eastAsia="宋体" w:cs="宋体"/>
          <w:color w:val="000000"/>
          <w:sz w:val="21"/>
        </w:rPr>
        <w:t xml:space="preserve"> </w:t>
      </w:r>
    </w:p>
    <w:p w14:paraId="69C7909A">
      <w:pPr>
        <w:spacing w:before="0" w:after="0" w:line="240" w:lineRule="auto"/>
        <w:ind w:firstLine="0"/>
        <w:jc w:val="center"/>
        <w:outlineLvl w:val="9"/>
      </w:pPr>
      <w:r>
        <w:rPr>
          <w:rFonts w:ascii="宋体" w:hAnsi="宋体" w:eastAsia="宋体" w:cs="宋体"/>
          <w:color w:val="000000"/>
          <w:sz w:val="21"/>
        </w:rPr>
        <w:t xml:space="preserve"> </w:t>
      </w:r>
    </w:p>
    <w:p w14:paraId="137C99CE">
      <w:pPr>
        <w:spacing w:before="0" w:after="0" w:line="240" w:lineRule="auto"/>
        <w:ind w:firstLine="0"/>
        <w:jc w:val="center"/>
        <w:outlineLvl w:val="9"/>
      </w:pPr>
      <w:r>
        <w:rPr>
          <w:rFonts w:ascii="宋体" w:hAnsi="宋体" w:eastAsia="宋体" w:cs="宋体"/>
          <w:color w:val="000000"/>
          <w:sz w:val="21"/>
        </w:rPr>
        <w:t xml:space="preserve"> </w:t>
      </w:r>
    </w:p>
    <w:p w14:paraId="2F769EAB">
      <w:pPr>
        <w:spacing w:before="0" w:after="0" w:line="240" w:lineRule="auto"/>
        <w:ind w:firstLine="0"/>
        <w:jc w:val="center"/>
        <w:outlineLvl w:val="9"/>
      </w:pPr>
      <w:r>
        <w:rPr>
          <w:rFonts w:ascii="宋体" w:hAnsi="宋体" w:eastAsia="宋体" w:cs="宋体"/>
          <w:color w:val="000000"/>
          <w:sz w:val="21"/>
        </w:rPr>
        <w:t xml:space="preserve"> </w:t>
      </w:r>
    </w:p>
    <w:p w14:paraId="1F8CE2D6">
      <w:pPr>
        <w:spacing w:before="0" w:after="0" w:line="240" w:lineRule="auto"/>
        <w:ind w:firstLine="0"/>
        <w:jc w:val="center"/>
        <w:outlineLvl w:val="9"/>
      </w:pPr>
      <w:r>
        <w:rPr>
          <w:rFonts w:ascii="宋体" w:hAnsi="宋体" w:eastAsia="宋体" w:cs="宋体"/>
          <w:color w:val="000000"/>
          <w:sz w:val="21"/>
        </w:rPr>
        <w:t xml:space="preserve"> </w:t>
      </w:r>
    </w:p>
    <w:p w14:paraId="7DB6372A">
      <w:pPr>
        <w:spacing w:before="0" w:after="0" w:line="240" w:lineRule="auto"/>
        <w:ind w:firstLine="0"/>
        <w:jc w:val="center"/>
        <w:outlineLvl w:val="9"/>
      </w:pPr>
      <w:r>
        <w:rPr>
          <w:rFonts w:ascii="宋体" w:hAnsi="宋体" w:eastAsia="宋体" w:cs="宋体"/>
          <w:color w:val="000000"/>
          <w:sz w:val="21"/>
        </w:rPr>
        <w:t xml:space="preserve"> </w:t>
      </w:r>
    </w:p>
    <w:p w14:paraId="789126F3">
      <w:pPr>
        <w:spacing w:before="0" w:after="0" w:line="240" w:lineRule="auto"/>
        <w:ind w:firstLine="0"/>
        <w:jc w:val="center"/>
        <w:outlineLvl w:val="9"/>
      </w:pPr>
      <w:r>
        <w:rPr>
          <w:rFonts w:ascii="宋体" w:hAnsi="宋体" w:eastAsia="宋体" w:cs="宋体"/>
          <w:color w:val="000000"/>
          <w:sz w:val="21"/>
        </w:rPr>
        <w:t xml:space="preserve"> </w:t>
      </w:r>
    </w:p>
    <w:p w14:paraId="6D812FE4">
      <w:pPr>
        <w:spacing w:before="0" w:after="0" w:line="240" w:lineRule="auto"/>
        <w:ind w:firstLine="0"/>
        <w:jc w:val="center"/>
        <w:outlineLvl w:val="9"/>
      </w:pPr>
      <w:r>
        <w:rPr>
          <w:rFonts w:ascii="宋体" w:hAnsi="宋体" w:eastAsia="宋体" w:cs="宋体"/>
          <w:color w:val="000000"/>
          <w:sz w:val="21"/>
        </w:rPr>
        <w:t xml:space="preserve"> </w:t>
      </w:r>
    </w:p>
    <w:p w14:paraId="3A9CBF4F">
      <w:pPr>
        <w:spacing w:before="0" w:after="0" w:line="240" w:lineRule="auto"/>
        <w:ind w:firstLine="0"/>
        <w:jc w:val="center"/>
        <w:outlineLvl w:val="9"/>
      </w:pPr>
      <w:r>
        <w:rPr>
          <w:rFonts w:ascii="宋体" w:hAnsi="宋体" w:eastAsia="宋体" w:cs="宋体"/>
          <w:color w:val="000000"/>
          <w:sz w:val="21"/>
        </w:rPr>
        <w:t xml:space="preserve"> </w:t>
      </w:r>
    </w:p>
    <w:p w14:paraId="7F99A607">
      <w:pPr>
        <w:spacing w:before="0" w:after="0" w:line="240" w:lineRule="auto"/>
        <w:ind w:firstLine="0"/>
        <w:jc w:val="center"/>
        <w:outlineLvl w:val="9"/>
      </w:pPr>
      <w:r>
        <w:rPr>
          <w:rFonts w:ascii="宋体" w:hAnsi="宋体" w:eastAsia="宋体" w:cs="宋体"/>
          <w:color w:val="000000"/>
          <w:sz w:val="21"/>
        </w:rPr>
        <w:t xml:space="preserve"> </w:t>
      </w:r>
    </w:p>
    <w:p w14:paraId="5923F683">
      <w:pPr>
        <w:spacing w:before="0" w:after="0" w:line="240" w:lineRule="auto"/>
        <w:ind w:firstLine="0"/>
        <w:jc w:val="center"/>
        <w:outlineLvl w:val="9"/>
      </w:pPr>
      <w:r>
        <w:rPr>
          <w:rFonts w:ascii="方正楷体_GBK" w:hAnsi="方正楷体_GBK" w:eastAsia="方正楷体_GBK" w:cs="方正楷体_GBK"/>
          <w:b/>
          <w:color w:val="000000"/>
          <w:sz w:val="32"/>
        </w:rPr>
        <w:t>遵化市司法局编制</w:t>
      </w:r>
    </w:p>
    <w:p w14:paraId="7D2ADED2">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遵化市财政局审核</w:t>
      </w:r>
    </w:p>
    <w:p w14:paraId="68BE99E5">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4556A81B">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6282D57A">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5F9A0629">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14:paraId="59D274C1">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rPr>
          <w:rFonts w:hint="eastAsia"/>
          <w:lang w:val="en-US" w:eastAsia="zh-CN"/>
        </w:rPr>
        <w:t>3</w:t>
      </w:r>
      <w:r>
        <w:fldChar w:fldCharType="end"/>
      </w:r>
    </w:p>
    <w:p w14:paraId="3AA59B17">
      <w:pPr>
        <w:pStyle w:val="2"/>
        <w:tabs>
          <w:tab w:val="right" w:leader="dot" w:pos="9282"/>
        </w:tabs>
      </w:pPr>
      <w:r>
        <w:fldChar w:fldCharType="begin"/>
      </w:r>
      <w:r>
        <w:instrText xml:space="preserve"> HYPERLINK \l "_Toc_2_2_0000000002" </w:instrText>
      </w:r>
      <w:r>
        <w:fldChar w:fldCharType="separate"/>
      </w:r>
      <w:r>
        <w:t>二、分项绩效目标</w:t>
      </w:r>
      <w:r>
        <w:tab/>
      </w:r>
      <w:r>
        <w:rPr>
          <w:rFonts w:hint="eastAsia"/>
          <w:lang w:val="en-US" w:eastAsia="zh-CN"/>
        </w:rPr>
        <w:t>5</w:t>
      </w:r>
      <w:r>
        <w:fldChar w:fldCharType="end"/>
      </w:r>
    </w:p>
    <w:p w14:paraId="7AF70581">
      <w:pPr>
        <w:pStyle w:val="2"/>
        <w:tabs>
          <w:tab w:val="right" w:leader="dot" w:pos="9282"/>
        </w:tabs>
      </w:pPr>
      <w:r>
        <w:fldChar w:fldCharType="begin"/>
      </w:r>
      <w:r>
        <w:instrText xml:space="preserve"> HYPERLINK \l "_Toc_2_2_0000000003" </w:instrText>
      </w:r>
      <w:r>
        <w:fldChar w:fldCharType="separate"/>
      </w:r>
      <w:r>
        <w:t>三、工作保障措施</w:t>
      </w:r>
      <w:r>
        <w:tab/>
      </w:r>
      <w:r>
        <w:rPr>
          <w:rFonts w:hint="eastAsia"/>
          <w:lang w:val="en-US" w:eastAsia="zh-CN"/>
        </w:rPr>
        <w:t>7</w:t>
      </w:r>
      <w:r>
        <w:fldChar w:fldCharType="end"/>
      </w:r>
    </w:p>
    <w:p w14:paraId="00557B21">
      <w:r>
        <w:fldChar w:fldCharType="end"/>
      </w:r>
    </w:p>
    <w:p w14:paraId="2F884295">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14:paraId="14125C79">
      <w:pPr>
        <w:pStyle w:val="2"/>
        <w:tabs>
          <w:tab w:val="right" w:leader="dot" w:pos="9282"/>
        </w:tabs>
        <w:rPr>
          <w:rFonts w:hint="eastAsia" w:eastAsia="方正仿宋_GBK"/>
          <w:lang w:val="en-US" w:eastAsia="zh-CN"/>
        </w:rPr>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1.司法局化解办经费绩效目标表</w:t>
      </w:r>
      <w:r>
        <w:tab/>
      </w:r>
      <w:r>
        <w:rPr>
          <w:rFonts w:hint="eastAsia"/>
          <w:lang w:val="en-US" w:eastAsia="zh-CN"/>
        </w:rPr>
        <w:t>1</w:t>
      </w:r>
      <w:r>
        <w:fldChar w:fldCharType="end"/>
      </w:r>
      <w:r>
        <w:rPr>
          <w:rFonts w:hint="eastAsia"/>
          <w:lang w:val="en-US" w:eastAsia="zh-CN"/>
        </w:rPr>
        <w:t>1</w:t>
      </w:r>
    </w:p>
    <w:p w14:paraId="1D88FAA9">
      <w:pPr>
        <w:pStyle w:val="2"/>
        <w:tabs>
          <w:tab w:val="right" w:leader="dot" w:pos="9282"/>
        </w:tabs>
        <w:rPr>
          <w:rFonts w:hint="eastAsia" w:eastAsia="方正仿宋_GBK"/>
          <w:lang w:val="en-US" w:eastAsia="zh-CN"/>
        </w:rPr>
      </w:pPr>
      <w:r>
        <w:fldChar w:fldCharType="begin"/>
      </w:r>
      <w:r>
        <w:instrText xml:space="preserve"> HYPERLINK \l "_Toc_4_4_0000000005" </w:instrText>
      </w:r>
      <w:r>
        <w:fldChar w:fldCharType="separate"/>
      </w:r>
      <w:r>
        <w:t>2.冀财政法【2021】62号河北省财政厅关于提前下达2022年中央政法纪检监察转移支付资金的通知（办案）绩效目标表</w:t>
      </w:r>
      <w:r>
        <w:tab/>
      </w:r>
      <w:r>
        <w:rPr>
          <w:rFonts w:hint="eastAsia"/>
          <w:lang w:val="en-US" w:eastAsia="zh-CN"/>
        </w:rPr>
        <w:t>1</w:t>
      </w:r>
      <w:r>
        <w:fldChar w:fldCharType="end"/>
      </w:r>
      <w:r>
        <w:rPr>
          <w:rFonts w:hint="eastAsia"/>
          <w:lang w:val="en-US" w:eastAsia="zh-CN"/>
        </w:rPr>
        <w:t>2</w:t>
      </w:r>
    </w:p>
    <w:p w14:paraId="18E52A84">
      <w:pPr>
        <w:pStyle w:val="2"/>
        <w:tabs>
          <w:tab w:val="right" w:leader="dot" w:pos="9282"/>
        </w:tabs>
        <w:rPr>
          <w:rFonts w:hint="eastAsia" w:eastAsia="方正仿宋_GBK"/>
          <w:lang w:val="en-US" w:eastAsia="zh-CN"/>
        </w:rPr>
      </w:pPr>
      <w:r>
        <w:fldChar w:fldCharType="begin"/>
      </w:r>
      <w:r>
        <w:instrText xml:space="preserve"> HYPERLINK \l "_Toc_4_4_0000000006" </w:instrText>
      </w:r>
      <w:r>
        <w:fldChar w:fldCharType="separate"/>
      </w:r>
      <w:r>
        <w:t>3.冀财政法【2021】62号河北省财政厅关于提前下达2022年中央政法纪检监察转移支付资金的通知（装备）绩效目标表</w:t>
      </w:r>
      <w:r>
        <w:tab/>
      </w:r>
      <w:r>
        <w:rPr>
          <w:rFonts w:hint="eastAsia"/>
          <w:lang w:val="en-US" w:eastAsia="zh-CN"/>
        </w:rPr>
        <w:t>1</w:t>
      </w:r>
      <w:r>
        <w:fldChar w:fldCharType="end"/>
      </w:r>
      <w:r>
        <w:rPr>
          <w:rFonts w:hint="eastAsia"/>
          <w:lang w:val="en-US" w:eastAsia="zh-CN"/>
        </w:rPr>
        <w:t>4</w:t>
      </w:r>
    </w:p>
    <w:p w14:paraId="4CF5A838">
      <w:pPr>
        <w:pStyle w:val="2"/>
        <w:tabs>
          <w:tab w:val="right" w:leader="dot" w:pos="9282"/>
        </w:tabs>
      </w:pPr>
      <w:r>
        <w:fldChar w:fldCharType="begin"/>
      </w:r>
      <w:r>
        <w:instrText xml:space="preserve"> HYPERLINK \l "_Toc_4_4_0000000007" </w:instrText>
      </w:r>
      <w:r>
        <w:fldChar w:fldCharType="separate"/>
      </w:r>
      <w:r>
        <w:t>4.冀财政法【2021】63号河北省财政厅关于提前下达2022年省级基层公检法司转移支付资金的通知（办案）绩效目标表</w:t>
      </w:r>
      <w:r>
        <w:tab/>
      </w:r>
      <w:r>
        <w:fldChar w:fldCharType="begin"/>
      </w:r>
      <w:r>
        <w:instrText xml:space="preserve">PAGEREF _Toc_4_4_0000000007 \h</w:instrText>
      </w:r>
      <w:r>
        <w:fldChar w:fldCharType="separate"/>
      </w:r>
      <w:r>
        <w:t>1</w:t>
      </w:r>
      <w:r>
        <w:rPr>
          <w:rFonts w:hint="eastAsia"/>
          <w:lang w:val="en-US" w:eastAsia="zh-CN"/>
        </w:rPr>
        <w:t>6</w:t>
      </w:r>
      <w:r>
        <w:fldChar w:fldCharType="end"/>
      </w:r>
      <w:r>
        <w:fldChar w:fldCharType="end"/>
      </w:r>
    </w:p>
    <w:p w14:paraId="10BAEAD4">
      <w:pPr>
        <w:pStyle w:val="2"/>
        <w:tabs>
          <w:tab w:val="right" w:leader="dot" w:pos="9282"/>
        </w:tabs>
      </w:pPr>
      <w:r>
        <w:fldChar w:fldCharType="begin"/>
      </w:r>
      <w:r>
        <w:instrText xml:space="preserve"> HYPERLINK \l "_Toc_4_4_0000000008" </w:instrText>
      </w:r>
      <w:r>
        <w:fldChar w:fldCharType="separate"/>
      </w:r>
      <w:r>
        <w:t>5.冀财政法【2021】63号河北省财政厅关于提前下达2022年省级基层公检法司转移支付资金的通知（法援）绩效目标表</w:t>
      </w:r>
      <w:r>
        <w:tab/>
      </w:r>
      <w:r>
        <w:fldChar w:fldCharType="begin"/>
      </w:r>
      <w:r>
        <w:instrText xml:space="preserve">PAGEREF _Toc_4_4_0000000008 \h</w:instrText>
      </w:r>
      <w:r>
        <w:fldChar w:fldCharType="separate"/>
      </w:r>
      <w:r>
        <w:t>1</w:t>
      </w:r>
      <w:r>
        <w:rPr>
          <w:rFonts w:hint="eastAsia"/>
          <w:lang w:val="en-US" w:eastAsia="zh-CN"/>
        </w:rPr>
        <w:t>8</w:t>
      </w:r>
      <w:r>
        <w:fldChar w:fldCharType="end"/>
      </w:r>
      <w:r>
        <w:fldChar w:fldCharType="end"/>
      </w:r>
    </w:p>
    <w:p w14:paraId="78905BF0">
      <w:pPr>
        <w:pStyle w:val="2"/>
        <w:tabs>
          <w:tab w:val="right" w:leader="dot" w:pos="9282"/>
        </w:tabs>
        <w:rPr>
          <w:rFonts w:hint="eastAsia" w:eastAsia="方正仿宋_GBK"/>
          <w:lang w:val="en-US" w:eastAsia="zh-CN"/>
        </w:rPr>
      </w:pPr>
      <w:r>
        <w:fldChar w:fldCharType="begin"/>
      </w:r>
      <w:r>
        <w:instrText xml:space="preserve"> HYPERLINK \l "_Toc_4_4_0000000009" </w:instrText>
      </w:r>
      <w:r>
        <w:fldChar w:fldCharType="separate"/>
      </w:r>
      <w:r>
        <w:t>6.冀财政法【2021】63号河北省财政厅关于提前下达2022年省级基层公检法司转移支付资金的通知（装备）绩效目标表</w:t>
      </w:r>
      <w:r>
        <w:tab/>
      </w:r>
      <w:r>
        <w:rPr>
          <w:rFonts w:hint="eastAsia"/>
          <w:lang w:val="en-US" w:eastAsia="zh-CN"/>
        </w:rPr>
        <w:t>2</w:t>
      </w:r>
      <w:r>
        <w:fldChar w:fldCharType="end"/>
      </w:r>
      <w:r>
        <w:rPr>
          <w:rFonts w:hint="eastAsia"/>
          <w:lang w:val="en-US" w:eastAsia="zh-CN"/>
        </w:rPr>
        <w:t>0</w:t>
      </w:r>
    </w:p>
    <w:p w14:paraId="03D4445D">
      <w:pPr>
        <w:pStyle w:val="2"/>
        <w:tabs>
          <w:tab w:val="right" w:leader="dot" w:pos="9282"/>
        </w:tabs>
        <w:rPr>
          <w:rFonts w:hint="eastAsia" w:eastAsia="方正仿宋_GBK"/>
          <w:lang w:val="en-US" w:eastAsia="zh-CN"/>
        </w:rPr>
      </w:pPr>
      <w:r>
        <w:fldChar w:fldCharType="begin"/>
      </w:r>
      <w:r>
        <w:instrText xml:space="preserve"> HYPERLINK \l "_Toc_4_4_0000000010" </w:instrText>
      </w:r>
      <w:r>
        <w:fldChar w:fldCharType="separate"/>
      </w:r>
      <w:r>
        <w:t>7.冀财政法【2021】70号河北省财政厅关于提前下达2022年社区矫正补助资金的通知绩效目标表</w:t>
      </w:r>
      <w:r>
        <w:tab/>
      </w:r>
      <w:r>
        <w:rPr>
          <w:rFonts w:hint="eastAsia"/>
          <w:lang w:val="en-US" w:eastAsia="zh-CN"/>
        </w:rPr>
        <w:t>2</w:t>
      </w:r>
      <w:r>
        <w:fldChar w:fldCharType="end"/>
      </w:r>
      <w:r>
        <w:rPr>
          <w:rFonts w:hint="eastAsia"/>
          <w:lang w:val="en-US" w:eastAsia="zh-CN"/>
        </w:rPr>
        <w:t>2</w:t>
      </w:r>
    </w:p>
    <w:p w14:paraId="16F44E73">
      <w:pPr>
        <w:pStyle w:val="2"/>
        <w:tabs>
          <w:tab w:val="right" w:leader="dot" w:pos="9282"/>
        </w:tabs>
        <w:rPr>
          <w:rFonts w:hint="eastAsia" w:eastAsia="方正仿宋_GBK"/>
          <w:lang w:val="en-US" w:eastAsia="zh-CN"/>
        </w:rPr>
      </w:pPr>
      <w:r>
        <w:fldChar w:fldCharType="begin"/>
      </w:r>
      <w:r>
        <w:instrText xml:space="preserve"> HYPERLINK \l "_Toc_4_4_0000000011" </w:instrText>
      </w:r>
      <w:r>
        <w:fldChar w:fldCharType="separate"/>
      </w:r>
      <w:r>
        <w:t>8.司法局法律援助经费绩效目标表</w:t>
      </w:r>
      <w:r>
        <w:tab/>
      </w:r>
      <w:r>
        <w:rPr>
          <w:rFonts w:hint="eastAsia"/>
          <w:lang w:val="en-US" w:eastAsia="zh-CN"/>
        </w:rPr>
        <w:t>2</w:t>
      </w:r>
      <w:r>
        <w:fldChar w:fldCharType="end"/>
      </w:r>
      <w:r>
        <w:rPr>
          <w:rFonts w:hint="eastAsia"/>
          <w:lang w:val="en-US" w:eastAsia="zh-CN"/>
        </w:rPr>
        <w:t>5</w:t>
      </w:r>
    </w:p>
    <w:p w14:paraId="783C8842">
      <w:pPr>
        <w:pStyle w:val="2"/>
        <w:tabs>
          <w:tab w:val="right" w:leader="dot" w:pos="9282"/>
        </w:tabs>
        <w:rPr>
          <w:rFonts w:hint="eastAsia" w:eastAsia="方正仿宋_GBK"/>
          <w:lang w:val="en-US" w:eastAsia="zh-CN"/>
        </w:rPr>
      </w:pPr>
      <w:r>
        <w:fldChar w:fldCharType="begin"/>
      </w:r>
      <w:r>
        <w:instrText xml:space="preserve"> HYPERLINK \l "_Toc_4_4_0000000012" </w:instrText>
      </w:r>
      <w:r>
        <w:fldChar w:fldCharType="separate"/>
      </w:r>
      <w:r>
        <w:t>9.司法局见习岗人员经费绩效目标表</w:t>
      </w:r>
      <w:r>
        <w:tab/>
      </w:r>
      <w:r>
        <w:rPr>
          <w:rFonts w:hint="eastAsia"/>
          <w:lang w:val="en-US" w:eastAsia="zh-CN"/>
        </w:rPr>
        <w:t>2</w:t>
      </w:r>
      <w:r>
        <w:fldChar w:fldCharType="end"/>
      </w:r>
      <w:r>
        <w:rPr>
          <w:rFonts w:hint="eastAsia"/>
          <w:lang w:val="en-US" w:eastAsia="zh-CN"/>
        </w:rPr>
        <w:t>7</w:t>
      </w:r>
    </w:p>
    <w:p w14:paraId="4D4D2FBE">
      <w:pPr>
        <w:pStyle w:val="2"/>
        <w:tabs>
          <w:tab w:val="right" w:leader="dot" w:pos="9282"/>
        </w:tabs>
        <w:rPr>
          <w:rFonts w:hint="eastAsia" w:eastAsia="方正仿宋_GBK"/>
          <w:lang w:val="en-US" w:eastAsia="zh-CN"/>
        </w:rPr>
      </w:pPr>
      <w:r>
        <w:fldChar w:fldCharType="begin"/>
      </w:r>
      <w:r>
        <w:instrText xml:space="preserve"> HYPERLINK \l "_Toc_4_4_0000000013" </w:instrText>
      </w:r>
      <w:r>
        <w:fldChar w:fldCharType="separate"/>
      </w:r>
      <w:r>
        <w:t>10.司法局聘请法律顾问业务费绩效目标表</w:t>
      </w:r>
      <w:r>
        <w:tab/>
      </w:r>
      <w:r>
        <w:rPr>
          <w:rFonts w:hint="eastAsia"/>
          <w:lang w:val="en-US" w:eastAsia="zh-CN"/>
        </w:rPr>
        <w:t>2</w:t>
      </w:r>
      <w:r>
        <w:fldChar w:fldCharType="end"/>
      </w:r>
      <w:r>
        <w:rPr>
          <w:rFonts w:hint="eastAsia"/>
          <w:lang w:val="en-US" w:eastAsia="zh-CN"/>
        </w:rPr>
        <w:t>8</w:t>
      </w:r>
    </w:p>
    <w:p w14:paraId="18473691">
      <w:pPr>
        <w:pStyle w:val="2"/>
        <w:tabs>
          <w:tab w:val="right" w:leader="dot" w:pos="9282"/>
        </w:tabs>
        <w:rPr>
          <w:rFonts w:hint="eastAsia" w:eastAsia="方正仿宋_GBK"/>
          <w:lang w:val="en-US" w:eastAsia="zh-CN"/>
        </w:rPr>
      </w:pPr>
      <w:r>
        <w:fldChar w:fldCharType="begin"/>
      </w:r>
      <w:r>
        <w:instrText xml:space="preserve"> HYPERLINK \l "_Toc_4_4_0000000014" </w:instrText>
      </w:r>
      <w:r>
        <w:fldChar w:fldCharType="separate"/>
      </w:r>
      <w:r>
        <w:t>11.司法局普法经费绩效目标表</w:t>
      </w:r>
      <w:r>
        <w:tab/>
      </w:r>
      <w:r>
        <w:rPr>
          <w:rFonts w:hint="eastAsia"/>
          <w:lang w:val="en-US" w:eastAsia="zh-CN"/>
        </w:rPr>
        <w:t>3</w:t>
      </w:r>
      <w:r>
        <w:fldChar w:fldCharType="end"/>
      </w:r>
      <w:r>
        <w:rPr>
          <w:rFonts w:hint="eastAsia"/>
          <w:lang w:val="en-US" w:eastAsia="zh-CN"/>
        </w:rPr>
        <w:t>0</w:t>
      </w:r>
    </w:p>
    <w:p w14:paraId="6128A1CB">
      <w:pPr>
        <w:pStyle w:val="2"/>
        <w:tabs>
          <w:tab w:val="right" w:leader="dot" w:pos="9282"/>
        </w:tabs>
        <w:rPr>
          <w:rFonts w:hint="eastAsia" w:eastAsia="方正仿宋_GBK"/>
          <w:lang w:val="en-US" w:eastAsia="zh-CN"/>
        </w:rPr>
      </w:pPr>
      <w:r>
        <w:fldChar w:fldCharType="begin"/>
      </w:r>
      <w:r>
        <w:instrText xml:space="preserve"> HYPERLINK \l "_Toc_4_4_0000000015" </w:instrText>
      </w:r>
      <w:r>
        <w:fldChar w:fldCharType="separate"/>
      </w:r>
      <w:r>
        <w:t>12.司法局人民调解社区矫正经费绩效目标表</w:t>
      </w:r>
      <w:r>
        <w:tab/>
      </w:r>
      <w:r>
        <w:rPr>
          <w:rFonts w:hint="eastAsia"/>
          <w:lang w:val="en-US" w:eastAsia="zh-CN"/>
        </w:rPr>
        <w:t>3</w:t>
      </w:r>
      <w:r>
        <w:fldChar w:fldCharType="end"/>
      </w:r>
      <w:r>
        <w:rPr>
          <w:rFonts w:hint="eastAsia"/>
          <w:lang w:val="en-US" w:eastAsia="zh-CN"/>
        </w:rPr>
        <w:t>1</w:t>
      </w:r>
    </w:p>
    <w:p w14:paraId="621C1B8B">
      <w:pPr>
        <w:pStyle w:val="2"/>
        <w:tabs>
          <w:tab w:val="right" w:leader="dot" w:pos="9282"/>
        </w:tabs>
        <w:rPr>
          <w:rFonts w:hint="eastAsia" w:eastAsia="方正仿宋_GBK"/>
          <w:lang w:val="en-US" w:eastAsia="zh-CN"/>
        </w:rPr>
      </w:pPr>
      <w:r>
        <w:fldChar w:fldCharType="begin"/>
      </w:r>
      <w:r>
        <w:instrText xml:space="preserve"> HYPERLINK \l "_Toc_4_4_0000000016" </w:instrText>
      </w:r>
      <w:r>
        <w:fldChar w:fldCharType="separate"/>
      </w:r>
      <w:r>
        <w:t>13.司法局扫黑除恶经费绩效目标表</w:t>
      </w:r>
      <w:r>
        <w:tab/>
      </w:r>
      <w:r>
        <w:rPr>
          <w:rFonts w:hint="eastAsia"/>
          <w:lang w:val="en-US" w:eastAsia="zh-CN"/>
        </w:rPr>
        <w:t>3</w:t>
      </w:r>
      <w:r>
        <w:fldChar w:fldCharType="end"/>
      </w:r>
      <w:r>
        <w:rPr>
          <w:rFonts w:hint="eastAsia"/>
          <w:lang w:val="en-US" w:eastAsia="zh-CN"/>
        </w:rPr>
        <w:t>2</w:t>
      </w:r>
    </w:p>
    <w:p w14:paraId="241466B5">
      <w:pPr>
        <w:pStyle w:val="2"/>
        <w:tabs>
          <w:tab w:val="right" w:leader="dot" w:pos="9282"/>
        </w:tabs>
        <w:rPr>
          <w:rFonts w:hint="eastAsia" w:eastAsia="方正仿宋_GBK"/>
          <w:lang w:val="en-US" w:eastAsia="zh-CN"/>
        </w:rPr>
      </w:pPr>
      <w:r>
        <w:fldChar w:fldCharType="begin"/>
      </w:r>
      <w:r>
        <w:instrText xml:space="preserve"> HYPERLINK \l "_Toc_4_4_0000000017" </w:instrText>
      </w:r>
      <w:r>
        <w:fldChar w:fldCharType="separate"/>
      </w:r>
      <w:r>
        <w:t>14.司法局行政执法车辆租赁费绩效目标表</w:t>
      </w:r>
      <w:r>
        <w:tab/>
      </w:r>
      <w:r>
        <w:rPr>
          <w:rFonts w:hint="eastAsia"/>
          <w:lang w:val="en-US" w:eastAsia="zh-CN"/>
        </w:rPr>
        <w:t>3</w:t>
      </w:r>
      <w:r>
        <w:fldChar w:fldCharType="end"/>
      </w:r>
      <w:r>
        <w:rPr>
          <w:rFonts w:hint="eastAsia"/>
          <w:lang w:val="en-US" w:eastAsia="zh-CN"/>
        </w:rPr>
        <w:t>3</w:t>
      </w:r>
    </w:p>
    <w:p w14:paraId="72FBCBA0">
      <w:r>
        <w:fldChar w:fldCharType="end"/>
      </w:r>
    </w:p>
    <w:p w14:paraId="2C344F3D">
      <w:r>
        <w:br w:type="page"/>
      </w:r>
      <w:r>
        <w:br w:type="textWrapping"/>
      </w:r>
      <w:r>
        <w:rPr>
          <w:rFonts w:ascii="方正小标宋_GBK" w:hAnsi="方正小标宋_GBK" w:eastAsia="方正小标宋_GBK" w:cs="方正小标宋_GBK"/>
          <w:color w:val="000000"/>
          <w:sz w:val="44"/>
        </w:rPr>
        <w:t xml:space="preserve"> </w:t>
      </w:r>
    </w:p>
    <w:p w14:paraId="5CE9A7C6">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14:paraId="59B39E15">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5874446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255ACB0">
      <w:pPr>
        <w:keepNext w:val="0"/>
        <w:keepLines w:val="0"/>
        <w:pageBreakBefore w:val="0"/>
        <w:widowControl/>
        <w:kinsoku/>
        <w:wordWrap/>
        <w:overflowPunct/>
        <w:topLinePunct w:val="0"/>
        <w:autoSpaceDE/>
        <w:autoSpaceDN/>
        <w:bidi w:val="0"/>
        <w:adjustRightInd/>
        <w:snapToGrid/>
        <w:spacing w:before="10" w:after="10" w:line="570" w:lineRule="exact"/>
        <w:ind w:firstLine="560"/>
        <w:jc w:val="left"/>
        <w:textAlignment w:val="auto"/>
        <w:outlineLvl w:val="1"/>
      </w:pPr>
      <w:bookmarkStart w:id="0" w:name="_Toc_2_2_0000000001"/>
      <w:r>
        <w:rPr>
          <w:rFonts w:ascii="方正黑体_GBK" w:hAnsi="方正黑体_GBK" w:eastAsia="方正黑体_GBK" w:cs="方正黑体_GBK"/>
          <w:color w:val="000000"/>
          <w:sz w:val="28"/>
        </w:rPr>
        <w:t>一、总体绩效目标</w:t>
      </w:r>
      <w:bookmarkEnd w:id="0"/>
    </w:p>
    <w:p w14:paraId="690D2045">
      <w:pPr>
        <w:pStyle w:val="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仿宋" w:hAnsi="仿宋" w:eastAsia="仿宋" w:cs="仿宋"/>
        </w:rPr>
      </w:pPr>
      <w:r>
        <w:rPr>
          <w:rFonts w:hint="eastAsia" w:ascii="仿宋" w:hAnsi="仿宋" w:eastAsia="仿宋" w:cs="仿宋"/>
        </w:rPr>
        <w:t>（一）积极推进依法治市。持续学习宣传贯彻习近平法治思想，将习近平法治思想贯彻落实到依法治市各方面、全过程。结合上级制定进程，制定实施《遵化市法治政府建设实施方案》，并推动实施。组织召开市委全面依法治市委员会会议，统筹推动全面依法治市。持续推动《党政主要负责人履行推进法治建设第一责任人职责清单》压实责任，确保工作落实。</w:t>
      </w:r>
    </w:p>
    <w:p w14:paraId="5FCF49F8">
      <w:pPr>
        <w:pStyle w:val="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仿宋" w:hAnsi="仿宋" w:eastAsia="仿宋" w:cs="仿宋"/>
        </w:rPr>
      </w:pPr>
      <w:r>
        <w:rPr>
          <w:rFonts w:hint="eastAsia" w:ascii="仿宋" w:hAnsi="仿宋" w:eastAsia="仿宋" w:cs="仿宋"/>
        </w:rPr>
        <w:t>（二）深入推进法治政府建设。发挥法律顾问作用，加大规范性文件、重大行政决策的审核力度。建立健全行政执法工作机制。加强执法人员日常培训常态化，进一步提升行政执法人员素质水平；严格落实行政执法主体和执法人员资格制度；持续开展以执法案卷评查、网上巡查、实地指导为主线的督导检查工作。加强行政复议规范化、专业化建设。推动行政机关负责人出庭应诉，倒逼行政执法水平提升。组织乡镇做好法治政府示范创建活动以点带面提升法治政府建设水平。</w:t>
      </w:r>
    </w:p>
    <w:p w14:paraId="0D1B03A6">
      <w:pPr>
        <w:pStyle w:val="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仿宋" w:hAnsi="仿宋" w:eastAsia="仿宋" w:cs="仿宋"/>
        </w:rPr>
      </w:pPr>
      <w:r>
        <w:rPr>
          <w:rFonts w:hint="eastAsia" w:ascii="仿宋" w:hAnsi="仿宋" w:eastAsia="仿宋" w:cs="仿宋"/>
        </w:rPr>
        <w:t>（三）全力推进普法宣传。加强“民主法治示范村 (社区)”创建。加强省、唐山市级“民主法治示范村 (社区)”建设力度,巩固提升建设质量,充分发挥“民主法治示范村 (社区)”示范效应,提升基层社会治理法治化水平。加强法治宣传阵地建设。将普法教育融入公共文化服务体系，协调推进乡镇（街道）综合文化站、村（社区）综合性文化服务中心普法教育职能。加强法治主题公园、广场、长廊和法治宣传教育基地建设，融入法治文化元素，提升法治文化的渗透力和影响力。加强新媒体普法力度。充分发挥“报、网、端、微、屏”在普法依法治理工作中的作用，以贴近群众、走进群众为主旨，利用群众喜闻乐见的方式开展多种形式的“指尖”普法活动，创新普法宣传形式，构筑普法新阵地。加强普法工作队伍建设。加强普法骨干培训和农村 “法律明白人”培训，着力提升普法工作者业务能力。注重发挥大学生普法志愿者作用，提高普法志愿者队伍建设水平。</w:t>
      </w:r>
    </w:p>
    <w:p w14:paraId="3DF80F23">
      <w:pPr>
        <w:pStyle w:val="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仿宋" w:hAnsi="仿宋" w:eastAsia="仿宋" w:cs="仿宋"/>
        </w:rPr>
      </w:pPr>
      <w:r>
        <w:rPr>
          <w:rFonts w:hint="eastAsia" w:ascii="仿宋" w:hAnsi="仿宋" w:eastAsia="仿宋" w:cs="仿宋"/>
        </w:rPr>
        <w:t>（四）进一步完善公共法律服务体系建设。深入开展“我为群众办实事”活动。进一步畅通法律服务渠道，降低法律援助门槛，简化优化法律援助申请审批手续，确保真正做到便民、利民、惠民。广泛开展”律师普法走基层“活动。组织律师对老百姓生活息息相关的法律法规进行宣讲。开展多样法律服务活动。继续做好法律服务市场专项整治工作。按照上级文件要求，在各所、处建章立制，规范管理我市的法律服务市场。</w:t>
      </w:r>
    </w:p>
    <w:p w14:paraId="2F63D372">
      <w:pPr>
        <w:pStyle w:val="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仿宋" w:hAnsi="仿宋" w:eastAsia="仿宋" w:cs="仿宋"/>
        </w:rPr>
      </w:pPr>
      <w:r>
        <w:rPr>
          <w:rFonts w:hint="eastAsia" w:ascii="仿宋" w:hAnsi="仿宋" w:eastAsia="仿宋" w:cs="仿宋"/>
        </w:rPr>
        <w:t>（五）加强特殊人群监管，做好维稳工作。继续开展</w:t>
      </w:r>
      <w:r>
        <w:rPr>
          <w:rFonts w:hint="eastAsia" w:ascii="仿宋" w:hAnsi="仿宋" w:eastAsia="仿宋" w:cs="仿宋"/>
          <w:lang w:eastAsia="zh-CN"/>
        </w:rPr>
        <w:t>《中华人民共和国社区矫正法》</w:t>
      </w:r>
      <w:r>
        <w:rPr>
          <w:rFonts w:hint="eastAsia" w:ascii="仿宋" w:hAnsi="仿宋" w:eastAsia="仿宋" w:cs="仿宋"/>
        </w:rPr>
        <w:t>的学习宣传；严把非监禁刑罚“入口关”，依法及时做好审前社会调查评估、入矫教育、信息录入工作。利用智慧矫正、音容社矫、手机定位、走访、报到、视频等多种方式，加强对社区矫正对象的监管。对于违反规定的社区矫正对象，依法采取惩处措施。</w:t>
      </w:r>
    </w:p>
    <w:p w14:paraId="4A78544B">
      <w:pPr>
        <w:pStyle w:val="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仿宋" w:hAnsi="仿宋" w:eastAsia="仿宋" w:cs="仿宋"/>
        </w:rPr>
      </w:pPr>
      <w:r>
        <w:rPr>
          <w:rFonts w:hint="eastAsia" w:ascii="仿宋" w:hAnsi="仿宋" w:eastAsia="仿宋" w:cs="仿宋"/>
        </w:rPr>
        <w:t>（六）全力排查化解矛盾纠纷。加大对村（居）人民调解组织的培训力度，努力提高人民调解员业务素质和水平。大力加强行业性、专业行调解组织建设。持续开展矛盾纠纷排查化解活动。</w:t>
      </w:r>
    </w:p>
    <w:p w14:paraId="3AC7F131">
      <w:pPr>
        <w:pStyle w:val="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仿宋" w:hAnsi="仿宋" w:eastAsia="仿宋" w:cs="仿宋"/>
        </w:rPr>
      </w:pPr>
      <w:r>
        <w:rPr>
          <w:rFonts w:hint="eastAsia" w:ascii="仿宋" w:hAnsi="仿宋" w:eastAsia="仿宋" w:cs="仿宋"/>
        </w:rPr>
        <w:t>（七）持续深入开展为民办实事工作。抓实抓细18项具体便民利民措施并不断完善深化，及时解决人民群众急、难、愁、盼的法律问题，不断提升人民群众在法治领域的获得感、幸福感和满意度。</w:t>
      </w:r>
    </w:p>
    <w:p w14:paraId="10B64BFD">
      <w:pPr>
        <w:pStyle w:val="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仿宋" w:hAnsi="仿宋" w:eastAsia="仿宋" w:cs="仿宋"/>
        </w:rPr>
      </w:pPr>
      <w:r>
        <w:rPr>
          <w:rFonts w:hint="eastAsia" w:ascii="仿宋" w:hAnsi="仿宋" w:eastAsia="仿宋" w:cs="仿宋"/>
        </w:rPr>
        <w:t>（八）强化从严管党主体责任。继续深入学习领会习近平法治思想和全面依法治国重要论述，认真</w:t>
      </w:r>
      <w:r>
        <w:rPr>
          <w:rFonts w:hint="eastAsia" w:ascii="仿宋" w:hAnsi="仿宋" w:eastAsia="仿宋" w:cs="仿宋"/>
          <w:lang w:eastAsia="zh-CN"/>
        </w:rPr>
        <w:t>学习贯彻党的十九届六中全会精神</w:t>
      </w:r>
      <w:r>
        <w:rPr>
          <w:rFonts w:hint="eastAsia" w:ascii="仿宋" w:hAnsi="仿宋" w:eastAsia="仿宋" w:cs="仿宋"/>
        </w:rPr>
        <w:t>，开展思想讨论和工作研究，把从严管党治警要求落实到司法行政工作全过程，压紧压实局党组主体责任、纪委监督责任、党组书记“第一责任人”责任和领导干部“一岗双责”。强化监督执纪问责，认真汲取警示教育反面典型案例深刻教训，切实增强“不敢”的敬畏、“不能”的约束，“不想”的自觉。</w:t>
      </w:r>
    </w:p>
    <w:p w14:paraId="35D65AE9">
      <w:pPr>
        <w:pStyle w:val="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仿宋" w:hAnsi="仿宋" w:eastAsia="仿宋" w:cs="仿宋"/>
        </w:rPr>
      </w:pPr>
      <w:r>
        <w:rPr>
          <w:rFonts w:hint="eastAsia" w:ascii="仿宋" w:hAnsi="仿宋" w:eastAsia="仿宋" w:cs="仿宋"/>
        </w:rPr>
        <w:t>（九）加强司法行政队伍建设。持续抓好司法行政队伍建设，大力开展思想政治建设、履职能力建设、纪律作风建设，全力打造“政治为魂、大局为重、学习为先、实干为要、清廉为本”的司法行政系统文化品牌，激发干部职工爱岗敬业动力，增强凝聚力向心力和团结干事的浓厚氛围。研究细化工作秩序相关制度规定，增强执行力和可操作性，常态化开展检查监督。在全系统持续开展党规党纪学习和违法违纪警示教育，强化全员法纪意识和为民服务意识，努力培养造就一支具有铁一般信仰、铁一般信念、铁一般纪律、铁一般担当的司法行政铁军。</w:t>
      </w:r>
    </w:p>
    <w:p w14:paraId="2D40F60C">
      <w:pPr>
        <w:keepNext w:val="0"/>
        <w:keepLines w:val="0"/>
        <w:pageBreakBefore w:val="0"/>
        <w:widowControl/>
        <w:kinsoku/>
        <w:wordWrap/>
        <w:overflowPunct/>
        <w:topLinePunct w:val="0"/>
        <w:autoSpaceDE/>
        <w:autoSpaceDN/>
        <w:bidi w:val="0"/>
        <w:adjustRightInd/>
        <w:snapToGrid/>
        <w:spacing w:before="10" w:after="10" w:line="570" w:lineRule="exact"/>
        <w:ind w:firstLine="560"/>
        <w:jc w:val="left"/>
        <w:textAlignment w:val="auto"/>
        <w:outlineLvl w:val="1"/>
      </w:pPr>
      <w:bookmarkStart w:id="1" w:name="_Toc_2_2_0000000002"/>
      <w:r>
        <w:rPr>
          <w:rFonts w:ascii="方正黑体_GBK" w:hAnsi="方正黑体_GBK" w:eastAsia="方正黑体_GBK" w:cs="方正黑体_GBK"/>
          <w:color w:val="000000"/>
          <w:sz w:val="28"/>
        </w:rPr>
        <w:t>二、分项绩效目标</w:t>
      </w:r>
      <w:bookmarkEnd w:id="1"/>
    </w:p>
    <w:p w14:paraId="0F4A3C18">
      <w:pPr>
        <w:keepNext w:val="0"/>
        <w:keepLines w:val="0"/>
        <w:pageBreakBefore w:val="0"/>
        <w:widowControl/>
        <w:kinsoku/>
        <w:wordWrap/>
        <w:overflowPunct/>
        <w:topLinePunct w:val="0"/>
        <w:autoSpaceDE/>
        <w:autoSpaceDN/>
        <w:bidi w:val="0"/>
        <w:adjustRightInd/>
        <w:snapToGrid/>
        <w:spacing w:line="570" w:lineRule="exact"/>
        <w:ind w:firstLine="630"/>
        <w:textAlignment w:val="auto"/>
        <w:rPr>
          <w:rFonts w:hint="eastAsia" w:ascii="仿宋" w:hAnsi="仿宋" w:eastAsia="仿宋" w:cs="仿宋"/>
          <w:b w:val="0"/>
          <w:sz w:val="28"/>
          <w:szCs w:val="24"/>
          <w:lang w:val="en-US" w:eastAsia="uk-UA" w:bidi="ar-SA"/>
        </w:rPr>
      </w:pPr>
      <w:r>
        <w:rPr>
          <w:rFonts w:hint="eastAsia" w:ascii="仿宋" w:hAnsi="仿宋" w:eastAsia="仿宋" w:cs="仿宋"/>
          <w:b w:val="0"/>
          <w:sz w:val="28"/>
          <w:szCs w:val="24"/>
          <w:lang w:val="en-US" w:eastAsia="uk-UA" w:bidi="ar-SA"/>
        </w:rPr>
        <w:t>1、普法宣传：加强“民主法治示范村(社区)”创建。加强法治宣传阵地建设。加强新媒体普法力度。</w:t>
      </w:r>
    </w:p>
    <w:p w14:paraId="120B75C2">
      <w:pPr>
        <w:pStyle w:val="13"/>
        <w:keepNext w:val="0"/>
        <w:keepLines w:val="0"/>
        <w:pageBreakBefore w:val="0"/>
        <w:widowControl/>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b w:val="0"/>
          <w:sz w:val="28"/>
          <w:szCs w:val="24"/>
          <w:lang w:val="en-US" w:eastAsia="uk-UA" w:bidi="ar-SA"/>
        </w:rPr>
      </w:pPr>
      <w:r>
        <w:rPr>
          <w:rFonts w:hint="eastAsia" w:eastAsia="方正仿宋_GBK"/>
          <w:b/>
          <w:bCs/>
          <w:sz w:val="32"/>
          <w:szCs w:val="32"/>
        </w:rPr>
        <w:t>绩效目标：</w:t>
      </w:r>
      <w:r>
        <w:rPr>
          <w:rFonts w:hint="eastAsia" w:ascii="仿宋" w:hAnsi="仿宋" w:eastAsia="仿宋" w:cs="仿宋"/>
          <w:b w:val="0"/>
          <w:sz w:val="28"/>
          <w:szCs w:val="24"/>
          <w:lang w:val="en-US" w:eastAsia="uk-UA" w:bidi="ar-SA"/>
        </w:rPr>
        <w:t>《政法时空》栏目每月播放2期“以案释法”案例。人民广场电子屏大屏幕每天早中晚三个时间段滚动播放围绕</w:t>
      </w:r>
      <w:r>
        <w:rPr>
          <w:rFonts w:hint="eastAsia" w:ascii="仿宋" w:hAnsi="仿宋" w:eastAsia="仿宋" w:cs="仿宋"/>
          <w:b w:val="0"/>
          <w:sz w:val="28"/>
          <w:szCs w:val="24"/>
          <w:lang w:val="en-US" w:eastAsia="zh-CN" w:bidi="ar-SA"/>
        </w:rPr>
        <w:t>市委、市政府</w:t>
      </w:r>
      <w:r>
        <w:rPr>
          <w:rFonts w:hint="eastAsia" w:ascii="仿宋" w:hAnsi="仿宋" w:eastAsia="仿宋" w:cs="仿宋"/>
          <w:b w:val="0"/>
          <w:sz w:val="28"/>
          <w:szCs w:val="24"/>
          <w:lang w:val="en-US" w:eastAsia="uk-UA" w:bidi="ar-SA"/>
        </w:rPr>
        <w:t>中心工作的相关法律法规。开展依法治市、普法进社区、农村、企业等宣传教育活动。</w:t>
      </w:r>
    </w:p>
    <w:p w14:paraId="05725F82">
      <w:pPr>
        <w:pStyle w:val="8"/>
        <w:keepNext w:val="0"/>
        <w:keepLines w:val="0"/>
        <w:pageBreakBefore w:val="0"/>
        <w:widowControl/>
        <w:kinsoku/>
        <w:wordWrap/>
        <w:overflowPunct/>
        <w:topLinePunct w:val="0"/>
        <w:autoSpaceDE/>
        <w:autoSpaceDN/>
        <w:bidi w:val="0"/>
        <w:adjustRightInd/>
        <w:snapToGrid/>
        <w:spacing w:line="570" w:lineRule="exact"/>
        <w:textAlignment w:val="auto"/>
      </w:pPr>
      <w:r>
        <w:rPr>
          <w:rFonts w:hint="eastAsia" w:eastAsia="方正仿宋_GBK"/>
          <w:b/>
          <w:bCs/>
          <w:sz w:val="32"/>
          <w:szCs w:val="32"/>
        </w:rPr>
        <w:t>绩效指标：</w:t>
      </w:r>
      <w:r>
        <w:rPr>
          <w:rFonts w:hint="eastAsia" w:ascii="仿宋_GB2312" w:hAnsi="仿宋_GB2312" w:eastAsia="仿宋_GB2312" w:cs="仿宋_GB2312"/>
          <w:b w:val="0"/>
          <w:bCs w:val="0"/>
          <w:sz w:val="32"/>
          <w:szCs w:val="32"/>
          <w:lang w:val="en-US" w:eastAsia="zh-CN"/>
        </w:rPr>
        <w:t>开展普法进社区、农村、企业等宣传教育活动</w:t>
      </w:r>
      <w:r>
        <w:rPr>
          <w:rFonts w:hint="default" w:ascii="仿宋_GB2312" w:hAnsi="仿宋_GB2312" w:eastAsia="仿宋_GB2312" w:cs="仿宋_GB2312"/>
          <w:b w:val="0"/>
          <w:bCs w:val="0"/>
          <w:sz w:val="32"/>
          <w:szCs w:val="32"/>
          <w:lang w:val="en-US" w:eastAsia="zh-CN"/>
        </w:rPr>
        <w:t>,印制各种法律宣传资料数量</w:t>
      </w:r>
      <w:r>
        <w:rPr>
          <w:rFonts w:hint="eastAsia" w:ascii="仿宋_GB2312" w:hAnsi="仿宋_GB2312" w:eastAsia="仿宋_GB2312" w:cs="仿宋_GB2312"/>
          <w:b w:val="0"/>
          <w:bCs w:val="0"/>
          <w:sz w:val="32"/>
          <w:szCs w:val="32"/>
          <w:lang w:val="en-US" w:eastAsia="zh-CN"/>
        </w:rPr>
        <w:t>大于等于2000份；</w:t>
      </w:r>
      <w:r>
        <w:rPr>
          <w:rFonts w:hint="default" w:ascii="仿宋_GB2312" w:hAnsi="仿宋_GB2312" w:eastAsia="仿宋_GB2312" w:cs="仿宋_GB2312"/>
          <w:b w:val="0"/>
          <w:bCs w:val="0"/>
          <w:sz w:val="32"/>
          <w:szCs w:val="32"/>
          <w:lang w:val="en-US" w:eastAsia="zh-CN"/>
        </w:rPr>
        <w:t>司法局组织对普法活动进行督导检查次数</w:t>
      </w:r>
      <w:r>
        <w:rPr>
          <w:rFonts w:hint="eastAsia" w:ascii="仿宋_GB2312" w:hAnsi="仿宋_GB2312" w:eastAsia="仿宋_GB2312" w:cs="仿宋_GB2312"/>
          <w:b w:val="0"/>
          <w:bCs w:val="0"/>
          <w:sz w:val="32"/>
          <w:szCs w:val="32"/>
          <w:lang w:val="en-US" w:eastAsia="zh-CN"/>
        </w:rPr>
        <w:t>大于等于15次</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12月底</w:t>
      </w:r>
      <w:r>
        <w:rPr>
          <w:rFonts w:hint="default" w:ascii="仿宋_GB2312" w:hAnsi="仿宋_GB2312" w:eastAsia="仿宋_GB2312" w:cs="仿宋_GB2312"/>
          <w:b w:val="0"/>
          <w:bCs w:val="0"/>
          <w:sz w:val="32"/>
          <w:szCs w:val="32"/>
          <w:lang w:val="en-US" w:eastAsia="zh-CN"/>
        </w:rPr>
        <w:t>组织主题宣传活动，普及法律知识活动时限;通过抽样调查的方式，对参加宣传活动的对象进行调查，达到满意程度的比率</w:t>
      </w:r>
      <w:r>
        <w:rPr>
          <w:rFonts w:hint="eastAsia" w:ascii="仿宋_GB2312" w:hAnsi="仿宋_GB2312" w:eastAsia="仿宋_GB2312" w:cs="仿宋_GB2312"/>
          <w:b w:val="0"/>
          <w:bCs w:val="0"/>
          <w:sz w:val="32"/>
          <w:szCs w:val="32"/>
          <w:lang w:val="en-US" w:eastAsia="zh-CN"/>
        </w:rPr>
        <w:t>大于等于80%。</w:t>
      </w:r>
    </w:p>
    <w:p w14:paraId="0E72CF34">
      <w:pPr>
        <w:keepNext w:val="0"/>
        <w:keepLines w:val="0"/>
        <w:pageBreakBefore w:val="0"/>
        <w:widowControl/>
        <w:numPr>
          <w:ilvl w:val="0"/>
          <w:numId w:val="1"/>
        </w:numPr>
        <w:kinsoku/>
        <w:wordWrap/>
        <w:overflowPunct/>
        <w:topLinePunct w:val="0"/>
        <w:autoSpaceDE/>
        <w:autoSpaceDN/>
        <w:bidi w:val="0"/>
        <w:adjustRightInd/>
        <w:snapToGrid/>
        <w:spacing w:line="570" w:lineRule="exact"/>
        <w:ind w:firstLine="630"/>
        <w:textAlignment w:val="auto"/>
        <w:rPr>
          <w:rFonts w:hint="eastAsia" w:ascii="仿宋" w:hAnsi="仿宋" w:eastAsia="仿宋" w:cs="仿宋"/>
          <w:b w:val="0"/>
          <w:sz w:val="28"/>
          <w:szCs w:val="24"/>
          <w:lang w:val="en-US" w:eastAsia="uk-UA" w:bidi="ar-SA"/>
        </w:rPr>
      </w:pPr>
      <w:r>
        <w:rPr>
          <w:rFonts w:hint="eastAsia" w:ascii="仿宋" w:hAnsi="仿宋" w:eastAsia="仿宋" w:cs="仿宋"/>
          <w:b w:val="0"/>
          <w:sz w:val="28"/>
          <w:szCs w:val="24"/>
          <w:lang w:val="en-US" w:eastAsia="uk-UA" w:bidi="ar-SA"/>
        </w:rPr>
        <w:t>法律援助：深入开展“我为群众办实事”活动。开展多样法律服务活动。继续做好法律服务市场专项整治工作。</w:t>
      </w:r>
    </w:p>
    <w:p w14:paraId="20BF6533">
      <w:pPr>
        <w:pStyle w:val="13"/>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仿宋" w:hAnsi="仿宋" w:eastAsia="仿宋" w:cs="仿宋"/>
          <w:b w:val="0"/>
          <w:sz w:val="28"/>
          <w:szCs w:val="24"/>
          <w:lang w:val="en-US" w:eastAsia="uk-UA" w:bidi="ar-SA"/>
        </w:rPr>
      </w:pPr>
      <w:r>
        <w:rPr>
          <w:rFonts w:hint="eastAsia" w:eastAsia="方正仿宋_GBK"/>
          <w:b/>
          <w:bCs/>
          <w:sz w:val="32"/>
          <w:szCs w:val="32"/>
        </w:rPr>
        <w:t>绩效目标：</w:t>
      </w:r>
      <w:r>
        <w:rPr>
          <w:rFonts w:hint="eastAsia" w:ascii="仿宋" w:hAnsi="仿宋" w:eastAsia="仿宋" w:cs="仿宋"/>
          <w:b w:val="0"/>
          <w:sz w:val="28"/>
          <w:szCs w:val="24"/>
          <w:lang w:val="en-US" w:eastAsia="uk-UA" w:bidi="ar-SA"/>
        </w:rPr>
        <w:t>1.完善基层公共法律服务体系建设，加强乡村两级公共法律服务中心、公共法律服务站的基础建设。督导律师做好法律援助案件的组卷工作，统计、发放律师法律援助案件补贴。</w:t>
      </w:r>
    </w:p>
    <w:p w14:paraId="24991074">
      <w:pPr>
        <w:keepNext w:val="0"/>
        <w:keepLines w:val="0"/>
        <w:pageBreakBefore w:val="0"/>
        <w:widowControl/>
        <w:numPr>
          <w:ilvl w:val="0"/>
          <w:numId w:val="0"/>
        </w:numPr>
        <w:kinsoku/>
        <w:wordWrap/>
        <w:overflowPunct/>
        <w:topLinePunct w:val="0"/>
        <w:autoSpaceDE/>
        <w:autoSpaceDN/>
        <w:bidi w:val="0"/>
        <w:adjustRightInd/>
        <w:snapToGrid/>
        <w:spacing w:line="570" w:lineRule="exact"/>
        <w:ind w:firstLine="560" w:firstLineChars="200"/>
        <w:textAlignment w:val="auto"/>
        <w:rPr>
          <w:rFonts w:hint="eastAsia" w:ascii="仿宋" w:hAnsi="仿宋" w:eastAsia="仿宋" w:cs="仿宋"/>
          <w:b w:val="0"/>
          <w:sz w:val="28"/>
          <w:szCs w:val="24"/>
          <w:lang w:val="en-US" w:eastAsia="uk-UA" w:bidi="ar-SA"/>
        </w:rPr>
      </w:pPr>
      <w:r>
        <w:rPr>
          <w:rFonts w:hint="eastAsia" w:ascii="仿宋" w:hAnsi="仿宋" w:eastAsia="仿宋" w:cs="仿宋"/>
          <w:b w:val="0"/>
          <w:sz w:val="28"/>
          <w:szCs w:val="24"/>
          <w:lang w:val="en-US" w:eastAsia="uk-UA" w:bidi="ar-SA"/>
        </w:rPr>
        <w:t>2.继续严格落实律师在市群众工作中心、市法院、市检察院、市看守所值班制度，及时发放各类补贴。加强对基层公共法律服务体系建设、法律援助的宣传力度和扩大宣传范围。</w:t>
      </w:r>
    </w:p>
    <w:p w14:paraId="043BB297">
      <w:pPr>
        <w:keepNext w:val="0"/>
        <w:keepLines w:val="0"/>
        <w:pageBreakBefore w:val="0"/>
        <w:widowControl/>
        <w:kinsoku/>
        <w:wordWrap/>
        <w:overflowPunct/>
        <w:topLinePunct w:val="0"/>
        <w:autoSpaceDE/>
        <w:autoSpaceDN/>
        <w:bidi w:val="0"/>
        <w:adjustRightInd/>
        <w:snapToGrid/>
        <w:spacing w:line="570" w:lineRule="exact"/>
        <w:ind w:firstLine="630"/>
        <w:textAlignment w:val="auto"/>
        <w:rPr>
          <w:rFonts w:hint="eastAsia" w:ascii="仿宋" w:hAnsi="仿宋" w:eastAsia="仿宋" w:cs="仿宋"/>
          <w:b w:val="0"/>
          <w:sz w:val="28"/>
          <w:szCs w:val="24"/>
          <w:lang w:val="en-US" w:eastAsia="uk-UA" w:bidi="ar-SA"/>
        </w:rPr>
      </w:pPr>
      <w:r>
        <w:rPr>
          <w:rFonts w:hint="eastAsia" w:eastAsia="方正仿宋_GBK"/>
          <w:b/>
          <w:bCs/>
          <w:sz w:val="32"/>
          <w:szCs w:val="32"/>
        </w:rPr>
        <w:t>绩效指标：</w:t>
      </w:r>
      <w:r>
        <w:rPr>
          <w:rFonts w:hint="eastAsia" w:ascii="仿宋_GB2312" w:hAnsi="仿宋_GB2312" w:eastAsia="仿宋_GB2312" w:cs="仿宋_GB2312"/>
          <w:b w:val="0"/>
          <w:bCs w:val="0"/>
          <w:sz w:val="32"/>
          <w:szCs w:val="32"/>
          <w:lang w:val="en-US" w:eastAsia="zh-CN"/>
        </w:rPr>
        <w:t>继续严格落实律师在市群众工作中心、市法院、市检察院、市看守所值班制度，及时发放各类补贴。加强对基层公共法律服务体系建设、法律援助的宣传力度和扩大宣传范围；印制各种法律宣传资料数量大于等于2000份；已年检律师、公证机构数量占应年检机构数量的比率大于等于95%；受援群众对法律援助工作的投诉率（反向指标）小于等于10%；为社会提供法律咨询服务数量大于等于80。</w:t>
      </w:r>
    </w:p>
    <w:p w14:paraId="172DE5EB">
      <w:pPr>
        <w:pStyle w:val="9"/>
        <w:keepNext w:val="0"/>
        <w:keepLines w:val="0"/>
        <w:pageBreakBefore w:val="0"/>
        <w:widowControl/>
        <w:numPr>
          <w:ilvl w:val="0"/>
          <w:numId w:val="1"/>
        </w:numPr>
        <w:kinsoku/>
        <w:wordWrap/>
        <w:overflowPunct/>
        <w:topLinePunct w:val="0"/>
        <w:autoSpaceDE/>
        <w:autoSpaceDN/>
        <w:bidi w:val="0"/>
        <w:adjustRightInd/>
        <w:snapToGrid/>
        <w:spacing w:line="570" w:lineRule="exact"/>
        <w:ind w:left="0" w:leftChars="0" w:firstLine="630" w:firstLineChars="0"/>
        <w:textAlignment w:val="auto"/>
        <w:rPr>
          <w:rFonts w:hint="eastAsia" w:ascii="仿宋" w:hAnsi="仿宋" w:eastAsia="仿宋" w:cs="仿宋"/>
          <w:b w:val="0"/>
          <w:sz w:val="28"/>
          <w:szCs w:val="24"/>
          <w:lang w:val="en-US" w:eastAsia="uk-UA" w:bidi="ar-SA"/>
        </w:rPr>
      </w:pPr>
      <w:r>
        <w:rPr>
          <w:rFonts w:hint="eastAsia" w:ascii="仿宋" w:hAnsi="仿宋" w:eastAsia="仿宋" w:cs="仿宋"/>
          <w:b w:val="0"/>
          <w:sz w:val="28"/>
          <w:szCs w:val="24"/>
          <w:lang w:val="en-US" w:eastAsia="uk-UA" w:bidi="ar-SA"/>
        </w:rPr>
        <w:t>人民调解和社区矫正：加强特殊人群监管，做好维稳工作。利用智慧矫正、音容社矫、手机定位、走访、报到、视频等多种方式，加强对社区矫正对象的监管。全力排查化解矛盾纠纷。加大对村（居）人民调解组织的培训力度，努力提高人民调解员业务素质和水平。大力加强行业性、专业行调解组织建设。持续开展矛盾纠纷排查化解活动。</w:t>
      </w:r>
    </w:p>
    <w:p w14:paraId="46264031">
      <w:pPr>
        <w:pStyle w:val="13"/>
        <w:keepNext w:val="0"/>
        <w:keepLines w:val="0"/>
        <w:pageBreakBefore w:val="0"/>
        <w:widowControl/>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eastAsia="方正仿宋_GBK"/>
          <w:b/>
          <w:bCs/>
          <w:sz w:val="32"/>
          <w:szCs w:val="32"/>
        </w:rPr>
        <w:t>绩效目标：</w:t>
      </w:r>
      <w:r>
        <w:rPr>
          <w:rFonts w:hint="eastAsia" w:ascii="仿宋" w:hAnsi="仿宋" w:eastAsia="仿宋" w:cs="仿宋"/>
          <w:b w:val="0"/>
          <w:sz w:val="28"/>
          <w:szCs w:val="24"/>
          <w:lang w:val="en-US" w:eastAsia="uk-UA" w:bidi="ar-SA"/>
        </w:rPr>
        <w:t>落实好交调委与法院类型化专业化调解平台的衔接，建立诉调对接机制，以品牌建设引领人民调解工作高质量发展,落实人民调解“以案定补</w:t>
      </w:r>
      <w:r>
        <w:rPr>
          <w:rFonts w:hint="eastAsia" w:ascii="仿宋" w:hAnsi="仿宋" w:eastAsia="仿宋" w:cs="仿宋"/>
          <w:b w:val="0"/>
          <w:sz w:val="28"/>
          <w:szCs w:val="24"/>
          <w:lang w:val="en-US" w:eastAsia="zh-CN" w:bidi="ar-SA"/>
        </w:rPr>
        <w:t>”，</w:t>
      </w:r>
      <w:r>
        <w:rPr>
          <w:rFonts w:hint="eastAsia" w:ascii="仿宋" w:hAnsi="仿宋" w:eastAsia="仿宋" w:cs="仿宋"/>
          <w:b w:val="0"/>
          <w:sz w:val="28"/>
          <w:szCs w:val="24"/>
          <w:lang w:val="en-US" w:eastAsia="uk-UA" w:bidi="ar-SA"/>
        </w:rPr>
        <w:t>加强社区服刑人员的监管及社区矫正法宣传,减少社区矫正人员再犯罪。</w:t>
      </w:r>
    </w:p>
    <w:p w14:paraId="020DD1AE">
      <w:pPr>
        <w:keepNext w:val="0"/>
        <w:keepLines w:val="0"/>
        <w:pageBreakBefore w:val="0"/>
        <w:widowControl/>
        <w:kinsoku/>
        <w:wordWrap/>
        <w:overflowPunct/>
        <w:topLinePunct w:val="0"/>
        <w:autoSpaceDE/>
        <w:autoSpaceDN/>
        <w:bidi w:val="0"/>
        <w:adjustRightInd/>
        <w:snapToGrid/>
        <w:spacing w:line="570" w:lineRule="exact"/>
        <w:ind w:firstLine="630"/>
        <w:textAlignment w:val="auto"/>
        <w:rPr>
          <w:rFonts w:hint="eastAsia" w:ascii="仿宋" w:hAnsi="仿宋" w:eastAsia="仿宋" w:cs="仿宋"/>
          <w:b w:val="0"/>
          <w:sz w:val="28"/>
          <w:szCs w:val="24"/>
          <w:lang w:val="en-US" w:eastAsia="uk-UA" w:bidi="ar-SA"/>
        </w:rPr>
      </w:pPr>
      <w:r>
        <w:rPr>
          <w:rFonts w:hint="eastAsia" w:eastAsia="方正仿宋_GBK"/>
          <w:b/>
          <w:bCs/>
          <w:sz w:val="32"/>
          <w:szCs w:val="32"/>
        </w:rPr>
        <w:t>绩效指标：</w:t>
      </w:r>
      <w:r>
        <w:rPr>
          <w:rFonts w:hint="eastAsia" w:ascii="仿宋_GB2312" w:hAnsi="仿宋_GB2312" w:eastAsia="仿宋_GB2312" w:cs="仿宋_GB2312"/>
          <w:b w:val="0"/>
          <w:bCs w:val="0"/>
          <w:sz w:val="32"/>
          <w:szCs w:val="32"/>
          <w:lang w:val="en-US" w:eastAsia="zh-CN"/>
        </w:rPr>
        <w:t>加强社区服刑人员的监管及社区矫正法宣传,减少社区矫正人员再犯罪，组织对社区矫正法活动进行宣传次数大于等于2次；审前社会调查采纳情况大于等于90%；社区矫正人员在犯罪率比上年同期减少5%；审前社会调查满意度大于等于80%。</w:t>
      </w:r>
    </w:p>
    <w:p w14:paraId="1255D5BB">
      <w:pPr>
        <w:pStyle w:val="9"/>
        <w:keepNext w:val="0"/>
        <w:keepLines w:val="0"/>
        <w:pageBreakBefore w:val="0"/>
        <w:widowControl/>
        <w:numPr>
          <w:ilvl w:val="0"/>
          <w:numId w:val="1"/>
        </w:numPr>
        <w:kinsoku/>
        <w:wordWrap/>
        <w:overflowPunct/>
        <w:topLinePunct w:val="0"/>
        <w:autoSpaceDE/>
        <w:autoSpaceDN/>
        <w:bidi w:val="0"/>
        <w:adjustRightInd/>
        <w:snapToGrid/>
        <w:spacing w:line="570" w:lineRule="exact"/>
        <w:ind w:left="0" w:leftChars="0" w:firstLine="630" w:firstLineChars="0"/>
        <w:textAlignment w:val="auto"/>
        <w:rPr>
          <w:rFonts w:hint="eastAsia" w:ascii="仿宋" w:hAnsi="仿宋" w:eastAsia="仿宋" w:cs="仿宋"/>
          <w:b w:val="0"/>
          <w:sz w:val="28"/>
          <w:szCs w:val="24"/>
          <w:lang w:val="en-US" w:eastAsia="uk-UA" w:bidi="ar-SA"/>
        </w:rPr>
      </w:pPr>
      <w:r>
        <w:rPr>
          <w:rFonts w:hint="eastAsia" w:ascii="仿宋" w:hAnsi="仿宋" w:eastAsia="仿宋" w:cs="仿宋"/>
          <w:b w:val="0"/>
          <w:sz w:val="28"/>
          <w:szCs w:val="24"/>
          <w:lang w:val="en-US" w:eastAsia="uk-UA" w:bidi="ar-SA"/>
        </w:rPr>
        <w:t>加强推进法律服务体系建设（1）加强公共法律服务平台建设。依托司法所规范化建设。（2）完善律师法律顾问制度。（3）提供优质高效法律服务。（4）不断提高办案数量和质量，法律援助年办案量增长10%以上，公证办证量年增长3%。</w:t>
      </w:r>
    </w:p>
    <w:p w14:paraId="0BD1B450">
      <w:pPr>
        <w:keepNext w:val="0"/>
        <w:keepLines w:val="0"/>
        <w:pageBreakBefore w:val="0"/>
        <w:widowControl/>
        <w:kinsoku/>
        <w:wordWrap/>
        <w:overflowPunct/>
        <w:topLinePunct w:val="0"/>
        <w:autoSpaceDE/>
        <w:autoSpaceDN/>
        <w:bidi w:val="0"/>
        <w:adjustRightInd/>
        <w:snapToGrid/>
        <w:spacing w:line="570" w:lineRule="exact"/>
        <w:ind w:firstLine="630"/>
        <w:textAlignment w:val="auto"/>
        <w:rPr>
          <w:rFonts w:hint="eastAsia" w:eastAsia="方正仿宋_GBK"/>
          <w:b/>
          <w:bCs/>
          <w:sz w:val="32"/>
          <w:szCs w:val="32"/>
        </w:rPr>
      </w:pPr>
      <w:r>
        <w:rPr>
          <w:rFonts w:hint="eastAsia" w:eastAsia="方正仿宋_GBK"/>
          <w:b/>
          <w:bCs/>
          <w:sz w:val="32"/>
          <w:szCs w:val="32"/>
        </w:rPr>
        <w:t>绩效目标：</w:t>
      </w:r>
      <w:r>
        <w:rPr>
          <w:rFonts w:hint="eastAsia" w:ascii="仿宋_GB2312" w:hAnsi="仿宋_GB2312" w:eastAsia="仿宋_GB2312" w:cs="仿宋_GB2312"/>
          <w:b w:val="0"/>
          <w:bCs w:val="0"/>
          <w:sz w:val="32"/>
          <w:szCs w:val="32"/>
          <w:lang w:val="en-US" w:eastAsia="zh-CN"/>
        </w:rPr>
        <w:t>完善基层公共法律服务体系建设，加强乡村两级公共法律服务中心、公共法律服务站的基础建设。督导律师做好法律援助案件的组卷工作，统计、发放律师法律援助案件补贴。</w:t>
      </w:r>
    </w:p>
    <w:p w14:paraId="29796A1E">
      <w:pPr>
        <w:keepNext w:val="0"/>
        <w:keepLines w:val="0"/>
        <w:pageBreakBefore w:val="0"/>
        <w:widowControl/>
        <w:kinsoku/>
        <w:wordWrap/>
        <w:overflowPunct/>
        <w:topLinePunct w:val="0"/>
        <w:autoSpaceDE/>
        <w:autoSpaceDN/>
        <w:bidi w:val="0"/>
        <w:adjustRightInd/>
        <w:snapToGrid/>
        <w:spacing w:line="570" w:lineRule="exact"/>
        <w:ind w:firstLine="630"/>
        <w:textAlignment w:val="auto"/>
        <w:rPr>
          <w:rFonts w:hint="eastAsia" w:ascii="仿宋" w:hAnsi="仿宋" w:eastAsia="仿宋" w:cs="仿宋"/>
          <w:b w:val="0"/>
          <w:sz w:val="28"/>
          <w:szCs w:val="24"/>
          <w:lang w:val="en-US" w:eastAsia="uk-UA" w:bidi="ar-SA"/>
        </w:rPr>
      </w:pPr>
      <w:r>
        <w:rPr>
          <w:rFonts w:hint="eastAsia" w:eastAsia="方正仿宋_GBK"/>
          <w:b/>
          <w:bCs/>
          <w:sz w:val="32"/>
          <w:szCs w:val="32"/>
        </w:rPr>
        <w:t>绩效指标：</w:t>
      </w:r>
      <w:r>
        <w:rPr>
          <w:rFonts w:hint="eastAsia" w:ascii="仿宋_GB2312" w:hAnsi="仿宋_GB2312" w:eastAsia="仿宋_GB2312" w:cs="仿宋_GB2312"/>
          <w:b w:val="0"/>
          <w:bCs w:val="0"/>
          <w:sz w:val="32"/>
          <w:szCs w:val="32"/>
          <w:lang w:val="en-US" w:eastAsia="zh-CN"/>
        </w:rPr>
        <w:t>继续严格落实律师在市群众工作中心、市法院、市检察院、市看守所值班制度，及时发放各类补贴。加强对基层公共法律服务体系建设、法律援助的宣传力度和扩大宣传范围；印制各种法律宣传资料数量大于等于2000份；已年检律师、公证机构数量占应年检机构数量的比率大于等于95%；受援群众对法律援助工作的投诉率（反向指标）小于等于10%；为社会提供法律咨询服务数量大于等于80。</w:t>
      </w:r>
    </w:p>
    <w:p w14:paraId="0DE0D471">
      <w:pPr>
        <w:keepNext w:val="0"/>
        <w:keepLines w:val="0"/>
        <w:pageBreakBefore w:val="0"/>
        <w:widowControl/>
        <w:kinsoku/>
        <w:wordWrap/>
        <w:overflowPunct/>
        <w:topLinePunct w:val="0"/>
        <w:autoSpaceDE/>
        <w:autoSpaceDN/>
        <w:bidi w:val="0"/>
        <w:adjustRightInd/>
        <w:snapToGrid/>
        <w:spacing w:before="10" w:after="10" w:line="570" w:lineRule="exact"/>
        <w:ind w:firstLine="560"/>
        <w:jc w:val="left"/>
        <w:textAlignment w:val="auto"/>
        <w:outlineLvl w:val="1"/>
      </w:pPr>
      <w:bookmarkStart w:id="2" w:name="_Toc_2_2_0000000003"/>
      <w:r>
        <w:rPr>
          <w:rFonts w:ascii="方正黑体_GBK" w:hAnsi="方正黑体_GBK" w:eastAsia="方正黑体_GBK" w:cs="方正黑体_GBK"/>
          <w:color w:val="000000"/>
          <w:sz w:val="28"/>
        </w:rPr>
        <w:t>三、工作保障措施</w:t>
      </w:r>
      <w:bookmarkEnd w:id="2"/>
    </w:p>
    <w:p w14:paraId="781FFCE1">
      <w:pPr>
        <w:pStyle w:val="1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仿宋" w:hAnsi="仿宋" w:eastAsia="仿宋" w:cs="仿宋"/>
          <w:b w:val="0"/>
          <w:sz w:val="28"/>
          <w:szCs w:val="24"/>
          <w:lang w:val="en-US" w:eastAsia="uk-UA" w:bidi="ar-SA"/>
        </w:rPr>
      </w:pPr>
      <w:r>
        <w:rPr>
          <w:rFonts w:hint="eastAsia" w:ascii="仿宋" w:hAnsi="仿宋" w:eastAsia="仿宋" w:cs="仿宋"/>
          <w:b w:val="0"/>
          <w:sz w:val="28"/>
          <w:szCs w:val="24"/>
          <w:lang w:val="en-US" w:eastAsia="uk-UA" w:bidi="ar-SA"/>
        </w:rPr>
        <w:t>持续学习宣传贯彻习近平法治思想，将习近平法治思想贯彻落实到依法治市各方面、全过程。结合上级制定进程，制定实施《遵化市法治政府建设实施方案》，并推动实施。组织召开市委全面依法治市委员会会议，统筹推动全面依法治市。持续推动《党政主要负责人履行推进法治建设第一责任人职责清单》压实责任，确保工作落实。发挥法律顾问作用，加大规范性文件、重大行政决策的审核力度。建立健全行政执法工作机制。加强执法人员日常培训常态化，进一步提升行政执法人员素质水平；严格落实行政执法主体和执法人员资格制度；持续开展以执法案卷评查、网上巡查、实地指导为主线的督导检查工作。加强行政复议规范化、专业化建设。推动行政机关负责人出庭应诉，倒逼行政执法水平提升。组织乡镇做好法治政府示范创建活动以点带面提升法治政府建设水平。加强省、唐山市级“民主法治示范村(社区)”建设力度,巩固提升建设质量,充分发挥“民主法治示范村(社区)”示范效应,提升基层社会治理法治化水平。将普法教育融入公共文化服务体系，协调推进乡镇（街道）综合文化站、村（社区）综合性文化服务中心普法教育职能。加强法治主题公园、广场、长廊和法治宣传教育基地建设，融入法治文化元素，提升法治文化的渗透力和影响力。充分发挥“报、网、端、微、屏”在普法依法治理工作中的作用，以贴近群众、走进群众为主旨，利用群众喜闻乐见的方式开展多种形式的“指尖”普法活动，创新普法宣传形式，构筑普法新阵地。加强普法工作队伍建设。加强普法骨干培训和农村“法律明白人”培训，着力提升普法工作者业务能力。注重发挥大学生普法志愿者作用，提高普法志愿者队伍建设水平。进一步完善公共法律服务体系建设。降低法律援助门槛，简化优化法律援助申请审批手续，确保真正做到便民、利民、惠民。组织律师对老百姓生活息息相关的法律法规进行宣讲。开展多样法律服务活动。继续做好法律服务市场专项整治工作。按照上级文件要求，在各所、处建章立制，规范管理我市的法律服务市场。继续开展</w:t>
      </w:r>
      <w:r>
        <w:rPr>
          <w:rFonts w:hint="eastAsia" w:ascii="仿宋" w:hAnsi="仿宋" w:eastAsia="仿宋" w:cs="仿宋"/>
          <w:b w:val="0"/>
          <w:sz w:val="28"/>
          <w:szCs w:val="24"/>
          <w:lang w:val="en-US" w:eastAsia="zh-CN" w:bidi="ar-SA"/>
        </w:rPr>
        <w:t>《中华人民共和国社区矫正法》</w:t>
      </w:r>
      <w:r>
        <w:rPr>
          <w:rFonts w:hint="eastAsia" w:ascii="仿宋" w:hAnsi="仿宋" w:eastAsia="仿宋" w:cs="仿宋"/>
          <w:b w:val="0"/>
          <w:sz w:val="28"/>
          <w:szCs w:val="24"/>
          <w:lang w:val="en-US" w:eastAsia="uk-UA" w:bidi="ar-SA"/>
        </w:rPr>
        <w:t>的学习宣传；严把非监禁刑罚“入口关”，依法及时做好审前社会调查评估、入矫教育、信息录入工作。利用智慧矫正、音容社矫、手机定位、走访、报到、视频等多种方式，加强对社区矫正对象的监管。对于违反规定的社区矫正对象，依法采取惩处措施。</w:t>
      </w:r>
    </w:p>
    <w:p w14:paraId="18596E9F">
      <w:pPr>
        <w:pStyle w:val="1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仿宋" w:hAnsi="仿宋" w:eastAsia="仿宋" w:cs="仿宋"/>
          <w:b w:val="0"/>
          <w:sz w:val="28"/>
          <w:szCs w:val="24"/>
          <w:lang w:val="en-US" w:eastAsia="uk-UA" w:bidi="ar-SA"/>
        </w:rPr>
      </w:pPr>
      <w:r>
        <w:rPr>
          <w:rFonts w:hint="eastAsia" w:ascii="仿宋" w:hAnsi="仿宋" w:eastAsia="仿宋" w:cs="仿宋"/>
          <w:b w:val="0"/>
          <w:sz w:val="28"/>
          <w:szCs w:val="24"/>
          <w:lang w:val="en-US" w:eastAsia="uk-UA" w:bidi="ar-SA"/>
        </w:rPr>
        <w:t>强化从严管党主体责任。继续深入学习领会习近平法治思想</w:t>
      </w:r>
      <w:r>
        <w:rPr>
          <w:rFonts w:hint="eastAsia" w:ascii="仿宋" w:hAnsi="仿宋" w:eastAsia="仿宋" w:cs="仿宋"/>
          <w:b w:val="0"/>
          <w:sz w:val="28"/>
          <w:szCs w:val="24"/>
          <w:lang w:val="en-US" w:eastAsia="zh-CN" w:bidi="ar-SA"/>
        </w:rPr>
        <w:t>全面依法治国</w:t>
      </w:r>
      <w:r>
        <w:rPr>
          <w:rFonts w:hint="eastAsia" w:ascii="仿宋" w:hAnsi="仿宋" w:eastAsia="仿宋" w:cs="仿宋"/>
          <w:b w:val="0"/>
          <w:sz w:val="28"/>
          <w:szCs w:val="24"/>
          <w:lang w:val="en-US" w:eastAsia="uk-UA" w:bidi="ar-SA"/>
        </w:rPr>
        <w:t>重要论述，认真</w:t>
      </w:r>
      <w:r>
        <w:rPr>
          <w:rFonts w:hint="eastAsia" w:ascii="仿宋" w:hAnsi="仿宋" w:eastAsia="仿宋" w:cs="仿宋"/>
          <w:b w:val="0"/>
          <w:sz w:val="28"/>
          <w:szCs w:val="24"/>
          <w:lang w:val="en-US" w:eastAsia="zh-CN" w:bidi="ar-SA"/>
        </w:rPr>
        <w:t>学习贯彻党的十九届六中全会精神</w:t>
      </w:r>
      <w:r>
        <w:rPr>
          <w:rFonts w:hint="eastAsia" w:ascii="仿宋" w:hAnsi="仿宋" w:eastAsia="仿宋" w:cs="仿宋"/>
          <w:b w:val="0"/>
          <w:sz w:val="28"/>
          <w:szCs w:val="24"/>
          <w:lang w:val="en-US" w:eastAsia="uk-UA" w:bidi="ar-SA"/>
        </w:rPr>
        <w:t>，开展思想讨论和工作研究，把从严管党治警要求落实到司法行政工作全过程，压紧压实局党组主体责任、纪委监督责任、党组书记“第一责任人”责任和领导干部“一岗双责”。强化监督执纪问责，认真汲取警示教育反面典型案例深刻教训，切实增强“不敢”的敬畏、“不能”的约束，“不想”的自觉。</w:t>
      </w:r>
    </w:p>
    <w:p w14:paraId="37394121">
      <w:pPr>
        <w:pStyle w:val="1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仿宋" w:hAnsi="仿宋" w:eastAsia="仿宋" w:cs="仿宋"/>
          <w:b w:val="0"/>
          <w:sz w:val="28"/>
          <w:szCs w:val="24"/>
          <w:lang w:val="en-US" w:eastAsia="uk-UA" w:bidi="ar-SA"/>
        </w:rPr>
      </w:pPr>
      <w:r>
        <w:rPr>
          <w:rFonts w:hint="eastAsia" w:ascii="仿宋" w:hAnsi="仿宋" w:eastAsia="仿宋" w:cs="仿宋"/>
          <w:b w:val="0"/>
          <w:sz w:val="28"/>
          <w:szCs w:val="24"/>
          <w:lang w:val="en-US" w:eastAsia="uk-UA" w:bidi="ar-SA"/>
        </w:rPr>
        <w:t>加强司法行政队伍建设。持续抓好司法行政队伍建设，大力开展思想政治建设、履职能力建设、纪律作风建设，全力打造“政治为魂、大局为重、学习为先、实干为要、清廉为本”的司法行政系统文化品牌，激发干部职工爱岗敬业动力，增强凝聚力向心力和团结干事的浓厚氛围。研究细化工作秩序相关制度规定，增强执行力和可操作性，常态化开展检查监督。在全系统持续开展党规党纪学习和违法违纪警示教育，强化全员法纪意识和为民服务意识，努力培养造就一支具有铁一般信仰、铁一般信念、铁一般纪律、铁一般担当的司法行政铁军。</w:t>
      </w:r>
    </w:p>
    <w:p w14:paraId="7FB480A3">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sectPr>
          <w:footerReference r:id="rId3" w:type="default"/>
          <w:footerReference r:id="rId4" w:type="even"/>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140210C5">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06DB4B97">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30F1D5BA">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6AC8795C">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11BB808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7BD1EA9">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5C348BD4">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26A2C50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F24242F">
      <w:pPr>
        <w:spacing w:before="0" w:after="0"/>
        <w:ind w:firstLine="560"/>
        <w:jc w:val="left"/>
        <w:outlineLvl w:val="3"/>
      </w:pPr>
      <w:bookmarkStart w:id="3" w:name="_Toc_4_4_0000000004"/>
      <w:r>
        <w:rPr>
          <w:rFonts w:ascii="方正仿宋_GBK" w:hAnsi="方正仿宋_GBK" w:eastAsia="方正仿宋_GBK" w:cs="方正仿宋_GBK"/>
          <w:color w:val="000000"/>
          <w:sz w:val="28"/>
        </w:rPr>
        <w:t>1.司法局化解办经费绩效目标表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450B6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4EF60EA">
            <w:pPr>
              <w:pStyle w:val="12"/>
            </w:pPr>
            <w:r>
              <w:t>315001遵化市司法局本级</w:t>
            </w:r>
          </w:p>
        </w:tc>
        <w:tc>
          <w:tcPr>
            <w:tcW w:w="1843" w:type="dxa"/>
            <w:tcBorders>
              <w:top w:val="single" w:color="FFFFFF" w:sz="6" w:space="0"/>
              <w:left w:val="single" w:color="FFFFFF" w:sz="6" w:space="0"/>
              <w:right w:val="single" w:color="FFFFFF" w:sz="6" w:space="0"/>
            </w:tcBorders>
            <w:vAlign w:val="center"/>
          </w:tcPr>
          <w:p w14:paraId="3CAB8FBB">
            <w:pPr>
              <w:pStyle w:val="11"/>
            </w:pPr>
            <w:r>
              <w:t>单位：万元</w:t>
            </w:r>
          </w:p>
        </w:tc>
      </w:tr>
      <w:tr w14:paraId="5D222D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2B2407">
            <w:pPr>
              <w:pStyle w:val="14"/>
            </w:pPr>
            <w:r>
              <w:t>项目编码</w:t>
            </w:r>
          </w:p>
        </w:tc>
        <w:tc>
          <w:tcPr>
            <w:tcW w:w="2608" w:type="dxa"/>
            <w:gridSpan w:val="2"/>
            <w:vAlign w:val="center"/>
          </w:tcPr>
          <w:p w14:paraId="7FFBC5F4">
            <w:pPr>
              <w:pStyle w:val="13"/>
            </w:pPr>
            <w:r>
              <w:t>13028122P00306510001A</w:t>
            </w:r>
          </w:p>
        </w:tc>
        <w:tc>
          <w:tcPr>
            <w:tcW w:w="1587" w:type="dxa"/>
            <w:vAlign w:val="center"/>
          </w:tcPr>
          <w:p w14:paraId="30FC9FCE">
            <w:pPr>
              <w:pStyle w:val="14"/>
            </w:pPr>
            <w:r>
              <w:t>项目名称</w:t>
            </w:r>
          </w:p>
        </w:tc>
        <w:tc>
          <w:tcPr>
            <w:tcW w:w="4422" w:type="dxa"/>
            <w:gridSpan w:val="3"/>
            <w:vAlign w:val="center"/>
          </w:tcPr>
          <w:p w14:paraId="0C78C408">
            <w:pPr>
              <w:pStyle w:val="13"/>
            </w:pPr>
            <w:r>
              <w:t>司法局化解办经费</w:t>
            </w:r>
          </w:p>
        </w:tc>
      </w:tr>
      <w:tr w14:paraId="6ACD3F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B6188E">
            <w:pPr>
              <w:pStyle w:val="14"/>
            </w:pPr>
            <w:r>
              <w:t>预算规模及资金用途</w:t>
            </w:r>
          </w:p>
        </w:tc>
        <w:tc>
          <w:tcPr>
            <w:tcW w:w="1276" w:type="dxa"/>
            <w:vAlign w:val="center"/>
          </w:tcPr>
          <w:p w14:paraId="72F1F86E">
            <w:pPr>
              <w:pStyle w:val="14"/>
            </w:pPr>
            <w:r>
              <w:t>预算数</w:t>
            </w:r>
          </w:p>
        </w:tc>
        <w:tc>
          <w:tcPr>
            <w:tcW w:w="1332" w:type="dxa"/>
            <w:vAlign w:val="center"/>
          </w:tcPr>
          <w:p w14:paraId="242B7C43">
            <w:pPr>
              <w:pStyle w:val="13"/>
            </w:pPr>
            <w:r>
              <w:t>10.00</w:t>
            </w:r>
          </w:p>
        </w:tc>
        <w:tc>
          <w:tcPr>
            <w:tcW w:w="1587" w:type="dxa"/>
            <w:vAlign w:val="center"/>
          </w:tcPr>
          <w:p w14:paraId="4011EE29">
            <w:pPr>
              <w:pStyle w:val="14"/>
            </w:pPr>
            <w:r>
              <w:t>其中：财政    资金</w:t>
            </w:r>
          </w:p>
        </w:tc>
        <w:tc>
          <w:tcPr>
            <w:tcW w:w="1304" w:type="dxa"/>
            <w:vAlign w:val="center"/>
          </w:tcPr>
          <w:p w14:paraId="3C08853E">
            <w:pPr>
              <w:pStyle w:val="13"/>
            </w:pPr>
            <w:r>
              <w:t>10.00</w:t>
            </w:r>
          </w:p>
        </w:tc>
        <w:tc>
          <w:tcPr>
            <w:tcW w:w="1276" w:type="dxa"/>
            <w:vAlign w:val="center"/>
          </w:tcPr>
          <w:p w14:paraId="500AA44A">
            <w:pPr>
              <w:pStyle w:val="14"/>
            </w:pPr>
            <w:r>
              <w:t>其他资金</w:t>
            </w:r>
          </w:p>
        </w:tc>
        <w:tc>
          <w:tcPr>
            <w:tcW w:w="1843" w:type="dxa"/>
            <w:vAlign w:val="center"/>
          </w:tcPr>
          <w:p w14:paraId="62997BE5">
            <w:pPr>
              <w:pStyle w:val="13"/>
            </w:pPr>
            <w:r>
              <w:t xml:space="preserve"> </w:t>
            </w:r>
          </w:p>
        </w:tc>
      </w:tr>
      <w:tr w14:paraId="30E442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9468EE"/>
        </w:tc>
        <w:tc>
          <w:tcPr>
            <w:tcW w:w="8617" w:type="dxa"/>
            <w:gridSpan w:val="6"/>
            <w:vAlign w:val="center"/>
          </w:tcPr>
          <w:p w14:paraId="6F4E1C8F">
            <w:pPr>
              <w:pStyle w:val="13"/>
            </w:pPr>
            <w:r>
              <w:t>政府法律顾问费用</w:t>
            </w:r>
          </w:p>
        </w:tc>
      </w:tr>
      <w:tr w14:paraId="1EA2C5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526310">
            <w:pPr>
              <w:pStyle w:val="14"/>
            </w:pPr>
            <w:r>
              <w:t>资金支出计划（%）</w:t>
            </w:r>
          </w:p>
        </w:tc>
        <w:tc>
          <w:tcPr>
            <w:tcW w:w="2608" w:type="dxa"/>
            <w:gridSpan w:val="2"/>
            <w:vAlign w:val="center"/>
          </w:tcPr>
          <w:p w14:paraId="6B8624DF">
            <w:pPr>
              <w:pStyle w:val="14"/>
            </w:pPr>
            <w:r>
              <w:t>3月底</w:t>
            </w:r>
          </w:p>
        </w:tc>
        <w:tc>
          <w:tcPr>
            <w:tcW w:w="1587" w:type="dxa"/>
            <w:vAlign w:val="center"/>
          </w:tcPr>
          <w:p w14:paraId="79758C39">
            <w:pPr>
              <w:pStyle w:val="14"/>
            </w:pPr>
            <w:r>
              <w:t>6月底</w:t>
            </w:r>
          </w:p>
        </w:tc>
        <w:tc>
          <w:tcPr>
            <w:tcW w:w="1304" w:type="dxa"/>
            <w:vAlign w:val="center"/>
          </w:tcPr>
          <w:p w14:paraId="4CABE5A6">
            <w:pPr>
              <w:pStyle w:val="14"/>
            </w:pPr>
            <w:r>
              <w:t>10月底</w:t>
            </w:r>
          </w:p>
        </w:tc>
        <w:tc>
          <w:tcPr>
            <w:tcW w:w="3118" w:type="dxa"/>
            <w:gridSpan w:val="2"/>
            <w:vAlign w:val="center"/>
          </w:tcPr>
          <w:p w14:paraId="60604BDD">
            <w:pPr>
              <w:pStyle w:val="14"/>
            </w:pPr>
            <w:r>
              <w:t>12月底</w:t>
            </w:r>
          </w:p>
        </w:tc>
      </w:tr>
      <w:tr w14:paraId="083F22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496D40"/>
        </w:tc>
        <w:tc>
          <w:tcPr>
            <w:tcW w:w="2608" w:type="dxa"/>
            <w:gridSpan w:val="2"/>
            <w:vAlign w:val="center"/>
          </w:tcPr>
          <w:p w14:paraId="664606A7">
            <w:pPr>
              <w:pStyle w:val="15"/>
            </w:pPr>
            <w:r>
              <w:rPr>
                <w:rFonts w:hint="eastAsia"/>
                <w:lang w:val="en-US" w:eastAsia="zh-CN"/>
              </w:rPr>
              <w:t>30</w:t>
            </w:r>
            <w:r>
              <w:t>%</w:t>
            </w:r>
          </w:p>
        </w:tc>
        <w:tc>
          <w:tcPr>
            <w:tcW w:w="1587" w:type="dxa"/>
            <w:vAlign w:val="center"/>
          </w:tcPr>
          <w:p w14:paraId="01843AE3">
            <w:pPr>
              <w:pStyle w:val="15"/>
            </w:pPr>
            <w:r>
              <w:rPr>
                <w:rFonts w:hint="eastAsia"/>
                <w:lang w:val="en-US" w:eastAsia="zh-CN"/>
              </w:rPr>
              <w:t>60</w:t>
            </w:r>
            <w:r>
              <w:t>%</w:t>
            </w:r>
          </w:p>
        </w:tc>
        <w:tc>
          <w:tcPr>
            <w:tcW w:w="1304" w:type="dxa"/>
            <w:vAlign w:val="center"/>
          </w:tcPr>
          <w:p w14:paraId="02B7D4B7">
            <w:pPr>
              <w:pStyle w:val="15"/>
            </w:pPr>
            <w:r>
              <w:rPr>
                <w:rFonts w:hint="eastAsia"/>
                <w:lang w:val="en-US" w:eastAsia="zh-CN"/>
              </w:rPr>
              <w:t>90</w:t>
            </w:r>
            <w:r>
              <w:t>%</w:t>
            </w:r>
          </w:p>
        </w:tc>
        <w:tc>
          <w:tcPr>
            <w:tcW w:w="3118" w:type="dxa"/>
            <w:gridSpan w:val="2"/>
            <w:vAlign w:val="center"/>
          </w:tcPr>
          <w:p w14:paraId="5278DFA0">
            <w:pPr>
              <w:pStyle w:val="15"/>
            </w:pPr>
            <w:r>
              <w:t>100%</w:t>
            </w:r>
          </w:p>
        </w:tc>
      </w:tr>
      <w:tr w14:paraId="1C3B99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2B2A53">
            <w:pPr>
              <w:pStyle w:val="14"/>
            </w:pPr>
            <w:r>
              <w:t>绩效目标</w:t>
            </w:r>
          </w:p>
        </w:tc>
        <w:tc>
          <w:tcPr>
            <w:tcW w:w="8617" w:type="dxa"/>
            <w:gridSpan w:val="6"/>
            <w:vAlign w:val="center"/>
          </w:tcPr>
          <w:p w14:paraId="4AA40E45">
            <w:pPr>
              <w:pStyle w:val="13"/>
            </w:pPr>
            <w:r>
              <w:t>1.各部门应形成政府债务风险管理和化解联动机制，在化解债务风险时协同配合，形成合力，确保政府债务风险管理和风险化解目标任务的圆满完成。</w:t>
            </w:r>
          </w:p>
          <w:p w14:paraId="65D3787B">
            <w:pPr>
              <w:pStyle w:val="13"/>
            </w:pPr>
            <w:r>
              <w:t>2.监督和维护行政主体依法行使行政职权，保护相对人的合法权益。</w:t>
            </w:r>
          </w:p>
        </w:tc>
      </w:tr>
    </w:tbl>
    <w:p w14:paraId="6F39673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1CB8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652EF8">
            <w:pPr>
              <w:pStyle w:val="14"/>
            </w:pPr>
            <w:r>
              <w:t>一级指标</w:t>
            </w:r>
          </w:p>
        </w:tc>
        <w:tc>
          <w:tcPr>
            <w:tcW w:w="1276" w:type="dxa"/>
            <w:vAlign w:val="center"/>
          </w:tcPr>
          <w:p w14:paraId="2D62A887">
            <w:pPr>
              <w:pStyle w:val="14"/>
            </w:pPr>
            <w:r>
              <w:t>二级指标</w:t>
            </w:r>
          </w:p>
        </w:tc>
        <w:tc>
          <w:tcPr>
            <w:tcW w:w="1332" w:type="dxa"/>
            <w:vAlign w:val="center"/>
          </w:tcPr>
          <w:p w14:paraId="0397C244">
            <w:pPr>
              <w:pStyle w:val="14"/>
            </w:pPr>
            <w:r>
              <w:t>三级指标</w:t>
            </w:r>
          </w:p>
        </w:tc>
        <w:tc>
          <w:tcPr>
            <w:tcW w:w="2891" w:type="dxa"/>
            <w:vAlign w:val="center"/>
          </w:tcPr>
          <w:p w14:paraId="0F6212ED">
            <w:pPr>
              <w:pStyle w:val="14"/>
            </w:pPr>
            <w:r>
              <w:t>绩效指标描述</w:t>
            </w:r>
          </w:p>
        </w:tc>
        <w:tc>
          <w:tcPr>
            <w:tcW w:w="1276" w:type="dxa"/>
            <w:vAlign w:val="center"/>
          </w:tcPr>
          <w:p w14:paraId="792136FA">
            <w:pPr>
              <w:pStyle w:val="14"/>
            </w:pPr>
            <w:r>
              <w:t>指标值</w:t>
            </w:r>
          </w:p>
        </w:tc>
        <w:tc>
          <w:tcPr>
            <w:tcW w:w="1843" w:type="dxa"/>
            <w:vAlign w:val="center"/>
          </w:tcPr>
          <w:p w14:paraId="6C2D7233">
            <w:pPr>
              <w:pStyle w:val="14"/>
            </w:pPr>
            <w:r>
              <w:t>指标值确定依据</w:t>
            </w:r>
          </w:p>
        </w:tc>
      </w:tr>
      <w:tr w14:paraId="08A9A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22FF0D">
            <w:pPr>
              <w:pStyle w:val="15"/>
            </w:pPr>
            <w:r>
              <w:t>产出指标</w:t>
            </w:r>
          </w:p>
        </w:tc>
        <w:tc>
          <w:tcPr>
            <w:tcW w:w="1276" w:type="dxa"/>
            <w:vAlign w:val="center"/>
          </w:tcPr>
          <w:p w14:paraId="06C47C54">
            <w:pPr>
              <w:pStyle w:val="13"/>
            </w:pPr>
            <w:r>
              <w:t>数量指标</w:t>
            </w:r>
          </w:p>
        </w:tc>
        <w:tc>
          <w:tcPr>
            <w:tcW w:w="1332" w:type="dxa"/>
            <w:vAlign w:val="center"/>
          </w:tcPr>
          <w:p w14:paraId="6C964F2A">
            <w:pPr>
              <w:pStyle w:val="13"/>
            </w:pPr>
            <w:r>
              <w:t>论文、研究报告数量</w:t>
            </w:r>
          </w:p>
        </w:tc>
        <w:tc>
          <w:tcPr>
            <w:tcW w:w="2891" w:type="dxa"/>
            <w:vAlign w:val="center"/>
          </w:tcPr>
          <w:p w14:paraId="2C82EDDB">
            <w:pPr>
              <w:pStyle w:val="13"/>
            </w:pPr>
            <w:r>
              <w:t>上报建议和意见的数量</w:t>
            </w:r>
          </w:p>
        </w:tc>
        <w:tc>
          <w:tcPr>
            <w:tcW w:w="1276" w:type="dxa"/>
            <w:vAlign w:val="center"/>
          </w:tcPr>
          <w:p w14:paraId="2551F332">
            <w:pPr>
              <w:pStyle w:val="13"/>
            </w:pPr>
            <w:r>
              <w:t>≥3个</w:t>
            </w:r>
          </w:p>
        </w:tc>
        <w:tc>
          <w:tcPr>
            <w:tcW w:w="1843" w:type="dxa"/>
            <w:vAlign w:val="center"/>
          </w:tcPr>
          <w:p w14:paraId="4C7F3B34">
            <w:pPr>
              <w:pStyle w:val="13"/>
            </w:pPr>
            <w:r>
              <w:t>年度工作计划</w:t>
            </w:r>
          </w:p>
        </w:tc>
      </w:tr>
      <w:tr w14:paraId="45610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153BB8"/>
        </w:tc>
        <w:tc>
          <w:tcPr>
            <w:tcW w:w="1276" w:type="dxa"/>
            <w:vAlign w:val="center"/>
          </w:tcPr>
          <w:p w14:paraId="76E204DA">
            <w:pPr>
              <w:pStyle w:val="13"/>
            </w:pPr>
            <w:r>
              <w:t>质量指标</w:t>
            </w:r>
          </w:p>
        </w:tc>
        <w:tc>
          <w:tcPr>
            <w:tcW w:w="1332" w:type="dxa"/>
            <w:vAlign w:val="center"/>
          </w:tcPr>
          <w:p w14:paraId="3DF42EB8">
            <w:pPr>
              <w:pStyle w:val="13"/>
            </w:pPr>
            <w:r>
              <w:t>覆盖率</w:t>
            </w:r>
          </w:p>
        </w:tc>
        <w:tc>
          <w:tcPr>
            <w:tcW w:w="2891" w:type="dxa"/>
            <w:vAlign w:val="center"/>
          </w:tcPr>
          <w:p w14:paraId="104C1485">
            <w:pPr>
              <w:pStyle w:val="13"/>
            </w:pPr>
            <w:r>
              <w:t>化解案件完成率</w:t>
            </w:r>
          </w:p>
        </w:tc>
        <w:tc>
          <w:tcPr>
            <w:tcW w:w="1276" w:type="dxa"/>
            <w:vAlign w:val="center"/>
          </w:tcPr>
          <w:p w14:paraId="13B7A4B6">
            <w:pPr>
              <w:pStyle w:val="13"/>
            </w:pPr>
            <w:r>
              <w:t>≥70%</w:t>
            </w:r>
          </w:p>
        </w:tc>
        <w:tc>
          <w:tcPr>
            <w:tcW w:w="1843" w:type="dxa"/>
            <w:vAlign w:val="center"/>
          </w:tcPr>
          <w:p w14:paraId="765DA422">
            <w:pPr>
              <w:pStyle w:val="13"/>
            </w:pPr>
            <w:r>
              <w:t>年度工作计划</w:t>
            </w:r>
          </w:p>
        </w:tc>
      </w:tr>
      <w:tr w14:paraId="45030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B5F5D8"/>
        </w:tc>
        <w:tc>
          <w:tcPr>
            <w:tcW w:w="1276" w:type="dxa"/>
            <w:vAlign w:val="center"/>
          </w:tcPr>
          <w:p w14:paraId="5281E0B6">
            <w:pPr>
              <w:pStyle w:val="13"/>
            </w:pPr>
            <w:r>
              <w:t>时效指标</w:t>
            </w:r>
          </w:p>
        </w:tc>
        <w:tc>
          <w:tcPr>
            <w:tcW w:w="1332" w:type="dxa"/>
            <w:vAlign w:val="center"/>
          </w:tcPr>
          <w:p w14:paraId="1C485C7F">
            <w:pPr>
              <w:pStyle w:val="13"/>
            </w:pPr>
            <w:r>
              <w:t>项目完成时限</w:t>
            </w:r>
          </w:p>
        </w:tc>
        <w:tc>
          <w:tcPr>
            <w:tcW w:w="2891" w:type="dxa"/>
            <w:vAlign w:val="center"/>
          </w:tcPr>
          <w:p w14:paraId="4036D086">
            <w:pPr>
              <w:pStyle w:val="13"/>
            </w:pPr>
            <w:r>
              <w:t>项目完成时限</w:t>
            </w:r>
          </w:p>
        </w:tc>
        <w:tc>
          <w:tcPr>
            <w:tcW w:w="1276" w:type="dxa"/>
            <w:vAlign w:val="center"/>
          </w:tcPr>
          <w:p w14:paraId="67A02D03">
            <w:pPr>
              <w:pStyle w:val="13"/>
            </w:pPr>
            <w:r>
              <w:t>2022年12月底</w:t>
            </w:r>
          </w:p>
        </w:tc>
        <w:tc>
          <w:tcPr>
            <w:tcW w:w="1843" w:type="dxa"/>
            <w:vAlign w:val="center"/>
          </w:tcPr>
          <w:p w14:paraId="249DB2FD">
            <w:pPr>
              <w:pStyle w:val="13"/>
            </w:pPr>
            <w:r>
              <w:t>年度工作计划</w:t>
            </w:r>
          </w:p>
        </w:tc>
      </w:tr>
      <w:tr w14:paraId="36479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86D579"/>
        </w:tc>
        <w:tc>
          <w:tcPr>
            <w:tcW w:w="1276" w:type="dxa"/>
            <w:vAlign w:val="center"/>
          </w:tcPr>
          <w:p w14:paraId="6389CAF5">
            <w:pPr>
              <w:pStyle w:val="13"/>
            </w:pPr>
            <w:r>
              <w:t>成本指标</w:t>
            </w:r>
          </w:p>
        </w:tc>
        <w:tc>
          <w:tcPr>
            <w:tcW w:w="1332" w:type="dxa"/>
            <w:vAlign w:val="center"/>
          </w:tcPr>
          <w:p w14:paraId="6223C46C">
            <w:pPr>
              <w:pStyle w:val="13"/>
            </w:pPr>
            <w:r>
              <w:t>预算执行率（%）</w:t>
            </w:r>
          </w:p>
        </w:tc>
        <w:tc>
          <w:tcPr>
            <w:tcW w:w="2891" w:type="dxa"/>
            <w:vAlign w:val="center"/>
          </w:tcPr>
          <w:p w14:paraId="24243C48">
            <w:pPr>
              <w:pStyle w:val="13"/>
            </w:pPr>
            <w:r>
              <w:t>年底支出占预算资金执行率（%）</w:t>
            </w:r>
          </w:p>
        </w:tc>
        <w:tc>
          <w:tcPr>
            <w:tcW w:w="1276" w:type="dxa"/>
            <w:vAlign w:val="center"/>
          </w:tcPr>
          <w:p w14:paraId="35133135">
            <w:pPr>
              <w:pStyle w:val="13"/>
            </w:pPr>
            <w:r>
              <w:t>≥95%</w:t>
            </w:r>
          </w:p>
        </w:tc>
        <w:tc>
          <w:tcPr>
            <w:tcW w:w="1843" w:type="dxa"/>
            <w:vAlign w:val="center"/>
          </w:tcPr>
          <w:p w14:paraId="33D29C71">
            <w:pPr>
              <w:pStyle w:val="13"/>
            </w:pPr>
            <w:r>
              <w:t>年度工作计划</w:t>
            </w:r>
          </w:p>
        </w:tc>
      </w:tr>
      <w:tr w14:paraId="74DFD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BA311E">
            <w:pPr>
              <w:pStyle w:val="15"/>
            </w:pPr>
            <w:r>
              <w:t>效益指标</w:t>
            </w:r>
          </w:p>
        </w:tc>
        <w:tc>
          <w:tcPr>
            <w:tcW w:w="1276" w:type="dxa"/>
            <w:vAlign w:val="center"/>
          </w:tcPr>
          <w:p w14:paraId="3168F04E">
            <w:pPr>
              <w:pStyle w:val="13"/>
            </w:pPr>
            <w:r>
              <w:t>可持续影响指标</w:t>
            </w:r>
          </w:p>
        </w:tc>
        <w:tc>
          <w:tcPr>
            <w:tcW w:w="1332" w:type="dxa"/>
            <w:vAlign w:val="center"/>
          </w:tcPr>
          <w:p w14:paraId="4B3ABCEA">
            <w:pPr>
              <w:pStyle w:val="13"/>
            </w:pPr>
            <w:r>
              <w:t>业务办理及时性</w:t>
            </w:r>
          </w:p>
        </w:tc>
        <w:tc>
          <w:tcPr>
            <w:tcW w:w="2891" w:type="dxa"/>
            <w:vAlign w:val="center"/>
          </w:tcPr>
          <w:p w14:paraId="1ED898DF">
            <w:pPr>
              <w:pStyle w:val="13"/>
            </w:pPr>
            <w:r>
              <w:t>按规定时限办理</w:t>
            </w:r>
          </w:p>
        </w:tc>
        <w:tc>
          <w:tcPr>
            <w:tcW w:w="1276" w:type="dxa"/>
            <w:vAlign w:val="center"/>
          </w:tcPr>
          <w:p w14:paraId="0C52F30F">
            <w:pPr>
              <w:pStyle w:val="13"/>
            </w:pPr>
            <w:r>
              <w:t>≥100%</w:t>
            </w:r>
          </w:p>
        </w:tc>
        <w:tc>
          <w:tcPr>
            <w:tcW w:w="1843" w:type="dxa"/>
            <w:vAlign w:val="center"/>
          </w:tcPr>
          <w:p w14:paraId="5DC95222">
            <w:pPr>
              <w:pStyle w:val="13"/>
            </w:pPr>
            <w:r>
              <w:t>年度工作计划</w:t>
            </w:r>
          </w:p>
        </w:tc>
      </w:tr>
      <w:tr w14:paraId="28F69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2887DE"/>
        </w:tc>
        <w:tc>
          <w:tcPr>
            <w:tcW w:w="1276" w:type="dxa"/>
            <w:vAlign w:val="center"/>
          </w:tcPr>
          <w:p w14:paraId="247EF66D">
            <w:pPr>
              <w:pStyle w:val="13"/>
            </w:pPr>
            <w:r>
              <w:t>经济效益指标</w:t>
            </w:r>
          </w:p>
        </w:tc>
        <w:tc>
          <w:tcPr>
            <w:tcW w:w="1332" w:type="dxa"/>
            <w:vAlign w:val="center"/>
          </w:tcPr>
          <w:p w14:paraId="3D4ECF95">
            <w:pPr>
              <w:pStyle w:val="13"/>
            </w:pPr>
            <w:r>
              <w:t>相关案件涉及金额</w:t>
            </w:r>
          </w:p>
        </w:tc>
        <w:tc>
          <w:tcPr>
            <w:tcW w:w="2891" w:type="dxa"/>
            <w:vAlign w:val="center"/>
          </w:tcPr>
          <w:p w14:paraId="5DBB950B">
            <w:pPr>
              <w:pStyle w:val="13"/>
            </w:pPr>
            <w:r>
              <w:t>化解债务案件金额</w:t>
            </w:r>
          </w:p>
        </w:tc>
        <w:tc>
          <w:tcPr>
            <w:tcW w:w="1276" w:type="dxa"/>
            <w:vAlign w:val="center"/>
          </w:tcPr>
          <w:p w14:paraId="73219A0F">
            <w:pPr>
              <w:pStyle w:val="13"/>
            </w:pPr>
            <w:r>
              <w:t>债务化解</w:t>
            </w:r>
          </w:p>
        </w:tc>
        <w:tc>
          <w:tcPr>
            <w:tcW w:w="1843" w:type="dxa"/>
            <w:vAlign w:val="center"/>
          </w:tcPr>
          <w:p w14:paraId="50B0BE85">
            <w:pPr>
              <w:pStyle w:val="13"/>
            </w:pPr>
            <w:r>
              <w:t>年度工作计划</w:t>
            </w:r>
          </w:p>
        </w:tc>
      </w:tr>
      <w:tr w14:paraId="4BD98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F74D0A"/>
        </w:tc>
        <w:tc>
          <w:tcPr>
            <w:tcW w:w="1276" w:type="dxa"/>
            <w:vAlign w:val="center"/>
          </w:tcPr>
          <w:p w14:paraId="43F588CE">
            <w:pPr>
              <w:pStyle w:val="13"/>
            </w:pPr>
            <w:r>
              <w:t>社会效益指标</w:t>
            </w:r>
          </w:p>
        </w:tc>
        <w:tc>
          <w:tcPr>
            <w:tcW w:w="1332" w:type="dxa"/>
            <w:vAlign w:val="center"/>
          </w:tcPr>
          <w:p w14:paraId="065456D8">
            <w:pPr>
              <w:pStyle w:val="13"/>
            </w:pPr>
            <w:r>
              <w:t>决策咨询报告</w:t>
            </w:r>
          </w:p>
        </w:tc>
        <w:tc>
          <w:tcPr>
            <w:tcW w:w="2891" w:type="dxa"/>
            <w:vAlign w:val="center"/>
          </w:tcPr>
          <w:p w14:paraId="0051A36C">
            <w:pPr>
              <w:pStyle w:val="13"/>
            </w:pPr>
            <w:r>
              <w:t>重大舆情监测数量占总数量的比率</w:t>
            </w:r>
          </w:p>
        </w:tc>
        <w:tc>
          <w:tcPr>
            <w:tcW w:w="1276" w:type="dxa"/>
            <w:vAlign w:val="center"/>
          </w:tcPr>
          <w:p w14:paraId="0A61402C">
            <w:pPr>
              <w:pStyle w:val="13"/>
            </w:pPr>
            <w:r>
              <w:t>≥90%</w:t>
            </w:r>
          </w:p>
        </w:tc>
        <w:tc>
          <w:tcPr>
            <w:tcW w:w="1843" w:type="dxa"/>
            <w:vAlign w:val="center"/>
          </w:tcPr>
          <w:p w14:paraId="51202343">
            <w:pPr>
              <w:pStyle w:val="13"/>
            </w:pPr>
            <w:r>
              <w:t>年度工作计划</w:t>
            </w:r>
          </w:p>
        </w:tc>
      </w:tr>
      <w:tr w14:paraId="7B83B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606EAC"/>
        </w:tc>
        <w:tc>
          <w:tcPr>
            <w:tcW w:w="1276" w:type="dxa"/>
            <w:vAlign w:val="center"/>
          </w:tcPr>
          <w:p w14:paraId="1F67F8F6">
            <w:pPr>
              <w:pStyle w:val="13"/>
            </w:pPr>
            <w:r>
              <w:t>生态效益指标</w:t>
            </w:r>
          </w:p>
        </w:tc>
        <w:tc>
          <w:tcPr>
            <w:tcW w:w="1332" w:type="dxa"/>
            <w:vAlign w:val="center"/>
          </w:tcPr>
          <w:p w14:paraId="69B03729">
            <w:pPr>
              <w:pStyle w:val="13"/>
            </w:pPr>
            <w:r>
              <w:t>重大环保事件及时发现率（%）</w:t>
            </w:r>
          </w:p>
        </w:tc>
        <w:tc>
          <w:tcPr>
            <w:tcW w:w="2891" w:type="dxa"/>
            <w:vAlign w:val="center"/>
          </w:tcPr>
          <w:p w14:paraId="1503BC78">
            <w:pPr>
              <w:pStyle w:val="13"/>
            </w:pPr>
            <w:r>
              <w:t>化解行政复议案件比例</w:t>
            </w:r>
          </w:p>
        </w:tc>
        <w:tc>
          <w:tcPr>
            <w:tcW w:w="1276" w:type="dxa"/>
            <w:vAlign w:val="center"/>
          </w:tcPr>
          <w:p w14:paraId="39DDB786">
            <w:pPr>
              <w:pStyle w:val="13"/>
            </w:pPr>
            <w:r>
              <w:t>及时化解</w:t>
            </w:r>
          </w:p>
        </w:tc>
        <w:tc>
          <w:tcPr>
            <w:tcW w:w="1843" w:type="dxa"/>
            <w:vAlign w:val="center"/>
          </w:tcPr>
          <w:p w14:paraId="78AC1626">
            <w:pPr>
              <w:pStyle w:val="13"/>
            </w:pPr>
            <w:r>
              <w:t>年度工作计划</w:t>
            </w:r>
          </w:p>
        </w:tc>
      </w:tr>
      <w:tr w14:paraId="09ECF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8482C3">
            <w:pPr>
              <w:pStyle w:val="15"/>
            </w:pPr>
            <w:r>
              <w:t>满意度指标</w:t>
            </w:r>
          </w:p>
        </w:tc>
        <w:tc>
          <w:tcPr>
            <w:tcW w:w="1276" w:type="dxa"/>
            <w:vAlign w:val="center"/>
          </w:tcPr>
          <w:p w14:paraId="2338BBC1">
            <w:pPr>
              <w:pStyle w:val="13"/>
            </w:pPr>
            <w:r>
              <w:t>服务对象满意度指标</w:t>
            </w:r>
          </w:p>
        </w:tc>
        <w:tc>
          <w:tcPr>
            <w:tcW w:w="1332" w:type="dxa"/>
            <w:vAlign w:val="center"/>
          </w:tcPr>
          <w:p w14:paraId="6F3BCD11">
            <w:pPr>
              <w:pStyle w:val="13"/>
            </w:pPr>
            <w:r>
              <w:t>执法对象满意度(%)</w:t>
            </w:r>
          </w:p>
        </w:tc>
        <w:tc>
          <w:tcPr>
            <w:tcW w:w="2891" w:type="dxa"/>
            <w:vAlign w:val="center"/>
          </w:tcPr>
          <w:p w14:paraId="3FC73898">
            <w:pPr>
              <w:pStyle w:val="13"/>
            </w:pPr>
            <w:r>
              <w:t>通过抽样调查的方式，对参加宣传活动的对象进行调查，达到满意程度的比</w:t>
            </w:r>
          </w:p>
        </w:tc>
        <w:tc>
          <w:tcPr>
            <w:tcW w:w="1276" w:type="dxa"/>
            <w:vAlign w:val="center"/>
          </w:tcPr>
          <w:p w14:paraId="3C923899">
            <w:pPr>
              <w:pStyle w:val="13"/>
            </w:pPr>
            <w:r>
              <w:t>≥80%</w:t>
            </w:r>
          </w:p>
        </w:tc>
        <w:tc>
          <w:tcPr>
            <w:tcW w:w="1843" w:type="dxa"/>
            <w:vAlign w:val="center"/>
          </w:tcPr>
          <w:p w14:paraId="1A957509">
            <w:pPr>
              <w:pStyle w:val="13"/>
            </w:pPr>
            <w:r>
              <w:t>年度工作计划</w:t>
            </w:r>
          </w:p>
        </w:tc>
      </w:tr>
    </w:tbl>
    <w:p w14:paraId="51C39B2B">
      <w:pPr>
        <w:sectPr>
          <w:pgSz w:w="11900" w:h="16840"/>
          <w:pgMar w:top="1984" w:right="1304" w:bottom="1134" w:left="1304" w:header="720" w:footer="720" w:gutter="0"/>
          <w:cols w:space="720" w:num="1"/>
        </w:sectPr>
      </w:pPr>
    </w:p>
    <w:p w14:paraId="2F624CE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3C06A2A">
      <w:pPr>
        <w:spacing w:before="0" w:after="0"/>
        <w:ind w:firstLine="560"/>
        <w:jc w:val="left"/>
        <w:outlineLvl w:val="3"/>
      </w:pPr>
      <w:bookmarkStart w:id="4" w:name="_Toc_4_4_0000000005"/>
      <w:r>
        <w:rPr>
          <w:rFonts w:ascii="方正仿宋_GBK" w:hAnsi="方正仿宋_GBK" w:eastAsia="方正仿宋_GBK" w:cs="方正仿宋_GBK"/>
          <w:color w:val="000000"/>
          <w:sz w:val="28"/>
        </w:rPr>
        <w:t>2.冀财政法【2021】62号河北省财政厅关于提前下达2022年中央政法纪检监察转移支付资金的通知（办案）绩效目标表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234B2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AC700D5">
            <w:pPr>
              <w:pStyle w:val="12"/>
            </w:pPr>
            <w:r>
              <w:t>315001遵化市司法局本级</w:t>
            </w:r>
          </w:p>
        </w:tc>
        <w:tc>
          <w:tcPr>
            <w:tcW w:w="1843" w:type="dxa"/>
            <w:tcBorders>
              <w:top w:val="single" w:color="FFFFFF" w:sz="6" w:space="0"/>
              <w:left w:val="single" w:color="FFFFFF" w:sz="6" w:space="0"/>
              <w:right w:val="single" w:color="FFFFFF" w:sz="6" w:space="0"/>
            </w:tcBorders>
            <w:vAlign w:val="center"/>
          </w:tcPr>
          <w:p w14:paraId="1DAC4BC9">
            <w:pPr>
              <w:pStyle w:val="11"/>
            </w:pPr>
            <w:r>
              <w:t>单位：万元</w:t>
            </w:r>
          </w:p>
        </w:tc>
      </w:tr>
      <w:tr w14:paraId="594570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82E192">
            <w:pPr>
              <w:pStyle w:val="14"/>
            </w:pPr>
            <w:r>
              <w:t>项目编码</w:t>
            </w:r>
          </w:p>
        </w:tc>
        <w:tc>
          <w:tcPr>
            <w:tcW w:w="2608" w:type="dxa"/>
            <w:gridSpan w:val="2"/>
            <w:vAlign w:val="center"/>
          </w:tcPr>
          <w:p w14:paraId="478815A2">
            <w:pPr>
              <w:pStyle w:val="13"/>
            </w:pPr>
            <w:r>
              <w:t>13028122P00263410001T</w:t>
            </w:r>
          </w:p>
        </w:tc>
        <w:tc>
          <w:tcPr>
            <w:tcW w:w="1587" w:type="dxa"/>
            <w:vAlign w:val="center"/>
          </w:tcPr>
          <w:p w14:paraId="23459A69">
            <w:pPr>
              <w:pStyle w:val="14"/>
            </w:pPr>
            <w:r>
              <w:t>项目名称</w:t>
            </w:r>
          </w:p>
        </w:tc>
        <w:tc>
          <w:tcPr>
            <w:tcW w:w="4422" w:type="dxa"/>
            <w:gridSpan w:val="3"/>
            <w:vAlign w:val="center"/>
          </w:tcPr>
          <w:p w14:paraId="42A8CD70">
            <w:pPr>
              <w:pStyle w:val="13"/>
            </w:pPr>
            <w:r>
              <w:t>冀财政法【2021】62号河北省财政厅关于提前下达2022年中央政法纪检监察转移支付资金的通知（办案）</w:t>
            </w:r>
          </w:p>
        </w:tc>
      </w:tr>
      <w:tr w14:paraId="3A30BB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168D4D">
            <w:pPr>
              <w:pStyle w:val="14"/>
            </w:pPr>
            <w:r>
              <w:t>预算规模及资金用途</w:t>
            </w:r>
          </w:p>
        </w:tc>
        <w:tc>
          <w:tcPr>
            <w:tcW w:w="1276" w:type="dxa"/>
            <w:vAlign w:val="center"/>
          </w:tcPr>
          <w:p w14:paraId="26D74195">
            <w:pPr>
              <w:pStyle w:val="14"/>
            </w:pPr>
            <w:r>
              <w:t>预算数</w:t>
            </w:r>
          </w:p>
        </w:tc>
        <w:tc>
          <w:tcPr>
            <w:tcW w:w="1332" w:type="dxa"/>
            <w:vAlign w:val="center"/>
          </w:tcPr>
          <w:p w14:paraId="6F48AD89">
            <w:pPr>
              <w:pStyle w:val="13"/>
            </w:pPr>
            <w:r>
              <w:t>61.60</w:t>
            </w:r>
          </w:p>
        </w:tc>
        <w:tc>
          <w:tcPr>
            <w:tcW w:w="1587" w:type="dxa"/>
            <w:vAlign w:val="center"/>
          </w:tcPr>
          <w:p w14:paraId="2D13CB84">
            <w:pPr>
              <w:pStyle w:val="14"/>
            </w:pPr>
            <w:r>
              <w:t>其中：财政    资金</w:t>
            </w:r>
          </w:p>
        </w:tc>
        <w:tc>
          <w:tcPr>
            <w:tcW w:w="1304" w:type="dxa"/>
            <w:vAlign w:val="center"/>
          </w:tcPr>
          <w:p w14:paraId="1CCCE3F3">
            <w:pPr>
              <w:pStyle w:val="13"/>
            </w:pPr>
            <w:r>
              <w:t>61.60</w:t>
            </w:r>
          </w:p>
        </w:tc>
        <w:tc>
          <w:tcPr>
            <w:tcW w:w="1276" w:type="dxa"/>
            <w:vAlign w:val="center"/>
          </w:tcPr>
          <w:p w14:paraId="58658A21">
            <w:pPr>
              <w:pStyle w:val="14"/>
            </w:pPr>
            <w:r>
              <w:t>其他资金</w:t>
            </w:r>
          </w:p>
        </w:tc>
        <w:tc>
          <w:tcPr>
            <w:tcW w:w="1843" w:type="dxa"/>
            <w:vAlign w:val="center"/>
          </w:tcPr>
          <w:p w14:paraId="2E36FBB9">
            <w:pPr>
              <w:pStyle w:val="13"/>
            </w:pPr>
            <w:r>
              <w:t xml:space="preserve"> </w:t>
            </w:r>
          </w:p>
        </w:tc>
      </w:tr>
      <w:tr w14:paraId="21284B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53B655"/>
        </w:tc>
        <w:tc>
          <w:tcPr>
            <w:tcW w:w="8617" w:type="dxa"/>
            <w:gridSpan w:val="6"/>
            <w:vAlign w:val="center"/>
          </w:tcPr>
          <w:p w14:paraId="563EE7C2">
            <w:pPr>
              <w:pStyle w:val="13"/>
            </w:pPr>
            <w:r>
              <w:t>办案业务经费</w:t>
            </w:r>
          </w:p>
        </w:tc>
      </w:tr>
      <w:tr w14:paraId="03888F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42B3B4">
            <w:pPr>
              <w:pStyle w:val="14"/>
            </w:pPr>
            <w:r>
              <w:t>资金支出计划（%）</w:t>
            </w:r>
          </w:p>
        </w:tc>
        <w:tc>
          <w:tcPr>
            <w:tcW w:w="2608" w:type="dxa"/>
            <w:gridSpan w:val="2"/>
            <w:vAlign w:val="center"/>
          </w:tcPr>
          <w:p w14:paraId="22ABB6D2">
            <w:pPr>
              <w:pStyle w:val="14"/>
            </w:pPr>
            <w:r>
              <w:t>3月底</w:t>
            </w:r>
          </w:p>
        </w:tc>
        <w:tc>
          <w:tcPr>
            <w:tcW w:w="1587" w:type="dxa"/>
            <w:vAlign w:val="center"/>
          </w:tcPr>
          <w:p w14:paraId="0E2BD803">
            <w:pPr>
              <w:pStyle w:val="14"/>
            </w:pPr>
            <w:r>
              <w:t>6月底</w:t>
            </w:r>
          </w:p>
        </w:tc>
        <w:tc>
          <w:tcPr>
            <w:tcW w:w="1304" w:type="dxa"/>
            <w:vAlign w:val="center"/>
          </w:tcPr>
          <w:p w14:paraId="6DC40CD6">
            <w:pPr>
              <w:pStyle w:val="14"/>
            </w:pPr>
            <w:r>
              <w:t>10月底</w:t>
            </w:r>
          </w:p>
        </w:tc>
        <w:tc>
          <w:tcPr>
            <w:tcW w:w="3118" w:type="dxa"/>
            <w:gridSpan w:val="2"/>
            <w:vAlign w:val="center"/>
          </w:tcPr>
          <w:p w14:paraId="5F3BC055">
            <w:pPr>
              <w:pStyle w:val="14"/>
            </w:pPr>
            <w:r>
              <w:t>12月底</w:t>
            </w:r>
          </w:p>
        </w:tc>
      </w:tr>
      <w:tr w14:paraId="300334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C268A4"/>
        </w:tc>
        <w:tc>
          <w:tcPr>
            <w:tcW w:w="2608" w:type="dxa"/>
            <w:gridSpan w:val="2"/>
            <w:vAlign w:val="center"/>
          </w:tcPr>
          <w:p w14:paraId="1746B38E">
            <w:pPr>
              <w:pStyle w:val="15"/>
              <w:ind w:firstLine="0" w:firstLineChars="0"/>
            </w:pPr>
            <w:r>
              <w:rPr>
                <w:rFonts w:hint="eastAsia"/>
                <w:lang w:val="en-US" w:eastAsia="zh-CN"/>
              </w:rPr>
              <w:t>30</w:t>
            </w:r>
            <w:r>
              <w:t>%</w:t>
            </w:r>
          </w:p>
        </w:tc>
        <w:tc>
          <w:tcPr>
            <w:tcW w:w="1587" w:type="dxa"/>
            <w:vAlign w:val="center"/>
          </w:tcPr>
          <w:p w14:paraId="4FC6097A">
            <w:pPr>
              <w:pStyle w:val="15"/>
              <w:ind w:firstLine="0" w:firstLineChars="0"/>
            </w:pPr>
            <w:r>
              <w:rPr>
                <w:rFonts w:hint="eastAsia"/>
                <w:lang w:val="en-US" w:eastAsia="zh-CN"/>
              </w:rPr>
              <w:t>60</w:t>
            </w:r>
            <w:r>
              <w:t>%</w:t>
            </w:r>
          </w:p>
        </w:tc>
        <w:tc>
          <w:tcPr>
            <w:tcW w:w="1304" w:type="dxa"/>
            <w:vAlign w:val="center"/>
          </w:tcPr>
          <w:p w14:paraId="3AB97E89">
            <w:pPr>
              <w:pStyle w:val="15"/>
              <w:ind w:firstLine="0" w:firstLineChars="0"/>
            </w:pPr>
            <w:r>
              <w:rPr>
                <w:rFonts w:hint="eastAsia"/>
                <w:lang w:val="en-US" w:eastAsia="zh-CN"/>
              </w:rPr>
              <w:t>90</w:t>
            </w:r>
            <w:r>
              <w:t>%</w:t>
            </w:r>
          </w:p>
        </w:tc>
        <w:tc>
          <w:tcPr>
            <w:tcW w:w="3118" w:type="dxa"/>
            <w:gridSpan w:val="2"/>
            <w:vAlign w:val="center"/>
          </w:tcPr>
          <w:p w14:paraId="292DBBDF">
            <w:pPr>
              <w:pStyle w:val="15"/>
              <w:ind w:firstLine="0" w:firstLineChars="0"/>
            </w:pPr>
            <w:r>
              <w:t>100%</w:t>
            </w:r>
          </w:p>
        </w:tc>
      </w:tr>
      <w:tr w14:paraId="2843EA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D521E6">
            <w:pPr>
              <w:pStyle w:val="14"/>
            </w:pPr>
            <w:r>
              <w:t>绩效目标</w:t>
            </w:r>
          </w:p>
        </w:tc>
        <w:tc>
          <w:tcPr>
            <w:tcW w:w="8617" w:type="dxa"/>
            <w:gridSpan w:val="6"/>
            <w:vAlign w:val="center"/>
          </w:tcPr>
          <w:p w14:paraId="07FA0BB0">
            <w:pPr>
              <w:pStyle w:val="13"/>
            </w:pPr>
            <w:r>
              <w:t>1.正确开展业务工作，提高基层办案业务经费水平。</w:t>
            </w:r>
          </w:p>
          <w:p w14:paraId="55972D59">
            <w:pPr>
              <w:pStyle w:val="13"/>
            </w:pPr>
            <w:r>
              <w:t>2.提高司法行政业务水平，提升让人民群众普法、守法、用法的法律意识。</w:t>
            </w:r>
          </w:p>
        </w:tc>
      </w:tr>
    </w:tbl>
    <w:p w14:paraId="46AF286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E150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F2BAD2">
            <w:pPr>
              <w:pStyle w:val="14"/>
            </w:pPr>
            <w:r>
              <w:t>一级指标</w:t>
            </w:r>
          </w:p>
        </w:tc>
        <w:tc>
          <w:tcPr>
            <w:tcW w:w="1276" w:type="dxa"/>
            <w:vAlign w:val="center"/>
          </w:tcPr>
          <w:p w14:paraId="53459813">
            <w:pPr>
              <w:pStyle w:val="14"/>
            </w:pPr>
            <w:r>
              <w:t>二级指标</w:t>
            </w:r>
          </w:p>
        </w:tc>
        <w:tc>
          <w:tcPr>
            <w:tcW w:w="1332" w:type="dxa"/>
            <w:vAlign w:val="center"/>
          </w:tcPr>
          <w:p w14:paraId="32903837">
            <w:pPr>
              <w:pStyle w:val="14"/>
            </w:pPr>
            <w:r>
              <w:t>三级指标</w:t>
            </w:r>
          </w:p>
        </w:tc>
        <w:tc>
          <w:tcPr>
            <w:tcW w:w="2891" w:type="dxa"/>
            <w:vAlign w:val="center"/>
          </w:tcPr>
          <w:p w14:paraId="3BC9B534">
            <w:pPr>
              <w:pStyle w:val="14"/>
            </w:pPr>
            <w:r>
              <w:t>绩效指标描述</w:t>
            </w:r>
          </w:p>
        </w:tc>
        <w:tc>
          <w:tcPr>
            <w:tcW w:w="1276" w:type="dxa"/>
            <w:vAlign w:val="center"/>
          </w:tcPr>
          <w:p w14:paraId="6AE174EE">
            <w:pPr>
              <w:pStyle w:val="14"/>
            </w:pPr>
            <w:r>
              <w:t>指标值</w:t>
            </w:r>
          </w:p>
        </w:tc>
        <w:tc>
          <w:tcPr>
            <w:tcW w:w="1843" w:type="dxa"/>
            <w:vAlign w:val="center"/>
          </w:tcPr>
          <w:p w14:paraId="43D6F916">
            <w:pPr>
              <w:pStyle w:val="14"/>
            </w:pPr>
            <w:r>
              <w:t>指标值确定依据</w:t>
            </w:r>
          </w:p>
        </w:tc>
      </w:tr>
      <w:tr w14:paraId="67F7B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5B09DA">
            <w:pPr>
              <w:pStyle w:val="15"/>
            </w:pPr>
            <w:r>
              <w:t>产出指标</w:t>
            </w:r>
          </w:p>
        </w:tc>
        <w:tc>
          <w:tcPr>
            <w:tcW w:w="1276" w:type="dxa"/>
            <w:vAlign w:val="center"/>
          </w:tcPr>
          <w:p w14:paraId="0816C1EC">
            <w:pPr>
              <w:pStyle w:val="13"/>
            </w:pPr>
            <w:r>
              <w:t>数量指标</w:t>
            </w:r>
          </w:p>
        </w:tc>
        <w:tc>
          <w:tcPr>
            <w:tcW w:w="1332" w:type="dxa"/>
            <w:vAlign w:val="center"/>
          </w:tcPr>
          <w:p w14:paraId="0D3995F7">
            <w:pPr>
              <w:pStyle w:val="13"/>
            </w:pPr>
            <w:r>
              <w:t>宣传资料印刷册数</w:t>
            </w:r>
          </w:p>
        </w:tc>
        <w:tc>
          <w:tcPr>
            <w:tcW w:w="2891" w:type="dxa"/>
            <w:vAlign w:val="center"/>
          </w:tcPr>
          <w:p w14:paraId="0D6FDC44">
            <w:pPr>
              <w:pStyle w:val="13"/>
            </w:pPr>
            <w:r>
              <w:t>印制各种法律宣传资料数量</w:t>
            </w:r>
          </w:p>
        </w:tc>
        <w:tc>
          <w:tcPr>
            <w:tcW w:w="1276" w:type="dxa"/>
            <w:vAlign w:val="center"/>
          </w:tcPr>
          <w:p w14:paraId="27818B6D">
            <w:pPr>
              <w:pStyle w:val="13"/>
            </w:pPr>
            <w:r>
              <w:t>≥2000份</w:t>
            </w:r>
          </w:p>
        </w:tc>
        <w:tc>
          <w:tcPr>
            <w:tcW w:w="1843" w:type="dxa"/>
            <w:vAlign w:val="center"/>
          </w:tcPr>
          <w:p w14:paraId="1723FF19">
            <w:pPr>
              <w:pStyle w:val="13"/>
            </w:pPr>
            <w:r>
              <w:t>冀财政法【2021】62号</w:t>
            </w:r>
          </w:p>
        </w:tc>
      </w:tr>
      <w:tr w14:paraId="39030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B66C02"/>
        </w:tc>
        <w:tc>
          <w:tcPr>
            <w:tcW w:w="1276" w:type="dxa"/>
            <w:vAlign w:val="center"/>
          </w:tcPr>
          <w:p w14:paraId="314FD9AA">
            <w:pPr>
              <w:pStyle w:val="13"/>
            </w:pPr>
            <w:r>
              <w:t>质量指标</w:t>
            </w:r>
          </w:p>
        </w:tc>
        <w:tc>
          <w:tcPr>
            <w:tcW w:w="1332" w:type="dxa"/>
            <w:vAlign w:val="center"/>
          </w:tcPr>
          <w:p w14:paraId="57FA1604">
            <w:pPr>
              <w:pStyle w:val="13"/>
            </w:pPr>
            <w:r>
              <w:t>律师公证机构年检合格率(%)</w:t>
            </w:r>
          </w:p>
        </w:tc>
        <w:tc>
          <w:tcPr>
            <w:tcW w:w="2891" w:type="dxa"/>
            <w:vAlign w:val="center"/>
          </w:tcPr>
          <w:p w14:paraId="32AE524A">
            <w:pPr>
              <w:pStyle w:val="13"/>
            </w:pPr>
            <w:r>
              <w:t>已年检律师、公证机构数量占应年检机构数量的比率</w:t>
            </w:r>
          </w:p>
        </w:tc>
        <w:tc>
          <w:tcPr>
            <w:tcW w:w="1276" w:type="dxa"/>
            <w:vAlign w:val="center"/>
          </w:tcPr>
          <w:p w14:paraId="181F7CEB">
            <w:pPr>
              <w:pStyle w:val="13"/>
            </w:pPr>
            <w:r>
              <w:t>≥95%</w:t>
            </w:r>
          </w:p>
        </w:tc>
        <w:tc>
          <w:tcPr>
            <w:tcW w:w="1843" w:type="dxa"/>
            <w:vAlign w:val="center"/>
          </w:tcPr>
          <w:p w14:paraId="3B3BAC6B">
            <w:pPr>
              <w:pStyle w:val="13"/>
            </w:pPr>
            <w:r>
              <w:t>冀财政法【2021】62号</w:t>
            </w:r>
          </w:p>
        </w:tc>
      </w:tr>
      <w:tr w14:paraId="563A2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460703"/>
        </w:tc>
        <w:tc>
          <w:tcPr>
            <w:tcW w:w="1276" w:type="dxa"/>
            <w:vAlign w:val="center"/>
          </w:tcPr>
          <w:p w14:paraId="274D9A8E">
            <w:pPr>
              <w:pStyle w:val="13"/>
            </w:pPr>
            <w:r>
              <w:t>时效指标</w:t>
            </w:r>
          </w:p>
        </w:tc>
        <w:tc>
          <w:tcPr>
            <w:tcW w:w="1332" w:type="dxa"/>
            <w:vAlign w:val="center"/>
          </w:tcPr>
          <w:p w14:paraId="79E28E7E">
            <w:pPr>
              <w:pStyle w:val="13"/>
            </w:pPr>
            <w:r>
              <w:t>办案补贴发放情况</w:t>
            </w:r>
          </w:p>
        </w:tc>
        <w:tc>
          <w:tcPr>
            <w:tcW w:w="2891" w:type="dxa"/>
            <w:vAlign w:val="center"/>
          </w:tcPr>
          <w:p w14:paraId="575366F4">
            <w:pPr>
              <w:pStyle w:val="13"/>
            </w:pPr>
            <w:r>
              <w:t>办案补贴发放时限</w:t>
            </w:r>
          </w:p>
        </w:tc>
        <w:tc>
          <w:tcPr>
            <w:tcW w:w="1276" w:type="dxa"/>
            <w:vAlign w:val="center"/>
          </w:tcPr>
          <w:p w14:paraId="153BFBE9">
            <w:pPr>
              <w:pStyle w:val="13"/>
            </w:pPr>
            <w:r>
              <w:t>2022年12月底</w:t>
            </w:r>
          </w:p>
        </w:tc>
        <w:tc>
          <w:tcPr>
            <w:tcW w:w="1843" w:type="dxa"/>
            <w:vAlign w:val="center"/>
          </w:tcPr>
          <w:p w14:paraId="4200AAE5">
            <w:pPr>
              <w:pStyle w:val="13"/>
            </w:pPr>
            <w:r>
              <w:t>冀财政法【2021】62号</w:t>
            </w:r>
          </w:p>
        </w:tc>
      </w:tr>
      <w:tr w14:paraId="2BD34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BA53C2"/>
        </w:tc>
        <w:tc>
          <w:tcPr>
            <w:tcW w:w="1276" w:type="dxa"/>
            <w:vAlign w:val="center"/>
          </w:tcPr>
          <w:p w14:paraId="0CD4E569">
            <w:pPr>
              <w:pStyle w:val="13"/>
            </w:pPr>
            <w:r>
              <w:t>成本指标</w:t>
            </w:r>
          </w:p>
        </w:tc>
        <w:tc>
          <w:tcPr>
            <w:tcW w:w="1332" w:type="dxa"/>
            <w:vAlign w:val="center"/>
          </w:tcPr>
          <w:p w14:paraId="2455E1AF">
            <w:pPr>
              <w:pStyle w:val="13"/>
            </w:pPr>
            <w:r>
              <w:t>预算执行率（%）</w:t>
            </w:r>
          </w:p>
        </w:tc>
        <w:tc>
          <w:tcPr>
            <w:tcW w:w="2891" w:type="dxa"/>
            <w:vAlign w:val="center"/>
          </w:tcPr>
          <w:p w14:paraId="70D1CCDF">
            <w:pPr>
              <w:pStyle w:val="13"/>
            </w:pPr>
            <w:r>
              <w:t>年底支出占全年预算执行率（%）</w:t>
            </w:r>
          </w:p>
        </w:tc>
        <w:tc>
          <w:tcPr>
            <w:tcW w:w="1276" w:type="dxa"/>
            <w:vAlign w:val="center"/>
          </w:tcPr>
          <w:p w14:paraId="067ED348">
            <w:pPr>
              <w:pStyle w:val="13"/>
            </w:pPr>
            <w:r>
              <w:t>≥95%</w:t>
            </w:r>
          </w:p>
        </w:tc>
        <w:tc>
          <w:tcPr>
            <w:tcW w:w="1843" w:type="dxa"/>
            <w:vAlign w:val="center"/>
          </w:tcPr>
          <w:p w14:paraId="1ECB7A62">
            <w:pPr>
              <w:pStyle w:val="13"/>
            </w:pPr>
            <w:r>
              <w:t>冀财政法【2021】62号</w:t>
            </w:r>
          </w:p>
        </w:tc>
      </w:tr>
      <w:tr w14:paraId="097D0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CE56ED">
            <w:pPr>
              <w:pStyle w:val="15"/>
            </w:pPr>
            <w:r>
              <w:t>效益指标</w:t>
            </w:r>
          </w:p>
        </w:tc>
        <w:tc>
          <w:tcPr>
            <w:tcW w:w="1276" w:type="dxa"/>
            <w:vAlign w:val="center"/>
          </w:tcPr>
          <w:p w14:paraId="432033A8">
            <w:pPr>
              <w:pStyle w:val="13"/>
            </w:pPr>
            <w:r>
              <w:t>可持续影响指标</w:t>
            </w:r>
          </w:p>
        </w:tc>
        <w:tc>
          <w:tcPr>
            <w:tcW w:w="1332" w:type="dxa"/>
            <w:vAlign w:val="center"/>
          </w:tcPr>
          <w:p w14:paraId="7040C118">
            <w:pPr>
              <w:pStyle w:val="13"/>
            </w:pPr>
            <w:r>
              <w:t>规划完成情况</w:t>
            </w:r>
          </w:p>
        </w:tc>
        <w:tc>
          <w:tcPr>
            <w:tcW w:w="2891" w:type="dxa"/>
            <w:vAlign w:val="center"/>
          </w:tcPr>
          <w:p w14:paraId="4ABCBB9B">
            <w:pPr>
              <w:pStyle w:val="13"/>
            </w:pPr>
            <w:r>
              <w:t>科学指定规划，并组织有效实施</w:t>
            </w:r>
          </w:p>
        </w:tc>
        <w:tc>
          <w:tcPr>
            <w:tcW w:w="1276" w:type="dxa"/>
            <w:vAlign w:val="center"/>
          </w:tcPr>
          <w:p w14:paraId="7AFC281F">
            <w:pPr>
              <w:pStyle w:val="13"/>
            </w:pPr>
            <w:r>
              <w:t>≥90%</w:t>
            </w:r>
          </w:p>
        </w:tc>
        <w:tc>
          <w:tcPr>
            <w:tcW w:w="1843" w:type="dxa"/>
            <w:vAlign w:val="center"/>
          </w:tcPr>
          <w:p w14:paraId="663A727F">
            <w:pPr>
              <w:pStyle w:val="13"/>
            </w:pPr>
            <w:r>
              <w:t>冀财政法【2021】62号</w:t>
            </w:r>
          </w:p>
        </w:tc>
      </w:tr>
      <w:tr w14:paraId="30FA8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AD63D4"/>
        </w:tc>
        <w:tc>
          <w:tcPr>
            <w:tcW w:w="1276" w:type="dxa"/>
            <w:vAlign w:val="center"/>
          </w:tcPr>
          <w:p w14:paraId="28871C64">
            <w:pPr>
              <w:pStyle w:val="13"/>
            </w:pPr>
            <w:r>
              <w:t>经济效益指标</w:t>
            </w:r>
          </w:p>
        </w:tc>
        <w:tc>
          <w:tcPr>
            <w:tcW w:w="1332" w:type="dxa"/>
            <w:vAlign w:val="center"/>
          </w:tcPr>
          <w:p w14:paraId="13DC0059">
            <w:pPr>
              <w:pStyle w:val="13"/>
            </w:pPr>
            <w:r>
              <w:t>提高效率</w:t>
            </w:r>
          </w:p>
        </w:tc>
        <w:tc>
          <w:tcPr>
            <w:tcW w:w="2891" w:type="dxa"/>
            <w:vAlign w:val="center"/>
          </w:tcPr>
          <w:p w14:paraId="1B3CF6EC">
            <w:pPr>
              <w:pStyle w:val="13"/>
            </w:pPr>
            <w:r>
              <w:t>提高工作效率</w:t>
            </w:r>
          </w:p>
        </w:tc>
        <w:tc>
          <w:tcPr>
            <w:tcW w:w="1276" w:type="dxa"/>
            <w:vAlign w:val="center"/>
          </w:tcPr>
          <w:p w14:paraId="03C07416">
            <w:pPr>
              <w:pStyle w:val="13"/>
            </w:pPr>
            <w:r>
              <w:t>提升普法覆盖面</w:t>
            </w:r>
          </w:p>
        </w:tc>
        <w:tc>
          <w:tcPr>
            <w:tcW w:w="1843" w:type="dxa"/>
            <w:vAlign w:val="center"/>
          </w:tcPr>
          <w:p w14:paraId="12C53E63">
            <w:pPr>
              <w:pStyle w:val="13"/>
            </w:pPr>
            <w:r>
              <w:t>冀财政法【2021】62号</w:t>
            </w:r>
          </w:p>
        </w:tc>
      </w:tr>
      <w:tr w14:paraId="32C3D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F64236"/>
        </w:tc>
        <w:tc>
          <w:tcPr>
            <w:tcW w:w="1276" w:type="dxa"/>
            <w:vAlign w:val="center"/>
          </w:tcPr>
          <w:p w14:paraId="6CA8D2C4">
            <w:pPr>
              <w:pStyle w:val="13"/>
            </w:pPr>
            <w:r>
              <w:t>社会效益指标</w:t>
            </w:r>
          </w:p>
        </w:tc>
        <w:tc>
          <w:tcPr>
            <w:tcW w:w="1332" w:type="dxa"/>
            <w:vAlign w:val="center"/>
          </w:tcPr>
          <w:p w14:paraId="0AC9FE5D">
            <w:pPr>
              <w:pStyle w:val="13"/>
            </w:pPr>
            <w:r>
              <w:t>群众满意度</w:t>
            </w:r>
          </w:p>
        </w:tc>
        <w:tc>
          <w:tcPr>
            <w:tcW w:w="2891" w:type="dxa"/>
            <w:vAlign w:val="center"/>
          </w:tcPr>
          <w:p w14:paraId="1ACCA470">
            <w:pPr>
              <w:pStyle w:val="13"/>
            </w:pPr>
            <w:r>
              <w:t>调查中满意和较满意的人数占调查总人数的比率</w:t>
            </w:r>
          </w:p>
        </w:tc>
        <w:tc>
          <w:tcPr>
            <w:tcW w:w="1276" w:type="dxa"/>
            <w:vAlign w:val="center"/>
          </w:tcPr>
          <w:p w14:paraId="347BBDBF">
            <w:pPr>
              <w:pStyle w:val="13"/>
            </w:pPr>
            <w:r>
              <w:t>≥90%</w:t>
            </w:r>
          </w:p>
        </w:tc>
        <w:tc>
          <w:tcPr>
            <w:tcW w:w="1843" w:type="dxa"/>
            <w:vAlign w:val="center"/>
          </w:tcPr>
          <w:p w14:paraId="73360E90">
            <w:pPr>
              <w:pStyle w:val="13"/>
            </w:pPr>
            <w:r>
              <w:t>冀财政法【2021】62号</w:t>
            </w:r>
          </w:p>
        </w:tc>
      </w:tr>
      <w:tr w14:paraId="3FA60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5E952D"/>
        </w:tc>
        <w:tc>
          <w:tcPr>
            <w:tcW w:w="1276" w:type="dxa"/>
            <w:vAlign w:val="center"/>
          </w:tcPr>
          <w:p w14:paraId="388846C7">
            <w:pPr>
              <w:pStyle w:val="13"/>
            </w:pPr>
            <w:r>
              <w:t>生态效益指标</w:t>
            </w:r>
          </w:p>
        </w:tc>
        <w:tc>
          <w:tcPr>
            <w:tcW w:w="1332" w:type="dxa"/>
            <w:vAlign w:val="center"/>
          </w:tcPr>
          <w:p w14:paraId="0932329B">
            <w:pPr>
              <w:pStyle w:val="13"/>
            </w:pPr>
            <w:r>
              <w:t>环保节能</w:t>
            </w:r>
          </w:p>
        </w:tc>
        <w:tc>
          <w:tcPr>
            <w:tcW w:w="2891" w:type="dxa"/>
            <w:vAlign w:val="center"/>
          </w:tcPr>
          <w:p w14:paraId="14779644">
            <w:pPr>
              <w:pStyle w:val="13"/>
            </w:pPr>
            <w:r>
              <w:t>提高法律援助人员环保节能</w:t>
            </w:r>
          </w:p>
        </w:tc>
        <w:tc>
          <w:tcPr>
            <w:tcW w:w="1276" w:type="dxa"/>
            <w:vAlign w:val="center"/>
          </w:tcPr>
          <w:p w14:paraId="07FF8364">
            <w:pPr>
              <w:pStyle w:val="13"/>
            </w:pPr>
            <w:r>
              <w:t>宣传环保</w:t>
            </w:r>
          </w:p>
        </w:tc>
        <w:tc>
          <w:tcPr>
            <w:tcW w:w="1843" w:type="dxa"/>
            <w:vAlign w:val="center"/>
          </w:tcPr>
          <w:p w14:paraId="2B057815">
            <w:pPr>
              <w:pStyle w:val="13"/>
            </w:pPr>
            <w:r>
              <w:t>冀财政法【2021】62号</w:t>
            </w:r>
          </w:p>
        </w:tc>
      </w:tr>
      <w:tr w14:paraId="7204C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3A4F53">
            <w:pPr>
              <w:pStyle w:val="15"/>
            </w:pPr>
            <w:r>
              <w:t>满意度指标</w:t>
            </w:r>
          </w:p>
        </w:tc>
        <w:tc>
          <w:tcPr>
            <w:tcW w:w="1276" w:type="dxa"/>
            <w:vAlign w:val="center"/>
          </w:tcPr>
          <w:p w14:paraId="59A30B92">
            <w:pPr>
              <w:pStyle w:val="13"/>
            </w:pPr>
            <w:r>
              <w:t>服务对象满意度指标</w:t>
            </w:r>
          </w:p>
        </w:tc>
        <w:tc>
          <w:tcPr>
            <w:tcW w:w="1332" w:type="dxa"/>
            <w:vAlign w:val="center"/>
          </w:tcPr>
          <w:p w14:paraId="372E0B67">
            <w:pPr>
              <w:pStyle w:val="13"/>
            </w:pPr>
            <w:r>
              <w:t>普法宣传对象满意度(%)</w:t>
            </w:r>
          </w:p>
        </w:tc>
        <w:tc>
          <w:tcPr>
            <w:tcW w:w="2891" w:type="dxa"/>
            <w:vAlign w:val="center"/>
          </w:tcPr>
          <w:p w14:paraId="05A505E2">
            <w:pPr>
              <w:pStyle w:val="13"/>
            </w:pPr>
            <w:r>
              <w:t>通过抽样调查的方式，对参加宣传活动的对象进行调查，达到满意程度的比率</w:t>
            </w:r>
          </w:p>
        </w:tc>
        <w:tc>
          <w:tcPr>
            <w:tcW w:w="1276" w:type="dxa"/>
            <w:vAlign w:val="center"/>
          </w:tcPr>
          <w:p w14:paraId="4075E39E">
            <w:pPr>
              <w:pStyle w:val="13"/>
            </w:pPr>
            <w:r>
              <w:t>≥80%</w:t>
            </w:r>
          </w:p>
        </w:tc>
        <w:tc>
          <w:tcPr>
            <w:tcW w:w="1843" w:type="dxa"/>
            <w:vAlign w:val="center"/>
          </w:tcPr>
          <w:p w14:paraId="66A68FC2">
            <w:pPr>
              <w:pStyle w:val="13"/>
            </w:pPr>
            <w:r>
              <w:t>冀财政法【2021】62号</w:t>
            </w:r>
          </w:p>
        </w:tc>
      </w:tr>
    </w:tbl>
    <w:p w14:paraId="73E8760B">
      <w:pPr>
        <w:sectPr>
          <w:pgSz w:w="11900" w:h="16840"/>
          <w:pgMar w:top="1984" w:right="1304" w:bottom="1134" w:left="1304" w:header="720" w:footer="720" w:gutter="0"/>
          <w:cols w:space="720" w:num="1"/>
        </w:sectPr>
      </w:pPr>
    </w:p>
    <w:p w14:paraId="140569C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195DA7F">
      <w:pPr>
        <w:spacing w:before="0" w:after="0"/>
        <w:ind w:firstLine="560"/>
        <w:jc w:val="left"/>
        <w:outlineLvl w:val="3"/>
      </w:pPr>
      <w:bookmarkStart w:id="5" w:name="_Toc_4_4_0000000006"/>
      <w:r>
        <w:rPr>
          <w:rFonts w:ascii="方正仿宋_GBK" w:hAnsi="方正仿宋_GBK" w:eastAsia="方正仿宋_GBK" w:cs="方正仿宋_GBK"/>
          <w:color w:val="000000"/>
          <w:sz w:val="28"/>
        </w:rPr>
        <w:t>3.冀财政法【2021】62号河北省财政厅关于提前下达2022年中央政法纪检监察转移支付资金的通知（装备）绩效目标表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CB4E7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7FB99C2">
            <w:pPr>
              <w:pStyle w:val="12"/>
            </w:pPr>
            <w:r>
              <w:t>315001遵化市司法局本级</w:t>
            </w:r>
          </w:p>
        </w:tc>
        <w:tc>
          <w:tcPr>
            <w:tcW w:w="1843" w:type="dxa"/>
            <w:tcBorders>
              <w:top w:val="single" w:color="FFFFFF" w:sz="6" w:space="0"/>
              <w:left w:val="single" w:color="FFFFFF" w:sz="6" w:space="0"/>
              <w:right w:val="single" w:color="FFFFFF" w:sz="6" w:space="0"/>
            </w:tcBorders>
            <w:vAlign w:val="center"/>
          </w:tcPr>
          <w:p w14:paraId="16A606A7">
            <w:pPr>
              <w:pStyle w:val="11"/>
            </w:pPr>
            <w:r>
              <w:t>单位：万元</w:t>
            </w:r>
          </w:p>
        </w:tc>
      </w:tr>
      <w:tr w14:paraId="7F774C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78154A">
            <w:pPr>
              <w:pStyle w:val="14"/>
            </w:pPr>
            <w:r>
              <w:t>项目编码</w:t>
            </w:r>
          </w:p>
        </w:tc>
        <w:tc>
          <w:tcPr>
            <w:tcW w:w="2608" w:type="dxa"/>
            <w:gridSpan w:val="2"/>
            <w:vAlign w:val="center"/>
          </w:tcPr>
          <w:p w14:paraId="7C1208B8">
            <w:pPr>
              <w:pStyle w:val="13"/>
            </w:pPr>
            <w:r>
              <w:t>13028122P002633100015</w:t>
            </w:r>
          </w:p>
        </w:tc>
        <w:tc>
          <w:tcPr>
            <w:tcW w:w="1587" w:type="dxa"/>
            <w:vAlign w:val="center"/>
          </w:tcPr>
          <w:p w14:paraId="48BE5F08">
            <w:pPr>
              <w:pStyle w:val="14"/>
            </w:pPr>
            <w:r>
              <w:t>项目名称</w:t>
            </w:r>
          </w:p>
        </w:tc>
        <w:tc>
          <w:tcPr>
            <w:tcW w:w="4422" w:type="dxa"/>
            <w:gridSpan w:val="3"/>
            <w:vAlign w:val="center"/>
          </w:tcPr>
          <w:p w14:paraId="4DFFE27F">
            <w:pPr>
              <w:pStyle w:val="13"/>
            </w:pPr>
            <w:r>
              <w:t>冀财政法【2021】62号河北省财政厅关于提前下达2022年中央政法纪检监察转移支付资金的通知（装备）</w:t>
            </w:r>
          </w:p>
        </w:tc>
      </w:tr>
      <w:tr w14:paraId="23A49B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E71829">
            <w:pPr>
              <w:pStyle w:val="14"/>
            </w:pPr>
            <w:r>
              <w:t>预算规模及资金用途</w:t>
            </w:r>
          </w:p>
        </w:tc>
        <w:tc>
          <w:tcPr>
            <w:tcW w:w="1276" w:type="dxa"/>
            <w:vAlign w:val="center"/>
          </w:tcPr>
          <w:p w14:paraId="7E6BC8D6">
            <w:pPr>
              <w:pStyle w:val="14"/>
            </w:pPr>
            <w:r>
              <w:t>预算数</w:t>
            </w:r>
          </w:p>
        </w:tc>
        <w:tc>
          <w:tcPr>
            <w:tcW w:w="1332" w:type="dxa"/>
            <w:vAlign w:val="center"/>
          </w:tcPr>
          <w:p w14:paraId="5A56FEE4">
            <w:pPr>
              <w:pStyle w:val="13"/>
            </w:pPr>
            <w:r>
              <w:t>26.40</w:t>
            </w:r>
          </w:p>
        </w:tc>
        <w:tc>
          <w:tcPr>
            <w:tcW w:w="1587" w:type="dxa"/>
            <w:vAlign w:val="center"/>
          </w:tcPr>
          <w:p w14:paraId="7E5FC780">
            <w:pPr>
              <w:pStyle w:val="14"/>
            </w:pPr>
            <w:r>
              <w:t>其中：财政    资金</w:t>
            </w:r>
          </w:p>
        </w:tc>
        <w:tc>
          <w:tcPr>
            <w:tcW w:w="1304" w:type="dxa"/>
            <w:vAlign w:val="center"/>
          </w:tcPr>
          <w:p w14:paraId="3768F0ED">
            <w:pPr>
              <w:pStyle w:val="13"/>
            </w:pPr>
            <w:r>
              <w:t>26.40</w:t>
            </w:r>
          </w:p>
        </w:tc>
        <w:tc>
          <w:tcPr>
            <w:tcW w:w="1276" w:type="dxa"/>
            <w:vAlign w:val="center"/>
          </w:tcPr>
          <w:p w14:paraId="1B8014CF">
            <w:pPr>
              <w:pStyle w:val="14"/>
            </w:pPr>
            <w:r>
              <w:t>其他资金</w:t>
            </w:r>
          </w:p>
        </w:tc>
        <w:tc>
          <w:tcPr>
            <w:tcW w:w="1843" w:type="dxa"/>
            <w:vAlign w:val="center"/>
          </w:tcPr>
          <w:p w14:paraId="79E05327">
            <w:pPr>
              <w:pStyle w:val="13"/>
            </w:pPr>
            <w:r>
              <w:t xml:space="preserve"> </w:t>
            </w:r>
          </w:p>
        </w:tc>
      </w:tr>
      <w:tr w14:paraId="4A821C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DAC081"/>
        </w:tc>
        <w:tc>
          <w:tcPr>
            <w:tcW w:w="8617" w:type="dxa"/>
            <w:gridSpan w:val="6"/>
            <w:vAlign w:val="center"/>
          </w:tcPr>
          <w:p w14:paraId="394BEB19">
            <w:pPr>
              <w:pStyle w:val="13"/>
            </w:pPr>
            <w:r>
              <w:t>装备购置</w:t>
            </w:r>
          </w:p>
        </w:tc>
      </w:tr>
      <w:tr w14:paraId="486915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5B6E18">
            <w:pPr>
              <w:pStyle w:val="14"/>
            </w:pPr>
            <w:r>
              <w:t>资金支出计划（%）</w:t>
            </w:r>
          </w:p>
        </w:tc>
        <w:tc>
          <w:tcPr>
            <w:tcW w:w="2608" w:type="dxa"/>
            <w:gridSpan w:val="2"/>
            <w:vAlign w:val="center"/>
          </w:tcPr>
          <w:p w14:paraId="6401344B">
            <w:pPr>
              <w:pStyle w:val="14"/>
            </w:pPr>
            <w:r>
              <w:t>3月底</w:t>
            </w:r>
          </w:p>
        </w:tc>
        <w:tc>
          <w:tcPr>
            <w:tcW w:w="1587" w:type="dxa"/>
            <w:vAlign w:val="center"/>
          </w:tcPr>
          <w:p w14:paraId="1439C96B">
            <w:pPr>
              <w:pStyle w:val="14"/>
            </w:pPr>
            <w:r>
              <w:t>6月底</w:t>
            </w:r>
          </w:p>
        </w:tc>
        <w:tc>
          <w:tcPr>
            <w:tcW w:w="1304" w:type="dxa"/>
            <w:vAlign w:val="center"/>
          </w:tcPr>
          <w:p w14:paraId="7D4360F8">
            <w:pPr>
              <w:pStyle w:val="14"/>
            </w:pPr>
            <w:r>
              <w:t>10月底</w:t>
            </w:r>
          </w:p>
        </w:tc>
        <w:tc>
          <w:tcPr>
            <w:tcW w:w="3118" w:type="dxa"/>
            <w:gridSpan w:val="2"/>
            <w:vAlign w:val="center"/>
          </w:tcPr>
          <w:p w14:paraId="579D6167">
            <w:pPr>
              <w:pStyle w:val="14"/>
            </w:pPr>
            <w:r>
              <w:t>12月底</w:t>
            </w:r>
          </w:p>
        </w:tc>
      </w:tr>
      <w:tr w14:paraId="346490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D854DE"/>
        </w:tc>
        <w:tc>
          <w:tcPr>
            <w:tcW w:w="2608" w:type="dxa"/>
            <w:gridSpan w:val="2"/>
            <w:vAlign w:val="center"/>
          </w:tcPr>
          <w:p w14:paraId="04CC04E0">
            <w:pPr>
              <w:pStyle w:val="15"/>
              <w:ind w:firstLine="0" w:firstLineChars="0"/>
            </w:pPr>
            <w:r>
              <w:rPr>
                <w:rFonts w:hint="eastAsia"/>
                <w:lang w:val="en-US" w:eastAsia="zh-CN"/>
              </w:rPr>
              <w:t>30</w:t>
            </w:r>
            <w:r>
              <w:t>%</w:t>
            </w:r>
          </w:p>
        </w:tc>
        <w:tc>
          <w:tcPr>
            <w:tcW w:w="1587" w:type="dxa"/>
            <w:vAlign w:val="center"/>
          </w:tcPr>
          <w:p w14:paraId="7A52BACE">
            <w:pPr>
              <w:pStyle w:val="15"/>
              <w:ind w:firstLine="0" w:firstLineChars="0"/>
            </w:pPr>
            <w:r>
              <w:rPr>
                <w:rFonts w:hint="eastAsia"/>
                <w:lang w:val="en-US" w:eastAsia="zh-CN"/>
              </w:rPr>
              <w:t>60</w:t>
            </w:r>
            <w:r>
              <w:t>%</w:t>
            </w:r>
          </w:p>
        </w:tc>
        <w:tc>
          <w:tcPr>
            <w:tcW w:w="1304" w:type="dxa"/>
            <w:vAlign w:val="center"/>
          </w:tcPr>
          <w:p w14:paraId="05089FDE">
            <w:pPr>
              <w:pStyle w:val="15"/>
              <w:ind w:firstLine="0" w:firstLineChars="0"/>
            </w:pPr>
            <w:r>
              <w:rPr>
                <w:rFonts w:hint="eastAsia"/>
                <w:lang w:val="en-US" w:eastAsia="zh-CN"/>
              </w:rPr>
              <w:t>90</w:t>
            </w:r>
            <w:r>
              <w:t>%</w:t>
            </w:r>
          </w:p>
        </w:tc>
        <w:tc>
          <w:tcPr>
            <w:tcW w:w="3118" w:type="dxa"/>
            <w:gridSpan w:val="2"/>
            <w:vAlign w:val="center"/>
          </w:tcPr>
          <w:p w14:paraId="73DE9652">
            <w:pPr>
              <w:pStyle w:val="15"/>
              <w:ind w:firstLine="0" w:firstLineChars="0"/>
            </w:pPr>
            <w:r>
              <w:t>100%</w:t>
            </w:r>
          </w:p>
        </w:tc>
      </w:tr>
      <w:tr w14:paraId="5D6B11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70182B">
            <w:pPr>
              <w:pStyle w:val="14"/>
            </w:pPr>
            <w:r>
              <w:t>绩效目标</w:t>
            </w:r>
          </w:p>
        </w:tc>
        <w:tc>
          <w:tcPr>
            <w:tcW w:w="8617" w:type="dxa"/>
            <w:gridSpan w:val="6"/>
            <w:vAlign w:val="center"/>
          </w:tcPr>
          <w:p w14:paraId="29F3D919">
            <w:pPr>
              <w:pStyle w:val="13"/>
            </w:pPr>
            <w:r>
              <w:t>1.正确开展业务工作，提高基层办案业务经费水平。</w:t>
            </w:r>
          </w:p>
          <w:p w14:paraId="1BF2520F">
            <w:pPr>
              <w:pStyle w:val="13"/>
            </w:pPr>
            <w:r>
              <w:t>2.提高司法行政业务水平。</w:t>
            </w:r>
          </w:p>
        </w:tc>
      </w:tr>
    </w:tbl>
    <w:p w14:paraId="2E03C53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430A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A8AE35">
            <w:pPr>
              <w:pStyle w:val="14"/>
            </w:pPr>
            <w:r>
              <w:t>一级指标</w:t>
            </w:r>
          </w:p>
        </w:tc>
        <w:tc>
          <w:tcPr>
            <w:tcW w:w="1276" w:type="dxa"/>
            <w:vAlign w:val="center"/>
          </w:tcPr>
          <w:p w14:paraId="7479F041">
            <w:pPr>
              <w:pStyle w:val="14"/>
            </w:pPr>
            <w:r>
              <w:t>二级指标</w:t>
            </w:r>
          </w:p>
        </w:tc>
        <w:tc>
          <w:tcPr>
            <w:tcW w:w="1332" w:type="dxa"/>
            <w:vAlign w:val="center"/>
          </w:tcPr>
          <w:p w14:paraId="66E86730">
            <w:pPr>
              <w:pStyle w:val="14"/>
            </w:pPr>
            <w:r>
              <w:t>三级指标</w:t>
            </w:r>
          </w:p>
        </w:tc>
        <w:tc>
          <w:tcPr>
            <w:tcW w:w="2891" w:type="dxa"/>
            <w:vAlign w:val="center"/>
          </w:tcPr>
          <w:p w14:paraId="3AA17FF3">
            <w:pPr>
              <w:pStyle w:val="14"/>
            </w:pPr>
            <w:r>
              <w:t>绩效指标描述</w:t>
            </w:r>
          </w:p>
        </w:tc>
        <w:tc>
          <w:tcPr>
            <w:tcW w:w="1276" w:type="dxa"/>
            <w:vAlign w:val="center"/>
          </w:tcPr>
          <w:p w14:paraId="18366ABB">
            <w:pPr>
              <w:pStyle w:val="14"/>
            </w:pPr>
            <w:r>
              <w:t>指标值</w:t>
            </w:r>
          </w:p>
        </w:tc>
        <w:tc>
          <w:tcPr>
            <w:tcW w:w="1843" w:type="dxa"/>
            <w:vAlign w:val="center"/>
          </w:tcPr>
          <w:p w14:paraId="0355C7DF">
            <w:pPr>
              <w:pStyle w:val="14"/>
            </w:pPr>
            <w:r>
              <w:t>指标值确定依据</w:t>
            </w:r>
          </w:p>
        </w:tc>
      </w:tr>
      <w:tr w14:paraId="7B7A0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57067E">
            <w:pPr>
              <w:pStyle w:val="15"/>
            </w:pPr>
            <w:r>
              <w:t>产出指标</w:t>
            </w:r>
          </w:p>
        </w:tc>
        <w:tc>
          <w:tcPr>
            <w:tcW w:w="1276" w:type="dxa"/>
            <w:vAlign w:val="center"/>
          </w:tcPr>
          <w:p w14:paraId="26283223">
            <w:pPr>
              <w:pStyle w:val="13"/>
            </w:pPr>
            <w:r>
              <w:t>数量指标</w:t>
            </w:r>
          </w:p>
        </w:tc>
        <w:tc>
          <w:tcPr>
            <w:tcW w:w="1332" w:type="dxa"/>
            <w:vAlign w:val="center"/>
          </w:tcPr>
          <w:p w14:paraId="51C9AD8F">
            <w:pPr>
              <w:pStyle w:val="13"/>
            </w:pPr>
            <w:r>
              <w:t>设备更新改造（个\台\套\件）</w:t>
            </w:r>
          </w:p>
        </w:tc>
        <w:tc>
          <w:tcPr>
            <w:tcW w:w="2891" w:type="dxa"/>
            <w:vAlign w:val="center"/>
          </w:tcPr>
          <w:p w14:paraId="2621ADD0">
            <w:pPr>
              <w:pStyle w:val="13"/>
            </w:pPr>
            <w:r>
              <w:t>设备更新改造提升司法行政业务水平</w:t>
            </w:r>
          </w:p>
        </w:tc>
        <w:tc>
          <w:tcPr>
            <w:tcW w:w="1276" w:type="dxa"/>
            <w:vAlign w:val="center"/>
          </w:tcPr>
          <w:p w14:paraId="5A29074E">
            <w:pPr>
              <w:pStyle w:val="13"/>
            </w:pPr>
            <w:r>
              <w:t>≥1套</w:t>
            </w:r>
          </w:p>
        </w:tc>
        <w:tc>
          <w:tcPr>
            <w:tcW w:w="1843" w:type="dxa"/>
            <w:vAlign w:val="center"/>
          </w:tcPr>
          <w:p w14:paraId="35F42357">
            <w:pPr>
              <w:pStyle w:val="13"/>
            </w:pPr>
            <w:r>
              <w:t>冀财政法【2021】62号</w:t>
            </w:r>
          </w:p>
        </w:tc>
      </w:tr>
      <w:tr w14:paraId="02EDA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18C693"/>
        </w:tc>
        <w:tc>
          <w:tcPr>
            <w:tcW w:w="1276" w:type="dxa"/>
            <w:vAlign w:val="center"/>
          </w:tcPr>
          <w:p w14:paraId="517D82DC">
            <w:pPr>
              <w:pStyle w:val="13"/>
            </w:pPr>
            <w:r>
              <w:t>质量指标</w:t>
            </w:r>
          </w:p>
        </w:tc>
        <w:tc>
          <w:tcPr>
            <w:tcW w:w="1332" w:type="dxa"/>
            <w:vAlign w:val="center"/>
          </w:tcPr>
          <w:p w14:paraId="6ACC4F22">
            <w:pPr>
              <w:pStyle w:val="13"/>
            </w:pPr>
            <w:r>
              <w:t>设备、设施验收通过率（%）</w:t>
            </w:r>
          </w:p>
        </w:tc>
        <w:tc>
          <w:tcPr>
            <w:tcW w:w="2891" w:type="dxa"/>
            <w:vAlign w:val="center"/>
          </w:tcPr>
          <w:p w14:paraId="0024AAB9">
            <w:pPr>
              <w:pStyle w:val="13"/>
            </w:pPr>
            <w:r>
              <w:t>购买产品设备、设施验收通过率（%）</w:t>
            </w:r>
          </w:p>
        </w:tc>
        <w:tc>
          <w:tcPr>
            <w:tcW w:w="1276" w:type="dxa"/>
            <w:vAlign w:val="center"/>
          </w:tcPr>
          <w:p w14:paraId="550F8EED">
            <w:pPr>
              <w:pStyle w:val="13"/>
            </w:pPr>
            <w:r>
              <w:t>100%</w:t>
            </w:r>
          </w:p>
        </w:tc>
        <w:tc>
          <w:tcPr>
            <w:tcW w:w="1843" w:type="dxa"/>
            <w:vAlign w:val="center"/>
          </w:tcPr>
          <w:p w14:paraId="52543659">
            <w:pPr>
              <w:pStyle w:val="13"/>
            </w:pPr>
            <w:r>
              <w:t>冀财政法【2021】62号</w:t>
            </w:r>
          </w:p>
        </w:tc>
      </w:tr>
      <w:tr w14:paraId="05903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AEBF75"/>
        </w:tc>
        <w:tc>
          <w:tcPr>
            <w:tcW w:w="1276" w:type="dxa"/>
            <w:vAlign w:val="center"/>
          </w:tcPr>
          <w:p w14:paraId="4CE48142">
            <w:pPr>
              <w:pStyle w:val="13"/>
            </w:pPr>
            <w:r>
              <w:t>时效指标</w:t>
            </w:r>
          </w:p>
        </w:tc>
        <w:tc>
          <w:tcPr>
            <w:tcW w:w="1332" w:type="dxa"/>
            <w:vAlign w:val="center"/>
          </w:tcPr>
          <w:p w14:paraId="3037C3AE">
            <w:pPr>
              <w:pStyle w:val="13"/>
            </w:pPr>
            <w:r>
              <w:t>完工及时率</w:t>
            </w:r>
          </w:p>
        </w:tc>
        <w:tc>
          <w:tcPr>
            <w:tcW w:w="2891" w:type="dxa"/>
            <w:vAlign w:val="center"/>
          </w:tcPr>
          <w:p w14:paraId="6150FDFD">
            <w:pPr>
              <w:pStyle w:val="13"/>
            </w:pPr>
            <w:r>
              <w:t>及时完成政府采购</w:t>
            </w:r>
          </w:p>
        </w:tc>
        <w:tc>
          <w:tcPr>
            <w:tcW w:w="1276" w:type="dxa"/>
            <w:vAlign w:val="center"/>
          </w:tcPr>
          <w:p w14:paraId="75DCE2F0">
            <w:pPr>
              <w:pStyle w:val="13"/>
            </w:pPr>
            <w:r>
              <w:t>2022年12月底</w:t>
            </w:r>
          </w:p>
        </w:tc>
        <w:tc>
          <w:tcPr>
            <w:tcW w:w="1843" w:type="dxa"/>
            <w:vAlign w:val="center"/>
          </w:tcPr>
          <w:p w14:paraId="42E31F64">
            <w:pPr>
              <w:pStyle w:val="13"/>
            </w:pPr>
            <w:r>
              <w:t>冀财政法【2021】62号</w:t>
            </w:r>
          </w:p>
        </w:tc>
      </w:tr>
      <w:tr w14:paraId="550F1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87DFA5"/>
        </w:tc>
        <w:tc>
          <w:tcPr>
            <w:tcW w:w="1276" w:type="dxa"/>
            <w:vAlign w:val="center"/>
          </w:tcPr>
          <w:p w14:paraId="7582321C">
            <w:pPr>
              <w:pStyle w:val="13"/>
            </w:pPr>
            <w:r>
              <w:t>成本指标</w:t>
            </w:r>
          </w:p>
        </w:tc>
        <w:tc>
          <w:tcPr>
            <w:tcW w:w="1332" w:type="dxa"/>
            <w:vAlign w:val="center"/>
          </w:tcPr>
          <w:p w14:paraId="487E5E2E">
            <w:pPr>
              <w:pStyle w:val="13"/>
            </w:pPr>
            <w:r>
              <w:t>预算执行率（%）</w:t>
            </w:r>
          </w:p>
        </w:tc>
        <w:tc>
          <w:tcPr>
            <w:tcW w:w="2891" w:type="dxa"/>
            <w:vAlign w:val="center"/>
          </w:tcPr>
          <w:p w14:paraId="263B0D8C">
            <w:pPr>
              <w:pStyle w:val="13"/>
            </w:pPr>
            <w:r>
              <w:t>采购金额占年初预算执行率（%）</w:t>
            </w:r>
          </w:p>
        </w:tc>
        <w:tc>
          <w:tcPr>
            <w:tcW w:w="1276" w:type="dxa"/>
            <w:vAlign w:val="center"/>
          </w:tcPr>
          <w:p w14:paraId="5394D70A">
            <w:pPr>
              <w:pStyle w:val="13"/>
            </w:pPr>
            <w:r>
              <w:t>100%</w:t>
            </w:r>
          </w:p>
        </w:tc>
        <w:tc>
          <w:tcPr>
            <w:tcW w:w="1843" w:type="dxa"/>
            <w:vAlign w:val="center"/>
          </w:tcPr>
          <w:p w14:paraId="77A411A5">
            <w:pPr>
              <w:pStyle w:val="13"/>
            </w:pPr>
            <w:r>
              <w:t>冀财政法【2021】62号</w:t>
            </w:r>
          </w:p>
        </w:tc>
      </w:tr>
      <w:tr w14:paraId="27510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3635ED">
            <w:pPr>
              <w:pStyle w:val="15"/>
            </w:pPr>
            <w:r>
              <w:t>效益指标</w:t>
            </w:r>
          </w:p>
        </w:tc>
        <w:tc>
          <w:tcPr>
            <w:tcW w:w="1276" w:type="dxa"/>
            <w:vAlign w:val="center"/>
          </w:tcPr>
          <w:p w14:paraId="25BD3CD9">
            <w:pPr>
              <w:pStyle w:val="13"/>
            </w:pPr>
            <w:r>
              <w:t>可持续影响指标</w:t>
            </w:r>
          </w:p>
        </w:tc>
        <w:tc>
          <w:tcPr>
            <w:tcW w:w="1332" w:type="dxa"/>
            <w:vAlign w:val="center"/>
          </w:tcPr>
          <w:p w14:paraId="53168DFD">
            <w:pPr>
              <w:pStyle w:val="13"/>
            </w:pPr>
            <w:r>
              <w:t>规划完成情况</w:t>
            </w:r>
          </w:p>
        </w:tc>
        <w:tc>
          <w:tcPr>
            <w:tcW w:w="2891" w:type="dxa"/>
            <w:vAlign w:val="center"/>
          </w:tcPr>
          <w:p w14:paraId="6EEE2448">
            <w:pPr>
              <w:pStyle w:val="13"/>
            </w:pPr>
            <w:r>
              <w:t>科学指定规划，并组织有效实施</w:t>
            </w:r>
          </w:p>
        </w:tc>
        <w:tc>
          <w:tcPr>
            <w:tcW w:w="1276" w:type="dxa"/>
            <w:vAlign w:val="center"/>
          </w:tcPr>
          <w:p w14:paraId="5B2B0FF8">
            <w:pPr>
              <w:pStyle w:val="13"/>
            </w:pPr>
            <w:r>
              <w:t>按年初计划完成</w:t>
            </w:r>
          </w:p>
        </w:tc>
        <w:tc>
          <w:tcPr>
            <w:tcW w:w="1843" w:type="dxa"/>
            <w:vAlign w:val="center"/>
          </w:tcPr>
          <w:p w14:paraId="716F965A">
            <w:pPr>
              <w:pStyle w:val="13"/>
            </w:pPr>
            <w:r>
              <w:t>冀财政法【2021】62号</w:t>
            </w:r>
          </w:p>
        </w:tc>
      </w:tr>
      <w:tr w14:paraId="0ED1F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4E3357"/>
        </w:tc>
        <w:tc>
          <w:tcPr>
            <w:tcW w:w="1276" w:type="dxa"/>
            <w:vAlign w:val="center"/>
          </w:tcPr>
          <w:p w14:paraId="621DA43A">
            <w:pPr>
              <w:pStyle w:val="13"/>
            </w:pPr>
            <w:r>
              <w:t>经济效益指标</w:t>
            </w:r>
          </w:p>
        </w:tc>
        <w:tc>
          <w:tcPr>
            <w:tcW w:w="1332" w:type="dxa"/>
            <w:vAlign w:val="center"/>
          </w:tcPr>
          <w:p w14:paraId="7D48B799">
            <w:pPr>
              <w:pStyle w:val="13"/>
            </w:pPr>
            <w:r>
              <w:t>提高效率</w:t>
            </w:r>
          </w:p>
        </w:tc>
        <w:tc>
          <w:tcPr>
            <w:tcW w:w="2891" w:type="dxa"/>
            <w:vAlign w:val="center"/>
          </w:tcPr>
          <w:p w14:paraId="7940E0A8">
            <w:pPr>
              <w:pStyle w:val="13"/>
            </w:pPr>
            <w:r>
              <w:t>提高工作效率</w:t>
            </w:r>
          </w:p>
        </w:tc>
        <w:tc>
          <w:tcPr>
            <w:tcW w:w="1276" w:type="dxa"/>
            <w:vAlign w:val="center"/>
          </w:tcPr>
          <w:p w14:paraId="29837A84">
            <w:pPr>
              <w:pStyle w:val="13"/>
            </w:pPr>
            <w:r>
              <w:t>按年初计划完成</w:t>
            </w:r>
          </w:p>
        </w:tc>
        <w:tc>
          <w:tcPr>
            <w:tcW w:w="1843" w:type="dxa"/>
            <w:vAlign w:val="center"/>
          </w:tcPr>
          <w:p w14:paraId="63D32B04">
            <w:pPr>
              <w:pStyle w:val="13"/>
            </w:pPr>
            <w:r>
              <w:t>冀财政法【2021】62号</w:t>
            </w:r>
          </w:p>
        </w:tc>
      </w:tr>
      <w:tr w14:paraId="51CA2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F36B26"/>
        </w:tc>
        <w:tc>
          <w:tcPr>
            <w:tcW w:w="1276" w:type="dxa"/>
            <w:vAlign w:val="center"/>
          </w:tcPr>
          <w:p w14:paraId="35A1F6A2">
            <w:pPr>
              <w:pStyle w:val="13"/>
            </w:pPr>
            <w:r>
              <w:t>社会效益指标</w:t>
            </w:r>
          </w:p>
        </w:tc>
        <w:tc>
          <w:tcPr>
            <w:tcW w:w="1332" w:type="dxa"/>
            <w:vAlign w:val="center"/>
          </w:tcPr>
          <w:p w14:paraId="75CCEEFA">
            <w:pPr>
              <w:pStyle w:val="13"/>
            </w:pPr>
            <w:r>
              <w:t>群众满意度</w:t>
            </w:r>
          </w:p>
        </w:tc>
        <w:tc>
          <w:tcPr>
            <w:tcW w:w="2891" w:type="dxa"/>
            <w:vAlign w:val="center"/>
          </w:tcPr>
          <w:p w14:paraId="0471FAB5">
            <w:pPr>
              <w:pStyle w:val="13"/>
            </w:pPr>
            <w:r>
              <w:t>调查中满意和较满意的人数占调查总人数的比率</w:t>
            </w:r>
          </w:p>
        </w:tc>
        <w:tc>
          <w:tcPr>
            <w:tcW w:w="1276" w:type="dxa"/>
            <w:vAlign w:val="center"/>
          </w:tcPr>
          <w:p w14:paraId="1709231B">
            <w:pPr>
              <w:pStyle w:val="13"/>
            </w:pPr>
            <w:r>
              <w:t>≥90%</w:t>
            </w:r>
          </w:p>
        </w:tc>
        <w:tc>
          <w:tcPr>
            <w:tcW w:w="1843" w:type="dxa"/>
            <w:vAlign w:val="center"/>
          </w:tcPr>
          <w:p w14:paraId="3A4B06F7">
            <w:pPr>
              <w:pStyle w:val="13"/>
            </w:pPr>
            <w:r>
              <w:t>冀财政法【2021】62号</w:t>
            </w:r>
          </w:p>
        </w:tc>
      </w:tr>
      <w:tr w14:paraId="66D4D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CCC17A"/>
        </w:tc>
        <w:tc>
          <w:tcPr>
            <w:tcW w:w="1276" w:type="dxa"/>
            <w:vAlign w:val="center"/>
          </w:tcPr>
          <w:p w14:paraId="55EE6F56">
            <w:pPr>
              <w:pStyle w:val="13"/>
            </w:pPr>
            <w:r>
              <w:t>生态效益指标</w:t>
            </w:r>
          </w:p>
        </w:tc>
        <w:tc>
          <w:tcPr>
            <w:tcW w:w="1332" w:type="dxa"/>
            <w:vAlign w:val="center"/>
          </w:tcPr>
          <w:p w14:paraId="368C0EFB">
            <w:pPr>
              <w:pStyle w:val="13"/>
            </w:pPr>
            <w:r>
              <w:t>建设项目环评执行率（%）</w:t>
            </w:r>
          </w:p>
        </w:tc>
        <w:tc>
          <w:tcPr>
            <w:tcW w:w="2891" w:type="dxa"/>
            <w:vAlign w:val="center"/>
          </w:tcPr>
          <w:p w14:paraId="5A5C1DE3">
            <w:pPr>
              <w:pStyle w:val="13"/>
            </w:pPr>
            <w:r>
              <w:t>提高建设项目环评执行率（%）</w:t>
            </w:r>
          </w:p>
        </w:tc>
        <w:tc>
          <w:tcPr>
            <w:tcW w:w="1276" w:type="dxa"/>
            <w:vAlign w:val="center"/>
          </w:tcPr>
          <w:p w14:paraId="58B9B241">
            <w:pPr>
              <w:pStyle w:val="13"/>
            </w:pPr>
            <w:r>
              <w:t>≥90%</w:t>
            </w:r>
          </w:p>
        </w:tc>
        <w:tc>
          <w:tcPr>
            <w:tcW w:w="1843" w:type="dxa"/>
            <w:vAlign w:val="center"/>
          </w:tcPr>
          <w:p w14:paraId="07C23DF1">
            <w:pPr>
              <w:pStyle w:val="13"/>
            </w:pPr>
            <w:r>
              <w:t>冀财政法【2021】62号</w:t>
            </w:r>
          </w:p>
        </w:tc>
      </w:tr>
      <w:tr w14:paraId="04016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348FF9">
            <w:pPr>
              <w:pStyle w:val="15"/>
            </w:pPr>
            <w:r>
              <w:t>满意度指标</w:t>
            </w:r>
          </w:p>
        </w:tc>
        <w:tc>
          <w:tcPr>
            <w:tcW w:w="1276" w:type="dxa"/>
            <w:vAlign w:val="center"/>
          </w:tcPr>
          <w:p w14:paraId="3C7227B9">
            <w:pPr>
              <w:pStyle w:val="13"/>
            </w:pPr>
            <w:r>
              <w:t>服务对象满意度指标</w:t>
            </w:r>
          </w:p>
        </w:tc>
        <w:tc>
          <w:tcPr>
            <w:tcW w:w="1332" w:type="dxa"/>
            <w:vAlign w:val="center"/>
          </w:tcPr>
          <w:p w14:paraId="23F1E920">
            <w:pPr>
              <w:pStyle w:val="13"/>
            </w:pPr>
            <w:r>
              <w:t>办理单位满意度</w:t>
            </w:r>
          </w:p>
        </w:tc>
        <w:tc>
          <w:tcPr>
            <w:tcW w:w="2891" w:type="dxa"/>
            <w:vAlign w:val="center"/>
          </w:tcPr>
          <w:p w14:paraId="2AC40BC2">
            <w:pPr>
              <w:pStyle w:val="13"/>
            </w:pPr>
            <w:r>
              <w:t>提升办理单位满意度</w:t>
            </w:r>
          </w:p>
        </w:tc>
        <w:tc>
          <w:tcPr>
            <w:tcW w:w="1276" w:type="dxa"/>
            <w:vAlign w:val="center"/>
          </w:tcPr>
          <w:p w14:paraId="0A2107E6">
            <w:pPr>
              <w:pStyle w:val="13"/>
            </w:pPr>
            <w:r>
              <w:t>≥90%</w:t>
            </w:r>
          </w:p>
        </w:tc>
        <w:tc>
          <w:tcPr>
            <w:tcW w:w="1843" w:type="dxa"/>
            <w:vAlign w:val="center"/>
          </w:tcPr>
          <w:p w14:paraId="72DD4A79">
            <w:pPr>
              <w:pStyle w:val="13"/>
            </w:pPr>
            <w:r>
              <w:t>冀财政法【2021】62号</w:t>
            </w:r>
          </w:p>
        </w:tc>
      </w:tr>
    </w:tbl>
    <w:p w14:paraId="6230E1EC">
      <w:pPr>
        <w:sectPr>
          <w:pgSz w:w="11900" w:h="16840"/>
          <w:pgMar w:top="1984" w:right="1304" w:bottom="1134" w:left="1304" w:header="720" w:footer="720" w:gutter="0"/>
          <w:cols w:space="720" w:num="1"/>
        </w:sectPr>
      </w:pPr>
    </w:p>
    <w:p w14:paraId="53C59CE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89F20AD">
      <w:pPr>
        <w:spacing w:before="0" w:after="0"/>
        <w:ind w:firstLine="560"/>
        <w:jc w:val="left"/>
        <w:outlineLvl w:val="3"/>
      </w:pPr>
      <w:bookmarkStart w:id="6" w:name="_Toc_4_4_0000000007"/>
      <w:r>
        <w:rPr>
          <w:rFonts w:ascii="方正仿宋_GBK" w:hAnsi="方正仿宋_GBK" w:eastAsia="方正仿宋_GBK" w:cs="方正仿宋_GBK"/>
          <w:color w:val="000000"/>
          <w:sz w:val="28"/>
        </w:rPr>
        <w:t>4.冀财政法【2021】63号河北省财政厅关于提前下达2022年省级基层公检法司转移支付资金的通知（办案）绩效目标表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08D82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1AC4E67">
            <w:pPr>
              <w:pStyle w:val="12"/>
            </w:pPr>
            <w:r>
              <w:t>315001遵化市司法局本级</w:t>
            </w:r>
          </w:p>
        </w:tc>
        <w:tc>
          <w:tcPr>
            <w:tcW w:w="1843" w:type="dxa"/>
            <w:tcBorders>
              <w:top w:val="single" w:color="FFFFFF" w:sz="6" w:space="0"/>
              <w:left w:val="single" w:color="FFFFFF" w:sz="6" w:space="0"/>
              <w:right w:val="single" w:color="FFFFFF" w:sz="6" w:space="0"/>
            </w:tcBorders>
            <w:vAlign w:val="center"/>
          </w:tcPr>
          <w:p w14:paraId="7E4A5DB1">
            <w:pPr>
              <w:pStyle w:val="11"/>
            </w:pPr>
            <w:r>
              <w:t>单位：万元</w:t>
            </w:r>
          </w:p>
        </w:tc>
      </w:tr>
      <w:tr w14:paraId="052543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750131">
            <w:pPr>
              <w:pStyle w:val="14"/>
            </w:pPr>
            <w:r>
              <w:t>项目编码</w:t>
            </w:r>
          </w:p>
        </w:tc>
        <w:tc>
          <w:tcPr>
            <w:tcW w:w="2608" w:type="dxa"/>
            <w:gridSpan w:val="2"/>
            <w:vAlign w:val="center"/>
          </w:tcPr>
          <w:p w14:paraId="48AA7338">
            <w:pPr>
              <w:pStyle w:val="13"/>
            </w:pPr>
            <w:r>
              <w:t>13028122P002630100014</w:t>
            </w:r>
          </w:p>
        </w:tc>
        <w:tc>
          <w:tcPr>
            <w:tcW w:w="1587" w:type="dxa"/>
            <w:vAlign w:val="center"/>
          </w:tcPr>
          <w:p w14:paraId="29F26045">
            <w:pPr>
              <w:pStyle w:val="14"/>
            </w:pPr>
            <w:r>
              <w:t>项目名称</w:t>
            </w:r>
          </w:p>
        </w:tc>
        <w:tc>
          <w:tcPr>
            <w:tcW w:w="4422" w:type="dxa"/>
            <w:gridSpan w:val="3"/>
            <w:vAlign w:val="center"/>
          </w:tcPr>
          <w:p w14:paraId="3BDCC5BA">
            <w:pPr>
              <w:pStyle w:val="13"/>
            </w:pPr>
            <w:r>
              <w:t>冀财政法【2021】63号河北省财政厅关于提前下达2022年省级基层公检法司转移支付资金的通知（办案）</w:t>
            </w:r>
          </w:p>
        </w:tc>
      </w:tr>
      <w:tr w14:paraId="2DBE8F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EE25D5">
            <w:pPr>
              <w:pStyle w:val="14"/>
            </w:pPr>
            <w:r>
              <w:t>预算规模及资金用途</w:t>
            </w:r>
          </w:p>
        </w:tc>
        <w:tc>
          <w:tcPr>
            <w:tcW w:w="1276" w:type="dxa"/>
            <w:vAlign w:val="center"/>
          </w:tcPr>
          <w:p w14:paraId="368BF429">
            <w:pPr>
              <w:pStyle w:val="14"/>
            </w:pPr>
            <w:r>
              <w:t>预算数</w:t>
            </w:r>
          </w:p>
        </w:tc>
        <w:tc>
          <w:tcPr>
            <w:tcW w:w="1332" w:type="dxa"/>
            <w:vAlign w:val="center"/>
          </w:tcPr>
          <w:p w14:paraId="11ED1C52">
            <w:pPr>
              <w:pStyle w:val="13"/>
            </w:pPr>
            <w:r>
              <w:t>21.70</w:t>
            </w:r>
          </w:p>
        </w:tc>
        <w:tc>
          <w:tcPr>
            <w:tcW w:w="1587" w:type="dxa"/>
            <w:vAlign w:val="center"/>
          </w:tcPr>
          <w:p w14:paraId="30C8D1E4">
            <w:pPr>
              <w:pStyle w:val="14"/>
            </w:pPr>
            <w:r>
              <w:t>其中：财政    资金</w:t>
            </w:r>
          </w:p>
        </w:tc>
        <w:tc>
          <w:tcPr>
            <w:tcW w:w="1304" w:type="dxa"/>
            <w:vAlign w:val="center"/>
          </w:tcPr>
          <w:p w14:paraId="1032FB2C">
            <w:pPr>
              <w:pStyle w:val="13"/>
            </w:pPr>
            <w:r>
              <w:t>21.70</w:t>
            </w:r>
          </w:p>
        </w:tc>
        <w:tc>
          <w:tcPr>
            <w:tcW w:w="1276" w:type="dxa"/>
            <w:vAlign w:val="center"/>
          </w:tcPr>
          <w:p w14:paraId="455B2C7F">
            <w:pPr>
              <w:pStyle w:val="14"/>
            </w:pPr>
            <w:r>
              <w:t>其他资金</w:t>
            </w:r>
          </w:p>
        </w:tc>
        <w:tc>
          <w:tcPr>
            <w:tcW w:w="1843" w:type="dxa"/>
            <w:vAlign w:val="center"/>
          </w:tcPr>
          <w:p w14:paraId="383FED5C">
            <w:pPr>
              <w:pStyle w:val="13"/>
            </w:pPr>
            <w:r>
              <w:t xml:space="preserve"> </w:t>
            </w:r>
          </w:p>
        </w:tc>
      </w:tr>
      <w:tr w14:paraId="4496FE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499D26"/>
        </w:tc>
        <w:tc>
          <w:tcPr>
            <w:tcW w:w="8617" w:type="dxa"/>
            <w:gridSpan w:val="6"/>
            <w:vAlign w:val="center"/>
          </w:tcPr>
          <w:p w14:paraId="5C6F8380">
            <w:pPr>
              <w:pStyle w:val="13"/>
            </w:pPr>
            <w:r>
              <w:t>办案业务经费</w:t>
            </w:r>
          </w:p>
        </w:tc>
      </w:tr>
      <w:tr w14:paraId="1C63E7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546A48">
            <w:pPr>
              <w:pStyle w:val="14"/>
            </w:pPr>
            <w:r>
              <w:t>资金支出计划（%）</w:t>
            </w:r>
          </w:p>
        </w:tc>
        <w:tc>
          <w:tcPr>
            <w:tcW w:w="2608" w:type="dxa"/>
            <w:gridSpan w:val="2"/>
            <w:vAlign w:val="center"/>
          </w:tcPr>
          <w:p w14:paraId="7CE042AD">
            <w:pPr>
              <w:pStyle w:val="14"/>
            </w:pPr>
            <w:r>
              <w:t>3月底</w:t>
            </w:r>
          </w:p>
        </w:tc>
        <w:tc>
          <w:tcPr>
            <w:tcW w:w="1587" w:type="dxa"/>
            <w:vAlign w:val="center"/>
          </w:tcPr>
          <w:p w14:paraId="4E643C8C">
            <w:pPr>
              <w:pStyle w:val="14"/>
            </w:pPr>
            <w:r>
              <w:t>6月底</w:t>
            </w:r>
          </w:p>
        </w:tc>
        <w:tc>
          <w:tcPr>
            <w:tcW w:w="1304" w:type="dxa"/>
            <w:vAlign w:val="center"/>
          </w:tcPr>
          <w:p w14:paraId="346EC481">
            <w:pPr>
              <w:pStyle w:val="14"/>
            </w:pPr>
            <w:r>
              <w:t>10月底</w:t>
            </w:r>
          </w:p>
        </w:tc>
        <w:tc>
          <w:tcPr>
            <w:tcW w:w="3118" w:type="dxa"/>
            <w:gridSpan w:val="2"/>
            <w:vAlign w:val="center"/>
          </w:tcPr>
          <w:p w14:paraId="5F67A53D">
            <w:pPr>
              <w:pStyle w:val="14"/>
            </w:pPr>
            <w:r>
              <w:t>12月底</w:t>
            </w:r>
          </w:p>
        </w:tc>
      </w:tr>
      <w:tr w14:paraId="6D6618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5691E0"/>
        </w:tc>
        <w:tc>
          <w:tcPr>
            <w:tcW w:w="2608" w:type="dxa"/>
            <w:gridSpan w:val="2"/>
            <w:vAlign w:val="center"/>
          </w:tcPr>
          <w:p w14:paraId="7AB8BC80">
            <w:pPr>
              <w:pStyle w:val="15"/>
              <w:ind w:firstLine="0" w:firstLineChars="0"/>
            </w:pPr>
            <w:r>
              <w:rPr>
                <w:rFonts w:hint="eastAsia"/>
                <w:lang w:val="en-US" w:eastAsia="zh-CN"/>
              </w:rPr>
              <w:t>30</w:t>
            </w:r>
            <w:r>
              <w:t>%</w:t>
            </w:r>
          </w:p>
        </w:tc>
        <w:tc>
          <w:tcPr>
            <w:tcW w:w="1587" w:type="dxa"/>
            <w:vAlign w:val="center"/>
          </w:tcPr>
          <w:p w14:paraId="38A6236C">
            <w:pPr>
              <w:pStyle w:val="15"/>
              <w:ind w:firstLine="0" w:firstLineChars="0"/>
            </w:pPr>
            <w:r>
              <w:rPr>
                <w:rFonts w:hint="eastAsia"/>
                <w:lang w:val="en-US" w:eastAsia="zh-CN"/>
              </w:rPr>
              <w:t>60</w:t>
            </w:r>
            <w:r>
              <w:t>%</w:t>
            </w:r>
          </w:p>
        </w:tc>
        <w:tc>
          <w:tcPr>
            <w:tcW w:w="1304" w:type="dxa"/>
            <w:vAlign w:val="center"/>
          </w:tcPr>
          <w:p w14:paraId="47ECA61D">
            <w:pPr>
              <w:pStyle w:val="15"/>
              <w:ind w:firstLine="0" w:firstLineChars="0"/>
            </w:pPr>
            <w:r>
              <w:rPr>
                <w:rFonts w:hint="eastAsia"/>
                <w:lang w:val="en-US" w:eastAsia="zh-CN"/>
              </w:rPr>
              <w:t>90</w:t>
            </w:r>
            <w:r>
              <w:t>%</w:t>
            </w:r>
          </w:p>
        </w:tc>
        <w:tc>
          <w:tcPr>
            <w:tcW w:w="3118" w:type="dxa"/>
            <w:gridSpan w:val="2"/>
            <w:vAlign w:val="center"/>
          </w:tcPr>
          <w:p w14:paraId="01ACBBD3">
            <w:pPr>
              <w:pStyle w:val="15"/>
              <w:ind w:firstLine="0" w:firstLineChars="0"/>
            </w:pPr>
            <w:r>
              <w:t>100%</w:t>
            </w:r>
          </w:p>
        </w:tc>
      </w:tr>
      <w:tr w14:paraId="605FF2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BAEEE4">
            <w:pPr>
              <w:pStyle w:val="14"/>
            </w:pPr>
            <w:r>
              <w:t>绩效目标</w:t>
            </w:r>
          </w:p>
        </w:tc>
        <w:tc>
          <w:tcPr>
            <w:tcW w:w="8617" w:type="dxa"/>
            <w:gridSpan w:val="6"/>
            <w:vAlign w:val="center"/>
          </w:tcPr>
          <w:p w14:paraId="38B82BBE">
            <w:pPr>
              <w:pStyle w:val="13"/>
            </w:pPr>
            <w:r>
              <w:t>1.正确开展业务工作，提高基层办案业务经费水平。</w:t>
            </w:r>
          </w:p>
          <w:p w14:paraId="4B64E249">
            <w:pPr>
              <w:pStyle w:val="13"/>
            </w:pPr>
            <w:r>
              <w:t>2.提高司法行政业务水平，提升让人民群众普法、守法、用法的法律意识。</w:t>
            </w:r>
          </w:p>
        </w:tc>
      </w:tr>
    </w:tbl>
    <w:p w14:paraId="1BFFA7F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F41E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6F875C">
            <w:pPr>
              <w:pStyle w:val="14"/>
            </w:pPr>
            <w:r>
              <w:t>一级指标</w:t>
            </w:r>
          </w:p>
        </w:tc>
        <w:tc>
          <w:tcPr>
            <w:tcW w:w="1276" w:type="dxa"/>
            <w:vAlign w:val="center"/>
          </w:tcPr>
          <w:p w14:paraId="69B4AE76">
            <w:pPr>
              <w:pStyle w:val="14"/>
            </w:pPr>
            <w:r>
              <w:t>二级指标</w:t>
            </w:r>
          </w:p>
        </w:tc>
        <w:tc>
          <w:tcPr>
            <w:tcW w:w="1332" w:type="dxa"/>
            <w:vAlign w:val="center"/>
          </w:tcPr>
          <w:p w14:paraId="7D0EAFAD">
            <w:pPr>
              <w:pStyle w:val="14"/>
            </w:pPr>
            <w:r>
              <w:t>三级指标</w:t>
            </w:r>
          </w:p>
        </w:tc>
        <w:tc>
          <w:tcPr>
            <w:tcW w:w="2891" w:type="dxa"/>
            <w:vAlign w:val="center"/>
          </w:tcPr>
          <w:p w14:paraId="78F7D0C2">
            <w:pPr>
              <w:pStyle w:val="14"/>
            </w:pPr>
            <w:r>
              <w:t>绩效指标描述</w:t>
            </w:r>
          </w:p>
        </w:tc>
        <w:tc>
          <w:tcPr>
            <w:tcW w:w="1276" w:type="dxa"/>
            <w:vAlign w:val="center"/>
          </w:tcPr>
          <w:p w14:paraId="3926B954">
            <w:pPr>
              <w:pStyle w:val="14"/>
            </w:pPr>
            <w:r>
              <w:t>指标值</w:t>
            </w:r>
          </w:p>
        </w:tc>
        <w:tc>
          <w:tcPr>
            <w:tcW w:w="1843" w:type="dxa"/>
            <w:vAlign w:val="center"/>
          </w:tcPr>
          <w:p w14:paraId="101E23AC">
            <w:pPr>
              <w:pStyle w:val="14"/>
            </w:pPr>
            <w:r>
              <w:t>指标值确定依据</w:t>
            </w:r>
          </w:p>
        </w:tc>
      </w:tr>
      <w:tr w14:paraId="32A3F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5AE0B9">
            <w:pPr>
              <w:pStyle w:val="15"/>
            </w:pPr>
            <w:r>
              <w:t>产出指标</w:t>
            </w:r>
          </w:p>
        </w:tc>
        <w:tc>
          <w:tcPr>
            <w:tcW w:w="1276" w:type="dxa"/>
            <w:vAlign w:val="center"/>
          </w:tcPr>
          <w:p w14:paraId="6DFE1B9D">
            <w:pPr>
              <w:pStyle w:val="13"/>
            </w:pPr>
            <w:r>
              <w:t>数量指标</w:t>
            </w:r>
          </w:p>
        </w:tc>
        <w:tc>
          <w:tcPr>
            <w:tcW w:w="1332" w:type="dxa"/>
            <w:vAlign w:val="center"/>
          </w:tcPr>
          <w:p w14:paraId="7F640AD1">
            <w:pPr>
              <w:pStyle w:val="13"/>
            </w:pPr>
            <w:r>
              <w:t>宣传资料印刷册数</w:t>
            </w:r>
          </w:p>
        </w:tc>
        <w:tc>
          <w:tcPr>
            <w:tcW w:w="2891" w:type="dxa"/>
            <w:vAlign w:val="center"/>
          </w:tcPr>
          <w:p w14:paraId="3AD256BE">
            <w:pPr>
              <w:pStyle w:val="13"/>
            </w:pPr>
            <w:r>
              <w:t>印制各种法律宣传资料数量</w:t>
            </w:r>
          </w:p>
        </w:tc>
        <w:tc>
          <w:tcPr>
            <w:tcW w:w="1276" w:type="dxa"/>
            <w:vAlign w:val="center"/>
          </w:tcPr>
          <w:p w14:paraId="40B9A06C">
            <w:pPr>
              <w:pStyle w:val="13"/>
            </w:pPr>
            <w:r>
              <w:t>≥2000份</w:t>
            </w:r>
          </w:p>
        </w:tc>
        <w:tc>
          <w:tcPr>
            <w:tcW w:w="1843" w:type="dxa"/>
            <w:vAlign w:val="center"/>
          </w:tcPr>
          <w:p w14:paraId="71F1F6BA">
            <w:pPr>
              <w:pStyle w:val="13"/>
            </w:pPr>
            <w:r>
              <w:t>冀财政法【2021】63号</w:t>
            </w:r>
          </w:p>
        </w:tc>
      </w:tr>
      <w:tr w14:paraId="33E72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E6ABBA"/>
        </w:tc>
        <w:tc>
          <w:tcPr>
            <w:tcW w:w="1276" w:type="dxa"/>
            <w:vAlign w:val="center"/>
          </w:tcPr>
          <w:p w14:paraId="763E56B2">
            <w:pPr>
              <w:pStyle w:val="13"/>
            </w:pPr>
            <w:r>
              <w:t>质量指标</w:t>
            </w:r>
          </w:p>
        </w:tc>
        <w:tc>
          <w:tcPr>
            <w:tcW w:w="1332" w:type="dxa"/>
            <w:vAlign w:val="center"/>
          </w:tcPr>
          <w:p w14:paraId="174263E1">
            <w:pPr>
              <w:pStyle w:val="13"/>
            </w:pPr>
            <w:r>
              <w:t>律师公证机构年检合格率(%)</w:t>
            </w:r>
          </w:p>
        </w:tc>
        <w:tc>
          <w:tcPr>
            <w:tcW w:w="2891" w:type="dxa"/>
            <w:vAlign w:val="center"/>
          </w:tcPr>
          <w:p w14:paraId="0B30C569">
            <w:pPr>
              <w:pStyle w:val="13"/>
            </w:pPr>
            <w:r>
              <w:t>已年检律师、公证机构数量占应年检机构数量的比率</w:t>
            </w:r>
          </w:p>
        </w:tc>
        <w:tc>
          <w:tcPr>
            <w:tcW w:w="1276" w:type="dxa"/>
            <w:vAlign w:val="center"/>
          </w:tcPr>
          <w:p w14:paraId="35721B07">
            <w:pPr>
              <w:pStyle w:val="13"/>
            </w:pPr>
            <w:r>
              <w:t>≥95%</w:t>
            </w:r>
          </w:p>
        </w:tc>
        <w:tc>
          <w:tcPr>
            <w:tcW w:w="1843" w:type="dxa"/>
            <w:vAlign w:val="center"/>
          </w:tcPr>
          <w:p w14:paraId="1CB2ECB5">
            <w:pPr>
              <w:pStyle w:val="13"/>
            </w:pPr>
            <w:r>
              <w:t>冀财政法【2021】63号</w:t>
            </w:r>
          </w:p>
        </w:tc>
      </w:tr>
      <w:tr w14:paraId="52D0F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11A333"/>
        </w:tc>
        <w:tc>
          <w:tcPr>
            <w:tcW w:w="1276" w:type="dxa"/>
            <w:vAlign w:val="center"/>
          </w:tcPr>
          <w:p w14:paraId="42979E03">
            <w:pPr>
              <w:pStyle w:val="13"/>
            </w:pPr>
            <w:r>
              <w:t>时效指标</w:t>
            </w:r>
          </w:p>
        </w:tc>
        <w:tc>
          <w:tcPr>
            <w:tcW w:w="1332" w:type="dxa"/>
            <w:vAlign w:val="center"/>
          </w:tcPr>
          <w:p w14:paraId="3A508C5E">
            <w:pPr>
              <w:pStyle w:val="13"/>
            </w:pPr>
            <w:r>
              <w:t>组织主题宣传活动是否及时</w:t>
            </w:r>
          </w:p>
        </w:tc>
        <w:tc>
          <w:tcPr>
            <w:tcW w:w="2891" w:type="dxa"/>
            <w:vAlign w:val="center"/>
          </w:tcPr>
          <w:p w14:paraId="2E5AAC52">
            <w:pPr>
              <w:pStyle w:val="13"/>
            </w:pPr>
            <w:r>
              <w:t>组织主题宣传活动，普及法律知识活动时限</w:t>
            </w:r>
          </w:p>
        </w:tc>
        <w:tc>
          <w:tcPr>
            <w:tcW w:w="1276" w:type="dxa"/>
            <w:vAlign w:val="center"/>
          </w:tcPr>
          <w:p w14:paraId="5D909C9F">
            <w:pPr>
              <w:pStyle w:val="13"/>
            </w:pPr>
            <w:r>
              <w:t xml:space="preserve">2022年12月底 </w:t>
            </w:r>
          </w:p>
        </w:tc>
        <w:tc>
          <w:tcPr>
            <w:tcW w:w="1843" w:type="dxa"/>
            <w:vAlign w:val="center"/>
          </w:tcPr>
          <w:p w14:paraId="6D670B1A">
            <w:pPr>
              <w:pStyle w:val="13"/>
            </w:pPr>
            <w:r>
              <w:t>冀财政法【2021】63号</w:t>
            </w:r>
          </w:p>
        </w:tc>
      </w:tr>
      <w:tr w14:paraId="7E8DD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ABF28E"/>
        </w:tc>
        <w:tc>
          <w:tcPr>
            <w:tcW w:w="1276" w:type="dxa"/>
            <w:vAlign w:val="center"/>
          </w:tcPr>
          <w:p w14:paraId="0F6D1B14">
            <w:pPr>
              <w:pStyle w:val="13"/>
            </w:pPr>
            <w:r>
              <w:t>成本指标</w:t>
            </w:r>
          </w:p>
        </w:tc>
        <w:tc>
          <w:tcPr>
            <w:tcW w:w="1332" w:type="dxa"/>
            <w:vAlign w:val="center"/>
          </w:tcPr>
          <w:p w14:paraId="66051601">
            <w:pPr>
              <w:pStyle w:val="13"/>
            </w:pPr>
            <w:r>
              <w:t>预算执行率（%）</w:t>
            </w:r>
          </w:p>
        </w:tc>
        <w:tc>
          <w:tcPr>
            <w:tcW w:w="2891" w:type="dxa"/>
            <w:vAlign w:val="center"/>
          </w:tcPr>
          <w:p w14:paraId="297E4651">
            <w:pPr>
              <w:pStyle w:val="13"/>
            </w:pPr>
            <w:r>
              <w:t>年底支出占全年预算执行率（%）</w:t>
            </w:r>
          </w:p>
        </w:tc>
        <w:tc>
          <w:tcPr>
            <w:tcW w:w="1276" w:type="dxa"/>
            <w:vAlign w:val="center"/>
          </w:tcPr>
          <w:p w14:paraId="2AB22B56">
            <w:pPr>
              <w:pStyle w:val="13"/>
            </w:pPr>
            <w:r>
              <w:t>≥95%</w:t>
            </w:r>
          </w:p>
        </w:tc>
        <w:tc>
          <w:tcPr>
            <w:tcW w:w="1843" w:type="dxa"/>
            <w:vAlign w:val="center"/>
          </w:tcPr>
          <w:p w14:paraId="4AF80767">
            <w:pPr>
              <w:pStyle w:val="13"/>
            </w:pPr>
            <w:r>
              <w:t>冀财政法【2021】63号</w:t>
            </w:r>
          </w:p>
        </w:tc>
      </w:tr>
      <w:tr w14:paraId="225DD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71C85A">
            <w:pPr>
              <w:pStyle w:val="15"/>
            </w:pPr>
            <w:r>
              <w:t>效益指标</w:t>
            </w:r>
          </w:p>
        </w:tc>
        <w:tc>
          <w:tcPr>
            <w:tcW w:w="1276" w:type="dxa"/>
            <w:vAlign w:val="center"/>
          </w:tcPr>
          <w:p w14:paraId="165108BC">
            <w:pPr>
              <w:pStyle w:val="13"/>
            </w:pPr>
            <w:r>
              <w:t>可持续影响指标</w:t>
            </w:r>
          </w:p>
        </w:tc>
        <w:tc>
          <w:tcPr>
            <w:tcW w:w="1332" w:type="dxa"/>
            <w:vAlign w:val="center"/>
          </w:tcPr>
          <w:p w14:paraId="343A1F40">
            <w:pPr>
              <w:pStyle w:val="13"/>
            </w:pPr>
            <w:r>
              <w:t>规划完成情况</w:t>
            </w:r>
          </w:p>
        </w:tc>
        <w:tc>
          <w:tcPr>
            <w:tcW w:w="2891" w:type="dxa"/>
            <w:vAlign w:val="center"/>
          </w:tcPr>
          <w:p w14:paraId="67F8ECA5">
            <w:pPr>
              <w:pStyle w:val="13"/>
            </w:pPr>
            <w:r>
              <w:t>科学指定规划，并组织有效实施</w:t>
            </w:r>
          </w:p>
        </w:tc>
        <w:tc>
          <w:tcPr>
            <w:tcW w:w="1276" w:type="dxa"/>
            <w:vAlign w:val="center"/>
          </w:tcPr>
          <w:p w14:paraId="478F3A84">
            <w:pPr>
              <w:pStyle w:val="13"/>
            </w:pPr>
            <w:r>
              <w:t>≥90%</w:t>
            </w:r>
          </w:p>
        </w:tc>
        <w:tc>
          <w:tcPr>
            <w:tcW w:w="1843" w:type="dxa"/>
            <w:vAlign w:val="center"/>
          </w:tcPr>
          <w:p w14:paraId="69EB2D72">
            <w:pPr>
              <w:pStyle w:val="13"/>
            </w:pPr>
            <w:r>
              <w:t>冀财政法【2021】63号</w:t>
            </w:r>
          </w:p>
        </w:tc>
      </w:tr>
      <w:tr w14:paraId="69C51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0E5A2C"/>
        </w:tc>
        <w:tc>
          <w:tcPr>
            <w:tcW w:w="1276" w:type="dxa"/>
            <w:vAlign w:val="center"/>
          </w:tcPr>
          <w:p w14:paraId="43A82BEB">
            <w:pPr>
              <w:pStyle w:val="13"/>
            </w:pPr>
            <w:r>
              <w:t>经济效益指标</w:t>
            </w:r>
          </w:p>
        </w:tc>
        <w:tc>
          <w:tcPr>
            <w:tcW w:w="1332" w:type="dxa"/>
            <w:vAlign w:val="center"/>
          </w:tcPr>
          <w:p w14:paraId="15B83378">
            <w:pPr>
              <w:pStyle w:val="13"/>
            </w:pPr>
            <w:r>
              <w:t>提高效率</w:t>
            </w:r>
          </w:p>
        </w:tc>
        <w:tc>
          <w:tcPr>
            <w:tcW w:w="2891" w:type="dxa"/>
            <w:vAlign w:val="center"/>
          </w:tcPr>
          <w:p w14:paraId="3EC14D8E">
            <w:pPr>
              <w:pStyle w:val="13"/>
            </w:pPr>
            <w:r>
              <w:t>提高工作效率</w:t>
            </w:r>
          </w:p>
        </w:tc>
        <w:tc>
          <w:tcPr>
            <w:tcW w:w="1276" w:type="dxa"/>
            <w:vAlign w:val="center"/>
          </w:tcPr>
          <w:p w14:paraId="41807C33">
            <w:pPr>
              <w:pStyle w:val="13"/>
            </w:pPr>
            <w:r>
              <w:t>提升普法覆盖面</w:t>
            </w:r>
          </w:p>
        </w:tc>
        <w:tc>
          <w:tcPr>
            <w:tcW w:w="1843" w:type="dxa"/>
            <w:vAlign w:val="center"/>
          </w:tcPr>
          <w:p w14:paraId="2E9F461A">
            <w:pPr>
              <w:pStyle w:val="13"/>
            </w:pPr>
            <w:r>
              <w:t>冀财政法【2021】63号</w:t>
            </w:r>
          </w:p>
        </w:tc>
      </w:tr>
      <w:tr w14:paraId="4FA54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F7D137"/>
        </w:tc>
        <w:tc>
          <w:tcPr>
            <w:tcW w:w="1276" w:type="dxa"/>
            <w:vAlign w:val="center"/>
          </w:tcPr>
          <w:p w14:paraId="1831E581">
            <w:pPr>
              <w:pStyle w:val="13"/>
            </w:pPr>
            <w:r>
              <w:t>社会效益指标</w:t>
            </w:r>
          </w:p>
        </w:tc>
        <w:tc>
          <w:tcPr>
            <w:tcW w:w="1332" w:type="dxa"/>
            <w:vAlign w:val="center"/>
          </w:tcPr>
          <w:p w14:paraId="3BFE527B">
            <w:pPr>
              <w:pStyle w:val="13"/>
            </w:pPr>
            <w:r>
              <w:t>群众满意度</w:t>
            </w:r>
          </w:p>
        </w:tc>
        <w:tc>
          <w:tcPr>
            <w:tcW w:w="2891" w:type="dxa"/>
            <w:vAlign w:val="center"/>
          </w:tcPr>
          <w:p w14:paraId="652A5FAC">
            <w:pPr>
              <w:pStyle w:val="13"/>
            </w:pPr>
            <w:r>
              <w:t>调查中满意和较满意的人数占调查总人数的比率</w:t>
            </w:r>
          </w:p>
        </w:tc>
        <w:tc>
          <w:tcPr>
            <w:tcW w:w="1276" w:type="dxa"/>
            <w:vAlign w:val="center"/>
          </w:tcPr>
          <w:p w14:paraId="1DFD51FF">
            <w:pPr>
              <w:pStyle w:val="13"/>
            </w:pPr>
            <w:r>
              <w:t>≥90%</w:t>
            </w:r>
          </w:p>
        </w:tc>
        <w:tc>
          <w:tcPr>
            <w:tcW w:w="1843" w:type="dxa"/>
            <w:vAlign w:val="center"/>
          </w:tcPr>
          <w:p w14:paraId="0A571FC2">
            <w:pPr>
              <w:pStyle w:val="13"/>
            </w:pPr>
            <w:r>
              <w:t>冀财政法【2021】63号</w:t>
            </w:r>
          </w:p>
        </w:tc>
      </w:tr>
      <w:tr w14:paraId="0FEFB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4D3919"/>
        </w:tc>
        <w:tc>
          <w:tcPr>
            <w:tcW w:w="1276" w:type="dxa"/>
            <w:vAlign w:val="center"/>
          </w:tcPr>
          <w:p w14:paraId="37E741B6">
            <w:pPr>
              <w:pStyle w:val="13"/>
            </w:pPr>
            <w:r>
              <w:t>生态效益指标</w:t>
            </w:r>
          </w:p>
        </w:tc>
        <w:tc>
          <w:tcPr>
            <w:tcW w:w="1332" w:type="dxa"/>
            <w:vAlign w:val="center"/>
          </w:tcPr>
          <w:p w14:paraId="590FFA19">
            <w:pPr>
              <w:pStyle w:val="13"/>
            </w:pPr>
            <w:r>
              <w:t>环保节能</w:t>
            </w:r>
          </w:p>
        </w:tc>
        <w:tc>
          <w:tcPr>
            <w:tcW w:w="2891" w:type="dxa"/>
            <w:vAlign w:val="center"/>
          </w:tcPr>
          <w:p w14:paraId="49255DBE">
            <w:pPr>
              <w:pStyle w:val="13"/>
            </w:pPr>
            <w:r>
              <w:t>提高法律援助人员环保节能</w:t>
            </w:r>
          </w:p>
        </w:tc>
        <w:tc>
          <w:tcPr>
            <w:tcW w:w="1276" w:type="dxa"/>
            <w:vAlign w:val="center"/>
          </w:tcPr>
          <w:p w14:paraId="3D363114">
            <w:pPr>
              <w:pStyle w:val="13"/>
            </w:pPr>
            <w:r>
              <w:t>宣传环保</w:t>
            </w:r>
          </w:p>
        </w:tc>
        <w:tc>
          <w:tcPr>
            <w:tcW w:w="1843" w:type="dxa"/>
            <w:vAlign w:val="center"/>
          </w:tcPr>
          <w:p w14:paraId="66139C7B">
            <w:pPr>
              <w:pStyle w:val="13"/>
            </w:pPr>
            <w:r>
              <w:t>冀财政法【2021】63号</w:t>
            </w:r>
          </w:p>
        </w:tc>
      </w:tr>
      <w:tr w14:paraId="7B30E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7E076D">
            <w:pPr>
              <w:pStyle w:val="15"/>
            </w:pPr>
            <w:r>
              <w:t>满意度指标</w:t>
            </w:r>
          </w:p>
        </w:tc>
        <w:tc>
          <w:tcPr>
            <w:tcW w:w="1276" w:type="dxa"/>
            <w:vAlign w:val="center"/>
          </w:tcPr>
          <w:p w14:paraId="025673D7">
            <w:pPr>
              <w:pStyle w:val="13"/>
            </w:pPr>
            <w:r>
              <w:t>服务对象满意度指标</w:t>
            </w:r>
          </w:p>
        </w:tc>
        <w:tc>
          <w:tcPr>
            <w:tcW w:w="1332" w:type="dxa"/>
            <w:vAlign w:val="center"/>
          </w:tcPr>
          <w:p w14:paraId="483F0D4E">
            <w:pPr>
              <w:pStyle w:val="13"/>
            </w:pPr>
            <w:r>
              <w:t>普法宣传对象满意度(%)</w:t>
            </w:r>
          </w:p>
        </w:tc>
        <w:tc>
          <w:tcPr>
            <w:tcW w:w="2891" w:type="dxa"/>
            <w:vAlign w:val="center"/>
          </w:tcPr>
          <w:p w14:paraId="0D29072B">
            <w:pPr>
              <w:pStyle w:val="13"/>
            </w:pPr>
            <w:r>
              <w:t>通过抽样调查的方式，对参加宣传活动的对象进行调查，达到满意程度的比率</w:t>
            </w:r>
          </w:p>
        </w:tc>
        <w:tc>
          <w:tcPr>
            <w:tcW w:w="1276" w:type="dxa"/>
            <w:vAlign w:val="center"/>
          </w:tcPr>
          <w:p w14:paraId="6A27B6B3">
            <w:pPr>
              <w:pStyle w:val="13"/>
            </w:pPr>
            <w:r>
              <w:t>≥80%</w:t>
            </w:r>
          </w:p>
        </w:tc>
        <w:tc>
          <w:tcPr>
            <w:tcW w:w="1843" w:type="dxa"/>
            <w:vAlign w:val="center"/>
          </w:tcPr>
          <w:p w14:paraId="39A25560">
            <w:pPr>
              <w:pStyle w:val="13"/>
            </w:pPr>
            <w:r>
              <w:t>冀财政法【2021】63号</w:t>
            </w:r>
          </w:p>
        </w:tc>
      </w:tr>
    </w:tbl>
    <w:p w14:paraId="3F82D32E">
      <w:pPr>
        <w:sectPr>
          <w:pgSz w:w="11900" w:h="16840"/>
          <w:pgMar w:top="1984" w:right="1304" w:bottom="1134" w:left="1304" w:header="720" w:footer="720" w:gutter="0"/>
          <w:cols w:space="720" w:num="1"/>
        </w:sectPr>
      </w:pPr>
    </w:p>
    <w:p w14:paraId="1B1951F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43F8158">
      <w:pPr>
        <w:spacing w:before="0" w:after="0"/>
        <w:ind w:firstLine="560"/>
        <w:jc w:val="left"/>
        <w:outlineLvl w:val="3"/>
      </w:pPr>
      <w:bookmarkStart w:id="7" w:name="_Toc_4_4_0000000008"/>
      <w:r>
        <w:rPr>
          <w:rFonts w:ascii="方正仿宋_GBK" w:hAnsi="方正仿宋_GBK" w:eastAsia="方正仿宋_GBK" w:cs="方正仿宋_GBK"/>
          <w:color w:val="000000"/>
          <w:sz w:val="28"/>
        </w:rPr>
        <w:t>5.冀财政法【2021】63号河北省财政厅关于提前下达2022年省级基层公检法司转移支付资金的通知（法援）绩效目标表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10EE1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45323CC">
            <w:pPr>
              <w:pStyle w:val="12"/>
            </w:pPr>
            <w:r>
              <w:t>315001遵化市司法局本级</w:t>
            </w:r>
          </w:p>
        </w:tc>
        <w:tc>
          <w:tcPr>
            <w:tcW w:w="1843" w:type="dxa"/>
            <w:tcBorders>
              <w:top w:val="single" w:color="FFFFFF" w:sz="6" w:space="0"/>
              <w:left w:val="single" w:color="FFFFFF" w:sz="6" w:space="0"/>
              <w:right w:val="single" w:color="FFFFFF" w:sz="6" w:space="0"/>
            </w:tcBorders>
            <w:vAlign w:val="center"/>
          </w:tcPr>
          <w:p w14:paraId="39BE2BA4">
            <w:pPr>
              <w:pStyle w:val="11"/>
            </w:pPr>
            <w:r>
              <w:t>单位：万元</w:t>
            </w:r>
          </w:p>
        </w:tc>
      </w:tr>
      <w:tr w14:paraId="302BE4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05923F">
            <w:pPr>
              <w:pStyle w:val="14"/>
            </w:pPr>
            <w:r>
              <w:t>项目编码</w:t>
            </w:r>
          </w:p>
        </w:tc>
        <w:tc>
          <w:tcPr>
            <w:tcW w:w="2608" w:type="dxa"/>
            <w:gridSpan w:val="2"/>
            <w:vAlign w:val="center"/>
          </w:tcPr>
          <w:p w14:paraId="739958AB">
            <w:pPr>
              <w:pStyle w:val="13"/>
            </w:pPr>
            <w:r>
              <w:t>13028122P00263110001R</w:t>
            </w:r>
          </w:p>
        </w:tc>
        <w:tc>
          <w:tcPr>
            <w:tcW w:w="1587" w:type="dxa"/>
            <w:vAlign w:val="center"/>
          </w:tcPr>
          <w:p w14:paraId="3ABEF6C8">
            <w:pPr>
              <w:pStyle w:val="14"/>
            </w:pPr>
            <w:r>
              <w:t>项目名称</w:t>
            </w:r>
          </w:p>
        </w:tc>
        <w:tc>
          <w:tcPr>
            <w:tcW w:w="4422" w:type="dxa"/>
            <w:gridSpan w:val="3"/>
            <w:vAlign w:val="center"/>
          </w:tcPr>
          <w:p w14:paraId="7CC5422E">
            <w:pPr>
              <w:pStyle w:val="13"/>
            </w:pPr>
            <w:r>
              <w:t>冀财政法【2021】63号河北省财政厅关于提前下达2022年省级基层公检法司转移支付资金的通知（法援）</w:t>
            </w:r>
          </w:p>
        </w:tc>
      </w:tr>
      <w:tr w14:paraId="6A6CCA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106A8C">
            <w:pPr>
              <w:pStyle w:val="14"/>
            </w:pPr>
            <w:r>
              <w:t>预算规模及资金用途</w:t>
            </w:r>
          </w:p>
        </w:tc>
        <w:tc>
          <w:tcPr>
            <w:tcW w:w="1276" w:type="dxa"/>
            <w:vAlign w:val="center"/>
          </w:tcPr>
          <w:p w14:paraId="1D22883F">
            <w:pPr>
              <w:pStyle w:val="14"/>
            </w:pPr>
            <w:r>
              <w:t>预算数</w:t>
            </w:r>
          </w:p>
        </w:tc>
        <w:tc>
          <w:tcPr>
            <w:tcW w:w="1332" w:type="dxa"/>
            <w:vAlign w:val="center"/>
          </w:tcPr>
          <w:p w14:paraId="6727D9BC">
            <w:pPr>
              <w:pStyle w:val="13"/>
            </w:pPr>
            <w:r>
              <w:t>10.00</w:t>
            </w:r>
          </w:p>
        </w:tc>
        <w:tc>
          <w:tcPr>
            <w:tcW w:w="1587" w:type="dxa"/>
            <w:vAlign w:val="center"/>
          </w:tcPr>
          <w:p w14:paraId="079A959F">
            <w:pPr>
              <w:pStyle w:val="14"/>
            </w:pPr>
            <w:r>
              <w:t>其中：财政    资金</w:t>
            </w:r>
          </w:p>
        </w:tc>
        <w:tc>
          <w:tcPr>
            <w:tcW w:w="1304" w:type="dxa"/>
            <w:vAlign w:val="center"/>
          </w:tcPr>
          <w:p w14:paraId="312A1EDE">
            <w:pPr>
              <w:pStyle w:val="13"/>
            </w:pPr>
            <w:r>
              <w:t>10.00</w:t>
            </w:r>
          </w:p>
        </w:tc>
        <w:tc>
          <w:tcPr>
            <w:tcW w:w="1276" w:type="dxa"/>
            <w:vAlign w:val="center"/>
          </w:tcPr>
          <w:p w14:paraId="6C48C253">
            <w:pPr>
              <w:pStyle w:val="14"/>
            </w:pPr>
            <w:r>
              <w:t>其他资金</w:t>
            </w:r>
          </w:p>
        </w:tc>
        <w:tc>
          <w:tcPr>
            <w:tcW w:w="1843" w:type="dxa"/>
            <w:vAlign w:val="center"/>
          </w:tcPr>
          <w:p w14:paraId="0CDF20FC">
            <w:pPr>
              <w:pStyle w:val="13"/>
            </w:pPr>
            <w:r>
              <w:t xml:space="preserve"> </w:t>
            </w:r>
          </w:p>
        </w:tc>
      </w:tr>
      <w:tr w14:paraId="0C5046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690D41"/>
        </w:tc>
        <w:tc>
          <w:tcPr>
            <w:tcW w:w="8617" w:type="dxa"/>
            <w:gridSpan w:val="6"/>
            <w:vAlign w:val="center"/>
          </w:tcPr>
          <w:p w14:paraId="2236B990">
            <w:pPr>
              <w:pStyle w:val="13"/>
            </w:pPr>
            <w:r>
              <w:t>法律援助补助支出</w:t>
            </w:r>
          </w:p>
        </w:tc>
      </w:tr>
      <w:tr w14:paraId="5F26D8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14:paraId="1363FFDB">
            <w:pPr>
              <w:pStyle w:val="14"/>
            </w:pPr>
            <w:r>
              <w:t>资金支出计划（%）</w:t>
            </w:r>
          </w:p>
        </w:tc>
        <w:tc>
          <w:tcPr>
            <w:tcW w:w="2608" w:type="dxa"/>
            <w:gridSpan w:val="2"/>
            <w:vAlign w:val="center"/>
          </w:tcPr>
          <w:p w14:paraId="6883F9C6">
            <w:pPr>
              <w:pStyle w:val="14"/>
            </w:pPr>
            <w:r>
              <w:t>3月底</w:t>
            </w:r>
          </w:p>
        </w:tc>
        <w:tc>
          <w:tcPr>
            <w:tcW w:w="1587" w:type="dxa"/>
            <w:vAlign w:val="center"/>
          </w:tcPr>
          <w:p w14:paraId="79A59761">
            <w:pPr>
              <w:pStyle w:val="14"/>
            </w:pPr>
            <w:r>
              <w:t>6月底</w:t>
            </w:r>
          </w:p>
        </w:tc>
        <w:tc>
          <w:tcPr>
            <w:tcW w:w="1304" w:type="dxa"/>
            <w:vAlign w:val="center"/>
          </w:tcPr>
          <w:p w14:paraId="670B61AA">
            <w:pPr>
              <w:pStyle w:val="14"/>
            </w:pPr>
            <w:r>
              <w:t>10月底</w:t>
            </w:r>
          </w:p>
        </w:tc>
        <w:tc>
          <w:tcPr>
            <w:tcW w:w="3118" w:type="dxa"/>
            <w:gridSpan w:val="2"/>
            <w:vAlign w:val="center"/>
          </w:tcPr>
          <w:p w14:paraId="368578B2">
            <w:pPr>
              <w:pStyle w:val="14"/>
            </w:pPr>
            <w:r>
              <w:t>12月底</w:t>
            </w:r>
          </w:p>
        </w:tc>
      </w:tr>
      <w:tr w14:paraId="5735EB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84FDCD"/>
        </w:tc>
        <w:tc>
          <w:tcPr>
            <w:tcW w:w="2608" w:type="dxa"/>
            <w:gridSpan w:val="2"/>
            <w:vAlign w:val="center"/>
          </w:tcPr>
          <w:p w14:paraId="0474A1F9">
            <w:pPr>
              <w:pStyle w:val="15"/>
              <w:ind w:firstLine="0" w:firstLineChars="0"/>
            </w:pPr>
            <w:r>
              <w:rPr>
                <w:rFonts w:hint="eastAsia"/>
                <w:lang w:val="en-US" w:eastAsia="zh-CN"/>
              </w:rPr>
              <w:t>30</w:t>
            </w:r>
            <w:r>
              <w:t>%</w:t>
            </w:r>
          </w:p>
        </w:tc>
        <w:tc>
          <w:tcPr>
            <w:tcW w:w="1587" w:type="dxa"/>
            <w:vAlign w:val="center"/>
          </w:tcPr>
          <w:p w14:paraId="4394BACD">
            <w:pPr>
              <w:pStyle w:val="15"/>
              <w:ind w:firstLine="0" w:firstLineChars="0"/>
            </w:pPr>
            <w:r>
              <w:rPr>
                <w:rFonts w:hint="eastAsia"/>
                <w:lang w:val="en-US" w:eastAsia="zh-CN"/>
              </w:rPr>
              <w:t>60</w:t>
            </w:r>
            <w:r>
              <w:t>%</w:t>
            </w:r>
          </w:p>
        </w:tc>
        <w:tc>
          <w:tcPr>
            <w:tcW w:w="1304" w:type="dxa"/>
            <w:vAlign w:val="center"/>
          </w:tcPr>
          <w:p w14:paraId="0FD2CD8C">
            <w:pPr>
              <w:pStyle w:val="15"/>
              <w:ind w:firstLine="0" w:firstLineChars="0"/>
            </w:pPr>
            <w:r>
              <w:rPr>
                <w:rFonts w:hint="eastAsia"/>
                <w:lang w:val="en-US" w:eastAsia="zh-CN"/>
              </w:rPr>
              <w:t>90</w:t>
            </w:r>
            <w:r>
              <w:t>%</w:t>
            </w:r>
          </w:p>
        </w:tc>
        <w:tc>
          <w:tcPr>
            <w:tcW w:w="3118" w:type="dxa"/>
            <w:gridSpan w:val="2"/>
            <w:vAlign w:val="center"/>
          </w:tcPr>
          <w:p w14:paraId="527315B5">
            <w:pPr>
              <w:pStyle w:val="15"/>
              <w:ind w:firstLine="0" w:firstLineChars="0"/>
            </w:pPr>
            <w:r>
              <w:t>100%</w:t>
            </w:r>
          </w:p>
        </w:tc>
      </w:tr>
      <w:tr w14:paraId="239A20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234AC4">
            <w:pPr>
              <w:pStyle w:val="14"/>
            </w:pPr>
            <w:r>
              <w:t>绩效目标</w:t>
            </w:r>
          </w:p>
        </w:tc>
        <w:tc>
          <w:tcPr>
            <w:tcW w:w="8617" w:type="dxa"/>
            <w:gridSpan w:val="6"/>
            <w:vAlign w:val="center"/>
          </w:tcPr>
          <w:p w14:paraId="6A7842A9">
            <w:pPr>
              <w:pStyle w:val="13"/>
            </w:pPr>
            <w:r>
              <w:t>1.完善基层公共法律服务体系建设，加强乡村两级公共法律服务中心、公共法律服务站的基础建设。督导律师做好法律援助案件的组卷工作，统计、发放律师法律援助案件补贴。</w:t>
            </w:r>
          </w:p>
          <w:p w14:paraId="235BEC9E">
            <w:pPr>
              <w:pStyle w:val="13"/>
            </w:pPr>
            <w:r>
              <w:t>2.继续严格落实律师在市群众工作中心、市法院、市检察院、市看守所值班制度，及时发放各类补贴。加强对基层公共法律服务体系建设、法律援助的宣传力度和扩大宣传范围。</w:t>
            </w:r>
          </w:p>
        </w:tc>
      </w:tr>
    </w:tbl>
    <w:p w14:paraId="525F2C5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D724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E0D6D3">
            <w:pPr>
              <w:pStyle w:val="14"/>
            </w:pPr>
            <w:r>
              <w:t>一级指标</w:t>
            </w:r>
          </w:p>
        </w:tc>
        <w:tc>
          <w:tcPr>
            <w:tcW w:w="1276" w:type="dxa"/>
            <w:vAlign w:val="center"/>
          </w:tcPr>
          <w:p w14:paraId="55779ECB">
            <w:pPr>
              <w:pStyle w:val="14"/>
            </w:pPr>
            <w:r>
              <w:t>二级指标</w:t>
            </w:r>
          </w:p>
        </w:tc>
        <w:tc>
          <w:tcPr>
            <w:tcW w:w="1332" w:type="dxa"/>
            <w:vAlign w:val="center"/>
          </w:tcPr>
          <w:p w14:paraId="74713745">
            <w:pPr>
              <w:pStyle w:val="14"/>
            </w:pPr>
            <w:r>
              <w:t>三级指标</w:t>
            </w:r>
          </w:p>
        </w:tc>
        <w:tc>
          <w:tcPr>
            <w:tcW w:w="2891" w:type="dxa"/>
            <w:vAlign w:val="center"/>
          </w:tcPr>
          <w:p w14:paraId="48F0E02D">
            <w:pPr>
              <w:pStyle w:val="14"/>
            </w:pPr>
            <w:r>
              <w:t>绩效指标描述</w:t>
            </w:r>
          </w:p>
        </w:tc>
        <w:tc>
          <w:tcPr>
            <w:tcW w:w="1276" w:type="dxa"/>
            <w:vAlign w:val="center"/>
          </w:tcPr>
          <w:p w14:paraId="52E22D2D">
            <w:pPr>
              <w:pStyle w:val="14"/>
            </w:pPr>
            <w:r>
              <w:t>指标值</w:t>
            </w:r>
          </w:p>
        </w:tc>
        <w:tc>
          <w:tcPr>
            <w:tcW w:w="1843" w:type="dxa"/>
            <w:vAlign w:val="center"/>
          </w:tcPr>
          <w:p w14:paraId="503E7925">
            <w:pPr>
              <w:pStyle w:val="14"/>
            </w:pPr>
            <w:r>
              <w:t>指标值确定依据</w:t>
            </w:r>
          </w:p>
        </w:tc>
      </w:tr>
      <w:tr w14:paraId="75BB7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6CDCEB">
            <w:pPr>
              <w:pStyle w:val="15"/>
            </w:pPr>
            <w:r>
              <w:t>产出指标</w:t>
            </w:r>
          </w:p>
        </w:tc>
        <w:tc>
          <w:tcPr>
            <w:tcW w:w="1276" w:type="dxa"/>
            <w:vAlign w:val="center"/>
          </w:tcPr>
          <w:p w14:paraId="33EAEC44">
            <w:pPr>
              <w:pStyle w:val="13"/>
            </w:pPr>
            <w:r>
              <w:t>数量指标</w:t>
            </w:r>
          </w:p>
        </w:tc>
        <w:tc>
          <w:tcPr>
            <w:tcW w:w="1332" w:type="dxa"/>
            <w:vAlign w:val="center"/>
          </w:tcPr>
          <w:p w14:paraId="25F2B83E">
            <w:pPr>
              <w:pStyle w:val="13"/>
            </w:pPr>
            <w:r>
              <w:t>宣传资料印刷册数</w:t>
            </w:r>
          </w:p>
        </w:tc>
        <w:tc>
          <w:tcPr>
            <w:tcW w:w="2891" w:type="dxa"/>
            <w:vAlign w:val="center"/>
          </w:tcPr>
          <w:p w14:paraId="1D7AB6EA">
            <w:pPr>
              <w:pStyle w:val="13"/>
            </w:pPr>
            <w:r>
              <w:t>印制各种法律宣传资料数量</w:t>
            </w:r>
          </w:p>
        </w:tc>
        <w:tc>
          <w:tcPr>
            <w:tcW w:w="1276" w:type="dxa"/>
            <w:vAlign w:val="center"/>
          </w:tcPr>
          <w:p w14:paraId="7D2A9F35">
            <w:pPr>
              <w:pStyle w:val="13"/>
            </w:pPr>
            <w:r>
              <w:t>≥2000份</w:t>
            </w:r>
          </w:p>
        </w:tc>
        <w:tc>
          <w:tcPr>
            <w:tcW w:w="1843" w:type="dxa"/>
            <w:vAlign w:val="center"/>
          </w:tcPr>
          <w:p w14:paraId="11E03FE6">
            <w:pPr>
              <w:pStyle w:val="13"/>
            </w:pPr>
            <w:r>
              <w:t>冀财政法【2021】63号</w:t>
            </w:r>
          </w:p>
        </w:tc>
      </w:tr>
      <w:tr w14:paraId="02785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039BA2"/>
        </w:tc>
        <w:tc>
          <w:tcPr>
            <w:tcW w:w="1276" w:type="dxa"/>
            <w:vAlign w:val="center"/>
          </w:tcPr>
          <w:p w14:paraId="7BB56969">
            <w:pPr>
              <w:pStyle w:val="13"/>
            </w:pPr>
            <w:r>
              <w:t>质量指标</w:t>
            </w:r>
          </w:p>
        </w:tc>
        <w:tc>
          <w:tcPr>
            <w:tcW w:w="1332" w:type="dxa"/>
            <w:vAlign w:val="center"/>
          </w:tcPr>
          <w:p w14:paraId="724B5684">
            <w:pPr>
              <w:pStyle w:val="13"/>
            </w:pPr>
            <w:r>
              <w:t>律师公证机构年检合格率(%)</w:t>
            </w:r>
          </w:p>
        </w:tc>
        <w:tc>
          <w:tcPr>
            <w:tcW w:w="2891" w:type="dxa"/>
            <w:vAlign w:val="center"/>
          </w:tcPr>
          <w:p w14:paraId="5AAB7D3E">
            <w:pPr>
              <w:pStyle w:val="13"/>
            </w:pPr>
            <w:r>
              <w:t>已年检律师、公证机构数量占应年检机构数量的比率</w:t>
            </w:r>
          </w:p>
        </w:tc>
        <w:tc>
          <w:tcPr>
            <w:tcW w:w="1276" w:type="dxa"/>
            <w:vAlign w:val="center"/>
          </w:tcPr>
          <w:p w14:paraId="19041071">
            <w:pPr>
              <w:pStyle w:val="13"/>
            </w:pPr>
            <w:r>
              <w:t>≥95%</w:t>
            </w:r>
          </w:p>
        </w:tc>
        <w:tc>
          <w:tcPr>
            <w:tcW w:w="1843" w:type="dxa"/>
            <w:vAlign w:val="center"/>
          </w:tcPr>
          <w:p w14:paraId="4FC17866">
            <w:pPr>
              <w:pStyle w:val="13"/>
            </w:pPr>
            <w:r>
              <w:t>冀财政法【2021】63号</w:t>
            </w:r>
          </w:p>
        </w:tc>
      </w:tr>
      <w:tr w14:paraId="4E1D8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563441"/>
        </w:tc>
        <w:tc>
          <w:tcPr>
            <w:tcW w:w="1276" w:type="dxa"/>
            <w:vAlign w:val="center"/>
          </w:tcPr>
          <w:p w14:paraId="122974BE">
            <w:pPr>
              <w:pStyle w:val="13"/>
            </w:pPr>
            <w:r>
              <w:t>时效指标</w:t>
            </w:r>
          </w:p>
        </w:tc>
        <w:tc>
          <w:tcPr>
            <w:tcW w:w="1332" w:type="dxa"/>
            <w:vAlign w:val="center"/>
          </w:tcPr>
          <w:p w14:paraId="0FC37599">
            <w:pPr>
              <w:pStyle w:val="13"/>
            </w:pPr>
            <w:r>
              <w:t>办案补贴发放情况</w:t>
            </w:r>
          </w:p>
        </w:tc>
        <w:tc>
          <w:tcPr>
            <w:tcW w:w="2891" w:type="dxa"/>
            <w:vAlign w:val="center"/>
          </w:tcPr>
          <w:p w14:paraId="63908765">
            <w:pPr>
              <w:pStyle w:val="13"/>
            </w:pPr>
            <w:r>
              <w:t>办案补贴发放时限</w:t>
            </w:r>
          </w:p>
        </w:tc>
        <w:tc>
          <w:tcPr>
            <w:tcW w:w="1276" w:type="dxa"/>
            <w:vAlign w:val="center"/>
          </w:tcPr>
          <w:p w14:paraId="0CC2E0FB">
            <w:pPr>
              <w:pStyle w:val="13"/>
            </w:pPr>
            <w:r>
              <w:t>2022年12月底</w:t>
            </w:r>
          </w:p>
        </w:tc>
        <w:tc>
          <w:tcPr>
            <w:tcW w:w="1843" w:type="dxa"/>
            <w:vAlign w:val="center"/>
          </w:tcPr>
          <w:p w14:paraId="4202EDB7">
            <w:pPr>
              <w:pStyle w:val="13"/>
            </w:pPr>
            <w:r>
              <w:t>冀财政法【2021】63号</w:t>
            </w:r>
          </w:p>
        </w:tc>
      </w:tr>
      <w:tr w14:paraId="325B4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C4F57E"/>
        </w:tc>
        <w:tc>
          <w:tcPr>
            <w:tcW w:w="1276" w:type="dxa"/>
            <w:vAlign w:val="center"/>
          </w:tcPr>
          <w:p w14:paraId="7F0C7AFD">
            <w:pPr>
              <w:pStyle w:val="13"/>
            </w:pPr>
            <w:r>
              <w:t>成本指标</w:t>
            </w:r>
          </w:p>
        </w:tc>
        <w:tc>
          <w:tcPr>
            <w:tcW w:w="1332" w:type="dxa"/>
            <w:vAlign w:val="center"/>
          </w:tcPr>
          <w:p w14:paraId="41F81E8C">
            <w:pPr>
              <w:pStyle w:val="13"/>
            </w:pPr>
            <w:r>
              <w:t>预算执行率（%）</w:t>
            </w:r>
          </w:p>
        </w:tc>
        <w:tc>
          <w:tcPr>
            <w:tcW w:w="2891" w:type="dxa"/>
            <w:vAlign w:val="center"/>
          </w:tcPr>
          <w:p w14:paraId="3388931E">
            <w:pPr>
              <w:pStyle w:val="13"/>
            </w:pPr>
            <w:r>
              <w:t>年底支出占全年预算执行率（%）</w:t>
            </w:r>
          </w:p>
        </w:tc>
        <w:tc>
          <w:tcPr>
            <w:tcW w:w="1276" w:type="dxa"/>
            <w:vAlign w:val="center"/>
          </w:tcPr>
          <w:p w14:paraId="71361676">
            <w:pPr>
              <w:pStyle w:val="13"/>
            </w:pPr>
            <w:r>
              <w:t>≥95%</w:t>
            </w:r>
          </w:p>
        </w:tc>
        <w:tc>
          <w:tcPr>
            <w:tcW w:w="1843" w:type="dxa"/>
            <w:vAlign w:val="center"/>
          </w:tcPr>
          <w:p w14:paraId="390494FB">
            <w:pPr>
              <w:pStyle w:val="13"/>
            </w:pPr>
            <w:r>
              <w:t>冀财政法【2021】63号</w:t>
            </w:r>
          </w:p>
        </w:tc>
      </w:tr>
      <w:tr w14:paraId="2977C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3CF4B4">
            <w:pPr>
              <w:pStyle w:val="15"/>
            </w:pPr>
            <w:r>
              <w:t>效益指标</w:t>
            </w:r>
          </w:p>
        </w:tc>
        <w:tc>
          <w:tcPr>
            <w:tcW w:w="1276" w:type="dxa"/>
            <w:vAlign w:val="center"/>
          </w:tcPr>
          <w:p w14:paraId="0545E8BC">
            <w:pPr>
              <w:pStyle w:val="13"/>
            </w:pPr>
            <w:r>
              <w:t>可持续影响指标</w:t>
            </w:r>
          </w:p>
        </w:tc>
        <w:tc>
          <w:tcPr>
            <w:tcW w:w="1332" w:type="dxa"/>
            <w:vAlign w:val="center"/>
          </w:tcPr>
          <w:p w14:paraId="398CDFF4">
            <w:pPr>
              <w:pStyle w:val="13"/>
            </w:pPr>
            <w:r>
              <w:t>受援群众投诉率(%)</w:t>
            </w:r>
          </w:p>
        </w:tc>
        <w:tc>
          <w:tcPr>
            <w:tcW w:w="2891" w:type="dxa"/>
            <w:vAlign w:val="center"/>
          </w:tcPr>
          <w:p w14:paraId="1AB03F54">
            <w:pPr>
              <w:pStyle w:val="13"/>
            </w:pPr>
            <w:r>
              <w:t>受援群众对法律援助工作的投诉率（反向指标）</w:t>
            </w:r>
          </w:p>
        </w:tc>
        <w:tc>
          <w:tcPr>
            <w:tcW w:w="1276" w:type="dxa"/>
            <w:vAlign w:val="center"/>
          </w:tcPr>
          <w:p w14:paraId="53580EE6">
            <w:pPr>
              <w:pStyle w:val="13"/>
            </w:pPr>
            <w:r>
              <w:t>≤10%</w:t>
            </w:r>
          </w:p>
        </w:tc>
        <w:tc>
          <w:tcPr>
            <w:tcW w:w="1843" w:type="dxa"/>
            <w:vAlign w:val="center"/>
          </w:tcPr>
          <w:p w14:paraId="4EDBD38D">
            <w:pPr>
              <w:pStyle w:val="13"/>
            </w:pPr>
            <w:r>
              <w:t>冀财政法【2021】63号</w:t>
            </w:r>
          </w:p>
        </w:tc>
      </w:tr>
      <w:tr w14:paraId="33274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8C1903"/>
        </w:tc>
        <w:tc>
          <w:tcPr>
            <w:tcW w:w="1276" w:type="dxa"/>
            <w:vAlign w:val="center"/>
          </w:tcPr>
          <w:p w14:paraId="15D0A941">
            <w:pPr>
              <w:pStyle w:val="13"/>
            </w:pPr>
            <w:r>
              <w:t>经济效益指标</w:t>
            </w:r>
          </w:p>
        </w:tc>
        <w:tc>
          <w:tcPr>
            <w:tcW w:w="1332" w:type="dxa"/>
            <w:vAlign w:val="center"/>
          </w:tcPr>
          <w:p w14:paraId="42B794AE">
            <w:pPr>
              <w:pStyle w:val="13"/>
            </w:pPr>
            <w:r>
              <w:t>提高效率</w:t>
            </w:r>
          </w:p>
        </w:tc>
        <w:tc>
          <w:tcPr>
            <w:tcW w:w="2891" w:type="dxa"/>
            <w:vAlign w:val="center"/>
          </w:tcPr>
          <w:p w14:paraId="12A3F1CD">
            <w:pPr>
              <w:pStyle w:val="13"/>
            </w:pPr>
            <w:r>
              <w:t>提高工作效率</w:t>
            </w:r>
          </w:p>
        </w:tc>
        <w:tc>
          <w:tcPr>
            <w:tcW w:w="1276" w:type="dxa"/>
            <w:vAlign w:val="center"/>
          </w:tcPr>
          <w:p w14:paraId="7C0141E7">
            <w:pPr>
              <w:pStyle w:val="13"/>
            </w:pPr>
            <w:r>
              <w:t>提升普法覆盖面</w:t>
            </w:r>
          </w:p>
        </w:tc>
        <w:tc>
          <w:tcPr>
            <w:tcW w:w="1843" w:type="dxa"/>
            <w:vAlign w:val="center"/>
          </w:tcPr>
          <w:p w14:paraId="2C627B69">
            <w:pPr>
              <w:pStyle w:val="13"/>
            </w:pPr>
            <w:r>
              <w:t>冀财政法【2021】63号</w:t>
            </w:r>
          </w:p>
        </w:tc>
      </w:tr>
      <w:tr w14:paraId="2C0DA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97D8B2"/>
        </w:tc>
        <w:tc>
          <w:tcPr>
            <w:tcW w:w="1276" w:type="dxa"/>
            <w:vAlign w:val="center"/>
          </w:tcPr>
          <w:p w14:paraId="62F07AAC">
            <w:pPr>
              <w:pStyle w:val="13"/>
            </w:pPr>
            <w:r>
              <w:t>社会效益指标</w:t>
            </w:r>
          </w:p>
        </w:tc>
        <w:tc>
          <w:tcPr>
            <w:tcW w:w="1332" w:type="dxa"/>
            <w:vAlign w:val="center"/>
          </w:tcPr>
          <w:p w14:paraId="72E3519A">
            <w:pPr>
              <w:pStyle w:val="13"/>
            </w:pPr>
            <w:r>
              <w:t>提供法律咨询数量（件）</w:t>
            </w:r>
          </w:p>
        </w:tc>
        <w:tc>
          <w:tcPr>
            <w:tcW w:w="2891" w:type="dxa"/>
            <w:vAlign w:val="center"/>
          </w:tcPr>
          <w:p w14:paraId="0E2F76CE">
            <w:pPr>
              <w:pStyle w:val="13"/>
            </w:pPr>
            <w:r>
              <w:t>为社会提供法律咨询服务数量</w:t>
            </w:r>
          </w:p>
        </w:tc>
        <w:tc>
          <w:tcPr>
            <w:tcW w:w="1276" w:type="dxa"/>
            <w:vAlign w:val="center"/>
          </w:tcPr>
          <w:p w14:paraId="0774C807">
            <w:pPr>
              <w:pStyle w:val="13"/>
            </w:pPr>
            <w:r>
              <w:t>≥80%</w:t>
            </w:r>
          </w:p>
        </w:tc>
        <w:tc>
          <w:tcPr>
            <w:tcW w:w="1843" w:type="dxa"/>
            <w:vAlign w:val="center"/>
          </w:tcPr>
          <w:p w14:paraId="20BA89E9">
            <w:pPr>
              <w:pStyle w:val="13"/>
            </w:pPr>
            <w:r>
              <w:t>冀财政法【2021】63号</w:t>
            </w:r>
          </w:p>
        </w:tc>
      </w:tr>
      <w:tr w14:paraId="75B7B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7D5EB2"/>
        </w:tc>
        <w:tc>
          <w:tcPr>
            <w:tcW w:w="1276" w:type="dxa"/>
            <w:vAlign w:val="center"/>
          </w:tcPr>
          <w:p w14:paraId="6BC4E83C">
            <w:pPr>
              <w:pStyle w:val="13"/>
            </w:pPr>
            <w:r>
              <w:t>生态效益指标</w:t>
            </w:r>
          </w:p>
        </w:tc>
        <w:tc>
          <w:tcPr>
            <w:tcW w:w="1332" w:type="dxa"/>
            <w:vAlign w:val="center"/>
          </w:tcPr>
          <w:p w14:paraId="31629B0D">
            <w:pPr>
              <w:pStyle w:val="13"/>
            </w:pPr>
            <w:r>
              <w:t>环保节能</w:t>
            </w:r>
          </w:p>
        </w:tc>
        <w:tc>
          <w:tcPr>
            <w:tcW w:w="2891" w:type="dxa"/>
            <w:vAlign w:val="center"/>
          </w:tcPr>
          <w:p w14:paraId="65770AB2">
            <w:pPr>
              <w:pStyle w:val="13"/>
            </w:pPr>
            <w:r>
              <w:t>提高法律援助人员环保节能</w:t>
            </w:r>
          </w:p>
        </w:tc>
        <w:tc>
          <w:tcPr>
            <w:tcW w:w="1276" w:type="dxa"/>
            <w:vAlign w:val="center"/>
          </w:tcPr>
          <w:p w14:paraId="34FD1818">
            <w:pPr>
              <w:pStyle w:val="13"/>
            </w:pPr>
            <w:r>
              <w:t>宣传环保</w:t>
            </w:r>
          </w:p>
        </w:tc>
        <w:tc>
          <w:tcPr>
            <w:tcW w:w="1843" w:type="dxa"/>
            <w:vAlign w:val="center"/>
          </w:tcPr>
          <w:p w14:paraId="26BBE0C2">
            <w:pPr>
              <w:pStyle w:val="13"/>
            </w:pPr>
            <w:r>
              <w:t>冀财政法【2021】63号</w:t>
            </w:r>
          </w:p>
        </w:tc>
      </w:tr>
      <w:tr w14:paraId="0706B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0E76C0">
            <w:pPr>
              <w:pStyle w:val="15"/>
            </w:pPr>
            <w:r>
              <w:t>满意度指标</w:t>
            </w:r>
          </w:p>
        </w:tc>
        <w:tc>
          <w:tcPr>
            <w:tcW w:w="1276" w:type="dxa"/>
            <w:vAlign w:val="center"/>
          </w:tcPr>
          <w:p w14:paraId="241AB53D">
            <w:pPr>
              <w:pStyle w:val="13"/>
            </w:pPr>
            <w:r>
              <w:t>服务对象满意度指标</w:t>
            </w:r>
          </w:p>
        </w:tc>
        <w:tc>
          <w:tcPr>
            <w:tcW w:w="1332" w:type="dxa"/>
            <w:vAlign w:val="center"/>
          </w:tcPr>
          <w:p w14:paraId="4B861B53">
            <w:pPr>
              <w:pStyle w:val="13"/>
            </w:pPr>
            <w:r>
              <w:t>服务对象满意度指标</w:t>
            </w:r>
          </w:p>
        </w:tc>
        <w:tc>
          <w:tcPr>
            <w:tcW w:w="2891" w:type="dxa"/>
            <w:vAlign w:val="center"/>
          </w:tcPr>
          <w:p w14:paraId="1C1CB961">
            <w:pPr>
              <w:pStyle w:val="13"/>
            </w:pPr>
            <w:r>
              <w:t>服务宣传对象满意度(%)</w:t>
            </w:r>
          </w:p>
        </w:tc>
        <w:tc>
          <w:tcPr>
            <w:tcW w:w="1276" w:type="dxa"/>
            <w:vAlign w:val="center"/>
          </w:tcPr>
          <w:p w14:paraId="2F2B2D0D">
            <w:pPr>
              <w:pStyle w:val="13"/>
            </w:pPr>
            <w:r>
              <w:t>≥90%</w:t>
            </w:r>
          </w:p>
        </w:tc>
        <w:tc>
          <w:tcPr>
            <w:tcW w:w="1843" w:type="dxa"/>
            <w:vAlign w:val="center"/>
          </w:tcPr>
          <w:p w14:paraId="4AA21E59">
            <w:pPr>
              <w:pStyle w:val="13"/>
            </w:pPr>
            <w:r>
              <w:t>冀财政法【2021】63号</w:t>
            </w:r>
          </w:p>
        </w:tc>
      </w:tr>
    </w:tbl>
    <w:p w14:paraId="4B741A9B">
      <w:pPr>
        <w:sectPr>
          <w:pgSz w:w="11900" w:h="16840"/>
          <w:pgMar w:top="1984" w:right="1304" w:bottom="1134" w:left="1304" w:header="720" w:footer="720" w:gutter="0"/>
          <w:cols w:space="720" w:num="1"/>
        </w:sectPr>
      </w:pPr>
    </w:p>
    <w:p w14:paraId="1176F5C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4C5B2F2">
      <w:pPr>
        <w:spacing w:before="0" w:after="0"/>
        <w:ind w:firstLine="560"/>
        <w:jc w:val="left"/>
        <w:outlineLvl w:val="3"/>
      </w:pPr>
      <w:bookmarkStart w:id="8" w:name="_Toc_4_4_0000000009"/>
      <w:r>
        <w:rPr>
          <w:rFonts w:ascii="方正仿宋_GBK" w:hAnsi="方正仿宋_GBK" w:eastAsia="方正仿宋_GBK" w:cs="方正仿宋_GBK"/>
          <w:color w:val="000000"/>
          <w:sz w:val="28"/>
        </w:rPr>
        <w:t>6.冀财政法【2021】63号河北省财政厅关于提前下达2022年省级基层公检法司转移支付资金的通知（装备）绩效目标表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A7939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1540712">
            <w:pPr>
              <w:pStyle w:val="12"/>
            </w:pPr>
            <w:r>
              <w:t>315001遵化市司法局本级</w:t>
            </w:r>
          </w:p>
        </w:tc>
        <w:tc>
          <w:tcPr>
            <w:tcW w:w="1843" w:type="dxa"/>
            <w:tcBorders>
              <w:top w:val="single" w:color="FFFFFF" w:sz="6" w:space="0"/>
              <w:left w:val="single" w:color="FFFFFF" w:sz="6" w:space="0"/>
              <w:right w:val="single" w:color="FFFFFF" w:sz="6" w:space="0"/>
            </w:tcBorders>
            <w:vAlign w:val="center"/>
          </w:tcPr>
          <w:p w14:paraId="6EE330B1">
            <w:pPr>
              <w:pStyle w:val="11"/>
            </w:pPr>
            <w:r>
              <w:t>单位：万元</w:t>
            </w:r>
          </w:p>
        </w:tc>
      </w:tr>
      <w:tr w14:paraId="7BB9FB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C400F0">
            <w:pPr>
              <w:pStyle w:val="14"/>
            </w:pPr>
            <w:r>
              <w:t>项目编码</w:t>
            </w:r>
          </w:p>
        </w:tc>
        <w:tc>
          <w:tcPr>
            <w:tcW w:w="2608" w:type="dxa"/>
            <w:gridSpan w:val="2"/>
            <w:vAlign w:val="center"/>
          </w:tcPr>
          <w:p w14:paraId="2CB4BD33">
            <w:pPr>
              <w:pStyle w:val="13"/>
            </w:pPr>
            <w:r>
              <w:t>13028122P00262810001A</w:t>
            </w:r>
          </w:p>
        </w:tc>
        <w:tc>
          <w:tcPr>
            <w:tcW w:w="1587" w:type="dxa"/>
            <w:vAlign w:val="center"/>
          </w:tcPr>
          <w:p w14:paraId="5C6E8C2E">
            <w:pPr>
              <w:pStyle w:val="14"/>
            </w:pPr>
            <w:r>
              <w:t>项目名称</w:t>
            </w:r>
          </w:p>
        </w:tc>
        <w:tc>
          <w:tcPr>
            <w:tcW w:w="4422" w:type="dxa"/>
            <w:gridSpan w:val="3"/>
            <w:vAlign w:val="center"/>
          </w:tcPr>
          <w:p w14:paraId="50E5217C">
            <w:pPr>
              <w:pStyle w:val="13"/>
            </w:pPr>
            <w:r>
              <w:t>冀财政法【2021】63号河北省财政厅关于提前下达2022年省级基层公检法司转移支付资金的通知（装备）</w:t>
            </w:r>
          </w:p>
        </w:tc>
      </w:tr>
      <w:tr w14:paraId="3F2807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C095BA">
            <w:pPr>
              <w:pStyle w:val="14"/>
            </w:pPr>
            <w:r>
              <w:t>预算规模及资金用途</w:t>
            </w:r>
          </w:p>
        </w:tc>
        <w:tc>
          <w:tcPr>
            <w:tcW w:w="1276" w:type="dxa"/>
            <w:vAlign w:val="center"/>
          </w:tcPr>
          <w:p w14:paraId="383E75AF">
            <w:pPr>
              <w:pStyle w:val="14"/>
            </w:pPr>
            <w:r>
              <w:t>预算数</w:t>
            </w:r>
          </w:p>
        </w:tc>
        <w:tc>
          <w:tcPr>
            <w:tcW w:w="1332" w:type="dxa"/>
            <w:vAlign w:val="center"/>
          </w:tcPr>
          <w:p w14:paraId="09E46B05">
            <w:pPr>
              <w:pStyle w:val="13"/>
            </w:pPr>
            <w:r>
              <w:t>9.30</w:t>
            </w:r>
          </w:p>
        </w:tc>
        <w:tc>
          <w:tcPr>
            <w:tcW w:w="1587" w:type="dxa"/>
            <w:vAlign w:val="center"/>
          </w:tcPr>
          <w:p w14:paraId="73B1A0E8">
            <w:pPr>
              <w:pStyle w:val="14"/>
            </w:pPr>
            <w:r>
              <w:t>其中：财政    资金</w:t>
            </w:r>
          </w:p>
        </w:tc>
        <w:tc>
          <w:tcPr>
            <w:tcW w:w="1304" w:type="dxa"/>
            <w:vAlign w:val="center"/>
          </w:tcPr>
          <w:p w14:paraId="2BA398AB">
            <w:pPr>
              <w:pStyle w:val="13"/>
            </w:pPr>
            <w:r>
              <w:t>9.30</w:t>
            </w:r>
          </w:p>
        </w:tc>
        <w:tc>
          <w:tcPr>
            <w:tcW w:w="1276" w:type="dxa"/>
            <w:vAlign w:val="center"/>
          </w:tcPr>
          <w:p w14:paraId="752AED99">
            <w:pPr>
              <w:pStyle w:val="14"/>
            </w:pPr>
            <w:r>
              <w:t>其他资金</w:t>
            </w:r>
          </w:p>
        </w:tc>
        <w:tc>
          <w:tcPr>
            <w:tcW w:w="1843" w:type="dxa"/>
            <w:vAlign w:val="center"/>
          </w:tcPr>
          <w:p w14:paraId="5D8AC368">
            <w:pPr>
              <w:pStyle w:val="13"/>
            </w:pPr>
            <w:r>
              <w:t xml:space="preserve"> </w:t>
            </w:r>
          </w:p>
        </w:tc>
      </w:tr>
      <w:tr w14:paraId="3C9524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FDBDE5"/>
        </w:tc>
        <w:tc>
          <w:tcPr>
            <w:tcW w:w="8617" w:type="dxa"/>
            <w:gridSpan w:val="6"/>
            <w:vAlign w:val="center"/>
          </w:tcPr>
          <w:p w14:paraId="618EB9F6">
            <w:pPr>
              <w:pStyle w:val="13"/>
            </w:pPr>
            <w:r>
              <w:t>装备采购</w:t>
            </w:r>
          </w:p>
        </w:tc>
      </w:tr>
      <w:tr w14:paraId="6683E2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735070">
            <w:pPr>
              <w:pStyle w:val="14"/>
            </w:pPr>
            <w:r>
              <w:t>资金支出计划（%）</w:t>
            </w:r>
          </w:p>
        </w:tc>
        <w:tc>
          <w:tcPr>
            <w:tcW w:w="2608" w:type="dxa"/>
            <w:gridSpan w:val="2"/>
            <w:vAlign w:val="center"/>
          </w:tcPr>
          <w:p w14:paraId="74587E62">
            <w:pPr>
              <w:pStyle w:val="14"/>
            </w:pPr>
            <w:r>
              <w:t>3月底</w:t>
            </w:r>
          </w:p>
        </w:tc>
        <w:tc>
          <w:tcPr>
            <w:tcW w:w="1587" w:type="dxa"/>
            <w:vAlign w:val="center"/>
          </w:tcPr>
          <w:p w14:paraId="4E355807">
            <w:pPr>
              <w:pStyle w:val="14"/>
            </w:pPr>
            <w:r>
              <w:t>6月底</w:t>
            </w:r>
          </w:p>
        </w:tc>
        <w:tc>
          <w:tcPr>
            <w:tcW w:w="1304" w:type="dxa"/>
            <w:vAlign w:val="center"/>
          </w:tcPr>
          <w:p w14:paraId="76827040">
            <w:pPr>
              <w:pStyle w:val="14"/>
            </w:pPr>
            <w:r>
              <w:t>10月底</w:t>
            </w:r>
          </w:p>
        </w:tc>
        <w:tc>
          <w:tcPr>
            <w:tcW w:w="3118" w:type="dxa"/>
            <w:gridSpan w:val="2"/>
            <w:vAlign w:val="center"/>
          </w:tcPr>
          <w:p w14:paraId="29AEAD0C">
            <w:pPr>
              <w:pStyle w:val="14"/>
            </w:pPr>
            <w:r>
              <w:t>12月底</w:t>
            </w:r>
          </w:p>
        </w:tc>
      </w:tr>
      <w:tr w14:paraId="451B4C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12EB7F"/>
        </w:tc>
        <w:tc>
          <w:tcPr>
            <w:tcW w:w="2608" w:type="dxa"/>
            <w:gridSpan w:val="2"/>
            <w:vAlign w:val="center"/>
          </w:tcPr>
          <w:p w14:paraId="11BED0D1">
            <w:pPr>
              <w:pStyle w:val="15"/>
              <w:ind w:firstLine="0" w:firstLineChars="0"/>
            </w:pPr>
            <w:r>
              <w:rPr>
                <w:rFonts w:hint="eastAsia"/>
                <w:lang w:val="en-US" w:eastAsia="zh-CN"/>
              </w:rPr>
              <w:t>30</w:t>
            </w:r>
            <w:r>
              <w:t>%</w:t>
            </w:r>
          </w:p>
        </w:tc>
        <w:tc>
          <w:tcPr>
            <w:tcW w:w="1587" w:type="dxa"/>
            <w:vAlign w:val="center"/>
          </w:tcPr>
          <w:p w14:paraId="7A455CD5">
            <w:pPr>
              <w:pStyle w:val="15"/>
              <w:ind w:firstLine="0" w:firstLineChars="0"/>
            </w:pPr>
            <w:r>
              <w:rPr>
                <w:rFonts w:hint="eastAsia"/>
                <w:lang w:val="en-US" w:eastAsia="zh-CN"/>
              </w:rPr>
              <w:t>60</w:t>
            </w:r>
            <w:r>
              <w:t>%</w:t>
            </w:r>
          </w:p>
        </w:tc>
        <w:tc>
          <w:tcPr>
            <w:tcW w:w="1304" w:type="dxa"/>
            <w:vAlign w:val="center"/>
          </w:tcPr>
          <w:p w14:paraId="07EBBA7F">
            <w:pPr>
              <w:pStyle w:val="15"/>
              <w:ind w:firstLine="0" w:firstLineChars="0"/>
            </w:pPr>
            <w:r>
              <w:rPr>
                <w:rFonts w:hint="eastAsia"/>
                <w:lang w:val="en-US" w:eastAsia="zh-CN"/>
              </w:rPr>
              <w:t>90</w:t>
            </w:r>
            <w:r>
              <w:t>%</w:t>
            </w:r>
          </w:p>
        </w:tc>
        <w:tc>
          <w:tcPr>
            <w:tcW w:w="3118" w:type="dxa"/>
            <w:gridSpan w:val="2"/>
            <w:vAlign w:val="center"/>
          </w:tcPr>
          <w:p w14:paraId="4240835D">
            <w:pPr>
              <w:pStyle w:val="15"/>
              <w:ind w:firstLine="0" w:firstLineChars="0"/>
            </w:pPr>
            <w:r>
              <w:t>100%</w:t>
            </w:r>
          </w:p>
        </w:tc>
      </w:tr>
      <w:tr w14:paraId="006850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73BB5C">
            <w:pPr>
              <w:pStyle w:val="14"/>
            </w:pPr>
            <w:r>
              <w:t>绩效目标</w:t>
            </w:r>
          </w:p>
        </w:tc>
        <w:tc>
          <w:tcPr>
            <w:tcW w:w="8617" w:type="dxa"/>
            <w:gridSpan w:val="6"/>
            <w:vAlign w:val="center"/>
          </w:tcPr>
          <w:p w14:paraId="098D6810">
            <w:pPr>
              <w:pStyle w:val="13"/>
            </w:pPr>
            <w:r>
              <w:t>1.正确开展业务工作，提高基层办案业务经费水平。</w:t>
            </w:r>
          </w:p>
          <w:p w14:paraId="3C07709F">
            <w:pPr>
              <w:pStyle w:val="13"/>
            </w:pPr>
            <w:r>
              <w:t>2.提高司法行政业务水平。</w:t>
            </w:r>
          </w:p>
        </w:tc>
      </w:tr>
    </w:tbl>
    <w:p w14:paraId="3492965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DC18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F5CF56">
            <w:pPr>
              <w:pStyle w:val="14"/>
            </w:pPr>
            <w:r>
              <w:t>一级指标</w:t>
            </w:r>
          </w:p>
        </w:tc>
        <w:tc>
          <w:tcPr>
            <w:tcW w:w="1276" w:type="dxa"/>
            <w:vAlign w:val="center"/>
          </w:tcPr>
          <w:p w14:paraId="3ECF6B59">
            <w:pPr>
              <w:pStyle w:val="14"/>
            </w:pPr>
            <w:r>
              <w:t>二级指标</w:t>
            </w:r>
          </w:p>
        </w:tc>
        <w:tc>
          <w:tcPr>
            <w:tcW w:w="1332" w:type="dxa"/>
            <w:vAlign w:val="center"/>
          </w:tcPr>
          <w:p w14:paraId="079B1EFC">
            <w:pPr>
              <w:pStyle w:val="14"/>
            </w:pPr>
            <w:r>
              <w:t>三级指标</w:t>
            </w:r>
          </w:p>
        </w:tc>
        <w:tc>
          <w:tcPr>
            <w:tcW w:w="2891" w:type="dxa"/>
            <w:vAlign w:val="center"/>
          </w:tcPr>
          <w:p w14:paraId="7EC46C74">
            <w:pPr>
              <w:pStyle w:val="14"/>
            </w:pPr>
            <w:r>
              <w:t>绩效指标描述</w:t>
            </w:r>
          </w:p>
        </w:tc>
        <w:tc>
          <w:tcPr>
            <w:tcW w:w="1276" w:type="dxa"/>
            <w:vAlign w:val="center"/>
          </w:tcPr>
          <w:p w14:paraId="1F33E208">
            <w:pPr>
              <w:pStyle w:val="14"/>
            </w:pPr>
            <w:r>
              <w:t>指标值</w:t>
            </w:r>
          </w:p>
        </w:tc>
        <w:tc>
          <w:tcPr>
            <w:tcW w:w="1843" w:type="dxa"/>
            <w:vAlign w:val="center"/>
          </w:tcPr>
          <w:p w14:paraId="53ABFC0D">
            <w:pPr>
              <w:pStyle w:val="14"/>
            </w:pPr>
            <w:r>
              <w:t>指标值确定依据</w:t>
            </w:r>
          </w:p>
        </w:tc>
      </w:tr>
      <w:tr w14:paraId="5EC36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46AC57">
            <w:pPr>
              <w:pStyle w:val="15"/>
            </w:pPr>
            <w:r>
              <w:t>产出指标</w:t>
            </w:r>
          </w:p>
        </w:tc>
        <w:tc>
          <w:tcPr>
            <w:tcW w:w="1276" w:type="dxa"/>
            <w:vAlign w:val="center"/>
          </w:tcPr>
          <w:p w14:paraId="0BD5A699">
            <w:pPr>
              <w:pStyle w:val="13"/>
            </w:pPr>
            <w:r>
              <w:t>数量指标</w:t>
            </w:r>
          </w:p>
        </w:tc>
        <w:tc>
          <w:tcPr>
            <w:tcW w:w="1332" w:type="dxa"/>
            <w:vAlign w:val="center"/>
          </w:tcPr>
          <w:p w14:paraId="67351062">
            <w:pPr>
              <w:pStyle w:val="13"/>
            </w:pPr>
            <w:r>
              <w:t>设备更新改造（个\台\套\件）</w:t>
            </w:r>
          </w:p>
        </w:tc>
        <w:tc>
          <w:tcPr>
            <w:tcW w:w="2891" w:type="dxa"/>
            <w:vAlign w:val="center"/>
          </w:tcPr>
          <w:p w14:paraId="67B8633A">
            <w:pPr>
              <w:pStyle w:val="13"/>
            </w:pPr>
            <w:r>
              <w:t>设备更新改造提升司法行政业务水平</w:t>
            </w:r>
          </w:p>
        </w:tc>
        <w:tc>
          <w:tcPr>
            <w:tcW w:w="1276" w:type="dxa"/>
            <w:vAlign w:val="center"/>
          </w:tcPr>
          <w:p w14:paraId="28F7BB96">
            <w:pPr>
              <w:pStyle w:val="13"/>
            </w:pPr>
            <w:r>
              <w:t>≥1套</w:t>
            </w:r>
          </w:p>
        </w:tc>
        <w:tc>
          <w:tcPr>
            <w:tcW w:w="1843" w:type="dxa"/>
            <w:vAlign w:val="center"/>
          </w:tcPr>
          <w:p w14:paraId="3139EDF2">
            <w:pPr>
              <w:pStyle w:val="13"/>
            </w:pPr>
            <w:r>
              <w:t>冀财政法【2021】63号</w:t>
            </w:r>
          </w:p>
        </w:tc>
      </w:tr>
      <w:tr w14:paraId="264C0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16307C"/>
        </w:tc>
        <w:tc>
          <w:tcPr>
            <w:tcW w:w="1276" w:type="dxa"/>
            <w:vAlign w:val="center"/>
          </w:tcPr>
          <w:p w14:paraId="56AA8776">
            <w:pPr>
              <w:pStyle w:val="13"/>
            </w:pPr>
            <w:r>
              <w:t>质量指标</w:t>
            </w:r>
          </w:p>
        </w:tc>
        <w:tc>
          <w:tcPr>
            <w:tcW w:w="1332" w:type="dxa"/>
            <w:vAlign w:val="center"/>
          </w:tcPr>
          <w:p w14:paraId="372F6830">
            <w:pPr>
              <w:pStyle w:val="13"/>
            </w:pPr>
            <w:r>
              <w:t>设备、设施验收通过率（%）</w:t>
            </w:r>
          </w:p>
        </w:tc>
        <w:tc>
          <w:tcPr>
            <w:tcW w:w="2891" w:type="dxa"/>
            <w:vAlign w:val="center"/>
          </w:tcPr>
          <w:p w14:paraId="5730E5B9">
            <w:pPr>
              <w:pStyle w:val="13"/>
            </w:pPr>
            <w:r>
              <w:t>购买产品设备、设施验收通过率（%）</w:t>
            </w:r>
          </w:p>
        </w:tc>
        <w:tc>
          <w:tcPr>
            <w:tcW w:w="1276" w:type="dxa"/>
            <w:vAlign w:val="center"/>
          </w:tcPr>
          <w:p w14:paraId="5B950C7B">
            <w:pPr>
              <w:pStyle w:val="13"/>
            </w:pPr>
            <w:r>
              <w:t>100%</w:t>
            </w:r>
          </w:p>
        </w:tc>
        <w:tc>
          <w:tcPr>
            <w:tcW w:w="1843" w:type="dxa"/>
            <w:vAlign w:val="center"/>
          </w:tcPr>
          <w:p w14:paraId="36DC95E3">
            <w:pPr>
              <w:pStyle w:val="13"/>
            </w:pPr>
            <w:r>
              <w:t>冀财政法【2021】63号</w:t>
            </w:r>
          </w:p>
        </w:tc>
      </w:tr>
      <w:tr w14:paraId="406EE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CBD875"/>
        </w:tc>
        <w:tc>
          <w:tcPr>
            <w:tcW w:w="1276" w:type="dxa"/>
            <w:vAlign w:val="center"/>
          </w:tcPr>
          <w:p w14:paraId="51DCBE2A">
            <w:pPr>
              <w:pStyle w:val="13"/>
            </w:pPr>
            <w:r>
              <w:t>时效指标</w:t>
            </w:r>
          </w:p>
        </w:tc>
        <w:tc>
          <w:tcPr>
            <w:tcW w:w="1332" w:type="dxa"/>
            <w:vAlign w:val="center"/>
          </w:tcPr>
          <w:p w14:paraId="75B989B1">
            <w:pPr>
              <w:pStyle w:val="13"/>
            </w:pPr>
            <w:r>
              <w:t>完工及时率</w:t>
            </w:r>
          </w:p>
        </w:tc>
        <w:tc>
          <w:tcPr>
            <w:tcW w:w="2891" w:type="dxa"/>
            <w:vAlign w:val="center"/>
          </w:tcPr>
          <w:p w14:paraId="3633E851">
            <w:pPr>
              <w:pStyle w:val="13"/>
            </w:pPr>
            <w:r>
              <w:t>及时完成政府采购</w:t>
            </w:r>
          </w:p>
        </w:tc>
        <w:tc>
          <w:tcPr>
            <w:tcW w:w="1276" w:type="dxa"/>
            <w:vAlign w:val="center"/>
          </w:tcPr>
          <w:p w14:paraId="22406314">
            <w:pPr>
              <w:pStyle w:val="13"/>
            </w:pPr>
            <w:r>
              <w:t>2022年12月底</w:t>
            </w:r>
          </w:p>
        </w:tc>
        <w:tc>
          <w:tcPr>
            <w:tcW w:w="1843" w:type="dxa"/>
            <w:vAlign w:val="center"/>
          </w:tcPr>
          <w:p w14:paraId="42432492">
            <w:pPr>
              <w:pStyle w:val="13"/>
            </w:pPr>
            <w:r>
              <w:t>冀财政法【2021】63号</w:t>
            </w:r>
          </w:p>
        </w:tc>
      </w:tr>
      <w:tr w14:paraId="1381D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D92CBA"/>
        </w:tc>
        <w:tc>
          <w:tcPr>
            <w:tcW w:w="1276" w:type="dxa"/>
            <w:vAlign w:val="center"/>
          </w:tcPr>
          <w:p w14:paraId="7AF92C52">
            <w:pPr>
              <w:pStyle w:val="13"/>
            </w:pPr>
            <w:r>
              <w:t>成本指标</w:t>
            </w:r>
          </w:p>
        </w:tc>
        <w:tc>
          <w:tcPr>
            <w:tcW w:w="1332" w:type="dxa"/>
            <w:vAlign w:val="center"/>
          </w:tcPr>
          <w:p w14:paraId="7BE6255A">
            <w:pPr>
              <w:pStyle w:val="13"/>
            </w:pPr>
            <w:r>
              <w:t>预算执行率（%）</w:t>
            </w:r>
          </w:p>
        </w:tc>
        <w:tc>
          <w:tcPr>
            <w:tcW w:w="2891" w:type="dxa"/>
            <w:vAlign w:val="center"/>
          </w:tcPr>
          <w:p w14:paraId="49F2B05A">
            <w:pPr>
              <w:pStyle w:val="13"/>
            </w:pPr>
            <w:r>
              <w:t>采购金额占年初预算执行率（%）</w:t>
            </w:r>
          </w:p>
        </w:tc>
        <w:tc>
          <w:tcPr>
            <w:tcW w:w="1276" w:type="dxa"/>
            <w:vAlign w:val="center"/>
          </w:tcPr>
          <w:p w14:paraId="59C2D4D8">
            <w:pPr>
              <w:pStyle w:val="13"/>
            </w:pPr>
            <w:r>
              <w:t>100%</w:t>
            </w:r>
          </w:p>
        </w:tc>
        <w:tc>
          <w:tcPr>
            <w:tcW w:w="1843" w:type="dxa"/>
            <w:vAlign w:val="center"/>
          </w:tcPr>
          <w:p w14:paraId="42ED5B17">
            <w:pPr>
              <w:pStyle w:val="13"/>
            </w:pPr>
            <w:r>
              <w:t>冀财政法【2021】63号</w:t>
            </w:r>
          </w:p>
        </w:tc>
      </w:tr>
      <w:tr w14:paraId="6A18D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FE1A94">
            <w:pPr>
              <w:pStyle w:val="15"/>
            </w:pPr>
            <w:r>
              <w:t>效益指标</w:t>
            </w:r>
          </w:p>
        </w:tc>
        <w:tc>
          <w:tcPr>
            <w:tcW w:w="1276" w:type="dxa"/>
            <w:vAlign w:val="center"/>
          </w:tcPr>
          <w:p w14:paraId="6B5F4757">
            <w:pPr>
              <w:pStyle w:val="13"/>
            </w:pPr>
            <w:r>
              <w:t>可持续影响指标</w:t>
            </w:r>
          </w:p>
        </w:tc>
        <w:tc>
          <w:tcPr>
            <w:tcW w:w="1332" w:type="dxa"/>
            <w:vAlign w:val="center"/>
          </w:tcPr>
          <w:p w14:paraId="23E2C46D">
            <w:pPr>
              <w:pStyle w:val="13"/>
            </w:pPr>
            <w:r>
              <w:t>规划完成情况</w:t>
            </w:r>
          </w:p>
        </w:tc>
        <w:tc>
          <w:tcPr>
            <w:tcW w:w="2891" w:type="dxa"/>
            <w:vAlign w:val="center"/>
          </w:tcPr>
          <w:p w14:paraId="7ED20DE5">
            <w:pPr>
              <w:pStyle w:val="13"/>
            </w:pPr>
            <w:r>
              <w:t>科学指定规划，并组织有效实施</w:t>
            </w:r>
          </w:p>
        </w:tc>
        <w:tc>
          <w:tcPr>
            <w:tcW w:w="1276" w:type="dxa"/>
            <w:vAlign w:val="center"/>
          </w:tcPr>
          <w:p w14:paraId="6321EBC0">
            <w:pPr>
              <w:pStyle w:val="13"/>
            </w:pPr>
            <w:r>
              <w:t>按年初计划完成</w:t>
            </w:r>
          </w:p>
        </w:tc>
        <w:tc>
          <w:tcPr>
            <w:tcW w:w="1843" w:type="dxa"/>
            <w:vAlign w:val="center"/>
          </w:tcPr>
          <w:p w14:paraId="7412A74F">
            <w:pPr>
              <w:pStyle w:val="13"/>
            </w:pPr>
            <w:r>
              <w:t>冀财政法【2021】63号</w:t>
            </w:r>
          </w:p>
        </w:tc>
      </w:tr>
      <w:tr w14:paraId="0D647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E4D3C3"/>
        </w:tc>
        <w:tc>
          <w:tcPr>
            <w:tcW w:w="1276" w:type="dxa"/>
            <w:vAlign w:val="center"/>
          </w:tcPr>
          <w:p w14:paraId="0F577987">
            <w:pPr>
              <w:pStyle w:val="13"/>
            </w:pPr>
            <w:r>
              <w:t>经济效益指标</w:t>
            </w:r>
          </w:p>
        </w:tc>
        <w:tc>
          <w:tcPr>
            <w:tcW w:w="1332" w:type="dxa"/>
            <w:vAlign w:val="center"/>
          </w:tcPr>
          <w:p w14:paraId="43A0E5D2">
            <w:pPr>
              <w:pStyle w:val="13"/>
            </w:pPr>
            <w:r>
              <w:t>提高效率</w:t>
            </w:r>
          </w:p>
        </w:tc>
        <w:tc>
          <w:tcPr>
            <w:tcW w:w="2891" w:type="dxa"/>
            <w:vAlign w:val="center"/>
          </w:tcPr>
          <w:p w14:paraId="3FC0B359">
            <w:pPr>
              <w:pStyle w:val="13"/>
            </w:pPr>
            <w:r>
              <w:t>提高工作效率</w:t>
            </w:r>
          </w:p>
        </w:tc>
        <w:tc>
          <w:tcPr>
            <w:tcW w:w="1276" w:type="dxa"/>
            <w:vAlign w:val="center"/>
          </w:tcPr>
          <w:p w14:paraId="20557CE2">
            <w:pPr>
              <w:pStyle w:val="13"/>
            </w:pPr>
            <w:r>
              <w:t>按年初计划完成</w:t>
            </w:r>
          </w:p>
        </w:tc>
        <w:tc>
          <w:tcPr>
            <w:tcW w:w="1843" w:type="dxa"/>
            <w:vAlign w:val="center"/>
          </w:tcPr>
          <w:p w14:paraId="1F5EDB62">
            <w:pPr>
              <w:pStyle w:val="13"/>
            </w:pPr>
            <w:r>
              <w:t>冀财政法【2021】63号</w:t>
            </w:r>
          </w:p>
        </w:tc>
      </w:tr>
      <w:tr w14:paraId="2A6E3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9CA20F"/>
        </w:tc>
        <w:tc>
          <w:tcPr>
            <w:tcW w:w="1276" w:type="dxa"/>
            <w:vAlign w:val="center"/>
          </w:tcPr>
          <w:p w14:paraId="1BAF56DA">
            <w:pPr>
              <w:pStyle w:val="13"/>
            </w:pPr>
            <w:r>
              <w:t>社会效益指标</w:t>
            </w:r>
          </w:p>
        </w:tc>
        <w:tc>
          <w:tcPr>
            <w:tcW w:w="1332" w:type="dxa"/>
            <w:vAlign w:val="center"/>
          </w:tcPr>
          <w:p w14:paraId="712FF39B">
            <w:pPr>
              <w:pStyle w:val="13"/>
            </w:pPr>
            <w:r>
              <w:t>群众满意度</w:t>
            </w:r>
          </w:p>
        </w:tc>
        <w:tc>
          <w:tcPr>
            <w:tcW w:w="2891" w:type="dxa"/>
            <w:vAlign w:val="center"/>
          </w:tcPr>
          <w:p w14:paraId="113734D7">
            <w:pPr>
              <w:pStyle w:val="13"/>
            </w:pPr>
            <w:r>
              <w:t>调查中满意和较满意的人数占调查总人数的比率</w:t>
            </w:r>
          </w:p>
        </w:tc>
        <w:tc>
          <w:tcPr>
            <w:tcW w:w="1276" w:type="dxa"/>
            <w:vAlign w:val="center"/>
          </w:tcPr>
          <w:p w14:paraId="4239DD88">
            <w:pPr>
              <w:pStyle w:val="13"/>
            </w:pPr>
            <w:r>
              <w:t>≥90%</w:t>
            </w:r>
          </w:p>
        </w:tc>
        <w:tc>
          <w:tcPr>
            <w:tcW w:w="1843" w:type="dxa"/>
            <w:vAlign w:val="center"/>
          </w:tcPr>
          <w:p w14:paraId="2BE4E7C4">
            <w:pPr>
              <w:pStyle w:val="13"/>
            </w:pPr>
            <w:r>
              <w:t>冀财政法【2021】63号</w:t>
            </w:r>
          </w:p>
        </w:tc>
      </w:tr>
      <w:tr w14:paraId="0A11C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68C500"/>
        </w:tc>
        <w:tc>
          <w:tcPr>
            <w:tcW w:w="1276" w:type="dxa"/>
            <w:vAlign w:val="center"/>
          </w:tcPr>
          <w:p w14:paraId="03834F45">
            <w:pPr>
              <w:pStyle w:val="13"/>
            </w:pPr>
            <w:r>
              <w:t>生态效益指标</w:t>
            </w:r>
          </w:p>
        </w:tc>
        <w:tc>
          <w:tcPr>
            <w:tcW w:w="1332" w:type="dxa"/>
            <w:vAlign w:val="center"/>
          </w:tcPr>
          <w:p w14:paraId="17D95CB8">
            <w:pPr>
              <w:pStyle w:val="13"/>
            </w:pPr>
            <w:r>
              <w:t>建设项目环评执行率（%）</w:t>
            </w:r>
          </w:p>
        </w:tc>
        <w:tc>
          <w:tcPr>
            <w:tcW w:w="2891" w:type="dxa"/>
            <w:vAlign w:val="center"/>
          </w:tcPr>
          <w:p w14:paraId="442D8353">
            <w:pPr>
              <w:pStyle w:val="13"/>
            </w:pPr>
            <w:r>
              <w:t>提高建设项目环评执行率（%）</w:t>
            </w:r>
          </w:p>
        </w:tc>
        <w:tc>
          <w:tcPr>
            <w:tcW w:w="1276" w:type="dxa"/>
            <w:vAlign w:val="center"/>
          </w:tcPr>
          <w:p w14:paraId="44D9A6CB">
            <w:pPr>
              <w:pStyle w:val="13"/>
            </w:pPr>
            <w:r>
              <w:t>≥90%</w:t>
            </w:r>
          </w:p>
        </w:tc>
        <w:tc>
          <w:tcPr>
            <w:tcW w:w="1843" w:type="dxa"/>
            <w:vAlign w:val="center"/>
          </w:tcPr>
          <w:p w14:paraId="0BB96013">
            <w:pPr>
              <w:pStyle w:val="13"/>
            </w:pPr>
            <w:r>
              <w:t>冀财政法【2021】63号</w:t>
            </w:r>
          </w:p>
        </w:tc>
      </w:tr>
      <w:tr w14:paraId="29451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954BB7">
            <w:pPr>
              <w:pStyle w:val="15"/>
            </w:pPr>
            <w:r>
              <w:t>满意度指标</w:t>
            </w:r>
          </w:p>
        </w:tc>
        <w:tc>
          <w:tcPr>
            <w:tcW w:w="1276" w:type="dxa"/>
            <w:vAlign w:val="center"/>
          </w:tcPr>
          <w:p w14:paraId="088311D4">
            <w:pPr>
              <w:pStyle w:val="13"/>
            </w:pPr>
            <w:r>
              <w:t>服务对象满意度指标</w:t>
            </w:r>
          </w:p>
        </w:tc>
        <w:tc>
          <w:tcPr>
            <w:tcW w:w="1332" w:type="dxa"/>
            <w:vAlign w:val="center"/>
          </w:tcPr>
          <w:p w14:paraId="4A3F3C6E">
            <w:pPr>
              <w:pStyle w:val="13"/>
            </w:pPr>
            <w:r>
              <w:t>办理单位满意度</w:t>
            </w:r>
          </w:p>
        </w:tc>
        <w:tc>
          <w:tcPr>
            <w:tcW w:w="2891" w:type="dxa"/>
            <w:vAlign w:val="center"/>
          </w:tcPr>
          <w:p w14:paraId="27A7CAE8">
            <w:pPr>
              <w:pStyle w:val="13"/>
            </w:pPr>
            <w:r>
              <w:t>提升办理单位满意度</w:t>
            </w:r>
          </w:p>
        </w:tc>
        <w:tc>
          <w:tcPr>
            <w:tcW w:w="1276" w:type="dxa"/>
            <w:vAlign w:val="center"/>
          </w:tcPr>
          <w:p w14:paraId="3F0F35CC">
            <w:pPr>
              <w:pStyle w:val="13"/>
            </w:pPr>
            <w:r>
              <w:t>≥90%</w:t>
            </w:r>
          </w:p>
        </w:tc>
        <w:tc>
          <w:tcPr>
            <w:tcW w:w="1843" w:type="dxa"/>
            <w:vAlign w:val="center"/>
          </w:tcPr>
          <w:p w14:paraId="3C7A0066">
            <w:pPr>
              <w:pStyle w:val="13"/>
            </w:pPr>
            <w:r>
              <w:t>冀财政法【2021】63号</w:t>
            </w:r>
          </w:p>
        </w:tc>
      </w:tr>
    </w:tbl>
    <w:p w14:paraId="43819CDD">
      <w:pPr>
        <w:sectPr>
          <w:pgSz w:w="11900" w:h="16840"/>
          <w:pgMar w:top="1984" w:right="1304" w:bottom="1134" w:left="1304" w:header="720" w:footer="720" w:gutter="0"/>
          <w:cols w:space="720" w:num="1"/>
        </w:sectPr>
      </w:pPr>
    </w:p>
    <w:p w14:paraId="4F1E0DD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820AA55">
      <w:pPr>
        <w:spacing w:before="0" w:after="0"/>
        <w:ind w:firstLine="560"/>
        <w:jc w:val="left"/>
        <w:outlineLvl w:val="3"/>
      </w:pPr>
      <w:bookmarkStart w:id="9" w:name="_Toc_4_4_0000000010"/>
      <w:r>
        <w:rPr>
          <w:rFonts w:ascii="方正仿宋_GBK" w:hAnsi="方正仿宋_GBK" w:eastAsia="方正仿宋_GBK" w:cs="方正仿宋_GBK"/>
          <w:color w:val="000000"/>
          <w:sz w:val="28"/>
        </w:rPr>
        <w:t>7.冀财政法【2021】70号河北省财政厅关于提前下达2022年社区矫正补助资金的通知绩效目标表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52752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0777A53">
            <w:pPr>
              <w:pStyle w:val="12"/>
            </w:pPr>
            <w:r>
              <w:t>315001遵化市司法局本级</w:t>
            </w:r>
          </w:p>
        </w:tc>
        <w:tc>
          <w:tcPr>
            <w:tcW w:w="1843" w:type="dxa"/>
            <w:tcBorders>
              <w:top w:val="single" w:color="FFFFFF" w:sz="6" w:space="0"/>
              <w:left w:val="single" w:color="FFFFFF" w:sz="6" w:space="0"/>
              <w:right w:val="single" w:color="FFFFFF" w:sz="6" w:space="0"/>
            </w:tcBorders>
            <w:vAlign w:val="center"/>
          </w:tcPr>
          <w:p w14:paraId="07B9C036">
            <w:pPr>
              <w:pStyle w:val="11"/>
            </w:pPr>
            <w:r>
              <w:t>单位：万元</w:t>
            </w:r>
          </w:p>
        </w:tc>
      </w:tr>
      <w:tr w14:paraId="14D87F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0A22A0">
            <w:pPr>
              <w:pStyle w:val="14"/>
            </w:pPr>
            <w:r>
              <w:t>项目编码</w:t>
            </w:r>
          </w:p>
        </w:tc>
        <w:tc>
          <w:tcPr>
            <w:tcW w:w="2608" w:type="dxa"/>
            <w:gridSpan w:val="2"/>
            <w:vAlign w:val="center"/>
          </w:tcPr>
          <w:p w14:paraId="2321B511">
            <w:pPr>
              <w:pStyle w:val="13"/>
            </w:pPr>
            <w:r>
              <w:t>13028122P00246610001C</w:t>
            </w:r>
          </w:p>
        </w:tc>
        <w:tc>
          <w:tcPr>
            <w:tcW w:w="1587" w:type="dxa"/>
            <w:vAlign w:val="center"/>
          </w:tcPr>
          <w:p w14:paraId="75ABCC5F">
            <w:pPr>
              <w:pStyle w:val="14"/>
            </w:pPr>
            <w:r>
              <w:t>项目名称</w:t>
            </w:r>
          </w:p>
        </w:tc>
        <w:tc>
          <w:tcPr>
            <w:tcW w:w="4422" w:type="dxa"/>
            <w:gridSpan w:val="3"/>
            <w:vAlign w:val="center"/>
          </w:tcPr>
          <w:p w14:paraId="5EA5F190">
            <w:pPr>
              <w:pStyle w:val="13"/>
            </w:pPr>
            <w:r>
              <w:t>冀财政法【2021】70号河北省财政厅关于提前下达2022年社区矫正补助资金的通知</w:t>
            </w:r>
          </w:p>
        </w:tc>
      </w:tr>
      <w:tr w14:paraId="52A055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5C6EB3">
            <w:pPr>
              <w:pStyle w:val="14"/>
            </w:pPr>
            <w:r>
              <w:t>预算规模及资金用途</w:t>
            </w:r>
          </w:p>
        </w:tc>
        <w:tc>
          <w:tcPr>
            <w:tcW w:w="1276" w:type="dxa"/>
            <w:vAlign w:val="center"/>
          </w:tcPr>
          <w:p w14:paraId="1DD4F2D3">
            <w:pPr>
              <w:pStyle w:val="14"/>
            </w:pPr>
            <w:r>
              <w:t>预算数</w:t>
            </w:r>
          </w:p>
        </w:tc>
        <w:tc>
          <w:tcPr>
            <w:tcW w:w="1332" w:type="dxa"/>
            <w:vAlign w:val="center"/>
          </w:tcPr>
          <w:p w14:paraId="22148901">
            <w:pPr>
              <w:pStyle w:val="13"/>
            </w:pPr>
            <w:r>
              <w:t>31.29</w:t>
            </w:r>
          </w:p>
        </w:tc>
        <w:tc>
          <w:tcPr>
            <w:tcW w:w="1587" w:type="dxa"/>
            <w:vAlign w:val="center"/>
          </w:tcPr>
          <w:p w14:paraId="1268FFB0">
            <w:pPr>
              <w:pStyle w:val="14"/>
            </w:pPr>
            <w:r>
              <w:t>其中：财政    资金</w:t>
            </w:r>
          </w:p>
        </w:tc>
        <w:tc>
          <w:tcPr>
            <w:tcW w:w="1304" w:type="dxa"/>
            <w:vAlign w:val="center"/>
          </w:tcPr>
          <w:p w14:paraId="1A6CA706">
            <w:pPr>
              <w:pStyle w:val="13"/>
            </w:pPr>
            <w:r>
              <w:t>31.29</w:t>
            </w:r>
          </w:p>
        </w:tc>
        <w:tc>
          <w:tcPr>
            <w:tcW w:w="1276" w:type="dxa"/>
            <w:vAlign w:val="center"/>
          </w:tcPr>
          <w:p w14:paraId="0CD2D6CF">
            <w:pPr>
              <w:pStyle w:val="14"/>
            </w:pPr>
            <w:r>
              <w:t>其他资金</w:t>
            </w:r>
          </w:p>
        </w:tc>
        <w:tc>
          <w:tcPr>
            <w:tcW w:w="1843" w:type="dxa"/>
            <w:vAlign w:val="center"/>
          </w:tcPr>
          <w:p w14:paraId="6D98F2B0">
            <w:pPr>
              <w:pStyle w:val="13"/>
            </w:pPr>
            <w:r>
              <w:t xml:space="preserve"> </w:t>
            </w:r>
          </w:p>
        </w:tc>
      </w:tr>
      <w:tr w14:paraId="2772C6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1FAA25"/>
        </w:tc>
        <w:tc>
          <w:tcPr>
            <w:tcW w:w="8617" w:type="dxa"/>
            <w:gridSpan w:val="6"/>
            <w:vAlign w:val="center"/>
          </w:tcPr>
          <w:p w14:paraId="63C3FC26">
            <w:pPr>
              <w:pStyle w:val="13"/>
            </w:pPr>
            <w:r>
              <w:t>社区矫正转移支付</w:t>
            </w:r>
          </w:p>
        </w:tc>
      </w:tr>
      <w:tr w14:paraId="2D96FB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9AE703">
            <w:pPr>
              <w:pStyle w:val="14"/>
            </w:pPr>
            <w:r>
              <w:t>资金支出计划（%）</w:t>
            </w:r>
          </w:p>
        </w:tc>
        <w:tc>
          <w:tcPr>
            <w:tcW w:w="2608" w:type="dxa"/>
            <w:gridSpan w:val="2"/>
            <w:vAlign w:val="center"/>
          </w:tcPr>
          <w:p w14:paraId="25E1ABEF">
            <w:pPr>
              <w:pStyle w:val="14"/>
            </w:pPr>
            <w:r>
              <w:t>3月底</w:t>
            </w:r>
          </w:p>
        </w:tc>
        <w:tc>
          <w:tcPr>
            <w:tcW w:w="1587" w:type="dxa"/>
            <w:vAlign w:val="center"/>
          </w:tcPr>
          <w:p w14:paraId="4183AE0D">
            <w:pPr>
              <w:pStyle w:val="14"/>
            </w:pPr>
            <w:r>
              <w:t>6月底</w:t>
            </w:r>
          </w:p>
        </w:tc>
        <w:tc>
          <w:tcPr>
            <w:tcW w:w="1304" w:type="dxa"/>
            <w:vAlign w:val="center"/>
          </w:tcPr>
          <w:p w14:paraId="46DD484D">
            <w:pPr>
              <w:pStyle w:val="14"/>
            </w:pPr>
            <w:r>
              <w:t>10月底</w:t>
            </w:r>
          </w:p>
        </w:tc>
        <w:tc>
          <w:tcPr>
            <w:tcW w:w="3118" w:type="dxa"/>
            <w:gridSpan w:val="2"/>
            <w:vAlign w:val="center"/>
          </w:tcPr>
          <w:p w14:paraId="4A6B4630">
            <w:pPr>
              <w:pStyle w:val="14"/>
            </w:pPr>
            <w:r>
              <w:t>12月底</w:t>
            </w:r>
          </w:p>
        </w:tc>
      </w:tr>
      <w:tr w14:paraId="6BA299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E0CC9A"/>
        </w:tc>
        <w:tc>
          <w:tcPr>
            <w:tcW w:w="2608" w:type="dxa"/>
            <w:gridSpan w:val="2"/>
            <w:vAlign w:val="center"/>
          </w:tcPr>
          <w:p w14:paraId="59F73DFD">
            <w:pPr>
              <w:pStyle w:val="15"/>
              <w:ind w:firstLine="0" w:firstLineChars="0"/>
            </w:pPr>
            <w:r>
              <w:rPr>
                <w:rFonts w:hint="eastAsia"/>
                <w:lang w:val="en-US" w:eastAsia="zh-CN"/>
              </w:rPr>
              <w:t>30</w:t>
            </w:r>
            <w:r>
              <w:t>%</w:t>
            </w:r>
          </w:p>
        </w:tc>
        <w:tc>
          <w:tcPr>
            <w:tcW w:w="1587" w:type="dxa"/>
            <w:vAlign w:val="center"/>
          </w:tcPr>
          <w:p w14:paraId="1141AF94">
            <w:pPr>
              <w:pStyle w:val="15"/>
              <w:ind w:firstLine="0" w:firstLineChars="0"/>
            </w:pPr>
            <w:r>
              <w:rPr>
                <w:rFonts w:hint="eastAsia"/>
                <w:lang w:val="en-US" w:eastAsia="zh-CN"/>
              </w:rPr>
              <w:t>60</w:t>
            </w:r>
            <w:r>
              <w:t>%</w:t>
            </w:r>
          </w:p>
        </w:tc>
        <w:tc>
          <w:tcPr>
            <w:tcW w:w="1304" w:type="dxa"/>
            <w:vAlign w:val="center"/>
          </w:tcPr>
          <w:p w14:paraId="479A5BDF">
            <w:pPr>
              <w:pStyle w:val="15"/>
              <w:ind w:firstLine="0" w:firstLineChars="0"/>
            </w:pPr>
            <w:r>
              <w:rPr>
                <w:rFonts w:hint="eastAsia"/>
                <w:lang w:val="en-US" w:eastAsia="zh-CN"/>
              </w:rPr>
              <w:t>90</w:t>
            </w:r>
            <w:r>
              <w:t>%</w:t>
            </w:r>
          </w:p>
        </w:tc>
        <w:tc>
          <w:tcPr>
            <w:tcW w:w="3118" w:type="dxa"/>
            <w:gridSpan w:val="2"/>
            <w:vAlign w:val="center"/>
          </w:tcPr>
          <w:p w14:paraId="016FC890">
            <w:pPr>
              <w:pStyle w:val="15"/>
              <w:ind w:firstLine="0" w:firstLineChars="0"/>
            </w:pPr>
            <w:r>
              <w:t>100%</w:t>
            </w:r>
          </w:p>
        </w:tc>
      </w:tr>
      <w:tr w14:paraId="546BA5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FDCEBE">
            <w:pPr>
              <w:pStyle w:val="14"/>
            </w:pPr>
            <w:r>
              <w:t>绩效目标</w:t>
            </w:r>
          </w:p>
        </w:tc>
        <w:tc>
          <w:tcPr>
            <w:tcW w:w="8617" w:type="dxa"/>
            <w:gridSpan w:val="6"/>
            <w:vAlign w:val="center"/>
          </w:tcPr>
          <w:p w14:paraId="02F3D780">
            <w:pPr>
              <w:pStyle w:val="13"/>
            </w:pPr>
            <w:r>
              <w:t>1.正确开展业务工作，提高基层办案业务经费水平。</w:t>
            </w:r>
          </w:p>
          <w:p w14:paraId="01DD569E">
            <w:pPr>
              <w:pStyle w:val="13"/>
            </w:pPr>
            <w:r>
              <w:t>2.提高司法行政业务水平，提升让人民群众普法、守法、用法的法律意识。</w:t>
            </w:r>
          </w:p>
        </w:tc>
      </w:tr>
    </w:tbl>
    <w:p w14:paraId="0B4F1C3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B45F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935237">
            <w:pPr>
              <w:pStyle w:val="14"/>
            </w:pPr>
            <w:r>
              <w:t>一级指标</w:t>
            </w:r>
          </w:p>
        </w:tc>
        <w:tc>
          <w:tcPr>
            <w:tcW w:w="1276" w:type="dxa"/>
            <w:vAlign w:val="center"/>
          </w:tcPr>
          <w:p w14:paraId="687B9F7E">
            <w:pPr>
              <w:pStyle w:val="14"/>
            </w:pPr>
            <w:r>
              <w:t>二级指标</w:t>
            </w:r>
          </w:p>
        </w:tc>
        <w:tc>
          <w:tcPr>
            <w:tcW w:w="1332" w:type="dxa"/>
            <w:vAlign w:val="center"/>
          </w:tcPr>
          <w:p w14:paraId="7B194C77">
            <w:pPr>
              <w:pStyle w:val="14"/>
            </w:pPr>
            <w:r>
              <w:t>三级指标</w:t>
            </w:r>
          </w:p>
        </w:tc>
        <w:tc>
          <w:tcPr>
            <w:tcW w:w="2891" w:type="dxa"/>
            <w:vAlign w:val="center"/>
          </w:tcPr>
          <w:p w14:paraId="4F520AD1">
            <w:pPr>
              <w:pStyle w:val="14"/>
            </w:pPr>
            <w:r>
              <w:t>绩效指标描述</w:t>
            </w:r>
          </w:p>
        </w:tc>
        <w:tc>
          <w:tcPr>
            <w:tcW w:w="1276" w:type="dxa"/>
            <w:vAlign w:val="center"/>
          </w:tcPr>
          <w:p w14:paraId="5191C3C6">
            <w:pPr>
              <w:pStyle w:val="14"/>
            </w:pPr>
            <w:r>
              <w:t>指标值</w:t>
            </w:r>
          </w:p>
        </w:tc>
        <w:tc>
          <w:tcPr>
            <w:tcW w:w="1843" w:type="dxa"/>
            <w:vAlign w:val="center"/>
          </w:tcPr>
          <w:p w14:paraId="6AC53824">
            <w:pPr>
              <w:pStyle w:val="14"/>
            </w:pPr>
            <w:r>
              <w:t>指标值确定依据</w:t>
            </w:r>
          </w:p>
        </w:tc>
      </w:tr>
      <w:tr w14:paraId="464C8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CB32C7">
            <w:pPr>
              <w:pStyle w:val="15"/>
            </w:pPr>
            <w:r>
              <w:t>产出指标</w:t>
            </w:r>
          </w:p>
        </w:tc>
        <w:tc>
          <w:tcPr>
            <w:tcW w:w="1276" w:type="dxa"/>
            <w:vAlign w:val="center"/>
          </w:tcPr>
          <w:p w14:paraId="2C8F9F23">
            <w:pPr>
              <w:pStyle w:val="13"/>
            </w:pPr>
            <w:r>
              <w:t>数量指标</w:t>
            </w:r>
          </w:p>
        </w:tc>
        <w:tc>
          <w:tcPr>
            <w:tcW w:w="1332" w:type="dxa"/>
            <w:vAlign w:val="center"/>
          </w:tcPr>
          <w:p w14:paraId="27DC8711">
            <w:pPr>
              <w:pStyle w:val="13"/>
            </w:pPr>
            <w:r>
              <w:t>宣传资料印刷册数</w:t>
            </w:r>
          </w:p>
        </w:tc>
        <w:tc>
          <w:tcPr>
            <w:tcW w:w="2891" w:type="dxa"/>
            <w:vAlign w:val="center"/>
          </w:tcPr>
          <w:p w14:paraId="71FA2C25">
            <w:pPr>
              <w:pStyle w:val="13"/>
            </w:pPr>
            <w:r>
              <w:t>印制各种法律宣传资料数量</w:t>
            </w:r>
          </w:p>
        </w:tc>
        <w:tc>
          <w:tcPr>
            <w:tcW w:w="1276" w:type="dxa"/>
            <w:vAlign w:val="center"/>
          </w:tcPr>
          <w:p w14:paraId="17F21960">
            <w:pPr>
              <w:pStyle w:val="13"/>
            </w:pPr>
            <w:r>
              <w:t>≥2000份</w:t>
            </w:r>
          </w:p>
        </w:tc>
        <w:tc>
          <w:tcPr>
            <w:tcW w:w="1843" w:type="dxa"/>
            <w:vAlign w:val="center"/>
          </w:tcPr>
          <w:p w14:paraId="581EA1B5">
            <w:pPr>
              <w:pStyle w:val="13"/>
            </w:pPr>
            <w:r>
              <w:t>冀财政法【2021】70号提前下达2022年社区矫正补助资金的通知</w:t>
            </w:r>
          </w:p>
        </w:tc>
      </w:tr>
      <w:tr w14:paraId="43829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931108"/>
        </w:tc>
        <w:tc>
          <w:tcPr>
            <w:tcW w:w="1276" w:type="dxa"/>
            <w:vAlign w:val="center"/>
          </w:tcPr>
          <w:p w14:paraId="0D9974A4">
            <w:pPr>
              <w:pStyle w:val="13"/>
            </w:pPr>
            <w:r>
              <w:t>质量指标</w:t>
            </w:r>
          </w:p>
        </w:tc>
        <w:tc>
          <w:tcPr>
            <w:tcW w:w="1332" w:type="dxa"/>
            <w:vAlign w:val="center"/>
          </w:tcPr>
          <w:p w14:paraId="7783C4BD">
            <w:pPr>
              <w:pStyle w:val="13"/>
            </w:pPr>
            <w:r>
              <w:t>社区矫正执法人员学习时间达标率</w:t>
            </w:r>
          </w:p>
        </w:tc>
        <w:tc>
          <w:tcPr>
            <w:tcW w:w="2891" w:type="dxa"/>
            <w:vAlign w:val="center"/>
          </w:tcPr>
          <w:p w14:paraId="40D1138B">
            <w:pPr>
              <w:pStyle w:val="13"/>
            </w:pPr>
            <w:r>
              <w:t>司法所组织社区矫正执法人员学习达标率</w:t>
            </w:r>
          </w:p>
        </w:tc>
        <w:tc>
          <w:tcPr>
            <w:tcW w:w="1276" w:type="dxa"/>
            <w:vAlign w:val="center"/>
          </w:tcPr>
          <w:p w14:paraId="50E91DFF">
            <w:pPr>
              <w:pStyle w:val="13"/>
            </w:pPr>
            <w:r>
              <w:t>≥90%</w:t>
            </w:r>
          </w:p>
        </w:tc>
        <w:tc>
          <w:tcPr>
            <w:tcW w:w="1843" w:type="dxa"/>
            <w:vAlign w:val="center"/>
          </w:tcPr>
          <w:p w14:paraId="3422C82D">
            <w:pPr>
              <w:pStyle w:val="13"/>
            </w:pPr>
            <w:r>
              <w:t>冀财政法【2021】70号提前下达2022年社区矫正补助资金的通知</w:t>
            </w:r>
          </w:p>
        </w:tc>
      </w:tr>
      <w:tr w14:paraId="1CC7F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7518F7"/>
        </w:tc>
        <w:tc>
          <w:tcPr>
            <w:tcW w:w="1276" w:type="dxa"/>
            <w:vAlign w:val="center"/>
          </w:tcPr>
          <w:p w14:paraId="7EA17D31">
            <w:pPr>
              <w:pStyle w:val="13"/>
            </w:pPr>
            <w:r>
              <w:t>时效指标</w:t>
            </w:r>
          </w:p>
        </w:tc>
        <w:tc>
          <w:tcPr>
            <w:tcW w:w="1332" w:type="dxa"/>
            <w:vAlign w:val="center"/>
          </w:tcPr>
          <w:p w14:paraId="6BC30827">
            <w:pPr>
              <w:pStyle w:val="13"/>
            </w:pPr>
            <w:r>
              <w:t>审前社会调查是否及时</w:t>
            </w:r>
          </w:p>
        </w:tc>
        <w:tc>
          <w:tcPr>
            <w:tcW w:w="2891" w:type="dxa"/>
            <w:vAlign w:val="center"/>
          </w:tcPr>
          <w:p w14:paraId="5DB411ED">
            <w:pPr>
              <w:pStyle w:val="13"/>
            </w:pPr>
            <w:r>
              <w:t>审前社会调查时限</w:t>
            </w:r>
          </w:p>
        </w:tc>
        <w:tc>
          <w:tcPr>
            <w:tcW w:w="1276" w:type="dxa"/>
            <w:vAlign w:val="center"/>
          </w:tcPr>
          <w:p w14:paraId="0B11495F">
            <w:pPr>
              <w:pStyle w:val="13"/>
            </w:pPr>
            <w:r>
              <w:t>按时限完成</w:t>
            </w:r>
          </w:p>
        </w:tc>
        <w:tc>
          <w:tcPr>
            <w:tcW w:w="1843" w:type="dxa"/>
            <w:vAlign w:val="center"/>
          </w:tcPr>
          <w:p w14:paraId="5E3651E7">
            <w:pPr>
              <w:pStyle w:val="13"/>
            </w:pPr>
            <w:r>
              <w:t>冀财政法【2021】70号提前下达2022年社区矫正补助资金的通知</w:t>
            </w:r>
          </w:p>
        </w:tc>
      </w:tr>
      <w:tr w14:paraId="16839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C56679"/>
        </w:tc>
        <w:tc>
          <w:tcPr>
            <w:tcW w:w="1276" w:type="dxa"/>
            <w:vAlign w:val="center"/>
          </w:tcPr>
          <w:p w14:paraId="1ECE5970">
            <w:pPr>
              <w:pStyle w:val="13"/>
            </w:pPr>
            <w:r>
              <w:t>成本指标</w:t>
            </w:r>
          </w:p>
        </w:tc>
        <w:tc>
          <w:tcPr>
            <w:tcW w:w="1332" w:type="dxa"/>
            <w:vAlign w:val="center"/>
          </w:tcPr>
          <w:p w14:paraId="0343DEE3">
            <w:pPr>
              <w:pStyle w:val="13"/>
            </w:pPr>
            <w:r>
              <w:t>预算执行率（%）</w:t>
            </w:r>
          </w:p>
        </w:tc>
        <w:tc>
          <w:tcPr>
            <w:tcW w:w="2891" w:type="dxa"/>
            <w:vAlign w:val="center"/>
          </w:tcPr>
          <w:p w14:paraId="36E42A66">
            <w:pPr>
              <w:pStyle w:val="13"/>
            </w:pPr>
            <w:r>
              <w:t>年底支出占全年预算执行率（%）</w:t>
            </w:r>
          </w:p>
        </w:tc>
        <w:tc>
          <w:tcPr>
            <w:tcW w:w="1276" w:type="dxa"/>
            <w:vAlign w:val="center"/>
          </w:tcPr>
          <w:p w14:paraId="4CF4E8AF">
            <w:pPr>
              <w:pStyle w:val="13"/>
            </w:pPr>
            <w:r>
              <w:t>≥95%</w:t>
            </w:r>
          </w:p>
        </w:tc>
        <w:tc>
          <w:tcPr>
            <w:tcW w:w="1843" w:type="dxa"/>
            <w:vAlign w:val="center"/>
          </w:tcPr>
          <w:p w14:paraId="702EE61D">
            <w:pPr>
              <w:pStyle w:val="13"/>
            </w:pPr>
            <w:r>
              <w:t>冀财政法【2021】70号提前下达2022年社区矫正补助资金的通知</w:t>
            </w:r>
          </w:p>
        </w:tc>
      </w:tr>
      <w:tr w14:paraId="7FF33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E2F14A">
            <w:pPr>
              <w:pStyle w:val="15"/>
            </w:pPr>
            <w:r>
              <w:t>效益指标</w:t>
            </w:r>
          </w:p>
        </w:tc>
        <w:tc>
          <w:tcPr>
            <w:tcW w:w="1276" w:type="dxa"/>
            <w:vAlign w:val="center"/>
          </w:tcPr>
          <w:p w14:paraId="7A43467F">
            <w:pPr>
              <w:pStyle w:val="13"/>
            </w:pPr>
            <w:r>
              <w:t>可持续影响指标</w:t>
            </w:r>
          </w:p>
        </w:tc>
        <w:tc>
          <w:tcPr>
            <w:tcW w:w="1332" w:type="dxa"/>
            <w:vAlign w:val="center"/>
          </w:tcPr>
          <w:p w14:paraId="20B22A6B">
            <w:pPr>
              <w:pStyle w:val="13"/>
            </w:pPr>
            <w:r>
              <w:t>规划完成情况</w:t>
            </w:r>
          </w:p>
        </w:tc>
        <w:tc>
          <w:tcPr>
            <w:tcW w:w="2891" w:type="dxa"/>
            <w:vAlign w:val="center"/>
          </w:tcPr>
          <w:p w14:paraId="0AEADE62">
            <w:pPr>
              <w:pStyle w:val="13"/>
            </w:pPr>
            <w:r>
              <w:t>科学指定规划，并组织有效实施</w:t>
            </w:r>
          </w:p>
        </w:tc>
        <w:tc>
          <w:tcPr>
            <w:tcW w:w="1276" w:type="dxa"/>
            <w:vAlign w:val="center"/>
          </w:tcPr>
          <w:p w14:paraId="2CE73617">
            <w:pPr>
              <w:pStyle w:val="13"/>
            </w:pPr>
            <w:r>
              <w:t>≥90%</w:t>
            </w:r>
          </w:p>
        </w:tc>
        <w:tc>
          <w:tcPr>
            <w:tcW w:w="1843" w:type="dxa"/>
            <w:vAlign w:val="center"/>
          </w:tcPr>
          <w:p w14:paraId="31344C36">
            <w:pPr>
              <w:pStyle w:val="13"/>
            </w:pPr>
            <w:r>
              <w:t>冀财政法【2021】70号提前下达2022年社区矫正补助资金的通知</w:t>
            </w:r>
          </w:p>
        </w:tc>
      </w:tr>
      <w:tr w14:paraId="200A1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901DEF"/>
        </w:tc>
        <w:tc>
          <w:tcPr>
            <w:tcW w:w="1276" w:type="dxa"/>
            <w:vAlign w:val="center"/>
          </w:tcPr>
          <w:p w14:paraId="5E94DCDA">
            <w:pPr>
              <w:pStyle w:val="13"/>
            </w:pPr>
            <w:r>
              <w:t>经济效益指标</w:t>
            </w:r>
          </w:p>
        </w:tc>
        <w:tc>
          <w:tcPr>
            <w:tcW w:w="1332" w:type="dxa"/>
            <w:vAlign w:val="center"/>
          </w:tcPr>
          <w:p w14:paraId="7A331BC4">
            <w:pPr>
              <w:pStyle w:val="13"/>
            </w:pPr>
            <w:r>
              <w:t>提高效率</w:t>
            </w:r>
          </w:p>
        </w:tc>
        <w:tc>
          <w:tcPr>
            <w:tcW w:w="2891" w:type="dxa"/>
            <w:vAlign w:val="center"/>
          </w:tcPr>
          <w:p w14:paraId="0BC6B7E1">
            <w:pPr>
              <w:pStyle w:val="13"/>
            </w:pPr>
            <w:r>
              <w:t>提高工作效率</w:t>
            </w:r>
          </w:p>
        </w:tc>
        <w:tc>
          <w:tcPr>
            <w:tcW w:w="1276" w:type="dxa"/>
            <w:vAlign w:val="center"/>
          </w:tcPr>
          <w:p w14:paraId="066EA13D">
            <w:pPr>
              <w:pStyle w:val="13"/>
            </w:pPr>
            <w:r>
              <w:t>提升普法覆盖面</w:t>
            </w:r>
          </w:p>
        </w:tc>
        <w:tc>
          <w:tcPr>
            <w:tcW w:w="1843" w:type="dxa"/>
            <w:vAlign w:val="center"/>
          </w:tcPr>
          <w:p w14:paraId="4DDA8AED">
            <w:pPr>
              <w:pStyle w:val="13"/>
            </w:pPr>
            <w:r>
              <w:t>冀财政法【2021】70号提前下达2022年社区矫正补助资金的通知</w:t>
            </w:r>
          </w:p>
        </w:tc>
      </w:tr>
      <w:tr w14:paraId="0DCF8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47A635"/>
        </w:tc>
        <w:tc>
          <w:tcPr>
            <w:tcW w:w="1276" w:type="dxa"/>
            <w:vAlign w:val="center"/>
          </w:tcPr>
          <w:p w14:paraId="30AC0153">
            <w:pPr>
              <w:pStyle w:val="13"/>
            </w:pPr>
            <w:r>
              <w:t>社会效益指标</w:t>
            </w:r>
          </w:p>
        </w:tc>
        <w:tc>
          <w:tcPr>
            <w:tcW w:w="1332" w:type="dxa"/>
            <w:vAlign w:val="center"/>
          </w:tcPr>
          <w:p w14:paraId="43C44A73">
            <w:pPr>
              <w:pStyle w:val="13"/>
            </w:pPr>
            <w:r>
              <w:t>群众满意度</w:t>
            </w:r>
          </w:p>
        </w:tc>
        <w:tc>
          <w:tcPr>
            <w:tcW w:w="2891" w:type="dxa"/>
            <w:vAlign w:val="center"/>
          </w:tcPr>
          <w:p w14:paraId="5587E95D">
            <w:pPr>
              <w:pStyle w:val="13"/>
            </w:pPr>
            <w:r>
              <w:t>调查中满意和较满意的人数占调查总人数的比率</w:t>
            </w:r>
          </w:p>
        </w:tc>
        <w:tc>
          <w:tcPr>
            <w:tcW w:w="1276" w:type="dxa"/>
            <w:vAlign w:val="center"/>
          </w:tcPr>
          <w:p w14:paraId="3778B4BE">
            <w:pPr>
              <w:pStyle w:val="13"/>
            </w:pPr>
            <w:r>
              <w:t>≥90%</w:t>
            </w:r>
          </w:p>
        </w:tc>
        <w:tc>
          <w:tcPr>
            <w:tcW w:w="1843" w:type="dxa"/>
            <w:vAlign w:val="center"/>
          </w:tcPr>
          <w:p w14:paraId="586905BC">
            <w:pPr>
              <w:pStyle w:val="13"/>
            </w:pPr>
            <w:r>
              <w:t>冀财政法【2021】70号提前下达2022年社区矫正补助资金的通知</w:t>
            </w:r>
          </w:p>
        </w:tc>
      </w:tr>
      <w:tr w14:paraId="10A2E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A33260"/>
        </w:tc>
        <w:tc>
          <w:tcPr>
            <w:tcW w:w="1276" w:type="dxa"/>
            <w:vAlign w:val="center"/>
          </w:tcPr>
          <w:p w14:paraId="35A3974A">
            <w:pPr>
              <w:pStyle w:val="13"/>
            </w:pPr>
            <w:r>
              <w:t>生态效益指标</w:t>
            </w:r>
          </w:p>
        </w:tc>
        <w:tc>
          <w:tcPr>
            <w:tcW w:w="1332" w:type="dxa"/>
            <w:vAlign w:val="center"/>
          </w:tcPr>
          <w:p w14:paraId="41D77607">
            <w:pPr>
              <w:pStyle w:val="13"/>
            </w:pPr>
            <w:r>
              <w:t>环保节能</w:t>
            </w:r>
          </w:p>
        </w:tc>
        <w:tc>
          <w:tcPr>
            <w:tcW w:w="2891" w:type="dxa"/>
            <w:vAlign w:val="center"/>
          </w:tcPr>
          <w:p w14:paraId="2F22927D">
            <w:pPr>
              <w:pStyle w:val="13"/>
            </w:pPr>
            <w:r>
              <w:t>调高矫正人员环保节能意识</w:t>
            </w:r>
          </w:p>
        </w:tc>
        <w:tc>
          <w:tcPr>
            <w:tcW w:w="1276" w:type="dxa"/>
            <w:vAlign w:val="center"/>
          </w:tcPr>
          <w:p w14:paraId="27FFEF05">
            <w:pPr>
              <w:pStyle w:val="13"/>
            </w:pPr>
            <w:r>
              <w:t>宣传环保</w:t>
            </w:r>
          </w:p>
        </w:tc>
        <w:tc>
          <w:tcPr>
            <w:tcW w:w="1843" w:type="dxa"/>
            <w:vAlign w:val="center"/>
          </w:tcPr>
          <w:p w14:paraId="108B322A">
            <w:pPr>
              <w:pStyle w:val="13"/>
            </w:pPr>
            <w:r>
              <w:t>冀财政法【2021】70号提前下达2022年社区矫正补助资金的通知</w:t>
            </w:r>
          </w:p>
        </w:tc>
      </w:tr>
      <w:tr w14:paraId="4446A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AD5D69">
            <w:pPr>
              <w:pStyle w:val="15"/>
            </w:pPr>
            <w:r>
              <w:t>满意度指标</w:t>
            </w:r>
          </w:p>
        </w:tc>
        <w:tc>
          <w:tcPr>
            <w:tcW w:w="1276" w:type="dxa"/>
            <w:vAlign w:val="center"/>
          </w:tcPr>
          <w:p w14:paraId="25F1E7D3">
            <w:pPr>
              <w:pStyle w:val="13"/>
            </w:pPr>
            <w:r>
              <w:t>服务对象满意度指标</w:t>
            </w:r>
          </w:p>
        </w:tc>
        <w:tc>
          <w:tcPr>
            <w:tcW w:w="1332" w:type="dxa"/>
            <w:vAlign w:val="center"/>
          </w:tcPr>
          <w:p w14:paraId="7126A637">
            <w:pPr>
              <w:pStyle w:val="13"/>
            </w:pPr>
            <w:r>
              <w:t>办理单位满意度</w:t>
            </w:r>
          </w:p>
        </w:tc>
        <w:tc>
          <w:tcPr>
            <w:tcW w:w="2891" w:type="dxa"/>
            <w:vAlign w:val="center"/>
          </w:tcPr>
          <w:p w14:paraId="78B97408">
            <w:pPr>
              <w:pStyle w:val="13"/>
            </w:pPr>
            <w:r>
              <w:t>审前社会调查单位满意度</w:t>
            </w:r>
          </w:p>
        </w:tc>
        <w:tc>
          <w:tcPr>
            <w:tcW w:w="1276" w:type="dxa"/>
            <w:vAlign w:val="center"/>
          </w:tcPr>
          <w:p w14:paraId="0D90C196">
            <w:pPr>
              <w:pStyle w:val="13"/>
            </w:pPr>
            <w:r>
              <w:t>≥80%</w:t>
            </w:r>
          </w:p>
        </w:tc>
        <w:tc>
          <w:tcPr>
            <w:tcW w:w="1843" w:type="dxa"/>
            <w:vAlign w:val="center"/>
          </w:tcPr>
          <w:p w14:paraId="47E942A1">
            <w:pPr>
              <w:pStyle w:val="13"/>
            </w:pPr>
            <w:r>
              <w:t>冀财政法【2021】70号提前下达2022年社区矫正补助资金的通知</w:t>
            </w:r>
          </w:p>
        </w:tc>
      </w:tr>
    </w:tbl>
    <w:p w14:paraId="757F92F4">
      <w:pPr>
        <w:sectPr>
          <w:pgSz w:w="11900" w:h="16840"/>
          <w:pgMar w:top="1984" w:right="1304" w:bottom="1134" w:left="1304" w:header="720" w:footer="720" w:gutter="0"/>
          <w:cols w:space="720" w:num="1"/>
        </w:sectPr>
      </w:pPr>
    </w:p>
    <w:p w14:paraId="1BB616C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E1542B4">
      <w:pPr>
        <w:spacing w:before="0" w:after="0"/>
        <w:ind w:firstLine="560"/>
        <w:jc w:val="left"/>
        <w:outlineLvl w:val="3"/>
      </w:pPr>
      <w:bookmarkStart w:id="10" w:name="_Toc_4_4_0000000011"/>
      <w:r>
        <w:rPr>
          <w:rFonts w:ascii="方正仿宋_GBK" w:hAnsi="方正仿宋_GBK" w:eastAsia="方正仿宋_GBK" w:cs="方正仿宋_GBK"/>
          <w:color w:val="000000"/>
          <w:sz w:val="28"/>
        </w:rPr>
        <w:t>8.司法局法律援助经费绩效目标表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06C98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0DA545F">
            <w:pPr>
              <w:pStyle w:val="12"/>
            </w:pPr>
            <w:r>
              <w:t>315001遵化市司法局本级</w:t>
            </w:r>
          </w:p>
        </w:tc>
        <w:tc>
          <w:tcPr>
            <w:tcW w:w="1843" w:type="dxa"/>
            <w:tcBorders>
              <w:top w:val="single" w:color="FFFFFF" w:sz="6" w:space="0"/>
              <w:left w:val="single" w:color="FFFFFF" w:sz="6" w:space="0"/>
              <w:right w:val="single" w:color="FFFFFF" w:sz="6" w:space="0"/>
            </w:tcBorders>
            <w:vAlign w:val="center"/>
          </w:tcPr>
          <w:p w14:paraId="6382C6BF">
            <w:pPr>
              <w:pStyle w:val="11"/>
            </w:pPr>
            <w:r>
              <w:t>单位：万元</w:t>
            </w:r>
          </w:p>
        </w:tc>
      </w:tr>
      <w:tr w14:paraId="4DBCCD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65F2F9">
            <w:pPr>
              <w:pStyle w:val="14"/>
            </w:pPr>
            <w:r>
              <w:t>项目编码</w:t>
            </w:r>
          </w:p>
        </w:tc>
        <w:tc>
          <w:tcPr>
            <w:tcW w:w="2608" w:type="dxa"/>
            <w:gridSpan w:val="2"/>
            <w:vAlign w:val="center"/>
          </w:tcPr>
          <w:p w14:paraId="30BFF423">
            <w:pPr>
              <w:pStyle w:val="13"/>
            </w:pPr>
            <w:r>
              <w:t>13028122P003070100015</w:t>
            </w:r>
          </w:p>
        </w:tc>
        <w:tc>
          <w:tcPr>
            <w:tcW w:w="1587" w:type="dxa"/>
            <w:vAlign w:val="center"/>
          </w:tcPr>
          <w:p w14:paraId="3CB5C7C7">
            <w:pPr>
              <w:pStyle w:val="14"/>
            </w:pPr>
            <w:r>
              <w:t>项目名称</w:t>
            </w:r>
          </w:p>
        </w:tc>
        <w:tc>
          <w:tcPr>
            <w:tcW w:w="4422" w:type="dxa"/>
            <w:gridSpan w:val="3"/>
            <w:vAlign w:val="center"/>
          </w:tcPr>
          <w:p w14:paraId="4EFDC67A">
            <w:pPr>
              <w:pStyle w:val="13"/>
            </w:pPr>
            <w:r>
              <w:t>司法局法律援助经费</w:t>
            </w:r>
          </w:p>
        </w:tc>
      </w:tr>
      <w:tr w14:paraId="3D81EF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570AFA">
            <w:pPr>
              <w:pStyle w:val="14"/>
            </w:pPr>
            <w:r>
              <w:t>预算规模及资金用途</w:t>
            </w:r>
          </w:p>
        </w:tc>
        <w:tc>
          <w:tcPr>
            <w:tcW w:w="1276" w:type="dxa"/>
            <w:vAlign w:val="center"/>
          </w:tcPr>
          <w:p w14:paraId="477ECC96">
            <w:pPr>
              <w:pStyle w:val="14"/>
            </w:pPr>
            <w:r>
              <w:t>预算数</w:t>
            </w:r>
          </w:p>
        </w:tc>
        <w:tc>
          <w:tcPr>
            <w:tcW w:w="1332" w:type="dxa"/>
            <w:vAlign w:val="center"/>
          </w:tcPr>
          <w:p w14:paraId="203A3D13">
            <w:pPr>
              <w:pStyle w:val="13"/>
            </w:pPr>
            <w:r>
              <w:t>4.00</w:t>
            </w:r>
          </w:p>
        </w:tc>
        <w:tc>
          <w:tcPr>
            <w:tcW w:w="1587" w:type="dxa"/>
            <w:vAlign w:val="center"/>
          </w:tcPr>
          <w:p w14:paraId="0F37B5A2">
            <w:pPr>
              <w:pStyle w:val="14"/>
            </w:pPr>
            <w:r>
              <w:t>其中：财政    资金</w:t>
            </w:r>
          </w:p>
        </w:tc>
        <w:tc>
          <w:tcPr>
            <w:tcW w:w="1304" w:type="dxa"/>
            <w:vAlign w:val="center"/>
          </w:tcPr>
          <w:p w14:paraId="0F162FEE">
            <w:pPr>
              <w:pStyle w:val="13"/>
            </w:pPr>
            <w:r>
              <w:t>4.00</w:t>
            </w:r>
          </w:p>
        </w:tc>
        <w:tc>
          <w:tcPr>
            <w:tcW w:w="1276" w:type="dxa"/>
            <w:vAlign w:val="center"/>
          </w:tcPr>
          <w:p w14:paraId="6CB4F891">
            <w:pPr>
              <w:pStyle w:val="14"/>
            </w:pPr>
            <w:r>
              <w:t>其他资金</w:t>
            </w:r>
          </w:p>
        </w:tc>
        <w:tc>
          <w:tcPr>
            <w:tcW w:w="1843" w:type="dxa"/>
            <w:vAlign w:val="center"/>
          </w:tcPr>
          <w:p w14:paraId="5CD54B46">
            <w:pPr>
              <w:pStyle w:val="13"/>
            </w:pPr>
            <w:r>
              <w:t xml:space="preserve"> </w:t>
            </w:r>
          </w:p>
        </w:tc>
      </w:tr>
      <w:tr w14:paraId="4DE7B5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D1EF4D"/>
        </w:tc>
        <w:tc>
          <w:tcPr>
            <w:tcW w:w="8617" w:type="dxa"/>
            <w:gridSpan w:val="6"/>
            <w:vAlign w:val="center"/>
          </w:tcPr>
          <w:p w14:paraId="4877C288">
            <w:pPr>
              <w:pStyle w:val="13"/>
            </w:pPr>
            <w:r>
              <w:t>用于律师法律援助补贴及值班补贴</w:t>
            </w:r>
          </w:p>
        </w:tc>
      </w:tr>
      <w:tr w14:paraId="589E79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611331">
            <w:pPr>
              <w:pStyle w:val="14"/>
            </w:pPr>
            <w:r>
              <w:t>资金支出计划（%）</w:t>
            </w:r>
          </w:p>
        </w:tc>
        <w:tc>
          <w:tcPr>
            <w:tcW w:w="2608" w:type="dxa"/>
            <w:gridSpan w:val="2"/>
            <w:vAlign w:val="center"/>
          </w:tcPr>
          <w:p w14:paraId="3E0C9B40">
            <w:pPr>
              <w:pStyle w:val="14"/>
            </w:pPr>
            <w:r>
              <w:t>3月底</w:t>
            </w:r>
          </w:p>
        </w:tc>
        <w:tc>
          <w:tcPr>
            <w:tcW w:w="1587" w:type="dxa"/>
            <w:vAlign w:val="center"/>
          </w:tcPr>
          <w:p w14:paraId="63408156">
            <w:pPr>
              <w:pStyle w:val="14"/>
            </w:pPr>
            <w:r>
              <w:t>6月底</w:t>
            </w:r>
          </w:p>
        </w:tc>
        <w:tc>
          <w:tcPr>
            <w:tcW w:w="1304" w:type="dxa"/>
            <w:vAlign w:val="center"/>
          </w:tcPr>
          <w:p w14:paraId="6624CF21">
            <w:pPr>
              <w:pStyle w:val="14"/>
            </w:pPr>
            <w:r>
              <w:t>10月底</w:t>
            </w:r>
          </w:p>
        </w:tc>
        <w:tc>
          <w:tcPr>
            <w:tcW w:w="3118" w:type="dxa"/>
            <w:gridSpan w:val="2"/>
            <w:vAlign w:val="center"/>
          </w:tcPr>
          <w:p w14:paraId="631BB700">
            <w:pPr>
              <w:pStyle w:val="14"/>
            </w:pPr>
            <w:r>
              <w:t>12月底</w:t>
            </w:r>
          </w:p>
        </w:tc>
      </w:tr>
      <w:tr w14:paraId="4C3C9F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93CE77"/>
        </w:tc>
        <w:tc>
          <w:tcPr>
            <w:tcW w:w="2608" w:type="dxa"/>
            <w:gridSpan w:val="2"/>
            <w:vAlign w:val="center"/>
          </w:tcPr>
          <w:p w14:paraId="3A9A0F46">
            <w:pPr>
              <w:pStyle w:val="15"/>
              <w:ind w:firstLine="0" w:firstLineChars="0"/>
            </w:pPr>
            <w:r>
              <w:rPr>
                <w:rFonts w:hint="eastAsia"/>
                <w:lang w:val="en-US" w:eastAsia="zh-CN"/>
              </w:rPr>
              <w:t>30</w:t>
            </w:r>
            <w:r>
              <w:t>%</w:t>
            </w:r>
          </w:p>
        </w:tc>
        <w:tc>
          <w:tcPr>
            <w:tcW w:w="1587" w:type="dxa"/>
            <w:vAlign w:val="center"/>
          </w:tcPr>
          <w:p w14:paraId="5314C793">
            <w:pPr>
              <w:pStyle w:val="15"/>
              <w:ind w:firstLine="0" w:firstLineChars="0"/>
            </w:pPr>
            <w:r>
              <w:rPr>
                <w:rFonts w:hint="eastAsia"/>
                <w:lang w:val="en-US" w:eastAsia="zh-CN"/>
              </w:rPr>
              <w:t>60</w:t>
            </w:r>
            <w:r>
              <w:t>%</w:t>
            </w:r>
          </w:p>
        </w:tc>
        <w:tc>
          <w:tcPr>
            <w:tcW w:w="1304" w:type="dxa"/>
            <w:vAlign w:val="center"/>
          </w:tcPr>
          <w:p w14:paraId="72D2C4E7">
            <w:pPr>
              <w:pStyle w:val="15"/>
              <w:ind w:firstLine="0" w:firstLineChars="0"/>
            </w:pPr>
            <w:r>
              <w:rPr>
                <w:rFonts w:hint="eastAsia"/>
                <w:lang w:val="en-US" w:eastAsia="zh-CN"/>
              </w:rPr>
              <w:t>90</w:t>
            </w:r>
            <w:r>
              <w:t>%</w:t>
            </w:r>
          </w:p>
        </w:tc>
        <w:tc>
          <w:tcPr>
            <w:tcW w:w="3118" w:type="dxa"/>
            <w:gridSpan w:val="2"/>
            <w:vAlign w:val="center"/>
          </w:tcPr>
          <w:p w14:paraId="26F81519">
            <w:pPr>
              <w:pStyle w:val="15"/>
              <w:ind w:firstLine="0" w:firstLineChars="0"/>
            </w:pPr>
            <w:r>
              <w:t>100%</w:t>
            </w:r>
          </w:p>
        </w:tc>
      </w:tr>
      <w:tr w14:paraId="714C60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9AD713">
            <w:pPr>
              <w:pStyle w:val="14"/>
            </w:pPr>
            <w:r>
              <w:t>绩效目标</w:t>
            </w:r>
          </w:p>
        </w:tc>
        <w:tc>
          <w:tcPr>
            <w:tcW w:w="8617" w:type="dxa"/>
            <w:gridSpan w:val="6"/>
            <w:vAlign w:val="center"/>
          </w:tcPr>
          <w:p w14:paraId="2944C840">
            <w:pPr>
              <w:pStyle w:val="13"/>
            </w:pPr>
            <w:r>
              <w:t>1.完善基层公共法律服务体系建设，加强乡村两级公共法律服务中心、公共法律服务站的基础建设。督导律师做好法律援助案件的组卷工作，统计、发放律师法律援助案件补贴。</w:t>
            </w:r>
          </w:p>
          <w:p w14:paraId="04F0C1FF">
            <w:pPr>
              <w:pStyle w:val="13"/>
            </w:pPr>
            <w:r>
              <w:t>2.继续严格落实律师在市群众工作中心、市法院、市检察院、市看守所值班制度，及时发放各类补贴。加强对基层公共法律服务体系建设、法律援助的宣传力度和扩大宣传范围。</w:t>
            </w:r>
          </w:p>
        </w:tc>
      </w:tr>
    </w:tbl>
    <w:p w14:paraId="7BCF79A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CEAA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E6F633">
            <w:pPr>
              <w:pStyle w:val="14"/>
            </w:pPr>
            <w:r>
              <w:t>一级指标</w:t>
            </w:r>
          </w:p>
        </w:tc>
        <w:tc>
          <w:tcPr>
            <w:tcW w:w="1276" w:type="dxa"/>
            <w:vAlign w:val="center"/>
          </w:tcPr>
          <w:p w14:paraId="63A31E3D">
            <w:pPr>
              <w:pStyle w:val="14"/>
            </w:pPr>
            <w:r>
              <w:t>二级指标</w:t>
            </w:r>
          </w:p>
        </w:tc>
        <w:tc>
          <w:tcPr>
            <w:tcW w:w="1332" w:type="dxa"/>
            <w:vAlign w:val="center"/>
          </w:tcPr>
          <w:p w14:paraId="3BC65869">
            <w:pPr>
              <w:pStyle w:val="14"/>
            </w:pPr>
            <w:r>
              <w:t>三级指标</w:t>
            </w:r>
          </w:p>
        </w:tc>
        <w:tc>
          <w:tcPr>
            <w:tcW w:w="2891" w:type="dxa"/>
            <w:vAlign w:val="center"/>
          </w:tcPr>
          <w:p w14:paraId="1D3AF225">
            <w:pPr>
              <w:pStyle w:val="14"/>
            </w:pPr>
            <w:r>
              <w:t>绩效指标描述</w:t>
            </w:r>
          </w:p>
        </w:tc>
        <w:tc>
          <w:tcPr>
            <w:tcW w:w="1276" w:type="dxa"/>
            <w:vAlign w:val="center"/>
          </w:tcPr>
          <w:p w14:paraId="1D75F5D4">
            <w:pPr>
              <w:pStyle w:val="14"/>
            </w:pPr>
            <w:r>
              <w:t>指标值</w:t>
            </w:r>
          </w:p>
        </w:tc>
        <w:tc>
          <w:tcPr>
            <w:tcW w:w="1843" w:type="dxa"/>
            <w:vAlign w:val="center"/>
          </w:tcPr>
          <w:p w14:paraId="41D509CC">
            <w:pPr>
              <w:pStyle w:val="14"/>
            </w:pPr>
            <w:r>
              <w:t>指标值确定依据</w:t>
            </w:r>
          </w:p>
        </w:tc>
      </w:tr>
      <w:tr w14:paraId="47EB5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B4E3F5">
            <w:pPr>
              <w:pStyle w:val="15"/>
            </w:pPr>
            <w:r>
              <w:t>产出指标</w:t>
            </w:r>
          </w:p>
        </w:tc>
        <w:tc>
          <w:tcPr>
            <w:tcW w:w="1276" w:type="dxa"/>
            <w:vAlign w:val="center"/>
          </w:tcPr>
          <w:p w14:paraId="6CD28F4A">
            <w:pPr>
              <w:pStyle w:val="13"/>
            </w:pPr>
            <w:r>
              <w:t>数量指标</w:t>
            </w:r>
          </w:p>
        </w:tc>
        <w:tc>
          <w:tcPr>
            <w:tcW w:w="1332" w:type="dxa"/>
            <w:vAlign w:val="center"/>
          </w:tcPr>
          <w:p w14:paraId="475D39ED">
            <w:pPr>
              <w:pStyle w:val="13"/>
            </w:pPr>
            <w:r>
              <w:t>宣传资料印刷册数</w:t>
            </w:r>
          </w:p>
        </w:tc>
        <w:tc>
          <w:tcPr>
            <w:tcW w:w="2891" w:type="dxa"/>
            <w:vAlign w:val="center"/>
          </w:tcPr>
          <w:p w14:paraId="548B3416">
            <w:pPr>
              <w:pStyle w:val="13"/>
            </w:pPr>
            <w:r>
              <w:t>印制各种法律宣传资料数量</w:t>
            </w:r>
          </w:p>
        </w:tc>
        <w:tc>
          <w:tcPr>
            <w:tcW w:w="1276" w:type="dxa"/>
            <w:vAlign w:val="center"/>
          </w:tcPr>
          <w:p w14:paraId="63ADB031">
            <w:pPr>
              <w:pStyle w:val="13"/>
            </w:pPr>
            <w:r>
              <w:t>≥2000</w:t>
            </w:r>
          </w:p>
        </w:tc>
        <w:tc>
          <w:tcPr>
            <w:tcW w:w="1843" w:type="dxa"/>
            <w:vAlign w:val="center"/>
          </w:tcPr>
          <w:p w14:paraId="6F20EAE2">
            <w:pPr>
              <w:pStyle w:val="13"/>
            </w:pPr>
            <w:r>
              <w:t>年度工作计划</w:t>
            </w:r>
          </w:p>
        </w:tc>
      </w:tr>
      <w:tr w14:paraId="41077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A3F1EC"/>
        </w:tc>
        <w:tc>
          <w:tcPr>
            <w:tcW w:w="1276" w:type="dxa"/>
            <w:vAlign w:val="center"/>
          </w:tcPr>
          <w:p w14:paraId="44C86C0F">
            <w:pPr>
              <w:pStyle w:val="13"/>
            </w:pPr>
            <w:r>
              <w:t>质量指标</w:t>
            </w:r>
          </w:p>
        </w:tc>
        <w:tc>
          <w:tcPr>
            <w:tcW w:w="1332" w:type="dxa"/>
            <w:vAlign w:val="center"/>
          </w:tcPr>
          <w:p w14:paraId="4610056B">
            <w:pPr>
              <w:pStyle w:val="13"/>
            </w:pPr>
            <w:r>
              <w:t>律师公证机构年检合格率(%)</w:t>
            </w:r>
          </w:p>
        </w:tc>
        <w:tc>
          <w:tcPr>
            <w:tcW w:w="2891" w:type="dxa"/>
            <w:vAlign w:val="center"/>
          </w:tcPr>
          <w:p w14:paraId="73389A61">
            <w:pPr>
              <w:pStyle w:val="13"/>
            </w:pPr>
            <w:r>
              <w:t>已年检律师、公证机构数量占应年检机构数量的比率</w:t>
            </w:r>
          </w:p>
        </w:tc>
        <w:tc>
          <w:tcPr>
            <w:tcW w:w="1276" w:type="dxa"/>
            <w:vAlign w:val="center"/>
          </w:tcPr>
          <w:p w14:paraId="5FBE8FE4">
            <w:pPr>
              <w:pStyle w:val="13"/>
            </w:pPr>
            <w:r>
              <w:t>≥95</w:t>
            </w:r>
          </w:p>
        </w:tc>
        <w:tc>
          <w:tcPr>
            <w:tcW w:w="1843" w:type="dxa"/>
            <w:vAlign w:val="center"/>
          </w:tcPr>
          <w:p w14:paraId="1ABEC0A2">
            <w:pPr>
              <w:pStyle w:val="13"/>
            </w:pPr>
            <w:r>
              <w:t>年度工作计划</w:t>
            </w:r>
          </w:p>
        </w:tc>
      </w:tr>
      <w:tr w14:paraId="22C82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535876"/>
        </w:tc>
        <w:tc>
          <w:tcPr>
            <w:tcW w:w="1276" w:type="dxa"/>
            <w:vAlign w:val="center"/>
          </w:tcPr>
          <w:p w14:paraId="1F02D35A">
            <w:pPr>
              <w:pStyle w:val="13"/>
            </w:pPr>
            <w:r>
              <w:t>时效指标</w:t>
            </w:r>
          </w:p>
        </w:tc>
        <w:tc>
          <w:tcPr>
            <w:tcW w:w="1332" w:type="dxa"/>
            <w:vAlign w:val="center"/>
          </w:tcPr>
          <w:p w14:paraId="6BEB50C3">
            <w:pPr>
              <w:pStyle w:val="13"/>
            </w:pPr>
            <w:r>
              <w:t>办案补贴发放情况</w:t>
            </w:r>
          </w:p>
        </w:tc>
        <w:tc>
          <w:tcPr>
            <w:tcW w:w="2891" w:type="dxa"/>
            <w:vAlign w:val="center"/>
          </w:tcPr>
          <w:p w14:paraId="0F93D2DD">
            <w:pPr>
              <w:pStyle w:val="13"/>
            </w:pPr>
            <w:r>
              <w:t>办案补贴发放时限</w:t>
            </w:r>
          </w:p>
        </w:tc>
        <w:tc>
          <w:tcPr>
            <w:tcW w:w="1276" w:type="dxa"/>
            <w:vAlign w:val="center"/>
          </w:tcPr>
          <w:p w14:paraId="3253AEC7">
            <w:pPr>
              <w:pStyle w:val="13"/>
            </w:pPr>
            <w:r>
              <w:t>2022年12月底</w:t>
            </w:r>
          </w:p>
        </w:tc>
        <w:tc>
          <w:tcPr>
            <w:tcW w:w="1843" w:type="dxa"/>
            <w:vAlign w:val="center"/>
          </w:tcPr>
          <w:p w14:paraId="4AAA1233">
            <w:pPr>
              <w:pStyle w:val="13"/>
            </w:pPr>
            <w:r>
              <w:t>年度工作计划</w:t>
            </w:r>
          </w:p>
        </w:tc>
      </w:tr>
      <w:tr w14:paraId="0D02A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9C9131"/>
        </w:tc>
        <w:tc>
          <w:tcPr>
            <w:tcW w:w="1276" w:type="dxa"/>
            <w:vAlign w:val="center"/>
          </w:tcPr>
          <w:p w14:paraId="791AB090">
            <w:pPr>
              <w:pStyle w:val="13"/>
            </w:pPr>
            <w:r>
              <w:t>成本指标</w:t>
            </w:r>
          </w:p>
        </w:tc>
        <w:tc>
          <w:tcPr>
            <w:tcW w:w="1332" w:type="dxa"/>
            <w:vAlign w:val="center"/>
          </w:tcPr>
          <w:p w14:paraId="68830D9E">
            <w:pPr>
              <w:pStyle w:val="13"/>
            </w:pPr>
            <w:r>
              <w:t>预算执行率（%）</w:t>
            </w:r>
          </w:p>
        </w:tc>
        <w:tc>
          <w:tcPr>
            <w:tcW w:w="2891" w:type="dxa"/>
            <w:vAlign w:val="center"/>
          </w:tcPr>
          <w:p w14:paraId="3031A011">
            <w:pPr>
              <w:pStyle w:val="13"/>
            </w:pPr>
            <w:r>
              <w:t>年底支出占全年预算执行率（%）</w:t>
            </w:r>
          </w:p>
        </w:tc>
        <w:tc>
          <w:tcPr>
            <w:tcW w:w="1276" w:type="dxa"/>
            <w:vAlign w:val="center"/>
          </w:tcPr>
          <w:p w14:paraId="378DF836">
            <w:pPr>
              <w:pStyle w:val="13"/>
            </w:pPr>
            <w:r>
              <w:t>≥95</w:t>
            </w:r>
          </w:p>
        </w:tc>
        <w:tc>
          <w:tcPr>
            <w:tcW w:w="1843" w:type="dxa"/>
            <w:vAlign w:val="center"/>
          </w:tcPr>
          <w:p w14:paraId="3600615A">
            <w:pPr>
              <w:pStyle w:val="13"/>
            </w:pPr>
            <w:r>
              <w:t>年度工作计划</w:t>
            </w:r>
          </w:p>
        </w:tc>
      </w:tr>
      <w:tr w14:paraId="12E07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F47D69">
            <w:pPr>
              <w:pStyle w:val="15"/>
            </w:pPr>
            <w:r>
              <w:t>效益指标</w:t>
            </w:r>
          </w:p>
        </w:tc>
        <w:tc>
          <w:tcPr>
            <w:tcW w:w="1276" w:type="dxa"/>
            <w:vAlign w:val="center"/>
          </w:tcPr>
          <w:p w14:paraId="732A96A8">
            <w:pPr>
              <w:pStyle w:val="13"/>
            </w:pPr>
            <w:r>
              <w:t>可持续影响指标</w:t>
            </w:r>
          </w:p>
        </w:tc>
        <w:tc>
          <w:tcPr>
            <w:tcW w:w="1332" w:type="dxa"/>
            <w:vAlign w:val="center"/>
          </w:tcPr>
          <w:p w14:paraId="6CB3EC0B">
            <w:pPr>
              <w:pStyle w:val="13"/>
            </w:pPr>
            <w:r>
              <w:t>受援群众投诉率(%)</w:t>
            </w:r>
          </w:p>
        </w:tc>
        <w:tc>
          <w:tcPr>
            <w:tcW w:w="2891" w:type="dxa"/>
            <w:vAlign w:val="center"/>
          </w:tcPr>
          <w:p w14:paraId="60D971DC">
            <w:pPr>
              <w:pStyle w:val="13"/>
            </w:pPr>
            <w:r>
              <w:t>受援群众对法律援助工作的投诉率（反向指标）</w:t>
            </w:r>
          </w:p>
        </w:tc>
        <w:tc>
          <w:tcPr>
            <w:tcW w:w="1276" w:type="dxa"/>
            <w:vAlign w:val="center"/>
          </w:tcPr>
          <w:p w14:paraId="66D09C9B">
            <w:pPr>
              <w:pStyle w:val="13"/>
            </w:pPr>
            <w:r>
              <w:t>≤10</w:t>
            </w:r>
          </w:p>
        </w:tc>
        <w:tc>
          <w:tcPr>
            <w:tcW w:w="1843" w:type="dxa"/>
            <w:vAlign w:val="center"/>
          </w:tcPr>
          <w:p w14:paraId="123ADD80">
            <w:pPr>
              <w:pStyle w:val="13"/>
            </w:pPr>
            <w:r>
              <w:t>年度工作计划</w:t>
            </w:r>
          </w:p>
        </w:tc>
      </w:tr>
      <w:tr w14:paraId="52066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EBA13B"/>
        </w:tc>
        <w:tc>
          <w:tcPr>
            <w:tcW w:w="1276" w:type="dxa"/>
            <w:vAlign w:val="center"/>
          </w:tcPr>
          <w:p w14:paraId="43BC5C5F">
            <w:pPr>
              <w:pStyle w:val="13"/>
            </w:pPr>
            <w:r>
              <w:t>经济效益指标</w:t>
            </w:r>
          </w:p>
        </w:tc>
        <w:tc>
          <w:tcPr>
            <w:tcW w:w="1332" w:type="dxa"/>
            <w:vAlign w:val="center"/>
          </w:tcPr>
          <w:p w14:paraId="501EFA7E">
            <w:pPr>
              <w:pStyle w:val="13"/>
            </w:pPr>
            <w:r>
              <w:t>提高效率</w:t>
            </w:r>
          </w:p>
        </w:tc>
        <w:tc>
          <w:tcPr>
            <w:tcW w:w="2891" w:type="dxa"/>
            <w:vAlign w:val="center"/>
          </w:tcPr>
          <w:p w14:paraId="5BE77940">
            <w:pPr>
              <w:pStyle w:val="13"/>
            </w:pPr>
            <w:r>
              <w:t>提高工作效率</w:t>
            </w:r>
          </w:p>
        </w:tc>
        <w:tc>
          <w:tcPr>
            <w:tcW w:w="1276" w:type="dxa"/>
            <w:vAlign w:val="center"/>
          </w:tcPr>
          <w:p w14:paraId="2534949B">
            <w:pPr>
              <w:pStyle w:val="13"/>
            </w:pPr>
            <w:r>
              <w:t>提升普法覆盖面</w:t>
            </w:r>
          </w:p>
        </w:tc>
        <w:tc>
          <w:tcPr>
            <w:tcW w:w="1843" w:type="dxa"/>
            <w:vAlign w:val="center"/>
          </w:tcPr>
          <w:p w14:paraId="47338AB8">
            <w:pPr>
              <w:pStyle w:val="13"/>
            </w:pPr>
            <w:r>
              <w:t>年度工作计划</w:t>
            </w:r>
          </w:p>
        </w:tc>
      </w:tr>
      <w:tr w14:paraId="5807E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1C9D38"/>
        </w:tc>
        <w:tc>
          <w:tcPr>
            <w:tcW w:w="1276" w:type="dxa"/>
            <w:vAlign w:val="center"/>
          </w:tcPr>
          <w:p w14:paraId="5E40C923">
            <w:pPr>
              <w:pStyle w:val="13"/>
            </w:pPr>
            <w:r>
              <w:t>社会效益指标</w:t>
            </w:r>
          </w:p>
        </w:tc>
        <w:tc>
          <w:tcPr>
            <w:tcW w:w="1332" w:type="dxa"/>
            <w:vAlign w:val="center"/>
          </w:tcPr>
          <w:p w14:paraId="186EDDFA">
            <w:pPr>
              <w:pStyle w:val="13"/>
            </w:pPr>
            <w:r>
              <w:t>提供法律咨询数量（件）</w:t>
            </w:r>
          </w:p>
        </w:tc>
        <w:tc>
          <w:tcPr>
            <w:tcW w:w="2891" w:type="dxa"/>
            <w:vAlign w:val="center"/>
          </w:tcPr>
          <w:p w14:paraId="51C718E6">
            <w:pPr>
              <w:pStyle w:val="13"/>
            </w:pPr>
            <w:r>
              <w:t>为社会提供法律咨询服务数量</w:t>
            </w:r>
          </w:p>
        </w:tc>
        <w:tc>
          <w:tcPr>
            <w:tcW w:w="1276" w:type="dxa"/>
            <w:vAlign w:val="center"/>
          </w:tcPr>
          <w:p w14:paraId="0636B796">
            <w:pPr>
              <w:pStyle w:val="13"/>
            </w:pPr>
            <w:r>
              <w:t>≥80</w:t>
            </w:r>
          </w:p>
        </w:tc>
        <w:tc>
          <w:tcPr>
            <w:tcW w:w="1843" w:type="dxa"/>
            <w:vAlign w:val="center"/>
          </w:tcPr>
          <w:p w14:paraId="70A7E9A9">
            <w:pPr>
              <w:pStyle w:val="13"/>
            </w:pPr>
            <w:r>
              <w:t>年度工作计划</w:t>
            </w:r>
          </w:p>
        </w:tc>
      </w:tr>
      <w:tr w14:paraId="21F5B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6775C7"/>
        </w:tc>
        <w:tc>
          <w:tcPr>
            <w:tcW w:w="1276" w:type="dxa"/>
            <w:vAlign w:val="center"/>
          </w:tcPr>
          <w:p w14:paraId="05518A0D">
            <w:pPr>
              <w:pStyle w:val="13"/>
            </w:pPr>
            <w:r>
              <w:t>生态效益指标</w:t>
            </w:r>
          </w:p>
        </w:tc>
        <w:tc>
          <w:tcPr>
            <w:tcW w:w="1332" w:type="dxa"/>
            <w:vAlign w:val="center"/>
          </w:tcPr>
          <w:p w14:paraId="0155E54A">
            <w:pPr>
              <w:pStyle w:val="13"/>
            </w:pPr>
            <w:r>
              <w:t>环保节能</w:t>
            </w:r>
          </w:p>
        </w:tc>
        <w:tc>
          <w:tcPr>
            <w:tcW w:w="2891" w:type="dxa"/>
            <w:vAlign w:val="center"/>
          </w:tcPr>
          <w:p w14:paraId="548E9A4E">
            <w:pPr>
              <w:pStyle w:val="13"/>
            </w:pPr>
            <w:r>
              <w:t>提高法律援助人员环保节能</w:t>
            </w:r>
          </w:p>
        </w:tc>
        <w:tc>
          <w:tcPr>
            <w:tcW w:w="1276" w:type="dxa"/>
            <w:vAlign w:val="center"/>
          </w:tcPr>
          <w:p w14:paraId="411D9BA9">
            <w:pPr>
              <w:pStyle w:val="13"/>
            </w:pPr>
            <w:r>
              <w:t>宣传环保</w:t>
            </w:r>
          </w:p>
        </w:tc>
        <w:tc>
          <w:tcPr>
            <w:tcW w:w="1843" w:type="dxa"/>
            <w:vAlign w:val="center"/>
          </w:tcPr>
          <w:p w14:paraId="7206BDDF">
            <w:pPr>
              <w:pStyle w:val="13"/>
            </w:pPr>
            <w:r>
              <w:t>年度工作计划</w:t>
            </w:r>
          </w:p>
        </w:tc>
      </w:tr>
      <w:tr w14:paraId="3528D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51D686">
            <w:pPr>
              <w:pStyle w:val="15"/>
            </w:pPr>
            <w:r>
              <w:t>满意度指标</w:t>
            </w:r>
          </w:p>
        </w:tc>
        <w:tc>
          <w:tcPr>
            <w:tcW w:w="1276" w:type="dxa"/>
            <w:vAlign w:val="center"/>
          </w:tcPr>
          <w:p w14:paraId="19B254A2">
            <w:pPr>
              <w:pStyle w:val="13"/>
            </w:pPr>
            <w:r>
              <w:t>服务对象满意度指标</w:t>
            </w:r>
          </w:p>
        </w:tc>
        <w:tc>
          <w:tcPr>
            <w:tcW w:w="1332" w:type="dxa"/>
            <w:vAlign w:val="center"/>
          </w:tcPr>
          <w:p w14:paraId="3E3A29A6">
            <w:pPr>
              <w:pStyle w:val="13"/>
            </w:pPr>
            <w:r>
              <w:t>服务对象满意度指标</w:t>
            </w:r>
          </w:p>
        </w:tc>
        <w:tc>
          <w:tcPr>
            <w:tcW w:w="2891" w:type="dxa"/>
            <w:vAlign w:val="center"/>
          </w:tcPr>
          <w:p w14:paraId="140C4CC5">
            <w:pPr>
              <w:pStyle w:val="13"/>
            </w:pPr>
            <w:r>
              <w:t>服务宣传对象满意度(%)</w:t>
            </w:r>
          </w:p>
        </w:tc>
        <w:tc>
          <w:tcPr>
            <w:tcW w:w="1276" w:type="dxa"/>
            <w:vAlign w:val="center"/>
          </w:tcPr>
          <w:p w14:paraId="3093F43A">
            <w:pPr>
              <w:pStyle w:val="13"/>
            </w:pPr>
            <w:r>
              <w:t>≥90</w:t>
            </w:r>
          </w:p>
        </w:tc>
        <w:tc>
          <w:tcPr>
            <w:tcW w:w="1843" w:type="dxa"/>
            <w:vAlign w:val="center"/>
          </w:tcPr>
          <w:p w14:paraId="2C5FE73E">
            <w:pPr>
              <w:pStyle w:val="13"/>
            </w:pPr>
            <w:r>
              <w:t>年度工作计划</w:t>
            </w:r>
          </w:p>
        </w:tc>
      </w:tr>
    </w:tbl>
    <w:p w14:paraId="04ED42FA">
      <w:pPr>
        <w:sectPr>
          <w:pgSz w:w="11900" w:h="16840"/>
          <w:pgMar w:top="1984" w:right="1304" w:bottom="1134" w:left="1304" w:header="720" w:footer="720" w:gutter="0"/>
          <w:cols w:space="720" w:num="1"/>
        </w:sectPr>
      </w:pPr>
    </w:p>
    <w:p w14:paraId="173E2AA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657B359">
      <w:pPr>
        <w:spacing w:before="0" w:after="0"/>
        <w:ind w:firstLine="560"/>
        <w:jc w:val="left"/>
        <w:outlineLvl w:val="3"/>
      </w:pPr>
      <w:bookmarkStart w:id="11" w:name="_Toc_4_4_0000000012"/>
      <w:r>
        <w:rPr>
          <w:rFonts w:ascii="方正仿宋_GBK" w:hAnsi="方正仿宋_GBK" w:eastAsia="方正仿宋_GBK" w:cs="方正仿宋_GBK"/>
          <w:color w:val="000000"/>
          <w:sz w:val="28"/>
        </w:rPr>
        <w:t>9.司法局见习岗人员经费绩效目标表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F1591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89EFEC7">
            <w:pPr>
              <w:pStyle w:val="12"/>
            </w:pPr>
            <w:r>
              <w:t>315001遵化市司法局本级</w:t>
            </w:r>
          </w:p>
        </w:tc>
        <w:tc>
          <w:tcPr>
            <w:tcW w:w="1843" w:type="dxa"/>
            <w:tcBorders>
              <w:top w:val="single" w:color="FFFFFF" w:sz="6" w:space="0"/>
              <w:left w:val="single" w:color="FFFFFF" w:sz="6" w:space="0"/>
              <w:right w:val="single" w:color="FFFFFF" w:sz="6" w:space="0"/>
            </w:tcBorders>
            <w:vAlign w:val="center"/>
          </w:tcPr>
          <w:p w14:paraId="35F3EE71">
            <w:pPr>
              <w:pStyle w:val="11"/>
            </w:pPr>
            <w:r>
              <w:t>单位：万元</w:t>
            </w:r>
          </w:p>
        </w:tc>
      </w:tr>
      <w:tr w14:paraId="1B1340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38D482">
            <w:pPr>
              <w:pStyle w:val="14"/>
            </w:pPr>
            <w:r>
              <w:t>项目编码</w:t>
            </w:r>
          </w:p>
        </w:tc>
        <w:tc>
          <w:tcPr>
            <w:tcW w:w="2608" w:type="dxa"/>
            <w:gridSpan w:val="2"/>
            <w:vAlign w:val="center"/>
          </w:tcPr>
          <w:p w14:paraId="0013D77B">
            <w:pPr>
              <w:pStyle w:val="13"/>
            </w:pPr>
            <w:r>
              <w:t>13028122P00306310001Y</w:t>
            </w:r>
          </w:p>
        </w:tc>
        <w:tc>
          <w:tcPr>
            <w:tcW w:w="1587" w:type="dxa"/>
            <w:vAlign w:val="center"/>
          </w:tcPr>
          <w:p w14:paraId="29A13E8F">
            <w:pPr>
              <w:pStyle w:val="14"/>
            </w:pPr>
            <w:r>
              <w:t>项目名称</w:t>
            </w:r>
          </w:p>
        </w:tc>
        <w:tc>
          <w:tcPr>
            <w:tcW w:w="4422" w:type="dxa"/>
            <w:gridSpan w:val="3"/>
            <w:vAlign w:val="center"/>
          </w:tcPr>
          <w:p w14:paraId="06E57BEA">
            <w:pPr>
              <w:pStyle w:val="13"/>
            </w:pPr>
            <w:r>
              <w:t>司法局见习岗人员经费</w:t>
            </w:r>
          </w:p>
        </w:tc>
      </w:tr>
      <w:tr w14:paraId="4DB90E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1F6B5A">
            <w:pPr>
              <w:pStyle w:val="14"/>
            </w:pPr>
            <w:r>
              <w:t>预算规模及资金用途</w:t>
            </w:r>
          </w:p>
        </w:tc>
        <w:tc>
          <w:tcPr>
            <w:tcW w:w="1276" w:type="dxa"/>
            <w:vAlign w:val="center"/>
          </w:tcPr>
          <w:p w14:paraId="5417B327">
            <w:pPr>
              <w:pStyle w:val="14"/>
            </w:pPr>
            <w:r>
              <w:t>预算数</w:t>
            </w:r>
          </w:p>
        </w:tc>
        <w:tc>
          <w:tcPr>
            <w:tcW w:w="1332" w:type="dxa"/>
            <w:vAlign w:val="center"/>
          </w:tcPr>
          <w:p w14:paraId="01E814E4">
            <w:pPr>
              <w:pStyle w:val="13"/>
            </w:pPr>
            <w:r>
              <w:t>29.16</w:t>
            </w:r>
          </w:p>
        </w:tc>
        <w:tc>
          <w:tcPr>
            <w:tcW w:w="1587" w:type="dxa"/>
            <w:vAlign w:val="center"/>
          </w:tcPr>
          <w:p w14:paraId="770EDB82">
            <w:pPr>
              <w:pStyle w:val="14"/>
            </w:pPr>
            <w:r>
              <w:t>其中：财政    资金</w:t>
            </w:r>
          </w:p>
        </w:tc>
        <w:tc>
          <w:tcPr>
            <w:tcW w:w="1304" w:type="dxa"/>
            <w:vAlign w:val="center"/>
          </w:tcPr>
          <w:p w14:paraId="7873B097">
            <w:pPr>
              <w:pStyle w:val="13"/>
            </w:pPr>
            <w:r>
              <w:t>29.16</w:t>
            </w:r>
          </w:p>
        </w:tc>
        <w:tc>
          <w:tcPr>
            <w:tcW w:w="1276" w:type="dxa"/>
            <w:vAlign w:val="center"/>
          </w:tcPr>
          <w:p w14:paraId="3572E8F3">
            <w:pPr>
              <w:pStyle w:val="14"/>
            </w:pPr>
            <w:r>
              <w:t>其他资金</w:t>
            </w:r>
          </w:p>
        </w:tc>
        <w:tc>
          <w:tcPr>
            <w:tcW w:w="1843" w:type="dxa"/>
            <w:vAlign w:val="center"/>
          </w:tcPr>
          <w:p w14:paraId="0E049884">
            <w:pPr>
              <w:pStyle w:val="13"/>
            </w:pPr>
            <w:r>
              <w:t xml:space="preserve"> </w:t>
            </w:r>
          </w:p>
        </w:tc>
      </w:tr>
      <w:tr w14:paraId="46BC8A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067BE3"/>
        </w:tc>
        <w:tc>
          <w:tcPr>
            <w:tcW w:w="8617" w:type="dxa"/>
            <w:gridSpan w:val="6"/>
            <w:vAlign w:val="center"/>
          </w:tcPr>
          <w:p w14:paraId="083F4DE6">
            <w:pPr>
              <w:pStyle w:val="13"/>
            </w:pPr>
            <w:r>
              <w:t>用于见习岗人员工资保险</w:t>
            </w:r>
          </w:p>
        </w:tc>
      </w:tr>
      <w:tr w14:paraId="79D21A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239336">
            <w:pPr>
              <w:pStyle w:val="14"/>
            </w:pPr>
            <w:r>
              <w:t>资金支出计划（%）</w:t>
            </w:r>
          </w:p>
        </w:tc>
        <w:tc>
          <w:tcPr>
            <w:tcW w:w="2608" w:type="dxa"/>
            <w:gridSpan w:val="2"/>
            <w:vAlign w:val="center"/>
          </w:tcPr>
          <w:p w14:paraId="35806805">
            <w:pPr>
              <w:pStyle w:val="14"/>
            </w:pPr>
            <w:r>
              <w:t>3月底</w:t>
            </w:r>
          </w:p>
        </w:tc>
        <w:tc>
          <w:tcPr>
            <w:tcW w:w="1587" w:type="dxa"/>
            <w:vAlign w:val="center"/>
          </w:tcPr>
          <w:p w14:paraId="71641F55">
            <w:pPr>
              <w:pStyle w:val="14"/>
            </w:pPr>
            <w:r>
              <w:t>6月底</w:t>
            </w:r>
          </w:p>
        </w:tc>
        <w:tc>
          <w:tcPr>
            <w:tcW w:w="1304" w:type="dxa"/>
            <w:vAlign w:val="center"/>
          </w:tcPr>
          <w:p w14:paraId="4B73CA50">
            <w:pPr>
              <w:pStyle w:val="14"/>
            </w:pPr>
            <w:r>
              <w:t>10月底</w:t>
            </w:r>
          </w:p>
        </w:tc>
        <w:tc>
          <w:tcPr>
            <w:tcW w:w="3118" w:type="dxa"/>
            <w:gridSpan w:val="2"/>
            <w:vAlign w:val="center"/>
          </w:tcPr>
          <w:p w14:paraId="43A6F067">
            <w:pPr>
              <w:pStyle w:val="14"/>
            </w:pPr>
            <w:r>
              <w:t>12月底</w:t>
            </w:r>
          </w:p>
        </w:tc>
      </w:tr>
      <w:tr w14:paraId="690985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1F5AD0"/>
        </w:tc>
        <w:tc>
          <w:tcPr>
            <w:tcW w:w="2608" w:type="dxa"/>
            <w:gridSpan w:val="2"/>
            <w:vAlign w:val="center"/>
          </w:tcPr>
          <w:p w14:paraId="4D954FC9">
            <w:pPr>
              <w:pStyle w:val="15"/>
              <w:ind w:firstLine="0" w:firstLineChars="0"/>
            </w:pPr>
            <w:r>
              <w:rPr>
                <w:rFonts w:hint="eastAsia"/>
                <w:lang w:val="en-US" w:eastAsia="zh-CN"/>
              </w:rPr>
              <w:t>30</w:t>
            </w:r>
            <w:r>
              <w:t>%</w:t>
            </w:r>
          </w:p>
        </w:tc>
        <w:tc>
          <w:tcPr>
            <w:tcW w:w="1587" w:type="dxa"/>
            <w:vAlign w:val="center"/>
          </w:tcPr>
          <w:p w14:paraId="78CCD0E5">
            <w:pPr>
              <w:pStyle w:val="15"/>
              <w:ind w:firstLine="0" w:firstLineChars="0"/>
            </w:pPr>
            <w:r>
              <w:rPr>
                <w:rFonts w:hint="eastAsia"/>
                <w:lang w:val="en-US" w:eastAsia="zh-CN"/>
              </w:rPr>
              <w:t>60</w:t>
            </w:r>
            <w:r>
              <w:t>%</w:t>
            </w:r>
          </w:p>
        </w:tc>
        <w:tc>
          <w:tcPr>
            <w:tcW w:w="1304" w:type="dxa"/>
            <w:vAlign w:val="center"/>
          </w:tcPr>
          <w:p w14:paraId="077EB1A7">
            <w:pPr>
              <w:pStyle w:val="15"/>
              <w:ind w:firstLine="0" w:firstLineChars="0"/>
            </w:pPr>
            <w:r>
              <w:rPr>
                <w:rFonts w:hint="eastAsia"/>
                <w:lang w:val="en-US" w:eastAsia="zh-CN"/>
              </w:rPr>
              <w:t>90</w:t>
            </w:r>
            <w:r>
              <w:t>%</w:t>
            </w:r>
          </w:p>
        </w:tc>
        <w:tc>
          <w:tcPr>
            <w:tcW w:w="3118" w:type="dxa"/>
            <w:gridSpan w:val="2"/>
            <w:vAlign w:val="center"/>
          </w:tcPr>
          <w:p w14:paraId="0308DA80">
            <w:pPr>
              <w:pStyle w:val="15"/>
              <w:ind w:firstLine="0" w:firstLineChars="0"/>
            </w:pPr>
            <w:r>
              <w:t>100%</w:t>
            </w:r>
          </w:p>
        </w:tc>
      </w:tr>
      <w:tr w14:paraId="2A4569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67C178">
            <w:pPr>
              <w:pStyle w:val="14"/>
            </w:pPr>
            <w:r>
              <w:t>绩效目标</w:t>
            </w:r>
          </w:p>
        </w:tc>
        <w:tc>
          <w:tcPr>
            <w:tcW w:w="8617" w:type="dxa"/>
            <w:gridSpan w:val="6"/>
            <w:vAlign w:val="center"/>
          </w:tcPr>
          <w:p w14:paraId="1183C7BF">
            <w:pPr>
              <w:pStyle w:val="13"/>
            </w:pPr>
            <w:r>
              <w:t>1.单位人员工资发放</w:t>
            </w:r>
          </w:p>
          <w:p w14:paraId="648348F4">
            <w:pPr>
              <w:pStyle w:val="13"/>
            </w:pPr>
            <w:r>
              <w:t>2.单位人员各项保险缴纳</w:t>
            </w:r>
          </w:p>
        </w:tc>
      </w:tr>
    </w:tbl>
    <w:p w14:paraId="18E05CA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577E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CD9E4B">
            <w:pPr>
              <w:pStyle w:val="14"/>
            </w:pPr>
            <w:r>
              <w:t>一级指标</w:t>
            </w:r>
          </w:p>
        </w:tc>
        <w:tc>
          <w:tcPr>
            <w:tcW w:w="1276" w:type="dxa"/>
            <w:vAlign w:val="center"/>
          </w:tcPr>
          <w:p w14:paraId="7AC64CB4">
            <w:pPr>
              <w:pStyle w:val="14"/>
            </w:pPr>
            <w:r>
              <w:t>二级指标</w:t>
            </w:r>
          </w:p>
        </w:tc>
        <w:tc>
          <w:tcPr>
            <w:tcW w:w="1332" w:type="dxa"/>
            <w:vAlign w:val="center"/>
          </w:tcPr>
          <w:p w14:paraId="1E11B1BE">
            <w:pPr>
              <w:pStyle w:val="14"/>
            </w:pPr>
            <w:r>
              <w:t>三级指标</w:t>
            </w:r>
          </w:p>
        </w:tc>
        <w:tc>
          <w:tcPr>
            <w:tcW w:w="2891" w:type="dxa"/>
            <w:vAlign w:val="center"/>
          </w:tcPr>
          <w:p w14:paraId="23E5697E">
            <w:pPr>
              <w:pStyle w:val="14"/>
            </w:pPr>
            <w:r>
              <w:t>绩效指标描述</w:t>
            </w:r>
          </w:p>
        </w:tc>
        <w:tc>
          <w:tcPr>
            <w:tcW w:w="1276" w:type="dxa"/>
            <w:vAlign w:val="center"/>
          </w:tcPr>
          <w:p w14:paraId="0926C2B0">
            <w:pPr>
              <w:pStyle w:val="14"/>
            </w:pPr>
            <w:r>
              <w:t>指标值</w:t>
            </w:r>
          </w:p>
        </w:tc>
        <w:tc>
          <w:tcPr>
            <w:tcW w:w="1843" w:type="dxa"/>
            <w:vAlign w:val="center"/>
          </w:tcPr>
          <w:p w14:paraId="2B570AE8">
            <w:pPr>
              <w:pStyle w:val="14"/>
            </w:pPr>
            <w:r>
              <w:t>指标值确定依据</w:t>
            </w:r>
          </w:p>
        </w:tc>
      </w:tr>
      <w:tr w14:paraId="6D027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B85BFD">
            <w:pPr>
              <w:pStyle w:val="15"/>
            </w:pPr>
            <w:r>
              <w:t>产出指标</w:t>
            </w:r>
          </w:p>
        </w:tc>
        <w:tc>
          <w:tcPr>
            <w:tcW w:w="1276" w:type="dxa"/>
            <w:vAlign w:val="center"/>
          </w:tcPr>
          <w:p w14:paraId="047BADB0">
            <w:pPr>
              <w:pStyle w:val="13"/>
            </w:pPr>
            <w:r>
              <w:t>数量指标</w:t>
            </w:r>
          </w:p>
        </w:tc>
        <w:tc>
          <w:tcPr>
            <w:tcW w:w="1332" w:type="dxa"/>
            <w:vAlign w:val="center"/>
          </w:tcPr>
          <w:p w14:paraId="2F439FA1">
            <w:pPr>
              <w:pStyle w:val="13"/>
            </w:pPr>
            <w:r>
              <w:t>保障人数</w:t>
            </w:r>
          </w:p>
        </w:tc>
        <w:tc>
          <w:tcPr>
            <w:tcW w:w="2891" w:type="dxa"/>
            <w:vAlign w:val="center"/>
          </w:tcPr>
          <w:p w14:paraId="3B6FC151">
            <w:pPr>
              <w:pStyle w:val="13"/>
            </w:pPr>
            <w:r>
              <w:t>保障单位发放工资福利及缴纳保险的人数</w:t>
            </w:r>
          </w:p>
        </w:tc>
        <w:tc>
          <w:tcPr>
            <w:tcW w:w="1276" w:type="dxa"/>
            <w:vAlign w:val="center"/>
          </w:tcPr>
          <w:p w14:paraId="630D3459">
            <w:pPr>
              <w:pStyle w:val="13"/>
            </w:pPr>
            <w:r>
              <w:t>≤60人</w:t>
            </w:r>
          </w:p>
        </w:tc>
        <w:tc>
          <w:tcPr>
            <w:tcW w:w="1843" w:type="dxa"/>
            <w:vAlign w:val="center"/>
          </w:tcPr>
          <w:p w14:paraId="4A52A010">
            <w:pPr>
              <w:pStyle w:val="13"/>
            </w:pPr>
            <w:r>
              <w:t>根据年初工作计划安排</w:t>
            </w:r>
          </w:p>
        </w:tc>
      </w:tr>
      <w:tr w14:paraId="492A8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E3C419"/>
        </w:tc>
        <w:tc>
          <w:tcPr>
            <w:tcW w:w="1276" w:type="dxa"/>
            <w:vAlign w:val="center"/>
          </w:tcPr>
          <w:p w14:paraId="1A575CAA">
            <w:pPr>
              <w:pStyle w:val="13"/>
            </w:pPr>
            <w:r>
              <w:t>质量指标</w:t>
            </w:r>
          </w:p>
        </w:tc>
        <w:tc>
          <w:tcPr>
            <w:tcW w:w="1332" w:type="dxa"/>
            <w:vAlign w:val="center"/>
          </w:tcPr>
          <w:p w14:paraId="22079BD2">
            <w:pPr>
              <w:pStyle w:val="13"/>
            </w:pPr>
            <w:r>
              <w:t>全体人员年底考核合格率</w:t>
            </w:r>
          </w:p>
        </w:tc>
        <w:tc>
          <w:tcPr>
            <w:tcW w:w="2891" w:type="dxa"/>
            <w:vAlign w:val="center"/>
          </w:tcPr>
          <w:p w14:paraId="060566C1">
            <w:pPr>
              <w:pStyle w:val="13"/>
            </w:pPr>
            <w:r>
              <w:t>单位人员年底考核合格率</w:t>
            </w:r>
          </w:p>
        </w:tc>
        <w:tc>
          <w:tcPr>
            <w:tcW w:w="1276" w:type="dxa"/>
            <w:vAlign w:val="center"/>
          </w:tcPr>
          <w:p w14:paraId="3FF38655">
            <w:pPr>
              <w:pStyle w:val="13"/>
            </w:pPr>
            <w:r>
              <w:t>≥95%</w:t>
            </w:r>
          </w:p>
        </w:tc>
        <w:tc>
          <w:tcPr>
            <w:tcW w:w="1843" w:type="dxa"/>
            <w:vAlign w:val="center"/>
          </w:tcPr>
          <w:p w14:paraId="650E85BE">
            <w:pPr>
              <w:pStyle w:val="13"/>
            </w:pPr>
            <w:r>
              <w:t>根据年初工作计划安排</w:t>
            </w:r>
          </w:p>
        </w:tc>
      </w:tr>
      <w:tr w14:paraId="51920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A5A10E"/>
        </w:tc>
        <w:tc>
          <w:tcPr>
            <w:tcW w:w="1276" w:type="dxa"/>
            <w:vAlign w:val="center"/>
          </w:tcPr>
          <w:p w14:paraId="332E0FFC">
            <w:pPr>
              <w:pStyle w:val="13"/>
            </w:pPr>
            <w:r>
              <w:t>时效指标</w:t>
            </w:r>
          </w:p>
        </w:tc>
        <w:tc>
          <w:tcPr>
            <w:tcW w:w="1332" w:type="dxa"/>
            <w:vAlign w:val="center"/>
          </w:tcPr>
          <w:p w14:paraId="1FA89955">
            <w:pPr>
              <w:pStyle w:val="13"/>
            </w:pPr>
            <w:r>
              <w:t>工资费用发放及时率</w:t>
            </w:r>
          </w:p>
        </w:tc>
        <w:tc>
          <w:tcPr>
            <w:tcW w:w="2891" w:type="dxa"/>
            <w:vAlign w:val="center"/>
          </w:tcPr>
          <w:p w14:paraId="3CE60A1B">
            <w:pPr>
              <w:pStyle w:val="13"/>
            </w:pPr>
            <w:r>
              <w:t>工资发放金额占全年金额的比例</w:t>
            </w:r>
          </w:p>
        </w:tc>
        <w:tc>
          <w:tcPr>
            <w:tcW w:w="1276" w:type="dxa"/>
            <w:vAlign w:val="center"/>
          </w:tcPr>
          <w:p w14:paraId="771ACACF">
            <w:pPr>
              <w:pStyle w:val="13"/>
            </w:pPr>
            <w:r>
              <w:t>100%</w:t>
            </w:r>
          </w:p>
        </w:tc>
        <w:tc>
          <w:tcPr>
            <w:tcW w:w="1843" w:type="dxa"/>
            <w:vAlign w:val="center"/>
          </w:tcPr>
          <w:p w14:paraId="19D67B90">
            <w:pPr>
              <w:pStyle w:val="13"/>
            </w:pPr>
            <w:r>
              <w:t>根据年初工作计划安排</w:t>
            </w:r>
          </w:p>
        </w:tc>
      </w:tr>
      <w:tr w14:paraId="5423A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2BAE9E"/>
        </w:tc>
        <w:tc>
          <w:tcPr>
            <w:tcW w:w="1276" w:type="dxa"/>
            <w:vAlign w:val="center"/>
          </w:tcPr>
          <w:p w14:paraId="069ED68A">
            <w:pPr>
              <w:pStyle w:val="13"/>
            </w:pPr>
            <w:r>
              <w:t>成本指标</w:t>
            </w:r>
          </w:p>
        </w:tc>
        <w:tc>
          <w:tcPr>
            <w:tcW w:w="1332" w:type="dxa"/>
            <w:vAlign w:val="center"/>
          </w:tcPr>
          <w:p w14:paraId="48FDC34D">
            <w:pPr>
              <w:pStyle w:val="13"/>
            </w:pPr>
            <w:r>
              <w:t>预算资金完成率</w:t>
            </w:r>
          </w:p>
        </w:tc>
        <w:tc>
          <w:tcPr>
            <w:tcW w:w="2891" w:type="dxa"/>
            <w:vAlign w:val="center"/>
          </w:tcPr>
          <w:p w14:paraId="0C495D39">
            <w:pPr>
              <w:pStyle w:val="13"/>
            </w:pPr>
            <w:r>
              <w:t>预算资金完成率</w:t>
            </w:r>
          </w:p>
        </w:tc>
        <w:tc>
          <w:tcPr>
            <w:tcW w:w="1276" w:type="dxa"/>
            <w:vAlign w:val="center"/>
          </w:tcPr>
          <w:p w14:paraId="6474F80F">
            <w:pPr>
              <w:pStyle w:val="13"/>
            </w:pPr>
            <w:r>
              <w:t>2021年12月底前</w:t>
            </w:r>
          </w:p>
        </w:tc>
        <w:tc>
          <w:tcPr>
            <w:tcW w:w="1843" w:type="dxa"/>
            <w:vAlign w:val="center"/>
          </w:tcPr>
          <w:p w14:paraId="18363D5E">
            <w:pPr>
              <w:pStyle w:val="13"/>
            </w:pPr>
            <w:r>
              <w:t>根据年初工作计划安排</w:t>
            </w:r>
          </w:p>
        </w:tc>
      </w:tr>
      <w:tr w14:paraId="70F37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36CA64">
            <w:pPr>
              <w:pStyle w:val="15"/>
            </w:pPr>
            <w:r>
              <w:t>效益指标</w:t>
            </w:r>
          </w:p>
        </w:tc>
        <w:tc>
          <w:tcPr>
            <w:tcW w:w="1276" w:type="dxa"/>
            <w:vAlign w:val="center"/>
          </w:tcPr>
          <w:p w14:paraId="681DB3E4">
            <w:pPr>
              <w:pStyle w:val="13"/>
            </w:pPr>
            <w:r>
              <w:t>可持续影响指标</w:t>
            </w:r>
          </w:p>
        </w:tc>
        <w:tc>
          <w:tcPr>
            <w:tcW w:w="1332" w:type="dxa"/>
            <w:vAlign w:val="center"/>
          </w:tcPr>
          <w:p w14:paraId="72903E04">
            <w:pPr>
              <w:pStyle w:val="13"/>
            </w:pPr>
            <w:r>
              <w:t>年初预算执行情况</w:t>
            </w:r>
          </w:p>
        </w:tc>
        <w:tc>
          <w:tcPr>
            <w:tcW w:w="2891" w:type="dxa"/>
            <w:vAlign w:val="center"/>
          </w:tcPr>
          <w:p w14:paraId="5A64800E">
            <w:pPr>
              <w:pStyle w:val="13"/>
            </w:pPr>
            <w:r>
              <w:t>严格执行年初预算，有效防止超预算</w:t>
            </w:r>
          </w:p>
        </w:tc>
        <w:tc>
          <w:tcPr>
            <w:tcW w:w="1276" w:type="dxa"/>
            <w:vAlign w:val="center"/>
          </w:tcPr>
          <w:p w14:paraId="58D6226B">
            <w:pPr>
              <w:pStyle w:val="13"/>
            </w:pPr>
            <w:r>
              <w:t>≥100%</w:t>
            </w:r>
          </w:p>
        </w:tc>
        <w:tc>
          <w:tcPr>
            <w:tcW w:w="1843" w:type="dxa"/>
            <w:vAlign w:val="center"/>
          </w:tcPr>
          <w:p w14:paraId="1E5AEAF3">
            <w:pPr>
              <w:pStyle w:val="13"/>
            </w:pPr>
            <w:r>
              <w:t>根据年初工作计划安排</w:t>
            </w:r>
          </w:p>
        </w:tc>
      </w:tr>
      <w:tr w14:paraId="54E75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D31486"/>
        </w:tc>
        <w:tc>
          <w:tcPr>
            <w:tcW w:w="1276" w:type="dxa"/>
            <w:vAlign w:val="center"/>
          </w:tcPr>
          <w:p w14:paraId="1ED505A6">
            <w:pPr>
              <w:pStyle w:val="13"/>
            </w:pPr>
            <w:r>
              <w:t>经济效益指标</w:t>
            </w:r>
          </w:p>
        </w:tc>
        <w:tc>
          <w:tcPr>
            <w:tcW w:w="1332" w:type="dxa"/>
            <w:vAlign w:val="center"/>
          </w:tcPr>
          <w:p w14:paraId="65336262">
            <w:pPr>
              <w:pStyle w:val="13"/>
            </w:pPr>
            <w:r>
              <w:t>协调劳资关系</w:t>
            </w:r>
          </w:p>
        </w:tc>
        <w:tc>
          <w:tcPr>
            <w:tcW w:w="2891" w:type="dxa"/>
            <w:vAlign w:val="center"/>
          </w:tcPr>
          <w:p w14:paraId="1D1EB9A4">
            <w:pPr>
              <w:pStyle w:val="13"/>
            </w:pPr>
            <w:r>
              <w:t>提高职工工作积极性和劳动生产率</w:t>
            </w:r>
          </w:p>
        </w:tc>
        <w:tc>
          <w:tcPr>
            <w:tcW w:w="1276" w:type="dxa"/>
            <w:vAlign w:val="center"/>
          </w:tcPr>
          <w:p w14:paraId="52A3EC95">
            <w:pPr>
              <w:pStyle w:val="13"/>
            </w:pPr>
            <w:r>
              <w:t>100%</w:t>
            </w:r>
          </w:p>
        </w:tc>
        <w:tc>
          <w:tcPr>
            <w:tcW w:w="1843" w:type="dxa"/>
            <w:vAlign w:val="center"/>
          </w:tcPr>
          <w:p w14:paraId="027933DC">
            <w:pPr>
              <w:pStyle w:val="13"/>
            </w:pPr>
            <w:r>
              <w:t>根据年初工作计划安排</w:t>
            </w:r>
          </w:p>
        </w:tc>
      </w:tr>
      <w:tr w14:paraId="76251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F5CEA2"/>
        </w:tc>
        <w:tc>
          <w:tcPr>
            <w:tcW w:w="1276" w:type="dxa"/>
            <w:vAlign w:val="center"/>
          </w:tcPr>
          <w:p w14:paraId="5AC2D54A">
            <w:pPr>
              <w:pStyle w:val="13"/>
            </w:pPr>
            <w:r>
              <w:t>社会效益指标</w:t>
            </w:r>
          </w:p>
        </w:tc>
        <w:tc>
          <w:tcPr>
            <w:tcW w:w="1332" w:type="dxa"/>
            <w:vAlign w:val="center"/>
          </w:tcPr>
          <w:p w14:paraId="3F023721">
            <w:pPr>
              <w:pStyle w:val="13"/>
            </w:pPr>
            <w:r>
              <w:t>促进就业</w:t>
            </w:r>
          </w:p>
        </w:tc>
        <w:tc>
          <w:tcPr>
            <w:tcW w:w="2891" w:type="dxa"/>
            <w:vAlign w:val="center"/>
          </w:tcPr>
          <w:p w14:paraId="56469621">
            <w:pPr>
              <w:pStyle w:val="13"/>
            </w:pPr>
            <w:r>
              <w:t>保障新毕业大学生就业</w:t>
            </w:r>
          </w:p>
        </w:tc>
        <w:tc>
          <w:tcPr>
            <w:tcW w:w="1276" w:type="dxa"/>
            <w:vAlign w:val="center"/>
          </w:tcPr>
          <w:p w14:paraId="0845DE80">
            <w:pPr>
              <w:pStyle w:val="13"/>
            </w:pPr>
            <w:r>
              <w:t>100%</w:t>
            </w:r>
          </w:p>
        </w:tc>
        <w:tc>
          <w:tcPr>
            <w:tcW w:w="1843" w:type="dxa"/>
            <w:vAlign w:val="center"/>
          </w:tcPr>
          <w:p w14:paraId="27BB5826">
            <w:pPr>
              <w:pStyle w:val="13"/>
            </w:pPr>
            <w:r>
              <w:t>根据年初工作计划安排</w:t>
            </w:r>
          </w:p>
        </w:tc>
      </w:tr>
      <w:tr w14:paraId="1CDAF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9F1E6B"/>
        </w:tc>
        <w:tc>
          <w:tcPr>
            <w:tcW w:w="1276" w:type="dxa"/>
            <w:vAlign w:val="center"/>
          </w:tcPr>
          <w:p w14:paraId="3FDC7A45">
            <w:pPr>
              <w:pStyle w:val="13"/>
            </w:pPr>
            <w:r>
              <w:t>生态效益指标</w:t>
            </w:r>
          </w:p>
        </w:tc>
        <w:tc>
          <w:tcPr>
            <w:tcW w:w="1332" w:type="dxa"/>
            <w:vAlign w:val="center"/>
          </w:tcPr>
          <w:p w14:paraId="10A0DF62">
            <w:pPr>
              <w:pStyle w:val="13"/>
            </w:pPr>
            <w:r>
              <w:t>环保意识增强</w:t>
            </w:r>
          </w:p>
        </w:tc>
        <w:tc>
          <w:tcPr>
            <w:tcW w:w="2891" w:type="dxa"/>
            <w:vAlign w:val="center"/>
          </w:tcPr>
          <w:p w14:paraId="51A4583E">
            <w:pPr>
              <w:pStyle w:val="13"/>
            </w:pPr>
            <w:r>
              <w:t>环保意识明显提高（如减少开车次数、单位可自行增加相关指标）</w:t>
            </w:r>
          </w:p>
        </w:tc>
        <w:tc>
          <w:tcPr>
            <w:tcW w:w="1276" w:type="dxa"/>
            <w:vAlign w:val="center"/>
          </w:tcPr>
          <w:p w14:paraId="1FD6C88D">
            <w:pPr>
              <w:pStyle w:val="13"/>
            </w:pPr>
            <w:r>
              <w:t>≥90%</w:t>
            </w:r>
          </w:p>
        </w:tc>
        <w:tc>
          <w:tcPr>
            <w:tcW w:w="1843" w:type="dxa"/>
            <w:vAlign w:val="center"/>
          </w:tcPr>
          <w:p w14:paraId="24B4D710">
            <w:pPr>
              <w:pStyle w:val="13"/>
            </w:pPr>
            <w:r>
              <w:t>根据年初工作计划安排</w:t>
            </w:r>
          </w:p>
        </w:tc>
      </w:tr>
      <w:tr w14:paraId="799CC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56C8D6">
            <w:pPr>
              <w:pStyle w:val="15"/>
            </w:pPr>
            <w:r>
              <w:t>满意度指标</w:t>
            </w:r>
          </w:p>
        </w:tc>
        <w:tc>
          <w:tcPr>
            <w:tcW w:w="1276" w:type="dxa"/>
            <w:vAlign w:val="center"/>
          </w:tcPr>
          <w:p w14:paraId="35F3E205">
            <w:pPr>
              <w:pStyle w:val="13"/>
            </w:pPr>
            <w:r>
              <w:t>服务对象满意度指标</w:t>
            </w:r>
          </w:p>
        </w:tc>
        <w:tc>
          <w:tcPr>
            <w:tcW w:w="1332" w:type="dxa"/>
            <w:vAlign w:val="center"/>
          </w:tcPr>
          <w:p w14:paraId="08EA922C">
            <w:pPr>
              <w:pStyle w:val="13"/>
            </w:pPr>
            <w:r>
              <w:t>单位人员满意度</w:t>
            </w:r>
          </w:p>
        </w:tc>
        <w:tc>
          <w:tcPr>
            <w:tcW w:w="2891" w:type="dxa"/>
            <w:vAlign w:val="center"/>
          </w:tcPr>
          <w:p w14:paraId="3C2A22FE">
            <w:pPr>
              <w:pStyle w:val="13"/>
            </w:pPr>
            <w:r>
              <w:t>走访调查或以问卷形式征求满意度</w:t>
            </w:r>
          </w:p>
        </w:tc>
        <w:tc>
          <w:tcPr>
            <w:tcW w:w="1276" w:type="dxa"/>
            <w:vAlign w:val="center"/>
          </w:tcPr>
          <w:p w14:paraId="7B9ECBB1">
            <w:pPr>
              <w:pStyle w:val="13"/>
            </w:pPr>
            <w:r>
              <w:t>≥95%</w:t>
            </w:r>
          </w:p>
        </w:tc>
        <w:tc>
          <w:tcPr>
            <w:tcW w:w="1843" w:type="dxa"/>
            <w:vAlign w:val="center"/>
          </w:tcPr>
          <w:p w14:paraId="1BB41C3D">
            <w:pPr>
              <w:pStyle w:val="13"/>
            </w:pPr>
            <w:r>
              <w:t>根据年初工作计划安排</w:t>
            </w:r>
          </w:p>
        </w:tc>
      </w:tr>
    </w:tbl>
    <w:p w14:paraId="183DCCAA">
      <w:pPr>
        <w:sectPr>
          <w:pgSz w:w="11900" w:h="16840"/>
          <w:pgMar w:top="1984" w:right="1304" w:bottom="1134" w:left="1304" w:header="720" w:footer="720" w:gutter="0"/>
          <w:cols w:space="720" w:num="1"/>
        </w:sectPr>
      </w:pPr>
    </w:p>
    <w:p w14:paraId="56DAF28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B144E30">
      <w:pPr>
        <w:spacing w:before="0" w:after="0"/>
        <w:ind w:firstLine="560"/>
        <w:jc w:val="left"/>
        <w:outlineLvl w:val="3"/>
      </w:pPr>
      <w:bookmarkStart w:id="12" w:name="_Toc_4_4_0000000013"/>
      <w:r>
        <w:rPr>
          <w:rFonts w:ascii="方正仿宋_GBK" w:hAnsi="方正仿宋_GBK" w:eastAsia="方正仿宋_GBK" w:cs="方正仿宋_GBK"/>
          <w:color w:val="000000"/>
          <w:sz w:val="28"/>
        </w:rPr>
        <w:t>10.司法局聘请法律顾问业务费绩效目标表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1F67C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5C67764">
            <w:pPr>
              <w:pStyle w:val="12"/>
            </w:pPr>
            <w:r>
              <w:t>315001遵化市司法局本级</w:t>
            </w:r>
          </w:p>
        </w:tc>
        <w:tc>
          <w:tcPr>
            <w:tcW w:w="1843" w:type="dxa"/>
            <w:tcBorders>
              <w:top w:val="single" w:color="FFFFFF" w:sz="6" w:space="0"/>
              <w:left w:val="single" w:color="FFFFFF" w:sz="6" w:space="0"/>
              <w:right w:val="single" w:color="FFFFFF" w:sz="6" w:space="0"/>
            </w:tcBorders>
            <w:vAlign w:val="center"/>
          </w:tcPr>
          <w:p w14:paraId="70C6BF52">
            <w:pPr>
              <w:pStyle w:val="11"/>
            </w:pPr>
            <w:r>
              <w:t>单位：万元</w:t>
            </w:r>
          </w:p>
        </w:tc>
      </w:tr>
      <w:tr w14:paraId="493D42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B3267B">
            <w:pPr>
              <w:pStyle w:val="14"/>
            </w:pPr>
            <w:r>
              <w:t>项目编码</w:t>
            </w:r>
          </w:p>
        </w:tc>
        <w:tc>
          <w:tcPr>
            <w:tcW w:w="2608" w:type="dxa"/>
            <w:gridSpan w:val="2"/>
            <w:vAlign w:val="center"/>
          </w:tcPr>
          <w:p w14:paraId="075DCC10">
            <w:pPr>
              <w:pStyle w:val="13"/>
            </w:pPr>
            <w:r>
              <w:t>13028122P00306410001L</w:t>
            </w:r>
          </w:p>
        </w:tc>
        <w:tc>
          <w:tcPr>
            <w:tcW w:w="1587" w:type="dxa"/>
            <w:vAlign w:val="center"/>
          </w:tcPr>
          <w:p w14:paraId="555C54E2">
            <w:pPr>
              <w:pStyle w:val="14"/>
            </w:pPr>
            <w:r>
              <w:t>项目名称</w:t>
            </w:r>
          </w:p>
        </w:tc>
        <w:tc>
          <w:tcPr>
            <w:tcW w:w="4422" w:type="dxa"/>
            <w:gridSpan w:val="3"/>
            <w:vAlign w:val="center"/>
          </w:tcPr>
          <w:p w14:paraId="26FDF30F">
            <w:pPr>
              <w:pStyle w:val="13"/>
            </w:pPr>
            <w:r>
              <w:t>司法局聘请法律顾问业务费</w:t>
            </w:r>
          </w:p>
        </w:tc>
      </w:tr>
      <w:tr w14:paraId="59DF96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0F25C2">
            <w:pPr>
              <w:pStyle w:val="14"/>
            </w:pPr>
            <w:r>
              <w:t>预算规模及资金用途</w:t>
            </w:r>
          </w:p>
        </w:tc>
        <w:tc>
          <w:tcPr>
            <w:tcW w:w="1276" w:type="dxa"/>
            <w:vAlign w:val="center"/>
          </w:tcPr>
          <w:p w14:paraId="77C5FD28">
            <w:pPr>
              <w:pStyle w:val="14"/>
            </w:pPr>
            <w:r>
              <w:t>预算数</w:t>
            </w:r>
          </w:p>
        </w:tc>
        <w:tc>
          <w:tcPr>
            <w:tcW w:w="1332" w:type="dxa"/>
            <w:vAlign w:val="center"/>
          </w:tcPr>
          <w:p w14:paraId="55605D84">
            <w:pPr>
              <w:pStyle w:val="13"/>
            </w:pPr>
            <w:r>
              <w:t>15.00</w:t>
            </w:r>
          </w:p>
        </w:tc>
        <w:tc>
          <w:tcPr>
            <w:tcW w:w="1587" w:type="dxa"/>
            <w:vAlign w:val="center"/>
          </w:tcPr>
          <w:p w14:paraId="0F2EE738">
            <w:pPr>
              <w:pStyle w:val="14"/>
            </w:pPr>
            <w:r>
              <w:t>其中：财政    资金</w:t>
            </w:r>
          </w:p>
        </w:tc>
        <w:tc>
          <w:tcPr>
            <w:tcW w:w="1304" w:type="dxa"/>
            <w:vAlign w:val="center"/>
          </w:tcPr>
          <w:p w14:paraId="3C92C3B4">
            <w:pPr>
              <w:pStyle w:val="13"/>
            </w:pPr>
            <w:r>
              <w:t>15.00</w:t>
            </w:r>
          </w:p>
        </w:tc>
        <w:tc>
          <w:tcPr>
            <w:tcW w:w="1276" w:type="dxa"/>
            <w:vAlign w:val="center"/>
          </w:tcPr>
          <w:p w14:paraId="425A4FD0">
            <w:pPr>
              <w:pStyle w:val="14"/>
            </w:pPr>
            <w:r>
              <w:t>其他资金</w:t>
            </w:r>
          </w:p>
        </w:tc>
        <w:tc>
          <w:tcPr>
            <w:tcW w:w="1843" w:type="dxa"/>
            <w:vAlign w:val="center"/>
          </w:tcPr>
          <w:p w14:paraId="4D068899">
            <w:pPr>
              <w:pStyle w:val="13"/>
            </w:pPr>
            <w:r>
              <w:t xml:space="preserve"> </w:t>
            </w:r>
          </w:p>
        </w:tc>
      </w:tr>
      <w:tr w14:paraId="089B9B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9815FB"/>
        </w:tc>
        <w:tc>
          <w:tcPr>
            <w:tcW w:w="8617" w:type="dxa"/>
            <w:gridSpan w:val="6"/>
            <w:vAlign w:val="center"/>
          </w:tcPr>
          <w:p w14:paraId="6B6439D6">
            <w:pPr>
              <w:pStyle w:val="13"/>
            </w:pPr>
            <w:r>
              <w:t>支付法律顾问费用</w:t>
            </w:r>
          </w:p>
        </w:tc>
      </w:tr>
      <w:tr w14:paraId="366359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9EAB41">
            <w:pPr>
              <w:pStyle w:val="14"/>
            </w:pPr>
            <w:r>
              <w:t>资金支出计划（%）</w:t>
            </w:r>
          </w:p>
        </w:tc>
        <w:tc>
          <w:tcPr>
            <w:tcW w:w="2608" w:type="dxa"/>
            <w:gridSpan w:val="2"/>
            <w:vAlign w:val="center"/>
          </w:tcPr>
          <w:p w14:paraId="08A78F86">
            <w:pPr>
              <w:pStyle w:val="14"/>
            </w:pPr>
            <w:r>
              <w:t>3月底</w:t>
            </w:r>
          </w:p>
        </w:tc>
        <w:tc>
          <w:tcPr>
            <w:tcW w:w="1587" w:type="dxa"/>
            <w:vAlign w:val="center"/>
          </w:tcPr>
          <w:p w14:paraId="087EFB7E">
            <w:pPr>
              <w:pStyle w:val="14"/>
            </w:pPr>
            <w:r>
              <w:t>6月底</w:t>
            </w:r>
          </w:p>
        </w:tc>
        <w:tc>
          <w:tcPr>
            <w:tcW w:w="1304" w:type="dxa"/>
            <w:vAlign w:val="center"/>
          </w:tcPr>
          <w:p w14:paraId="6DF947BC">
            <w:pPr>
              <w:pStyle w:val="14"/>
            </w:pPr>
            <w:r>
              <w:t>10月底</w:t>
            </w:r>
          </w:p>
        </w:tc>
        <w:tc>
          <w:tcPr>
            <w:tcW w:w="3118" w:type="dxa"/>
            <w:gridSpan w:val="2"/>
            <w:vAlign w:val="center"/>
          </w:tcPr>
          <w:p w14:paraId="6DBE4CA9">
            <w:pPr>
              <w:pStyle w:val="14"/>
            </w:pPr>
            <w:r>
              <w:t>12月底</w:t>
            </w:r>
          </w:p>
        </w:tc>
      </w:tr>
      <w:tr w14:paraId="42609A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A3E5BF"/>
        </w:tc>
        <w:tc>
          <w:tcPr>
            <w:tcW w:w="2608" w:type="dxa"/>
            <w:gridSpan w:val="2"/>
            <w:vAlign w:val="center"/>
          </w:tcPr>
          <w:p w14:paraId="25B69E06">
            <w:pPr>
              <w:pStyle w:val="15"/>
              <w:ind w:firstLine="0" w:firstLineChars="0"/>
            </w:pPr>
            <w:r>
              <w:rPr>
                <w:rFonts w:hint="eastAsia"/>
                <w:lang w:val="en-US" w:eastAsia="zh-CN"/>
              </w:rPr>
              <w:t>30</w:t>
            </w:r>
            <w:r>
              <w:t>%</w:t>
            </w:r>
          </w:p>
        </w:tc>
        <w:tc>
          <w:tcPr>
            <w:tcW w:w="1587" w:type="dxa"/>
            <w:vAlign w:val="center"/>
          </w:tcPr>
          <w:p w14:paraId="27A3C184">
            <w:pPr>
              <w:pStyle w:val="15"/>
              <w:ind w:firstLine="0" w:firstLineChars="0"/>
            </w:pPr>
            <w:r>
              <w:rPr>
                <w:rFonts w:hint="eastAsia"/>
                <w:lang w:val="en-US" w:eastAsia="zh-CN"/>
              </w:rPr>
              <w:t>60</w:t>
            </w:r>
            <w:r>
              <w:t>%</w:t>
            </w:r>
          </w:p>
        </w:tc>
        <w:tc>
          <w:tcPr>
            <w:tcW w:w="1304" w:type="dxa"/>
            <w:vAlign w:val="center"/>
          </w:tcPr>
          <w:p w14:paraId="5F72FAE4">
            <w:pPr>
              <w:pStyle w:val="15"/>
              <w:ind w:firstLine="0" w:firstLineChars="0"/>
            </w:pPr>
            <w:r>
              <w:rPr>
                <w:rFonts w:hint="eastAsia"/>
                <w:lang w:val="en-US" w:eastAsia="zh-CN"/>
              </w:rPr>
              <w:t>90</w:t>
            </w:r>
            <w:r>
              <w:t>%</w:t>
            </w:r>
          </w:p>
        </w:tc>
        <w:tc>
          <w:tcPr>
            <w:tcW w:w="3118" w:type="dxa"/>
            <w:gridSpan w:val="2"/>
            <w:vAlign w:val="center"/>
          </w:tcPr>
          <w:p w14:paraId="5ACA15A9">
            <w:pPr>
              <w:pStyle w:val="15"/>
              <w:ind w:firstLine="0" w:firstLineChars="0"/>
            </w:pPr>
            <w:r>
              <w:t>100%</w:t>
            </w:r>
          </w:p>
        </w:tc>
      </w:tr>
      <w:tr w14:paraId="5738E6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95D516">
            <w:pPr>
              <w:pStyle w:val="14"/>
            </w:pPr>
            <w:r>
              <w:t>绩效目标</w:t>
            </w:r>
          </w:p>
        </w:tc>
        <w:tc>
          <w:tcPr>
            <w:tcW w:w="8617" w:type="dxa"/>
            <w:gridSpan w:val="6"/>
            <w:vAlign w:val="center"/>
          </w:tcPr>
          <w:p w14:paraId="4B7C31C6">
            <w:pPr>
              <w:pStyle w:val="13"/>
            </w:pPr>
            <w:r>
              <w:t>1.协助进行法律咨询，法律宣传法律帮助等工作，为本市守法有效规避法律风险等作用，积极履行法律顾问的责任和义务。</w:t>
            </w:r>
          </w:p>
          <w:p w14:paraId="295BBCB0">
            <w:pPr>
              <w:pStyle w:val="13"/>
            </w:pPr>
            <w:r>
              <w:t>2.在草拟审核法律文书等方面提供优质高效的法律服务，维护市政府的合法权益。</w:t>
            </w:r>
          </w:p>
        </w:tc>
      </w:tr>
    </w:tbl>
    <w:p w14:paraId="2D27851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9814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259B1C">
            <w:pPr>
              <w:pStyle w:val="14"/>
            </w:pPr>
            <w:r>
              <w:t>一级指标</w:t>
            </w:r>
          </w:p>
        </w:tc>
        <w:tc>
          <w:tcPr>
            <w:tcW w:w="1276" w:type="dxa"/>
            <w:vAlign w:val="center"/>
          </w:tcPr>
          <w:p w14:paraId="405FB4C1">
            <w:pPr>
              <w:pStyle w:val="14"/>
            </w:pPr>
            <w:r>
              <w:t>二级指标</w:t>
            </w:r>
          </w:p>
        </w:tc>
        <w:tc>
          <w:tcPr>
            <w:tcW w:w="1332" w:type="dxa"/>
            <w:vAlign w:val="center"/>
          </w:tcPr>
          <w:p w14:paraId="5F4CFA0C">
            <w:pPr>
              <w:pStyle w:val="14"/>
            </w:pPr>
            <w:r>
              <w:t>三级指标</w:t>
            </w:r>
          </w:p>
        </w:tc>
        <w:tc>
          <w:tcPr>
            <w:tcW w:w="2891" w:type="dxa"/>
            <w:vAlign w:val="center"/>
          </w:tcPr>
          <w:p w14:paraId="7E3398BE">
            <w:pPr>
              <w:pStyle w:val="14"/>
            </w:pPr>
            <w:r>
              <w:t>绩效指标描述</w:t>
            </w:r>
          </w:p>
        </w:tc>
        <w:tc>
          <w:tcPr>
            <w:tcW w:w="1276" w:type="dxa"/>
            <w:vAlign w:val="center"/>
          </w:tcPr>
          <w:p w14:paraId="6B9B09D2">
            <w:pPr>
              <w:pStyle w:val="14"/>
            </w:pPr>
            <w:r>
              <w:t>指标值</w:t>
            </w:r>
          </w:p>
        </w:tc>
        <w:tc>
          <w:tcPr>
            <w:tcW w:w="1843" w:type="dxa"/>
            <w:vAlign w:val="center"/>
          </w:tcPr>
          <w:p w14:paraId="71D56C35">
            <w:pPr>
              <w:pStyle w:val="14"/>
            </w:pPr>
            <w:r>
              <w:t>指标值确定依据</w:t>
            </w:r>
          </w:p>
        </w:tc>
      </w:tr>
      <w:tr w14:paraId="220A9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A2EDC3">
            <w:pPr>
              <w:pStyle w:val="15"/>
            </w:pPr>
            <w:r>
              <w:t>产出指标</w:t>
            </w:r>
          </w:p>
        </w:tc>
        <w:tc>
          <w:tcPr>
            <w:tcW w:w="1276" w:type="dxa"/>
            <w:vAlign w:val="center"/>
          </w:tcPr>
          <w:p w14:paraId="381F60AD">
            <w:pPr>
              <w:pStyle w:val="13"/>
            </w:pPr>
            <w:r>
              <w:t>成本指标</w:t>
            </w:r>
          </w:p>
        </w:tc>
        <w:tc>
          <w:tcPr>
            <w:tcW w:w="1332" w:type="dxa"/>
            <w:vAlign w:val="center"/>
          </w:tcPr>
          <w:p w14:paraId="1DCC3205">
            <w:pPr>
              <w:pStyle w:val="13"/>
            </w:pPr>
            <w:r>
              <w:t>预算执行率</w:t>
            </w:r>
          </w:p>
        </w:tc>
        <w:tc>
          <w:tcPr>
            <w:tcW w:w="2891" w:type="dxa"/>
            <w:vAlign w:val="center"/>
          </w:tcPr>
          <w:p w14:paraId="7DB96402">
            <w:pPr>
              <w:pStyle w:val="13"/>
            </w:pPr>
            <w:r>
              <w:t>年底支出占年初预算执行率</w:t>
            </w:r>
          </w:p>
        </w:tc>
        <w:tc>
          <w:tcPr>
            <w:tcW w:w="1276" w:type="dxa"/>
            <w:vAlign w:val="center"/>
          </w:tcPr>
          <w:p w14:paraId="5A9BF8DA">
            <w:pPr>
              <w:pStyle w:val="13"/>
            </w:pPr>
            <w:r>
              <w:t>≥95%</w:t>
            </w:r>
          </w:p>
        </w:tc>
        <w:tc>
          <w:tcPr>
            <w:tcW w:w="1843" w:type="dxa"/>
            <w:vAlign w:val="center"/>
          </w:tcPr>
          <w:p w14:paraId="33718922">
            <w:pPr>
              <w:pStyle w:val="13"/>
            </w:pPr>
            <w:r>
              <w:t>年度工作计划</w:t>
            </w:r>
          </w:p>
        </w:tc>
      </w:tr>
      <w:tr w14:paraId="6F302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F8439D"/>
        </w:tc>
        <w:tc>
          <w:tcPr>
            <w:tcW w:w="1276" w:type="dxa"/>
            <w:vAlign w:val="center"/>
          </w:tcPr>
          <w:p w14:paraId="25DFF4A4">
            <w:pPr>
              <w:pStyle w:val="13"/>
            </w:pPr>
            <w:r>
              <w:t>数量指标</w:t>
            </w:r>
          </w:p>
        </w:tc>
        <w:tc>
          <w:tcPr>
            <w:tcW w:w="1332" w:type="dxa"/>
            <w:vAlign w:val="center"/>
          </w:tcPr>
          <w:p w14:paraId="35EFEB2E">
            <w:pPr>
              <w:pStyle w:val="13"/>
            </w:pPr>
            <w:r>
              <w:t>论文、研究报告数量</w:t>
            </w:r>
          </w:p>
        </w:tc>
        <w:tc>
          <w:tcPr>
            <w:tcW w:w="2891" w:type="dxa"/>
            <w:vAlign w:val="center"/>
          </w:tcPr>
          <w:p w14:paraId="5922490F">
            <w:pPr>
              <w:pStyle w:val="13"/>
            </w:pPr>
            <w:r>
              <w:t>办案数量</w:t>
            </w:r>
          </w:p>
        </w:tc>
        <w:tc>
          <w:tcPr>
            <w:tcW w:w="1276" w:type="dxa"/>
            <w:vAlign w:val="center"/>
          </w:tcPr>
          <w:p w14:paraId="07CC698D">
            <w:pPr>
              <w:pStyle w:val="13"/>
            </w:pPr>
            <w:r>
              <w:t>≥3数量，办案数量</w:t>
            </w:r>
          </w:p>
        </w:tc>
        <w:tc>
          <w:tcPr>
            <w:tcW w:w="1843" w:type="dxa"/>
            <w:vAlign w:val="center"/>
          </w:tcPr>
          <w:p w14:paraId="53776D18">
            <w:pPr>
              <w:pStyle w:val="13"/>
            </w:pPr>
            <w:r>
              <w:t>年度工作计划</w:t>
            </w:r>
          </w:p>
        </w:tc>
      </w:tr>
      <w:tr w14:paraId="606EC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747ED5"/>
        </w:tc>
        <w:tc>
          <w:tcPr>
            <w:tcW w:w="1276" w:type="dxa"/>
            <w:vAlign w:val="center"/>
          </w:tcPr>
          <w:p w14:paraId="36B20E2E">
            <w:pPr>
              <w:pStyle w:val="13"/>
            </w:pPr>
            <w:r>
              <w:t>质量指标</w:t>
            </w:r>
          </w:p>
        </w:tc>
        <w:tc>
          <w:tcPr>
            <w:tcW w:w="1332" w:type="dxa"/>
            <w:vAlign w:val="center"/>
          </w:tcPr>
          <w:p w14:paraId="29530D22">
            <w:pPr>
              <w:pStyle w:val="13"/>
            </w:pPr>
            <w:r>
              <w:t>重大案件（事件）破案率（化解率</w:t>
            </w:r>
          </w:p>
        </w:tc>
        <w:tc>
          <w:tcPr>
            <w:tcW w:w="2891" w:type="dxa"/>
            <w:vAlign w:val="center"/>
          </w:tcPr>
          <w:p w14:paraId="5D6C61A3">
            <w:pPr>
              <w:pStyle w:val="13"/>
            </w:pPr>
            <w:r>
              <w:t>重大案件（事件）破案率（化解率）</w:t>
            </w:r>
          </w:p>
        </w:tc>
        <w:tc>
          <w:tcPr>
            <w:tcW w:w="1276" w:type="dxa"/>
            <w:vAlign w:val="center"/>
          </w:tcPr>
          <w:p w14:paraId="5D370D1C">
            <w:pPr>
              <w:pStyle w:val="13"/>
            </w:pPr>
            <w:r>
              <w:t>≥50%</w:t>
            </w:r>
          </w:p>
        </w:tc>
        <w:tc>
          <w:tcPr>
            <w:tcW w:w="1843" w:type="dxa"/>
            <w:vAlign w:val="center"/>
          </w:tcPr>
          <w:p w14:paraId="6F6FD8C4">
            <w:pPr>
              <w:pStyle w:val="13"/>
            </w:pPr>
            <w:r>
              <w:t>年度工作计划</w:t>
            </w:r>
          </w:p>
        </w:tc>
      </w:tr>
      <w:tr w14:paraId="22510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ED1494"/>
        </w:tc>
        <w:tc>
          <w:tcPr>
            <w:tcW w:w="1276" w:type="dxa"/>
            <w:vAlign w:val="center"/>
          </w:tcPr>
          <w:p w14:paraId="5D121BA2">
            <w:pPr>
              <w:pStyle w:val="13"/>
            </w:pPr>
            <w:r>
              <w:t>时效指标</w:t>
            </w:r>
          </w:p>
        </w:tc>
        <w:tc>
          <w:tcPr>
            <w:tcW w:w="1332" w:type="dxa"/>
            <w:vAlign w:val="center"/>
          </w:tcPr>
          <w:p w14:paraId="16F89C0D">
            <w:pPr>
              <w:pStyle w:val="13"/>
            </w:pPr>
            <w:r>
              <w:t>完成率</w:t>
            </w:r>
          </w:p>
        </w:tc>
        <w:tc>
          <w:tcPr>
            <w:tcW w:w="2891" w:type="dxa"/>
            <w:vAlign w:val="center"/>
          </w:tcPr>
          <w:p w14:paraId="0A1BF8B2">
            <w:pPr>
              <w:pStyle w:val="13"/>
            </w:pPr>
            <w:r>
              <w:t>完成案件时效</w:t>
            </w:r>
          </w:p>
        </w:tc>
        <w:tc>
          <w:tcPr>
            <w:tcW w:w="1276" w:type="dxa"/>
            <w:vAlign w:val="center"/>
          </w:tcPr>
          <w:p w14:paraId="239A1BBC">
            <w:pPr>
              <w:pStyle w:val="13"/>
            </w:pPr>
            <w:r>
              <w:t>能够及时办理案件</w:t>
            </w:r>
          </w:p>
        </w:tc>
        <w:tc>
          <w:tcPr>
            <w:tcW w:w="1843" w:type="dxa"/>
            <w:vAlign w:val="center"/>
          </w:tcPr>
          <w:p w14:paraId="7CBB6233">
            <w:pPr>
              <w:pStyle w:val="13"/>
            </w:pPr>
            <w:r>
              <w:t>年度工作计划</w:t>
            </w:r>
          </w:p>
        </w:tc>
      </w:tr>
      <w:tr w14:paraId="05FBF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830106">
            <w:pPr>
              <w:pStyle w:val="15"/>
            </w:pPr>
            <w:r>
              <w:t>效益指标</w:t>
            </w:r>
          </w:p>
        </w:tc>
        <w:tc>
          <w:tcPr>
            <w:tcW w:w="1276" w:type="dxa"/>
            <w:vAlign w:val="center"/>
          </w:tcPr>
          <w:p w14:paraId="18540A7A">
            <w:pPr>
              <w:pStyle w:val="13"/>
            </w:pPr>
            <w:r>
              <w:t>经济效益指标</w:t>
            </w:r>
          </w:p>
        </w:tc>
        <w:tc>
          <w:tcPr>
            <w:tcW w:w="1332" w:type="dxa"/>
            <w:vAlign w:val="center"/>
          </w:tcPr>
          <w:p w14:paraId="1B5D061A">
            <w:pPr>
              <w:pStyle w:val="13"/>
            </w:pPr>
            <w:r>
              <w:t>提高效率</w:t>
            </w:r>
          </w:p>
        </w:tc>
        <w:tc>
          <w:tcPr>
            <w:tcW w:w="2891" w:type="dxa"/>
            <w:vAlign w:val="center"/>
          </w:tcPr>
          <w:p w14:paraId="78CE82E5">
            <w:pPr>
              <w:pStyle w:val="13"/>
            </w:pPr>
            <w:r>
              <w:t>提高工作效率</w:t>
            </w:r>
          </w:p>
        </w:tc>
        <w:tc>
          <w:tcPr>
            <w:tcW w:w="1276" w:type="dxa"/>
            <w:vAlign w:val="center"/>
          </w:tcPr>
          <w:p w14:paraId="0A5503F0">
            <w:pPr>
              <w:pStyle w:val="13"/>
            </w:pPr>
            <w:r>
              <w:t>提升普法覆盖面</w:t>
            </w:r>
          </w:p>
        </w:tc>
        <w:tc>
          <w:tcPr>
            <w:tcW w:w="1843" w:type="dxa"/>
            <w:vAlign w:val="center"/>
          </w:tcPr>
          <w:p w14:paraId="75A183A5">
            <w:pPr>
              <w:pStyle w:val="13"/>
            </w:pPr>
            <w:r>
              <w:t>年度工作计划</w:t>
            </w:r>
          </w:p>
        </w:tc>
      </w:tr>
      <w:tr w14:paraId="601E6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DB41C6"/>
        </w:tc>
        <w:tc>
          <w:tcPr>
            <w:tcW w:w="1276" w:type="dxa"/>
            <w:vAlign w:val="center"/>
          </w:tcPr>
          <w:p w14:paraId="49843510">
            <w:pPr>
              <w:pStyle w:val="13"/>
            </w:pPr>
            <w:r>
              <w:t>社会效益指标</w:t>
            </w:r>
          </w:p>
        </w:tc>
        <w:tc>
          <w:tcPr>
            <w:tcW w:w="1332" w:type="dxa"/>
            <w:vAlign w:val="center"/>
          </w:tcPr>
          <w:p w14:paraId="259D23BB">
            <w:pPr>
              <w:pStyle w:val="13"/>
            </w:pPr>
            <w:r>
              <w:t>社会稳定水平</w:t>
            </w:r>
          </w:p>
        </w:tc>
        <w:tc>
          <w:tcPr>
            <w:tcW w:w="2891" w:type="dxa"/>
            <w:vAlign w:val="center"/>
          </w:tcPr>
          <w:p w14:paraId="1D243677">
            <w:pPr>
              <w:pStyle w:val="13"/>
            </w:pPr>
            <w:r>
              <w:t>及时保证政府利益</w:t>
            </w:r>
          </w:p>
        </w:tc>
        <w:tc>
          <w:tcPr>
            <w:tcW w:w="1276" w:type="dxa"/>
            <w:vAlign w:val="center"/>
          </w:tcPr>
          <w:p w14:paraId="521DC1E1">
            <w:pPr>
              <w:pStyle w:val="13"/>
            </w:pPr>
            <w:r>
              <w:t>能够及时有效维护政府利益</w:t>
            </w:r>
          </w:p>
        </w:tc>
        <w:tc>
          <w:tcPr>
            <w:tcW w:w="1843" w:type="dxa"/>
            <w:vAlign w:val="center"/>
          </w:tcPr>
          <w:p w14:paraId="4207E1E9">
            <w:pPr>
              <w:pStyle w:val="13"/>
            </w:pPr>
            <w:r>
              <w:t>年度工作计划</w:t>
            </w:r>
          </w:p>
        </w:tc>
      </w:tr>
      <w:tr w14:paraId="768E6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5FC1D7"/>
        </w:tc>
        <w:tc>
          <w:tcPr>
            <w:tcW w:w="1276" w:type="dxa"/>
            <w:vAlign w:val="center"/>
          </w:tcPr>
          <w:p w14:paraId="5B5E28CF">
            <w:pPr>
              <w:pStyle w:val="13"/>
            </w:pPr>
            <w:r>
              <w:t>可持续影响指标</w:t>
            </w:r>
          </w:p>
        </w:tc>
        <w:tc>
          <w:tcPr>
            <w:tcW w:w="1332" w:type="dxa"/>
            <w:vAlign w:val="center"/>
          </w:tcPr>
          <w:p w14:paraId="2DC1C294">
            <w:pPr>
              <w:pStyle w:val="13"/>
            </w:pPr>
            <w:r>
              <w:t>长期使用性</w:t>
            </w:r>
          </w:p>
        </w:tc>
        <w:tc>
          <w:tcPr>
            <w:tcW w:w="2891" w:type="dxa"/>
            <w:vAlign w:val="center"/>
          </w:tcPr>
          <w:p w14:paraId="76519232">
            <w:pPr>
              <w:pStyle w:val="13"/>
            </w:pPr>
            <w:r>
              <w:t>能够长期较好地开展政府法律顾问服务</w:t>
            </w:r>
          </w:p>
        </w:tc>
        <w:tc>
          <w:tcPr>
            <w:tcW w:w="1276" w:type="dxa"/>
            <w:vAlign w:val="center"/>
          </w:tcPr>
          <w:p w14:paraId="1DA4401B">
            <w:pPr>
              <w:pStyle w:val="13"/>
            </w:pPr>
            <w:r>
              <w:t>能够及时有效维护政府利益</w:t>
            </w:r>
          </w:p>
        </w:tc>
        <w:tc>
          <w:tcPr>
            <w:tcW w:w="1843" w:type="dxa"/>
            <w:vAlign w:val="center"/>
          </w:tcPr>
          <w:p w14:paraId="63294BB8">
            <w:pPr>
              <w:pStyle w:val="13"/>
            </w:pPr>
            <w:r>
              <w:t>年度工作计划</w:t>
            </w:r>
          </w:p>
        </w:tc>
      </w:tr>
      <w:tr w14:paraId="61524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127912"/>
        </w:tc>
        <w:tc>
          <w:tcPr>
            <w:tcW w:w="1276" w:type="dxa"/>
            <w:vAlign w:val="center"/>
          </w:tcPr>
          <w:p w14:paraId="305927C7">
            <w:pPr>
              <w:pStyle w:val="13"/>
            </w:pPr>
            <w:r>
              <w:t>生态效益指标</w:t>
            </w:r>
          </w:p>
        </w:tc>
        <w:tc>
          <w:tcPr>
            <w:tcW w:w="1332" w:type="dxa"/>
            <w:vAlign w:val="center"/>
          </w:tcPr>
          <w:p w14:paraId="32E748EC">
            <w:pPr>
              <w:pStyle w:val="13"/>
            </w:pPr>
            <w:r>
              <w:t>社会稳定水平</w:t>
            </w:r>
          </w:p>
        </w:tc>
        <w:tc>
          <w:tcPr>
            <w:tcW w:w="2891" w:type="dxa"/>
            <w:vAlign w:val="center"/>
          </w:tcPr>
          <w:p w14:paraId="22AC6D14">
            <w:pPr>
              <w:pStyle w:val="13"/>
            </w:pPr>
            <w:r>
              <w:t>维护政府利益</w:t>
            </w:r>
          </w:p>
        </w:tc>
        <w:tc>
          <w:tcPr>
            <w:tcW w:w="1276" w:type="dxa"/>
            <w:vAlign w:val="center"/>
          </w:tcPr>
          <w:p w14:paraId="519B64F8">
            <w:pPr>
              <w:pStyle w:val="13"/>
            </w:pPr>
            <w:r>
              <w:t>能够及时有效维护政府利益</w:t>
            </w:r>
          </w:p>
        </w:tc>
        <w:tc>
          <w:tcPr>
            <w:tcW w:w="1843" w:type="dxa"/>
            <w:vAlign w:val="center"/>
          </w:tcPr>
          <w:p w14:paraId="324FAE7C">
            <w:pPr>
              <w:pStyle w:val="13"/>
            </w:pPr>
            <w:r>
              <w:t>年度工作计划</w:t>
            </w:r>
          </w:p>
        </w:tc>
      </w:tr>
      <w:tr w14:paraId="71709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933296">
            <w:pPr>
              <w:pStyle w:val="15"/>
            </w:pPr>
            <w:r>
              <w:t>满意度指标</w:t>
            </w:r>
          </w:p>
        </w:tc>
        <w:tc>
          <w:tcPr>
            <w:tcW w:w="1276" w:type="dxa"/>
            <w:vAlign w:val="center"/>
          </w:tcPr>
          <w:p w14:paraId="741DA3FA">
            <w:pPr>
              <w:pStyle w:val="13"/>
            </w:pPr>
            <w:r>
              <w:t>服务对象满意度指标</w:t>
            </w:r>
          </w:p>
        </w:tc>
        <w:tc>
          <w:tcPr>
            <w:tcW w:w="1332" w:type="dxa"/>
            <w:vAlign w:val="center"/>
          </w:tcPr>
          <w:p w14:paraId="392C1F8C">
            <w:pPr>
              <w:pStyle w:val="13"/>
            </w:pPr>
            <w:r>
              <w:t>服务对象满意度</w:t>
            </w:r>
          </w:p>
        </w:tc>
        <w:tc>
          <w:tcPr>
            <w:tcW w:w="2891" w:type="dxa"/>
            <w:vAlign w:val="center"/>
          </w:tcPr>
          <w:p w14:paraId="5EB5C0D8">
            <w:pPr>
              <w:pStyle w:val="13"/>
            </w:pPr>
            <w:r>
              <w:t>服务对象满意度</w:t>
            </w:r>
          </w:p>
        </w:tc>
        <w:tc>
          <w:tcPr>
            <w:tcW w:w="1276" w:type="dxa"/>
            <w:vAlign w:val="center"/>
          </w:tcPr>
          <w:p w14:paraId="47588BCE">
            <w:pPr>
              <w:pStyle w:val="13"/>
            </w:pPr>
            <w:r>
              <w:t>≥95%百分比，服务对象满意度</w:t>
            </w:r>
          </w:p>
        </w:tc>
        <w:tc>
          <w:tcPr>
            <w:tcW w:w="1843" w:type="dxa"/>
            <w:vAlign w:val="center"/>
          </w:tcPr>
          <w:p w14:paraId="68C7AF21">
            <w:pPr>
              <w:pStyle w:val="13"/>
            </w:pPr>
            <w:r>
              <w:t>年度工作计划</w:t>
            </w:r>
          </w:p>
        </w:tc>
      </w:tr>
    </w:tbl>
    <w:p w14:paraId="766AA311">
      <w:pPr>
        <w:sectPr>
          <w:pgSz w:w="11900" w:h="16840"/>
          <w:pgMar w:top="1984" w:right="1304" w:bottom="1134" w:left="1304" w:header="720" w:footer="720" w:gutter="0"/>
          <w:cols w:space="720" w:num="1"/>
        </w:sectPr>
      </w:pPr>
    </w:p>
    <w:p w14:paraId="35091B7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E38F1C6">
      <w:pPr>
        <w:spacing w:before="0" w:after="0"/>
        <w:ind w:firstLine="560"/>
        <w:jc w:val="left"/>
        <w:outlineLvl w:val="3"/>
      </w:pPr>
      <w:bookmarkStart w:id="13" w:name="_Toc_4_4_0000000014"/>
      <w:r>
        <w:rPr>
          <w:rFonts w:ascii="方正仿宋_GBK" w:hAnsi="方正仿宋_GBK" w:eastAsia="方正仿宋_GBK" w:cs="方正仿宋_GBK"/>
          <w:color w:val="000000"/>
          <w:sz w:val="28"/>
        </w:rPr>
        <w:t>11.司法局普法经费绩效目标表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D9EC9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9068E0F">
            <w:pPr>
              <w:pStyle w:val="12"/>
            </w:pPr>
            <w:r>
              <w:t>315001遵化市司法局本级</w:t>
            </w:r>
          </w:p>
        </w:tc>
        <w:tc>
          <w:tcPr>
            <w:tcW w:w="1843" w:type="dxa"/>
            <w:tcBorders>
              <w:top w:val="single" w:color="FFFFFF" w:sz="6" w:space="0"/>
              <w:left w:val="single" w:color="FFFFFF" w:sz="6" w:space="0"/>
              <w:right w:val="single" w:color="FFFFFF" w:sz="6" w:space="0"/>
            </w:tcBorders>
            <w:vAlign w:val="center"/>
          </w:tcPr>
          <w:p w14:paraId="66981465">
            <w:pPr>
              <w:pStyle w:val="11"/>
            </w:pPr>
            <w:r>
              <w:t>单位：万元</w:t>
            </w:r>
          </w:p>
        </w:tc>
      </w:tr>
      <w:tr w14:paraId="28F825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C87744">
            <w:pPr>
              <w:pStyle w:val="14"/>
            </w:pPr>
            <w:r>
              <w:t>项目编码</w:t>
            </w:r>
          </w:p>
        </w:tc>
        <w:tc>
          <w:tcPr>
            <w:tcW w:w="2608" w:type="dxa"/>
            <w:gridSpan w:val="2"/>
            <w:vAlign w:val="center"/>
          </w:tcPr>
          <w:p w14:paraId="2628586B">
            <w:pPr>
              <w:pStyle w:val="13"/>
            </w:pPr>
            <w:r>
              <w:t>13028122P003066100010</w:t>
            </w:r>
          </w:p>
        </w:tc>
        <w:tc>
          <w:tcPr>
            <w:tcW w:w="1587" w:type="dxa"/>
            <w:vAlign w:val="center"/>
          </w:tcPr>
          <w:p w14:paraId="718B73BC">
            <w:pPr>
              <w:pStyle w:val="14"/>
            </w:pPr>
            <w:r>
              <w:t>项目名称</w:t>
            </w:r>
          </w:p>
        </w:tc>
        <w:tc>
          <w:tcPr>
            <w:tcW w:w="4422" w:type="dxa"/>
            <w:gridSpan w:val="3"/>
            <w:vAlign w:val="center"/>
          </w:tcPr>
          <w:p w14:paraId="2ADB7A84">
            <w:pPr>
              <w:pStyle w:val="13"/>
            </w:pPr>
            <w:r>
              <w:t>司法局普法经费</w:t>
            </w:r>
          </w:p>
        </w:tc>
      </w:tr>
      <w:tr w14:paraId="0463C6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1E11D2">
            <w:pPr>
              <w:pStyle w:val="14"/>
            </w:pPr>
            <w:r>
              <w:t>预算规模及资金用途</w:t>
            </w:r>
          </w:p>
        </w:tc>
        <w:tc>
          <w:tcPr>
            <w:tcW w:w="1276" w:type="dxa"/>
            <w:vAlign w:val="center"/>
          </w:tcPr>
          <w:p w14:paraId="5E4A6112">
            <w:pPr>
              <w:pStyle w:val="14"/>
            </w:pPr>
            <w:r>
              <w:t>预算数</w:t>
            </w:r>
          </w:p>
        </w:tc>
        <w:tc>
          <w:tcPr>
            <w:tcW w:w="1332" w:type="dxa"/>
            <w:vAlign w:val="center"/>
          </w:tcPr>
          <w:p w14:paraId="2A7AB735">
            <w:pPr>
              <w:pStyle w:val="13"/>
            </w:pPr>
            <w:r>
              <w:t>9.00</w:t>
            </w:r>
          </w:p>
        </w:tc>
        <w:tc>
          <w:tcPr>
            <w:tcW w:w="1587" w:type="dxa"/>
            <w:vAlign w:val="center"/>
          </w:tcPr>
          <w:p w14:paraId="1C63B43C">
            <w:pPr>
              <w:pStyle w:val="14"/>
            </w:pPr>
            <w:r>
              <w:t>其中：财政    资金</w:t>
            </w:r>
          </w:p>
        </w:tc>
        <w:tc>
          <w:tcPr>
            <w:tcW w:w="1304" w:type="dxa"/>
            <w:vAlign w:val="center"/>
          </w:tcPr>
          <w:p w14:paraId="1DA7631A">
            <w:pPr>
              <w:pStyle w:val="13"/>
            </w:pPr>
            <w:r>
              <w:t>9.00</w:t>
            </w:r>
          </w:p>
        </w:tc>
        <w:tc>
          <w:tcPr>
            <w:tcW w:w="1276" w:type="dxa"/>
            <w:vAlign w:val="center"/>
          </w:tcPr>
          <w:p w14:paraId="0751CDDC">
            <w:pPr>
              <w:pStyle w:val="14"/>
            </w:pPr>
            <w:r>
              <w:t>其他资金</w:t>
            </w:r>
          </w:p>
        </w:tc>
        <w:tc>
          <w:tcPr>
            <w:tcW w:w="1843" w:type="dxa"/>
            <w:vAlign w:val="center"/>
          </w:tcPr>
          <w:p w14:paraId="7CFA8363">
            <w:pPr>
              <w:pStyle w:val="13"/>
            </w:pPr>
            <w:r>
              <w:t xml:space="preserve"> </w:t>
            </w:r>
          </w:p>
        </w:tc>
      </w:tr>
      <w:tr w14:paraId="3ED9AA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73BA9E"/>
        </w:tc>
        <w:tc>
          <w:tcPr>
            <w:tcW w:w="8617" w:type="dxa"/>
            <w:gridSpan w:val="6"/>
            <w:vAlign w:val="center"/>
          </w:tcPr>
          <w:p w14:paraId="5C473163">
            <w:pPr>
              <w:pStyle w:val="13"/>
            </w:pPr>
            <w:r>
              <w:t>主要用于普法宣传，遵化周报 大屏幕等支出</w:t>
            </w:r>
          </w:p>
        </w:tc>
      </w:tr>
      <w:tr w14:paraId="54E8E9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61D95A">
            <w:pPr>
              <w:pStyle w:val="14"/>
            </w:pPr>
            <w:r>
              <w:t>资金支出计划（%）</w:t>
            </w:r>
          </w:p>
        </w:tc>
        <w:tc>
          <w:tcPr>
            <w:tcW w:w="2608" w:type="dxa"/>
            <w:gridSpan w:val="2"/>
            <w:vAlign w:val="center"/>
          </w:tcPr>
          <w:p w14:paraId="09982793">
            <w:pPr>
              <w:pStyle w:val="14"/>
            </w:pPr>
            <w:r>
              <w:t>3月底</w:t>
            </w:r>
          </w:p>
        </w:tc>
        <w:tc>
          <w:tcPr>
            <w:tcW w:w="1587" w:type="dxa"/>
            <w:vAlign w:val="center"/>
          </w:tcPr>
          <w:p w14:paraId="2FF4312F">
            <w:pPr>
              <w:pStyle w:val="14"/>
            </w:pPr>
            <w:r>
              <w:t>6月底</w:t>
            </w:r>
          </w:p>
        </w:tc>
        <w:tc>
          <w:tcPr>
            <w:tcW w:w="1304" w:type="dxa"/>
            <w:vAlign w:val="center"/>
          </w:tcPr>
          <w:p w14:paraId="3C98D374">
            <w:pPr>
              <w:pStyle w:val="14"/>
            </w:pPr>
            <w:r>
              <w:t>10月底</w:t>
            </w:r>
          </w:p>
        </w:tc>
        <w:tc>
          <w:tcPr>
            <w:tcW w:w="3118" w:type="dxa"/>
            <w:gridSpan w:val="2"/>
            <w:vAlign w:val="center"/>
          </w:tcPr>
          <w:p w14:paraId="76232AAB">
            <w:pPr>
              <w:pStyle w:val="14"/>
            </w:pPr>
            <w:r>
              <w:t>12月底</w:t>
            </w:r>
          </w:p>
        </w:tc>
      </w:tr>
      <w:tr w14:paraId="78E9C8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155683"/>
        </w:tc>
        <w:tc>
          <w:tcPr>
            <w:tcW w:w="2608" w:type="dxa"/>
            <w:gridSpan w:val="2"/>
            <w:vAlign w:val="center"/>
          </w:tcPr>
          <w:p w14:paraId="71E9E06E">
            <w:pPr>
              <w:pStyle w:val="15"/>
              <w:ind w:firstLine="0" w:firstLineChars="0"/>
            </w:pPr>
            <w:r>
              <w:rPr>
                <w:rFonts w:hint="eastAsia"/>
                <w:lang w:val="en-US" w:eastAsia="zh-CN"/>
              </w:rPr>
              <w:t>30</w:t>
            </w:r>
            <w:r>
              <w:t>%</w:t>
            </w:r>
          </w:p>
        </w:tc>
        <w:tc>
          <w:tcPr>
            <w:tcW w:w="1587" w:type="dxa"/>
            <w:vAlign w:val="center"/>
          </w:tcPr>
          <w:p w14:paraId="24DEB106">
            <w:pPr>
              <w:pStyle w:val="15"/>
              <w:ind w:firstLine="0" w:firstLineChars="0"/>
            </w:pPr>
            <w:r>
              <w:rPr>
                <w:rFonts w:hint="eastAsia"/>
                <w:lang w:val="en-US" w:eastAsia="zh-CN"/>
              </w:rPr>
              <w:t>60</w:t>
            </w:r>
            <w:r>
              <w:t>%</w:t>
            </w:r>
          </w:p>
        </w:tc>
        <w:tc>
          <w:tcPr>
            <w:tcW w:w="1304" w:type="dxa"/>
            <w:vAlign w:val="center"/>
          </w:tcPr>
          <w:p w14:paraId="113216DA">
            <w:pPr>
              <w:pStyle w:val="15"/>
              <w:ind w:firstLine="0" w:firstLineChars="0"/>
            </w:pPr>
            <w:r>
              <w:rPr>
                <w:rFonts w:hint="eastAsia"/>
                <w:lang w:val="en-US" w:eastAsia="zh-CN"/>
              </w:rPr>
              <w:t>90</w:t>
            </w:r>
            <w:r>
              <w:t>%</w:t>
            </w:r>
          </w:p>
        </w:tc>
        <w:tc>
          <w:tcPr>
            <w:tcW w:w="3118" w:type="dxa"/>
            <w:gridSpan w:val="2"/>
            <w:vAlign w:val="center"/>
          </w:tcPr>
          <w:p w14:paraId="5135112A">
            <w:pPr>
              <w:pStyle w:val="15"/>
              <w:ind w:firstLine="0" w:firstLineChars="0"/>
            </w:pPr>
            <w:r>
              <w:t>100%</w:t>
            </w:r>
          </w:p>
        </w:tc>
      </w:tr>
      <w:tr w14:paraId="72EB22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1F11E9">
            <w:pPr>
              <w:pStyle w:val="14"/>
            </w:pPr>
            <w:r>
              <w:t>绩效目标</w:t>
            </w:r>
          </w:p>
        </w:tc>
        <w:tc>
          <w:tcPr>
            <w:tcW w:w="8617" w:type="dxa"/>
            <w:gridSpan w:val="6"/>
            <w:vAlign w:val="center"/>
          </w:tcPr>
          <w:p w14:paraId="220B3BBE">
            <w:pPr>
              <w:pStyle w:val="13"/>
            </w:pPr>
            <w:r>
              <w:t>1.《政法时空》栏目每月播放2期“以案释法”案例。人民广场电子屏大屏幕每天早中晚三个时间段滚动播放围绕</w:t>
            </w:r>
            <w:r>
              <w:rPr>
                <w:rFonts w:hint="eastAsia"/>
                <w:lang w:eastAsia="zh-CN"/>
              </w:rPr>
              <w:t>市委、市政府</w:t>
            </w:r>
            <w:r>
              <w:t>中心工作的相关法律法规。</w:t>
            </w:r>
          </w:p>
          <w:p w14:paraId="7F21BEFB">
            <w:pPr>
              <w:pStyle w:val="13"/>
            </w:pPr>
            <w:r>
              <w:t>2.开展依法治市、普法进社区、农村、企业等宣传教育活动。</w:t>
            </w:r>
          </w:p>
        </w:tc>
      </w:tr>
    </w:tbl>
    <w:p w14:paraId="1820F4C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0DE4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E12428">
            <w:pPr>
              <w:pStyle w:val="14"/>
            </w:pPr>
            <w:r>
              <w:t>一级指标</w:t>
            </w:r>
          </w:p>
        </w:tc>
        <w:tc>
          <w:tcPr>
            <w:tcW w:w="1276" w:type="dxa"/>
            <w:vAlign w:val="center"/>
          </w:tcPr>
          <w:p w14:paraId="7ECBE050">
            <w:pPr>
              <w:pStyle w:val="14"/>
            </w:pPr>
            <w:r>
              <w:t>二级指标</w:t>
            </w:r>
          </w:p>
        </w:tc>
        <w:tc>
          <w:tcPr>
            <w:tcW w:w="1332" w:type="dxa"/>
            <w:vAlign w:val="center"/>
          </w:tcPr>
          <w:p w14:paraId="50C6AFAE">
            <w:pPr>
              <w:pStyle w:val="14"/>
            </w:pPr>
            <w:r>
              <w:t>三级指标</w:t>
            </w:r>
          </w:p>
        </w:tc>
        <w:tc>
          <w:tcPr>
            <w:tcW w:w="2891" w:type="dxa"/>
            <w:vAlign w:val="center"/>
          </w:tcPr>
          <w:p w14:paraId="49C51A1E">
            <w:pPr>
              <w:pStyle w:val="14"/>
            </w:pPr>
            <w:r>
              <w:t>绩效指标描述</w:t>
            </w:r>
          </w:p>
        </w:tc>
        <w:tc>
          <w:tcPr>
            <w:tcW w:w="1276" w:type="dxa"/>
            <w:vAlign w:val="center"/>
          </w:tcPr>
          <w:p w14:paraId="7F2CBA35">
            <w:pPr>
              <w:pStyle w:val="14"/>
            </w:pPr>
            <w:r>
              <w:t>指标值</w:t>
            </w:r>
          </w:p>
        </w:tc>
        <w:tc>
          <w:tcPr>
            <w:tcW w:w="1843" w:type="dxa"/>
            <w:vAlign w:val="center"/>
          </w:tcPr>
          <w:p w14:paraId="048142BC">
            <w:pPr>
              <w:pStyle w:val="14"/>
            </w:pPr>
            <w:r>
              <w:t>指标值确定依据</w:t>
            </w:r>
          </w:p>
        </w:tc>
      </w:tr>
      <w:tr w14:paraId="70DEF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AF69F8">
            <w:pPr>
              <w:pStyle w:val="15"/>
            </w:pPr>
            <w:r>
              <w:t>产出指标</w:t>
            </w:r>
          </w:p>
        </w:tc>
        <w:tc>
          <w:tcPr>
            <w:tcW w:w="1276" w:type="dxa"/>
            <w:vAlign w:val="center"/>
          </w:tcPr>
          <w:p w14:paraId="55F08FE7">
            <w:pPr>
              <w:pStyle w:val="13"/>
            </w:pPr>
            <w:r>
              <w:t>数量指标</w:t>
            </w:r>
          </w:p>
        </w:tc>
        <w:tc>
          <w:tcPr>
            <w:tcW w:w="1332" w:type="dxa"/>
            <w:vAlign w:val="center"/>
          </w:tcPr>
          <w:p w14:paraId="13CB174E">
            <w:pPr>
              <w:pStyle w:val="13"/>
            </w:pPr>
            <w:r>
              <w:t>宣传资料印刷册数</w:t>
            </w:r>
          </w:p>
        </w:tc>
        <w:tc>
          <w:tcPr>
            <w:tcW w:w="2891" w:type="dxa"/>
            <w:vAlign w:val="center"/>
          </w:tcPr>
          <w:p w14:paraId="31CF9DB9">
            <w:pPr>
              <w:pStyle w:val="13"/>
            </w:pPr>
            <w:r>
              <w:t>印制各种法律宣传资料数量</w:t>
            </w:r>
          </w:p>
        </w:tc>
        <w:tc>
          <w:tcPr>
            <w:tcW w:w="1276" w:type="dxa"/>
            <w:vAlign w:val="center"/>
          </w:tcPr>
          <w:p w14:paraId="2607855C">
            <w:pPr>
              <w:pStyle w:val="13"/>
            </w:pPr>
            <w:r>
              <w:t>≥2000份</w:t>
            </w:r>
          </w:p>
        </w:tc>
        <w:tc>
          <w:tcPr>
            <w:tcW w:w="1843" w:type="dxa"/>
            <w:vAlign w:val="center"/>
          </w:tcPr>
          <w:p w14:paraId="283D7C5F">
            <w:pPr>
              <w:pStyle w:val="13"/>
            </w:pPr>
            <w:r>
              <w:t>年度工作计划</w:t>
            </w:r>
          </w:p>
        </w:tc>
      </w:tr>
      <w:tr w14:paraId="11C11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E63014"/>
        </w:tc>
        <w:tc>
          <w:tcPr>
            <w:tcW w:w="1276" w:type="dxa"/>
            <w:vAlign w:val="center"/>
          </w:tcPr>
          <w:p w14:paraId="5EAB3820">
            <w:pPr>
              <w:pStyle w:val="13"/>
            </w:pPr>
            <w:r>
              <w:t>质量指标</w:t>
            </w:r>
          </w:p>
        </w:tc>
        <w:tc>
          <w:tcPr>
            <w:tcW w:w="1332" w:type="dxa"/>
            <w:vAlign w:val="center"/>
          </w:tcPr>
          <w:p w14:paraId="21302811">
            <w:pPr>
              <w:pStyle w:val="13"/>
            </w:pPr>
            <w:r>
              <w:t>普普法宣传覆盖率</w:t>
            </w:r>
          </w:p>
        </w:tc>
        <w:tc>
          <w:tcPr>
            <w:tcW w:w="2891" w:type="dxa"/>
            <w:vAlign w:val="center"/>
          </w:tcPr>
          <w:p w14:paraId="077B1736">
            <w:pPr>
              <w:pStyle w:val="13"/>
            </w:pPr>
            <w:r>
              <w:t>司法局组织普法宣传范围</w:t>
            </w:r>
          </w:p>
        </w:tc>
        <w:tc>
          <w:tcPr>
            <w:tcW w:w="1276" w:type="dxa"/>
            <w:vAlign w:val="center"/>
          </w:tcPr>
          <w:p w14:paraId="7B716729">
            <w:pPr>
              <w:pStyle w:val="13"/>
            </w:pPr>
            <w:r>
              <w:t>≥90%</w:t>
            </w:r>
          </w:p>
        </w:tc>
        <w:tc>
          <w:tcPr>
            <w:tcW w:w="1843" w:type="dxa"/>
            <w:vAlign w:val="center"/>
          </w:tcPr>
          <w:p w14:paraId="1EEC998B">
            <w:pPr>
              <w:pStyle w:val="13"/>
            </w:pPr>
            <w:r>
              <w:t>年度工作计划</w:t>
            </w:r>
          </w:p>
        </w:tc>
      </w:tr>
      <w:tr w14:paraId="47B8F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7B5DB3"/>
        </w:tc>
        <w:tc>
          <w:tcPr>
            <w:tcW w:w="1276" w:type="dxa"/>
            <w:vAlign w:val="center"/>
          </w:tcPr>
          <w:p w14:paraId="50A1C141">
            <w:pPr>
              <w:pStyle w:val="13"/>
            </w:pPr>
            <w:r>
              <w:t>时效指标</w:t>
            </w:r>
          </w:p>
        </w:tc>
        <w:tc>
          <w:tcPr>
            <w:tcW w:w="1332" w:type="dxa"/>
            <w:vAlign w:val="center"/>
          </w:tcPr>
          <w:p w14:paraId="100166F2">
            <w:pPr>
              <w:pStyle w:val="13"/>
            </w:pPr>
            <w:r>
              <w:t>组织主题宣传活动是否及时</w:t>
            </w:r>
          </w:p>
        </w:tc>
        <w:tc>
          <w:tcPr>
            <w:tcW w:w="2891" w:type="dxa"/>
            <w:vAlign w:val="center"/>
          </w:tcPr>
          <w:p w14:paraId="5FA45288">
            <w:pPr>
              <w:pStyle w:val="13"/>
            </w:pPr>
            <w:r>
              <w:t>组织主题宣传活动，普及法律知识活动时限</w:t>
            </w:r>
          </w:p>
        </w:tc>
        <w:tc>
          <w:tcPr>
            <w:tcW w:w="1276" w:type="dxa"/>
            <w:vAlign w:val="center"/>
          </w:tcPr>
          <w:p w14:paraId="571CDFB8">
            <w:pPr>
              <w:pStyle w:val="13"/>
            </w:pPr>
            <w:r>
              <w:t>2022年12月底</w:t>
            </w:r>
          </w:p>
        </w:tc>
        <w:tc>
          <w:tcPr>
            <w:tcW w:w="1843" w:type="dxa"/>
            <w:vAlign w:val="center"/>
          </w:tcPr>
          <w:p w14:paraId="4CC58541">
            <w:pPr>
              <w:pStyle w:val="13"/>
            </w:pPr>
            <w:r>
              <w:t>年度工作计划</w:t>
            </w:r>
          </w:p>
        </w:tc>
      </w:tr>
      <w:tr w14:paraId="2F0FF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B58D8A"/>
        </w:tc>
        <w:tc>
          <w:tcPr>
            <w:tcW w:w="1276" w:type="dxa"/>
            <w:vAlign w:val="center"/>
          </w:tcPr>
          <w:p w14:paraId="4CB83D3C">
            <w:pPr>
              <w:pStyle w:val="13"/>
            </w:pPr>
            <w:r>
              <w:t>成本指标</w:t>
            </w:r>
          </w:p>
        </w:tc>
        <w:tc>
          <w:tcPr>
            <w:tcW w:w="1332" w:type="dxa"/>
            <w:vAlign w:val="center"/>
          </w:tcPr>
          <w:p w14:paraId="0142C914">
            <w:pPr>
              <w:pStyle w:val="13"/>
            </w:pPr>
            <w:r>
              <w:t>预算执行率（%）</w:t>
            </w:r>
          </w:p>
        </w:tc>
        <w:tc>
          <w:tcPr>
            <w:tcW w:w="2891" w:type="dxa"/>
            <w:vAlign w:val="center"/>
          </w:tcPr>
          <w:p w14:paraId="123B0B40">
            <w:pPr>
              <w:pStyle w:val="13"/>
            </w:pPr>
            <w:r>
              <w:t>年底支出占全年预算执行率（%）</w:t>
            </w:r>
          </w:p>
        </w:tc>
        <w:tc>
          <w:tcPr>
            <w:tcW w:w="1276" w:type="dxa"/>
            <w:vAlign w:val="center"/>
          </w:tcPr>
          <w:p w14:paraId="0B7B52FB">
            <w:pPr>
              <w:pStyle w:val="13"/>
            </w:pPr>
            <w:r>
              <w:t>≥95%</w:t>
            </w:r>
          </w:p>
        </w:tc>
        <w:tc>
          <w:tcPr>
            <w:tcW w:w="1843" w:type="dxa"/>
            <w:vAlign w:val="center"/>
          </w:tcPr>
          <w:p w14:paraId="2EEA7167">
            <w:pPr>
              <w:pStyle w:val="13"/>
            </w:pPr>
            <w:r>
              <w:t>年度工作计划</w:t>
            </w:r>
          </w:p>
        </w:tc>
      </w:tr>
      <w:tr w14:paraId="05E24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5A61E9">
            <w:pPr>
              <w:pStyle w:val="15"/>
            </w:pPr>
            <w:r>
              <w:t>效益指标</w:t>
            </w:r>
          </w:p>
        </w:tc>
        <w:tc>
          <w:tcPr>
            <w:tcW w:w="1276" w:type="dxa"/>
            <w:vAlign w:val="center"/>
          </w:tcPr>
          <w:p w14:paraId="57A5D795">
            <w:pPr>
              <w:pStyle w:val="13"/>
            </w:pPr>
            <w:r>
              <w:t>可持续影响指标</w:t>
            </w:r>
          </w:p>
        </w:tc>
        <w:tc>
          <w:tcPr>
            <w:tcW w:w="1332" w:type="dxa"/>
            <w:vAlign w:val="center"/>
          </w:tcPr>
          <w:p w14:paraId="2F543A8D">
            <w:pPr>
              <w:pStyle w:val="13"/>
            </w:pPr>
            <w:r>
              <w:t>规划完成情况</w:t>
            </w:r>
          </w:p>
        </w:tc>
        <w:tc>
          <w:tcPr>
            <w:tcW w:w="2891" w:type="dxa"/>
            <w:vAlign w:val="center"/>
          </w:tcPr>
          <w:p w14:paraId="5B0F8D28">
            <w:pPr>
              <w:pStyle w:val="13"/>
            </w:pPr>
            <w:r>
              <w:t>科学指定规划，并组织有效实施</w:t>
            </w:r>
          </w:p>
        </w:tc>
        <w:tc>
          <w:tcPr>
            <w:tcW w:w="1276" w:type="dxa"/>
            <w:vAlign w:val="center"/>
          </w:tcPr>
          <w:p w14:paraId="215C32C0">
            <w:pPr>
              <w:pStyle w:val="13"/>
            </w:pPr>
            <w:r>
              <w:t>≥90%</w:t>
            </w:r>
          </w:p>
        </w:tc>
        <w:tc>
          <w:tcPr>
            <w:tcW w:w="1843" w:type="dxa"/>
            <w:vAlign w:val="center"/>
          </w:tcPr>
          <w:p w14:paraId="7FB98DA1">
            <w:pPr>
              <w:pStyle w:val="13"/>
            </w:pPr>
            <w:r>
              <w:t>年度工作计划</w:t>
            </w:r>
          </w:p>
        </w:tc>
      </w:tr>
      <w:tr w14:paraId="45010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2256BC"/>
        </w:tc>
        <w:tc>
          <w:tcPr>
            <w:tcW w:w="1276" w:type="dxa"/>
            <w:vAlign w:val="center"/>
          </w:tcPr>
          <w:p w14:paraId="60BF55F1">
            <w:pPr>
              <w:pStyle w:val="13"/>
            </w:pPr>
            <w:r>
              <w:t>经济效益指标</w:t>
            </w:r>
          </w:p>
        </w:tc>
        <w:tc>
          <w:tcPr>
            <w:tcW w:w="1332" w:type="dxa"/>
            <w:vAlign w:val="center"/>
          </w:tcPr>
          <w:p w14:paraId="3122825A">
            <w:pPr>
              <w:pStyle w:val="13"/>
            </w:pPr>
            <w:r>
              <w:t>提高效率</w:t>
            </w:r>
          </w:p>
        </w:tc>
        <w:tc>
          <w:tcPr>
            <w:tcW w:w="2891" w:type="dxa"/>
            <w:vAlign w:val="center"/>
          </w:tcPr>
          <w:p w14:paraId="1A8A1B19">
            <w:pPr>
              <w:pStyle w:val="13"/>
            </w:pPr>
            <w:r>
              <w:t>提高工作效率</w:t>
            </w:r>
          </w:p>
        </w:tc>
        <w:tc>
          <w:tcPr>
            <w:tcW w:w="1276" w:type="dxa"/>
            <w:vAlign w:val="center"/>
          </w:tcPr>
          <w:p w14:paraId="246B2654">
            <w:pPr>
              <w:pStyle w:val="13"/>
            </w:pPr>
            <w:r>
              <w:t>提升普法覆盖面</w:t>
            </w:r>
          </w:p>
        </w:tc>
        <w:tc>
          <w:tcPr>
            <w:tcW w:w="1843" w:type="dxa"/>
            <w:vAlign w:val="center"/>
          </w:tcPr>
          <w:p w14:paraId="727851EB">
            <w:pPr>
              <w:pStyle w:val="13"/>
            </w:pPr>
            <w:r>
              <w:t>年度工作计划</w:t>
            </w:r>
          </w:p>
        </w:tc>
      </w:tr>
      <w:tr w14:paraId="070B2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0F437F"/>
        </w:tc>
        <w:tc>
          <w:tcPr>
            <w:tcW w:w="1276" w:type="dxa"/>
            <w:vAlign w:val="center"/>
          </w:tcPr>
          <w:p w14:paraId="08A8ABC4">
            <w:pPr>
              <w:pStyle w:val="13"/>
            </w:pPr>
            <w:r>
              <w:t>社会效益指标</w:t>
            </w:r>
          </w:p>
        </w:tc>
        <w:tc>
          <w:tcPr>
            <w:tcW w:w="1332" w:type="dxa"/>
            <w:vAlign w:val="center"/>
          </w:tcPr>
          <w:p w14:paraId="62A1B812">
            <w:pPr>
              <w:pStyle w:val="13"/>
            </w:pPr>
            <w:r>
              <w:t>群众满意度</w:t>
            </w:r>
          </w:p>
        </w:tc>
        <w:tc>
          <w:tcPr>
            <w:tcW w:w="2891" w:type="dxa"/>
            <w:vAlign w:val="center"/>
          </w:tcPr>
          <w:p w14:paraId="39555934">
            <w:pPr>
              <w:pStyle w:val="13"/>
            </w:pPr>
            <w:r>
              <w:t>调查中满意和较满意的人数占调查总人数的比率</w:t>
            </w:r>
          </w:p>
        </w:tc>
        <w:tc>
          <w:tcPr>
            <w:tcW w:w="1276" w:type="dxa"/>
            <w:vAlign w:val="center"/>
          </w:tcPr>
          <w:p w14:paraId="01DF7C3D">
            <w:pPr>
              <w:pStyle w:val="13"/>
            </w:pPr>
            <w:r>
              <w:t>≥90%</w:t>
            </w:r>
          </w:p>
        </w:tc>
        <w:tc>
          <w:tcPr>
            <w:tcW w:w="1843" w:type="dxa"/>
            <w:vAlign w:val="center"/>
          </w:tcPr>
          <w:p w14:paraId="7B3A3357">
            <w:pPr>
              <w:pStyle w:val="13"/>
            </w:pPr>
            <w:r>
              <w:t>年度工作计划</w:t>
            </w:r>
          </w:p>
        </w:tc>
      </w:tr>
      <w:tr w14:paraId="634B9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8DC6A5"/>
        </w:tc>
        <w:tc>
          <w:tcPr>
            <w:tcW w:w="1276" w:type="dxa"/>
            <w:vAlign w:val="center"/>
          </w:tcPr>
          <w:p w14:paraId="09B7CC1A">
            <w:pPr>
              <w:pStyle w:val="13"/>
            </w:pPr>
            <w:r>
              <w:t>生态效益指标</w:t>
            </w:r>
          </w:p>
        </w:tc>
        <w:tc>
          <w:tcPr>
            <w:tcW w:w="1332" w:type="dxa"/>
            <w:vAlign w:val="center"/>
          </w:tcPr>
          <w:p w14:paraId="79A48EB9">
            <w:pPr>
              <w:pStyle w:val="13"/>
            </w:pPr>
            <w:r>
              <w:t>环保节能</w:t>
            </w:r>
          </w:p>
        </w:tc>
        <w:tc>
          <w:tcPr>
            <w:tcW w:w="2891" w:type="dxa"/>
            <w:vAlign w:val="center"/>
          </w:tcPr>
          <w:p w14:paraId="56A21D6E">
            <w:pPr>
              <w:pStyle w:val="13"/>
            </w:pPr>
            <w:r>
              <w:t>提高群众环保节能意识</w:t>
            </w:r>
          </w:p>
        </w:tc>
        <w:tc>
          <w:tcPr>
            <w:tcW w:w="1276" w:type="dxa"/>
            <w:vAlign w:val="center"/>
          </w:tcPr>
          <w:p w14:paraId="5E6EB6E4">
            <w:pPr>
              <w:pStyle w:val="13"/>
            </w:pPr>
            <w:r>
              <w:t>宣传环保</w:t>
            </w:r>
          </w:p>
        </w:tc>
        <w:tc>
          <w:tcPr>
            <w:tcW w:w="1843" w:type="dxa"/>
            <w:vAlign w:val="center"/>
          </w:tcPr>
          <w:p w14:paraId="4680EC29">
            <w:pPr>
              <w:pStyle w:val="13"/>
            </w:pPr>
            <w:r>
              <w:t>年度工作计划</w:t>
            </w:r>
          </w:p>
        </w:tc>
      </w:tr>
      <w:tr w14:paraId="3892B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E40CE8">
            <w:pPr>
              <w:pStyle w:val="15"/>
            </w:pPr>
            <w:r>
              <w:t>满意度指标</w:t>
            </w:r>
          </w:p>
        </w:tc>
        <w:tc>
          <w:tcPr>
            <w:tcW w:w="1276" w:type="dxa"/>
            <w:vAlign w:val="center"/>
          </w:tcPr>
          <w:p w14:paraId="235C1A9C">
            <w:pPr>
              <w:pStyle w:val="13"/>
            </w:pPr>
            <w:r>
              <w:t>服务对象满意度指标</w:t>
            </w:r>
          </w:p>
        </w:tc>
        <w:tc>
          <w:tcPr>
            <w:tcW w:w="1332" w:type="dxa"/>
            <w:vAlign w:val="center"/>
          </w:tcPr>
          <w:p w14:paraId="2C1296AD">
            <w:pPr>
              <w:pStyle w:val="13"/>
            </w:pPr>
            <w:r>
              <w:t>普法宣传对象满意度(%)</w:t>
            </w:r>
          </w:p>
        </w:tc>
        <w:tc>
          <w:tcPr>
            <w:tcW w:w="2891" w:type="dxa"/>
            <w:vAlign w:val="center"/>
          </w:tcPr>
          <w:p w14:paraId="2C718CA7">
            <w:pPr>
              <w:pStyle w:val="13"/>
            </w:pPr>
            <w:r>
              <w:t>通过抽样调查的方式，对参加宣传活动的对象进行调查，达到满意程度的比率</w:t>
            </w:r>
          </w:p>
        </w:tc>
        <w:tc>
          <w:tcPr>
            <w:tcW w:w="1276" w:type="dxa"/>
            <w:vAlign w:val="center"/>
          </w:tcPr>
          <w:p w14:paraId="508F27F5">
            <w:pPr>
              <w:pStyle w:val="13"/>
            </w:pPr>
            <w:r>
              <w:t>≥80%</w:t>
            </w:r>
          </w:p>
        </w:tc>
        <w:tc>
          <w:tcPr>
            <w:tcW w:w="1843" w:type="dxa"/>
            <w:vAlign w:val="center"/>
          </w:tcPr>
          <w:p w14:paraId="43CCB6A0">
            <w:pPr>
              <w:pStyle w:val="13"/>
            </w:pPr>
            <w:r>
              <w:t>年度工作计划</w:t>
            </w:r>
          </w:p>
        </w:tc>
      </w:tr>
    </w:tbl>
    <w:p w14:paraId="66B13113">
      <w:pPr>
        <w:sectPr>
          <w:pgSz w:w="11900" w:h="16840"/>
          <w:pgMar w:top="1984" w:right="1304" w:bottom="1134" w:left="1304" w:header="720" w:footer="720" w:gutter="0"/>
          <w:cols w:space="720" w:num="1"/>
        </w:sectPr>
      </w:pPr>
    </w:p>
    <w:p w14:paraId="678A5BD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A405A82">
      <w:pPr>
        <w:spacing w:before="0" w:after="0"/>
        <w:ind w:firstLine="560"/>
        <w:jc w:val="left"/>
        <w:outlineLvl w:val="3"/>
      </w:pPr>
      <w:bookmarkStart w:id="14" w:name="_Toc_4_4_0000000015"/>
      <w:r>
        <w:rPr>
          <w:rFonts w:ascii="方正仿宋_GBK" w:hAnsi="方正仿宋_GBK" w:eastAsia="方正仿宋_GBK" w:cs="方正仿宋_GBK"/>
          <w:color w:val="000000"/>
          <w:sz w:val="28"/>
        </w:rPr>
        <w:t>12.司法局人民调解社区矫正经费绩效目标表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BB4F7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10064FC">
            <w:pPr>
              <w:pStyle w:val="12"/>
            </w:pPr>
            <w:r>
              <w:t>315001遵化市司法局本级</w:t>
            </w:r>
          </w:p>
        </w:tc>
        <w:tc>
          <w:tcPr>
            <w:tcW w:w="1843" w:type="dxa"/>
            <w:tcBorders>
              <w:top w:val="single" w:color="FFFFFF" w:sz="6" w:space="0"/>
              <w:left w:val="single" w:color="FFFFFF" w:sz="6" w:space="0"/>
              <w:right w:val="single" w:color="FFFFFF" w:sz="6" w:space="0"/>
            </w:tcBorders>
            <w:vAlign w:val="center"/>
          </w:tcPr>
          <w:p w14:paraId="690AA8A7">
            <w:pPr>
              <w:pStyle w:val="11"/>
            </w:pPr>
            <w:r>
              <w:t>单位：万元</w:t>
            </w:r>
          </w:p>
        </w:tc>
      </w:tr>
      <w:tr w14:paraId="1B7E1D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DF1EF5">
            <w:pPr>
              <w:pStyle w:val="14"/>
            </w:pPr>
            <w:r>
              <w:t>项目编码</w:t>
            </w:r>
          </w:p>
        </w:tc>
        <w:tc>
          <w:tcPr>
            <w:tcW w:w="2608" w:type="dxa"/>
            <w:gridSpan w:val="2"/>
            <w:vAlign w:val="center"/>
          </w:tcPr>
          <w:p w14:paraId="3F5B2039">
            <w:pPr>
              <w:pStyle w:val="13"/>
            </w:pPr>
            <w:r>
              <w:t>13028122P003069100011</w:t>
            </w:r>
          </w:p>
        </w:tc>
        <w:tc>
          <w:tcPr>
            <w:tcW w:w="1587" w:type="dxa"/>
            <w:vAlign w:val="center"/>
          </w:tcPr>
          <w:p w14:paraId="263B4F1D">
            <w:pPr>
              <w:pStyle w:val="14"/>
            </w:pPr>
            <w:r>
              <w:t>项目名称</w:t>
            </w:r>
          </w:p>
        </w:tc>
        <w:tc>
          <w:tcPr>
            <w:tcW w:w="4422" w:type="dxa"/>
            <w:gridSpan w:val="3"/>
            <w:vAlign w:val="center"/>
          </w:tcPr>
          <w:p w14:paraId="529CCEA1">
            <w:pPr>
              <w:pStyle w:val="13"/>
            </w:pPr>
            <w:r>
              <w:t>司法局人民调解社区矫正经费</w:t>
            </w:r>
          </w:p>
        </w:tc>
      </w:tr>
      <w:tr w14:paraId="36EFBC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2ABBDE">
            <w:pPr>
              <w:pStyle w:val="14"/>
            </w:pPr>
            <w:r>
              <w:t>预算规模及资金用途</w:t>
            </w:r>
          </w:p>
        </w:tc>
        <w:tc>
          <w:tcPr>
            <w:tcW w:w="1276" w:type="dxa"/>
            <w:vAlign w:val="center"/>
          </w:tcPr>
          <w:p w14:paraId="7DCF96AB">
            <w:pPr>
              <w:pStyle w:val="14"/>
            </w:pPr>
            <w:r>
              <w:t>预算数</w:t>
            </w:r>
          </w:p>
        </w:tc>
        <w:tc>
          <w:tcPr>
            <w:tcW w:w="1332" w:type="dxa"/>
            <w:vAlign w:val="center"/>
          </w:tcPr>
          <w:p w14:paraId="3D0EACDF">
            <w:pPr>
              <w:pStyle w:val="13"/>
            </w:pPr>
            <w:r>
              <w:t>7.00</w:t>
            </w:r>
          </w:p>
        </w:tc>
        <w:tc>
          <w:tcPr>
            <w:tcW w:w="1587" w:type="dxa"/>
            <w:vAlign w:val="center"/>
          </w:tcPr>
          <w:p w14:paraId="79F79A1C">
            <w:pPr>
              <w:pStyle w:val="14"/>
            </w:pPr>
            <w:r>
              <w:t>其中：财政    资金</w:t>
            </w:r>
          </w:p>
        </w:tc>
        <w:tc>
          <w:tcPr>
            <w:tcW w:w="1304" w:type="dxa"/>
            <w:vAlign w:val="center"/>
          </w:tcPr>
          <w:p w14:paraId="00CC1989">
            <w:pPr>
              <w:pStyle w:val="13"/>
            </w:pPr>
            <w:r>
              <w:t>7.00</w:t>
            </w:r>
          </w:p>
        </w:tc>
        <w:tc>
          <w:tcPr>
            <w:tcW w:w="1276" w:type="dxa"/>
            <w:vAlign w:val="center"/>
          </w:tcPr>
          <w:p w14:paraId="383D9C09">
            <w:pPr>
              <w:pStyle w:val="14"/>
            </w:pPr>
            <w:r>
              <w:t>其他资金</w:t>
            </w:r>
          </w:p>
        </w:tc>
        <w:tc>
          <w:tcPr>
            <w:tcW w:w="1843" w:type="dxa"/>
            <w:vAlign w:val="center"/>
          </w:tcPr>
          <w:p w14:paraId="7798CA15">
            <w:pPr>
              <w:pStyle w:val="13"/>
            </w:pPr>
            <w:r>
              <w:t xml:space="preserve"> </w:t>
            </w:r>
          </w:p>
        </w:tc>
      </w:tr>
      <w:tr w14:paraId="46DF19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60E413"/>
        </w:tc>
        <w:tc>
          <w:tcPr>
            <w:tcW w:w="8617" w:type="dxa"/>
            <w:gridSpan w:val="6"/>
            <w:vAlign w:val="center"/>
          </w:tcPr>
          <w:p w14:paraId="18905B9A">
            <w:pPr>
              <w:pStyle w:val="13"/>
            </w:pPr>
            <w:r>
              <w:t>人民调解以案定补及社区矫正支出</w:t>
            </w:r>
          </w:p>
        </w:tc>
      </w:tr>
      <w:tr w14:paraId="1D9ACE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E18908">
            <w:pPr>
              <w:pStyle w:val="14"/>
            </w:pPr>
            <w:r>
              <w:t>资金支出计划（%）</w:t>
            </w:r>
          </w:p>
        </w:tc>
        <w:tc>
          <w:tcPr>
            <w:tcW w:w="2608" w:type="dxa"/>
            <w:gridSpan w:val="2"/>
            <w:vAlign w:val="center"/>
          </w:tcPr>
          <w:p w14:paraId="62F9947E">
            <w:pPr>
              <w:pStyle w:val="14"/>
            </w:pPr>
            <w:r>
              <w:t>3月底</w:t>
            </w:r>
          </w:p>
        </w:tc>
        <w:tc>
          <w:tcPr>
            <w:tcW w:w="1587" w:type="dxa"/>
            <w:vAlign w:val="center"/>
          </w:tcPr>
          <w:p w14:paraId="2D88AC02">
            <w:pPr>
              <w:pStyle w:val="14"/>
            </w:pPr>
            <w:r>
              <w:t>6月底</w:t>
            </w:r>
          </w:p>
        </w:tc>
        <w:tc>
          <w:tcPr>
            <w:tcW w:w="1304" w:type="dxa"/>
            <w:vAlign w:val="center"/>
          </w:tcPr>
          <w:p w14:paraId="708E2D0B">
            <w:pPr>
              <w:pStyle w:val="14"/>
            </w:pPr>
            <w:r>
              <w:t>10月底</w:t>
            </w:r>
          </w:p>
        </w:tc>
        <w:tc>
          <w:tcPr>
            <w:tcW w:w="3118" w:type="dxa"/>
            <w:gridSpan w:val="2"/>
            <w:vAlign w:val="center"/>
          </w:tcPr>
          <w:p w14:paraId="1BF14292">
            <w:pPr>
              <w:pStyle w:val="14"/>
            </w:pPr>
            <w:r>
              <w:t>12月底</w:t>
            </w:r>
          </w:p>
        </w:tc>
      </w:tr>
      <w:tr w14:paraId="179F95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C81B2D"/>
        </w:tc>
        <w:tc>
          <w:tcPr>
            <w:tcW w:w="2608" w:type="dxa"/>
            <w:gridSpan w:val="2"/>
            <w:vAlign w:val="center"/>
          </w:tcPr>
          <w:p w14:paraId="58F5A0DF">
            <w:pPr>
              <w:pStyle w:val="15"/>
              <w:ind w:firstLine="0" w:firstLineChars="0"/>
            </w:pPr>
            <w:r>
              <w:rPr>
                <w:rFonts w:hint="eastAsia"/>
                <w:lang w:val="en-US" w:eastAsia="zh-CN"/>
              </w:rPr>
              <w:t>30</w:t>
            </w:r>
            <w:r>
              <w:t>%</w:t>
            </w:r>
          </w:p>
        </w:tc>
        <w:tc>
          <w:tcPr>
            <w:tcW w:w="1587" w:type="dxa"/>
            <w:vAlign w:val="center"/>
          </w:tcPr>
          <w:p w14:paraId="4A2A686D">
            <w:pPr>
              <w:pStyle w:val="15"/>
              <w:ind w:firstLine="0" w:firstLineChars="0"/>
            </w:pPr>
            <w:r>
              <w:rPr>
                <w:rFonts w:hint="eastAsia"/>
                <w:lang w:val="en-US" w:eastAsia="zh-CN"/>
              </w:rPr>
              <w:t>60</w:t>
            </w:r>
            <w:r>
              <w:t>%</w:t>
            </w:r>
          </w:p>
        </w:tc>
        <w:tc>
          <w:tcPr>
            <w:tcW w:w="1304" w:type="dxa"/>
            <w:vAlign w:val="center"/>
          </w:tcPr>
          <w:p w14:paraId="3FF971C8">
            <w:pPr>
              <w:pStyle w:val="15"/>
              <w:ind w:firstLine="0" w:firstLineChars="0"/>
            </w:pPr>
            <w:r>
              <w:rPr>
                <w:rFonts w:hint="eastAsia"/>
                <w:lang w:val="en-US" w:eastAsia="zh-CN"/>
              </w:rPr>
              <w:t>90</w:t>
            </w:r>
            <w:r>
              <w:t>%</w:t>
            </w:r>
          </w:p>
        </w:tc>
        <w:tc>
          <w:tcPr>
            <w:tcW w:w="3118" w:type="dxa"/>
            <w:gridSpan w:val="2"/>
            <w:vAlign w:val="center"/>
          </w:tcPr>
          <w:p w14:paraId="4A0517B1">
            <w:pPr>
              <w:pStyle w:val="15"/>
              <w:ind w:firstLine="0" w:firstLineChars="0"/>
            </w:pPr>
            <w:r>
              <w:t>100%</w:t>
            </w:r>
          </w:p>
        </w:tc>
      </w:tr>
      <w:tr w14:paraId="6A02F0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A32FBD">
            <w:pPr>
              <w:pStyle w:val="14"/>
            </w:pPr>
            <w:r>
              <w:t>绩效目标</w:t>
            </w:r>
          </w:p>
        </w:tc>
        <w:tc>
          <w:tcPr>
            <w:tcW w:w="8617" w:type="dxa"/>
            <w:gridSpan w:val="6"/>
            <w:vAlign w:val="center"/>
          </w:tcPr>
          <w:p w14:paraId="0A9B7022">
            <w:pPr>
              <w:pStyle w:val="13"/>
            </w:pPr>
            <w:r>
              <w:t>1.落实好交调委与法院类型化专业化调解平台的衔接，建立诉调对接机制，以品牌建设引领人民调解工作高质量发展,落实人民调解“以案定补“</w:t>
            </w:r>
          </w:p>
          <w:p w14:paraId="3FA3EC7A">
            <w:pPr>
              <w:pStyle w:val="13"/>
            </w:pPr>
            <w:r>
              <w:t>2.加强社区服刑人员的监管及社区矫正法宣传,减少社区矫正人员再犯罪。</w:t>
            </w:r>
          </w:p>
        </w:tc>
      </w:tr>
    </w:tbl>
    <w:p w14:paraId="2C71A77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93DE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463475">
            <w:pPr>
              <w:pStyle w:val="14"/>
            </w:pPr>
            <w:r>
              <w:t>一级指标</w:t>
            </w:r>
          </w:p>
        </w:tc>
        <w:tc>
          <w:tcPr>
            <w:tcW w:w="1276" w:type="dxa"/>
            <w:vAlign w:val="center"/>
          </w:tcPr>
          <w:p w14:paraId="7B39E46B">
            <w:pPr>
              <w:pStyle w:val="14"/>
            </w:pPr>
            <w:r>
              <w:t>二级指标</w:t>
            </w:r>
          </w:p>
        </w:tc>
        <w:tc>
          <w:tcPr>
            <w:tcW w:w="1332" w:type="dxa"/>
            <w:vAlign w:val="center"/>
          </w:tcPr>
          <w:p w14:paraId="5EAA4B94">
            <w:pPr>
              <w:pStyle w:val="14"/>
            </w:pPr>
            <w:r>
              <w:t>三级指标</w:t>
            </w:r>
          </w:p>
        </w:tc>
        <w:tc>
          <w:tcPr>
            <w:tcW w:w="2891" w:type="dxa"/>
            <w:vAlign w:val="center"/>
          </w:tcPr>
          <w:p w14:paraId="37A591D7">
            <w:pPr>
              <w:pStyle w:val="14"/>
            </w:pPr>
            <w:r>
              <w:t>绩效指标描述</w:t>
            </w:r>
          </w:p>
        </w:tc>
        <w:tc>
          <w:tcPr>
            <w:tcW w:w="1276" w:type="dxa"/>
            <w:vAlign w:val="center"/>
          </w:tcPr>
          <w:p w14:paraId="797ABFB1">
            <w:pPr>
              <w:pStyle w:val="14"/>
            </w:pPr>
            <w:r>
              <w:t>指标值</w:t>
            </w:r>
          </w:p>
        </w:tc>
        <w:tc>
          <w:tcPr>
            <w:tcW w:w="1843" w:type="dxa"/>
            <w:vAlign w:val="center"/>
          </w:tcPr>
          <w:p w14:paraId="449091A4">
            <w:pPr>
              <w:pStyle w:val="14"/>
            </w:pPr>
            <w:r>
              <w:t>指标值确定依据</w:t>
            </w:r>
          </w:p>
        </w:tc>
      </w:tr>
      <w:tr w14:paraId="299D6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65BD32">
            <w:pPr>
              <w:pStyle w:val="15"/>
            </w:pPr>
            <w:r>
              <w:t>产出指标</w:t>
            </w:r>
          </w:p>
        </w:tc>
        <w:tc>
          <w:tcPr>
            <w:tcW w:w="1276" w:type="dxa"/>
            <w:vAlign w:val="center"/>
          </w:tcPr>
          <w:p w14:paraId="6A17F7F1">
            <w:pPr>
              <w:pStyle w:val="13"/>
            </w:pPr>
            <w:r>
              <w:t>数量指标</w:t>
            </w:r>
          </w:p>
        </w:tc>
        <w:tc>
          <w:tcPr>
            <w:tcW w:w="1332" w:type="dxa"/>
            <w:vAlign w:val="center"/>
          </w:tcPr>
          <w:p w14:paraId="58CF4B4A">
            <w:pPr>
              <w:pStyle w:val="13"/>
            </w:pPr>
            <w:r>
              <w:t>组织主题宣传活动场次</w:t>
            </w:r>
          </w:p>
        </w:tc>
        <w:tc>
          <w:tcPr>
            <w:tcW w:w="2891" w:type="dxa"/>
            <w:vAlign w:val="center"/>
          </w:tcPr>
          <w:p w14:paraId="67690FCF">
            <w:pPr>
              <w:pStyle w:val="13"/>
            </w:pPr>
            <w:r>
              <w:t>组织对社区矫正法活动进行宣传次数</w:t>
            </w:r>
          </w:p>
        </w:tc>
        <w:tc>
          <w:tcPr>
            <w:tcW w:w="1276" w:type="dxa"/>
            <w:vAlign w:val="center"/>
          </w:tcPr>
          <w:p w14:paraId="64A334BB">
            <w:pPr>
              <w:pStyle w:val="13"/>
            </w:pPr>
            <w:r>
              <w:t>≥2次</w:t>
            </w:r>
          </w:p>
        </w:tc>
        <w:tc>
          <w:tcPr>
            <w:tcW w:w="1843" w:type="dxa"/>
            <w:vAlign w:val="center"/>
          </w:tcPr>
          <w:p w14:paraId="6AD4E352">
            <w:pPr>
              <w:pStyle w:val="13"/>
            </w:pPr>
            <w:r>
              <w:t>年度工作计划</w:t>
            </w:r>
          </w:p>
        </w:tc>
      </w:tr>
      <w:tr w14:paraId="52E25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46B169"/>
        </w:tc>
        <w:tc>
          <w:tcPr>
            <w:tcW w:w="1276" w:type="dxa"/>
            <w:vAlign w:val="center"/>
          </w:tcPr>
          <w:p w14:paraId="1B50E579">
            <w:pPr>
              <w:pStyle w:val="13"/>
            </w:pPr>
            <w:r>
              <w:t>质量指标</w:t>
            </w:r>
          </w:p>
        </w:tc>
        <w:tc>
          <w:tcPr>
            <w:tcW w:w="1332" w:type="dxa"/>
            <w:vAlign w:val="center"/>
          </w:tcPr>
          <w:p w14:paraId="5C3D1655">
            <w:pPr>
              <w:pStyle w:val="13"/>
            </w:pPr>
            <w:r>
              <w:t>社区矫正执法人员学习时间达标率</w:t>
            </w:r>
          </w:p>
        </w:tc>
        <w:tc>
          <w:tcPr>
            <w:tcW w:w="2891" w:type="dxa"/>
            <w:vAlign w:val="center"/>
          </w:tcPr>
          <w:p w14:paraId="40D6AA2A">
            <w:pPr>
              <w:pStyle w:val="13"/>
            </w:pPr>
            <w:r>
              <w:t>司法所组织社区矫正执法人员学习达标率</w:t>
            </w:r>
          </w:p>
        </w:tc>
        <w:tc>
          <w:tcPr>
            <w:tcW w:w="1276" w:type="dxa"/>
            <w:vAlign w:val="center"/>
          </w:tcPr>
          <w:p w14:paraId="6550AABD">
            <w:pPr>
              <w:pStyle w:val="13"/>
            </w:pPr>
            <w:r>
              <w:t>≥90%</w:t>
            </w:r>
          </w:p>
        </w:tc>
        <w:tc>
          <w:tcPr>
            <w:tcW w:w="1843" w:type="dxa"/>
            <w:vAlign w:val="center"/>
          </w:tcPr>
          <w:p w14:paraId="27614F3A">
            <w:pPr>
              <w:pStyle w:val="13"/>
            </w:pPr>
            <w:r>
              <w:t>年度工作计划</w:t>
            </w:r>
          </w:p>
        </w:tc>
      </w:tr>
      <w:tr w14:paraId="36A80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32E13B"/>
        </w:tc>
        <w:tc>
          <w:tcPr>
            <w:tcW w:w="1276" w:type="dxa"/>
            <w:vAlign w:val="center"/>
          </w:tcPr>
          <w:p w14:paraId="3A3B91D9">
            <w:pPr>
              <w:pStyle w:val="13"/>
            </w:pPr>
            <w:r>
              <w:t>时效指标</w:t>
            </w:r>
          </w:p>
        </w:tc>
        <w:tc>
          <w:tcPr>
            <w:tcW w:w="1332" w:type="dxa"/>
            <w:vAlign w:val="center"/>
          </w:tcPr>
          <w:p w14:paraId="57AE0C7F">
            <w:pPr>
              <w:pStyle w:val="13"/>
            </w:pPr>
            <w:r>
              <w:t>审前社会调查是否及时</w:t>
            </w:r>
          </w:p>
        </w:tc>
        <w:tc>
          <w:tcPr>
            <w:tcW w:w="2891" w:type="dxa"/>
            <w:vAlign w:val="center"/>
          </w:tcPr>
          <w:p w14:paraId="2A6E092E">
            <w:pPr>
              <w:pStyle w:val="13"/>
            </w:pPr>
            <w:r>
              <w:t>审前社会调查时限</w:t>
            </w:r>
          </w:p>
        </w:tc>
        <w:tc>
          <w:tcPr>
            <w:tcW w:w="1276" w:type="dxa"/>
            <w:vAlign w:val="center"/>
          </w:tcPr>
          <w:p w14:paraId="65C55A11">
            <w:pPr>
              <w:pStyle w:val="13"/>
            </w:pPr>
            <w:r>
              <w:t>按时限完成</w:t>
            </w:r>
          </w:p>
        </w:tc>
        <w:tc>
          <w:tcPr>
            <w:tcW w:w="1843" w:type="dxa"/>
            <w:vAlign w:val="center"/>
          </w:tcPr>
          <w:p w14:paraId="4CC34EAC">
            <w:pPr>
              <w:pStyle w:val="13"/>
            </w:pPr>
            <w:r>
              <w:t>年度工作计划</w:t>
            </w:r>
          </w:p>
        </w:tc>
      </w:tr>
      <w:tr w14:paraId="31130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0CF01D"/>
        </w:tc>
        <w:tc>
          <w:tcPr>
            <w:tcW w:w="1276" w:type="dxa"/>
            <w:vAlign w:val="center"/>
          </w:tcPr>
          <w:p w14:paraId="497962AF">
            <w:pPr>
              <w:pStyle w:val="13"/>
            </w:pPr>
            <w:r>
              <w:t>成本指标</w:t>
            </w:r>
          </w:p>
        </w:tc>
        <w:tc>
          <w:tcPr>
            <w:tcW w:w="1332" w:type="dxa"/>
            <w:vAlign w:val="center"/>
          </w:tcPr>
          <w:p w14:paraId="22594E38">
            <w:pPr>
              <w:pStyle w:val="13"/>
            </w:pPr>
            <w:r>
              <w:t>预算执行率（%）</w:t>
            </w:r>
          </w:p>
        </w:tc>
        <w:tc>
          <w:tcPr>
            <w:tcW w:w="2891" w:type="dxa"/>
            <w:vAlign w:val="center"/>
          </w:tcPr>
          <w:p w14:paraId="479FF568">
            <w:pPr>
              <w:pStyle w:val="13"/>
            </w:pPr>
            <w:r>
              <w:t>年底支出占全年预算执行率（%）</w:t>
            </w:r>
          </w:p>
        </w:tc>
        <w:tc>
          <w:tcPr>
            <w:tcW w:w="1276" w:type="dxa"/>
            <w:vAlign w:val="center"/>
          </w:tcPr>
          <w:p w14:paraId="3E4DA05E">
            <w:pPr>
              <w:pStyle w:val="13"/>
            </w:pPr>
            <w:r>
              <w:t>≥95%</w:t>
            </w:r>
          </w:p>
        </w:tc>
        <w:tc>
          <w:tcPr>
            <w:tcW w:w="1843" w:type="dxa"/>
            <w:vAlign w:val="center"/>
          </w:tcPr>
          <w:p w14:paraId="78ED97B3">
            <w:pPr>
              <w:pStyle w:val="13"/>
            </w:pPr>
            <w:r>
              <w:t>年度工作计划</w:t>
            </w:r>
          </w:p>
        </w:tc>
      </w:tr>
      <w:tr w14:paraId="22B17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1C738E">
            <w:pPr>
              <w:pStyle w:val="15"/>
            </w:pPr>
            <w:r>
              <w:t>效益指标</w:t>
            </w:r>
          </w:p>
        </w:tc>
        <w:tc>
          <w:tcPr>
            <w:tcW w:w="1276" w:type="dxa"/>
            <w:vAlign w:val="center"/>
          </w:tcPr>
          <w:p w14:paraId="0070164F">
            <w:pPr>
              <w:pStyle w:val="13"/>
            </w:pPr>
            <w:r>
              <w:t>可持续影响指标</w:t>
            </w:r>
          </w:p>
        </w:tc>
        <w:tc>
          <w:tcPr>
            <w:tcW w:w="1332" w:type="dxa"/>
            <w:vAlign w:val="center"/>
          </w:tcPr>
          <w:p w14:paraId="071C2DDF">
            <w:pPr>
              <w:pStyle w:val="13"/>
            </w:pPr>
            <w:r>
              <w:t>再犯罪减低率</w:t>
            </w:r>
          </w:p>
        </w:tc>
        <w:tc>
          <w:tcPr>
            <w:tcW w:w="2891" w:type="dxa"/>
            <w:vAlign w:val="center"/>
          </w:tcPr>
          <w:p w14:paraId="72541142">
            <w:pPr>
              <w:pStyle w:val="13"/>
            </w:pPr>
            <w:r>
              <w:t>社区矫正人员在犯罪率比上年同期减少</w:t>
            </w:r>
          </w:p>
        </w:tc>
        <w:tc>
          <w:tcPr>
            <w:tcW w:w="1276" w:type="dxa"/>
            <w:vAlign w:val="center"/>
          </w:tcPr>
          <w:p w14:paraId="240D5981">
            <w:pPr>
              <w:pStyle w:val="13"/>
            </w:pPr>
            <w:r>
              <w:t>≥5%</w:t>
            </w:r>
          </w:p>
        </w:tc>
        <w:tc>
          <w:tcPr>
            <w:tcW w:w="1843" w:type="dxa"/>
            <w:vAlign w:val="center"/>
          </w:tcPr>
          <w:p w14:paraId="4F5769A4">
            <w:pPr>
              <w:pStyle w:val="13"/>
            </w:pPr>
            <w:r>
              <w:t>年度工作计划</w:t>
            </w:r>
          </w:p>
        </w:tc>
      </w:tr>
      <w:tr w14:paraId="7A32F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A53F69"/>
        </w:tc>
        <w:tc>
          <w:tcPr>
            <w:tcW w:w="1276" w:type="dxa"/>
            <w:vAlign w:val="center"/>
          </w:tcPr>
          <w:p w14:paraId="6B597EC9">
            <w:pPr>
              <w:pStyle w:val="13"/>
            </w:pPr>
            <w:r>
              <w:t>经济效益指标</w:t>
            </w:r>
          </w:p>
        </w:tc>
        <w:tc>
          <w:tcPr>
            <w:tcW w:w="1332" w:type="dxa"/>
            <w:vAlign w:val="center"/>
          </w:tcPr>
          <w:p w14:paraId="454B18FA">
            <w:pPr>
              <w:pStyle w:val="13"/>
            </w:pPr>
            <w:r>
              <w:t>提高效率</w:t>
            </w:r>
          </w:p>
        </w:tc>
        <w:tc>
          <w:tcPr>
            <w:tcW w:w="2891" w:type="dxa"/>
            <w:vAlign w:val="center"/>
          </w:tcPr>
          <w:p w14:paraId="76A66000">
            <w:pPr>
              <w:pStyle w:val="13"/>
            </w:pPr>
            <w:r>
              <w:t>提高工作效率</w:t>
            </w:r>
          </w:p>
        </w:tc>
        <w:tc>
          <w:tcPr>
            <w:tcW w:w="1276" w:type="dxa"/>
            <w:vAlign w:val="center"/>
          </w:tcPr>
          <w:p w14:paraId="0456D9E3">
            <w:pPr>
              <w:pStyle w:val="13"/>
            </w:pPr>
            <w:r>
              <w:t>提升普法覆盖面</w:t>
            </w:r>
          </w:p>
        </w:tc>
        <w:tc>
          <w:tcPr>
            <w:tcW w:w="1843" w:type="dxa"/>
            <w:vAlign w:val="center"/>
          </w:tcPr>
          <w:p w14:paraId="761947E6">
            <w:pPr>
              <w:pStyle w:val="13"/>
            </w:pPr>
            <w:r>
              <w:t>年度工作计划</w:t>
            </w:r>
          </w:p>
        </w:tc>
      </w:tr>
      <w:tr w14:paraId="2C176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1A4625"/>
        </w:tc>
        <w:tc>
          <w:tcPr>
            <w:tcW w:w="1276" w:type="dxa"/>
            <w:vAlign w:val="center"/>
          </w:tcPr>
          <w:p w14:paraId="5687B90D">
            <w:pPr>
              <w:pStyle w:val="13"/>
            </w:pPr>
            <w:r>
              <w:t>社会效益指标</w:t>
            </w:r>
          </w:p>
        </w:tc>
        <w:tc>
          <w:tcPr>
            <w:tcW w:w="1332" w:type="dxa"/>
            <w:vAlign w:val="center"/>
          </w:tcPr>
          <w:p w14:paraId="5107F1B2">
            <w:pPr>
              <w:pStyle w:val="13"/>
            </w:pPr>
            <w:r>
              <w:t>执行相关规定</w:t>
            </w:r>
          </w:p>
        </w:tc>
        <w:tc>
          <w:tcPr>
            <w:tcW w:w="2891" w:type="dxa"/>
            <w:vAlign w:val="center"/>
          </w:tcPr>
          <w:p w14:paraId="0CE646C2">
            <w:pPr>
              <w:pStyle w:val="13"/>
            </w:pPr>
            <w:r>
              <w:t>全面落实以案定补</w:t>
            </w:r>
          </w:p>
        </w:tc>
        <w:tc>
          <w:tcPr>
            <w:tcW w:w="1276" w:type="dxa"/>
            <w:vAlign w:val="center"/>
          </w:tcPr>
          <w:p w14:paraId="09ED3D3E">
            <w:pPr>
              <w:pStyle w:val="13"/>
            </w:pPr>
            <w:r>
              <w:t>≥30人</w:t>
            </w:r>
          </w:p>
        </w:tc>
        <w:tc>
          <w:tcPr>
            <w:tcW w:w="1843" w:type="dxa"/>
            <w:vAlign w:val="center"/>
          </w:tcPr>
          <w:p w14:paraId="1C52956E">
            <w:pPr>
              <w:pStyle w:val="13"/>
            </w:pPr>
            <w:r>
              <w:t>年度工作计划</w:t>
            </w:r>
          </w:p>
        </w:tc>
      </w:tr>
      <w:tr w14:paraId="21592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FD50C9"/>
        </w:tc>
        <w:tc>
          <w:tcPr>
            <w:tcW w:w="1276" w:type="dxa"/>
            <w:vAlign w:val="center"/>
          </w:tcPr>
          <w:p w14:paraId="749094D2">
            <w:pPr>
              <w:pStyle w:val="13"/>
            </w:pPr>
            <w:r>
              <w:t>生态效益指标</w:t>
            </w:r>
          </w:p>
        </w:tc>
        <w:tc>
          <w:tcPr>
            <w:tcW w:w="1332" w:type="dxa"/>
            <w:vAlign w:val="center"/>
          </w:tcPr>
          <w:p w14:paraId="0F5694A8">
            <w:pPr>
              <w:pStyle w:val="13"/>
            </w:pPr>
            <w:r>
              <w:t>环保节能</w:t>
            </w:r>
          </w:p>
        </w:tc>
        <w:tc>
          <w:tcPr>
            <w:tcW w:w="2891" w:type="dxa"/>
            <w:vAlign w:val="center"/>
          </w:tcPr>
          <w:p w14:paraId="76A3CE79">
            <w:pPr>
              <w:pStyle w:val="13"/>
            </w:pPr>
            <w:r>
              <w:t>调高矫正人员环保节能意识</w:t>
            </w:r>
          </w:p>
        </w:tc>
        <w:tc>
          <w:tcPr>
            <w:tcW w:w="1276" w:type="dxa"/>
            <w:vAlign w:val="center"/>
          </w:tcPr>
          <w:p w14:paraId="15B3E617">
            <w:pPr>
              <w:pStyle w:val="13"/>
            </w:pPr>
            <w:r>
              <w:t>宣传环保</w:t>
            </w:r>
          </w:p>
        </w:tc>
        <w:tc>
          <w:tcPr>
            <w:tcW w:w="1843" w:type="dxa"/>
            <w:vAlign w:val="center"/>
          </w:tcPr>
          <w:p w14:paraId="6DF0C7DF">
            <w:pPr>
              <w:pStyle w:val="13"/>
            </w:pPr>
            <w:r>
              <w:t>年度工作计划</w:t>
            </w:r>
          </w:p>
        </w:tc>
      </w:tr>
      <w:tr w14:paraId="18932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295E90">
            <w:pPr>
              <w:pStyle w:val="15"/>
            </w:pPr>
            <w:r>
              <w:t>满意度指标</w:t>
            </w:r>
          </w:p>
        </w:tc>
        <w:tc>
          <w:tcPr>
            <w:tcW w:w="1276" w:type="dxa"/>
            <w:vAlign w:val="center"/>
          </w:tcPr>
          <w:p w14:paraId="1C2B0576">
            <w:pPr>
              <w:pStyle w:val="13"/>
            </w:pPr>
            <w:r>
              <w:t>服务对象满意度指标</w:t>
            </w:r>
          </w:p>
        </w:tc>
        <w:tc>
          <w:tcPr>
            <w:tcW w:w="1332" w:type="dxa"/>
            <w:vAlign w:val="center"/>
          </w:tcPr>
          <w:p w14:paraId="17FD028C">
            <w:pPr>
              <w:pStyle w:val="13"/>
            </w:pPr>
            <w:r>
              <w:t>群众满意度</w:t>
            </w:r>
          </w:p>
        </w:tc>
        <w:tc>
          <w:tcPr>
            <w:tcW w:w="2891" w:type="dxa"/>
            <w:vAlign w:val="center"/>
          </w:tcPr>
          <w:p w14:paraId="1DBF5EBB">
            <w:pPr>
              <w:pStyle w:val="13"/>
            </w:pPr>
            <w:r>
              <w:t>审前社会调查满意度</w:t>
            </w:r>
          </w:p>
        </w:tc>
        <w:tc>
          <w:tcPr>
            <w:tcW w:w="1276" w:type="dxa"/>
            <w:vAlign w:val="center"/>
          </w:tcPr>
          <w:p w14:paraId="57FFAD4E">
            <w:pPr>
              <w:pStyle w:val="13"/>
            </w:pPr>
            <w:r>
              <w:t>≥80%</w:t>
            </w:r>
          </w:p>
        </w:tc>
        <w:tc>
          <w:tcPr>
            <w:tcW w:w="1843" w:type="dxa"/>
            <w:vAlign w:val="center"/>
          </w:tcPr>
          <w:p w14:paraId="66B2C125">
            <w:pPr>
              <w:pStyle w:val="13"/>
            </w:pPr>
            <w:r>
              <w:t>年度工作计划</w:t>
            </w:r>
          </w:p>
        </w:tc>
      </w:tr>
    </w:tbl>
    <w:p w14:paraId="0E63205F">
      <w:pPr>
        <w:sectPr>
          <w:pgSz w:w="11900" w:h="16840"/>
          <w:pgMar w:top="1984" w:right="1304" w:bottom="1134" w:left="1304" w:header="720" w:footer="720" w:gutter="0"/>
          <w:cols w:space="720" w:num="1"/>
        </w:sectPr>
      </w:pPr>
    </w:p>
    <w:p w14:paraId="088B06E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853447E">
      <w:pPr>
        <w:spacing w:before="0" w:after="0"/>
        <w:ind w:firstLine="560"/>
        <w:jc w:val="left"/>
        <w:outlineLvl w:val="3"/>
      </w:pPr>
      <w:bookmarkStart w:id="15" w:name="_Toc_4_4_0000000016"/>
      <w:r>
        <w:rPr>
          <w:rFonts w:ascii="方正仿宋_GBK" w:hAnsi="方正仿宋_GBK" w:eastAsia="方正仿宋_GBK" w:cs="方正仿宋_GBK"/>
          <w:color w:val="000000"/>
          <w:sz w:val="28"/>
        </w:rPr>
        <w:t>13.司法局扫黑除恶经费绩效目标表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1CAAB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8A44B56">
            <w:pPr>
              <w:pStyle w:val="12"/>
            </w:pPr>
            <w:r>
              <w:t>315001遵化市司法局本级</w:t>
            </w:r>
          </w:p>
        </w:tc>
        <w:tc>
          <w:tcPr>
            <w:tcW w:w="1843" w:type="dxa"/>
            <w:tcBorders>
              <w:top w:val="single" w:color="FFFFFF" w:sz="6" w:space="0"/>
              <w:left w:val="single" w:color="FFFFFF" w:sz="6" w:space="0"/>
              <w:right w:val="single" w:color="FFFFFF" w:sz="6" w:space="0"/>
            </w:tcBorders>
            <w:vAlign w:val="center"/>
          </w:tcPr>
          <w:p w14:paraId="458945E6">
            <w:pPr>
              <w:pStyle w:val="11"/>
            </w:pPr>
            <w:r>
              <w:t>单位：万元</w:t>
            </w:r>
          </w:p>
        </w:tc>
      </w:tr>
      <w:tr w14:paraId="2C1C01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242F00">
            <w:pPr>
              <w:pStyle w:val="14"/>
            </w:pPr>
            <w:r>
              <w:t>项目编码</w:t>
            </w:r>
          </w:p>
        </w:tc>
        <w:tc>
          <w:tcPr>
            <w:tcW w:w="2608" w:type="dxa"/>
            <w:gridSpan w:val="2"/>
            <w:vAlign w:val="center"/>
          </w:tcPr>
          <w:p w14:paraId="4F7FE424">
            <w:pPr>
              <w:pStyle w:val="13"/>
            </w:pPr>
            <w:r>
              <w:t>13028122P00307110001T</w:t>
            </w:r>
          </w:p>
        </w:tc>
        <w:tc>
          <w:tcPr>
            <w:tcW w:w="1587" w:type="dxa"/>
            <w:vAlign w:val="center"/>
          </w:tcPr>
          <w:p w14:paraId="1A203EE3">
            <w:pPr>
              <w:pStyle w:val="14"/>
            </w:pPr>
            <w:r>
              <w:t>项目名称</w:t>
            </w:r>
          </w:p>
        </w:tc>
        <w:tc>
          <w:tcPr>
            <w:tcW w:w="4422" w:type="dxa"/>
            <w:gridSpan w:val="3"/>
            <w:vAlign w:val="center"/>
          </w:tcPr>
          <w:p w14:paraId="3096FBDC">
            <w:pPr>
              <w:pStyle w:val="13"/>
            </w:pPr>
            <w:r>
              <w:t>司法局扫黑除恶经费</w:t>
            </w:r>
          </w:p>
        </w:tc>
      </w:tr>
      <w:tr w14:paraId="7D4475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B413CC">
            <w:pPr>
              <w:pStyle w:val="14"/>
            </w:pPr>
            <w:r>
              <w:t>预算规模及资金用途</w:t>
            </w:r>
          </w:p>
        </w:tc>
        <w:tc>
          <w:tcPr>
            <w:tcW w:w="1276" w:type="dxa"/>
            <w:vAlign w:val="center"/>
          </w:tcPr>
          <w:p w14:paraId="5D456059">
            <w:pPr>
              <w:pStyle w:val="14"/>
            </w:pPr>
            <w:r>
              <w:t>预算数</w:t>
            </w:r>
          </w:p>
        </w:tc>
        <w:tc>
          <w:tcPr>
            <w:tcW w:w="1332" w:type="dxa"/>
            <w:vAlign w:val="center"/>
          </w:tcPr>
          <w:p w14:paraId="0B061152">
            <w:pPr>
              <w:pStyle w:val="13"/>
            </w:pPr>
            <w:r>
              <w:t>1.00</w:t>
            </w:r>
          </w:p>
        </w:tc>
        <w:tc>
          <w:tcPr>
            <w:tcW w:w="1587" w:type="dxa"/>
            <w:vAlign w:val="center"/>
          </w:tcPr>
          <w:p w14:paraId="54B88175">
            <w:pPr>
              <w:pStyle w:val="14"/>
            </w:pPr>
            <w:r>
              <w:t>其中：财政    资金</w:t>
            </w:r>
          </w:p>
        </w:tc>
        <w:tc>
          <w:tcPr>
            <w:tcW w:w="1304" w:type="dxa"/>
            <w:vAlign w:val="center"/>
          </w:tcPr>
          <w:p w14:paraId="4A2D3A76">
            <w:pPr>
              <w:pStyle w:val="13"/>
            </w:pPr>
            <w:r>
              <w:t>1.00</w:t>
            </w:r>
          </w:p>
        </w:tc>
        <w:tc>
          <w:tcPr>
            <w:tcW w:w="1276" w:type="dxa"/>
            <w:vAlign w:val="center"/>
          </w:tcPr>
          <w:p w14:paraId="7DF82233">
            <w:pPr>
              <w:pStyle w:val="14"/>
            </w:pPr>
            <w:r>
              <w:t>其他资金</w:t>
            </w:r>
          </w:p>
        </w:tc>
        <w:tc>
          <w:tcPr>
            <w:tcW w:w="1843" w:type="dxa"/>
            <w:vAlign w:val="center"/>
          </w:tcPr>
          <w:p w14:paraId="39E38554">
            <w:pPr>
              <w:pStyle w:val="13"/>
            </w:pPr>
            <w:r>
              <w:t xml:space="preserve"> </w:t>
            </w:r>
          </w:p>
        </w:tc>
      </w:tr>
      <w:tr w14:paraId="6869E1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4BB6B8"/>
        </w:tc>
        <w:tc>
          <w:tcPr>
            <w:tcW w:w="8617" w:type="dxa"/>
            <w:gridSpan w:val="6"/>
            <w:vAlign w:val="center"/>
          </w:tcPr>
          <w:p w14:paraId="1D2824AF">
            <w:pPr>
              <w:pStyle w:val="13"/>
            </w:pPr>
            <w:r>
              <w:t>扫黑除恶宣传</w:t>
            </w:r>
          </w:p>
        </w:tc>
      </w:tr>
      <w:tr w14:paraId="15C484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ECB798">
            <w:pPr>
              <w:pStyle w:val="14"/>
            </w:pPr>
            <w:r>
              <w:t>资金支出计划（%）</w:t>
            </w:r>
          </w:p>
        </w:tc>
        <w:tc>
          <w:tcPr>
            <w:tcW w:w="2608" w:type="dxa"/>
            <w:gridSpan w:val="2"/>
            <w:vAlign w:val="center"/>
          </w:tcPr>
          <w:p w14:paraId="3FDCBE9A">
            <w:pPr>
              <w:pStyle w:val="14"/>
            </w:pPr>
            <w:r>
              <w:t>3月底</w:t>
            </w:r>
          </w:p>
        </w:tc>
        <w:tc>
          <w:tcPr>
            <w:tcW w:w="1587" w:type="dxa"/>
            <w:vAlign w:val="center"/>
          </w:tcPr>
          <w:p w14:paraId="0AFB6807">
            <w:pPr>
              <w:pStyle w:val="14"/>
            </w:pPr>
            <w:r>
              <w:t>6月底</w:t>
            </w:r>
          </w:p>
        </w:tc>
        <w:tc>
          <w:tcPr>
            <w:tcW w:w="1304" w:type="dxa"/>
            <w:vAlign w:val="center"/>
          </w:tcPr>
          <w:p w14:paraId="1982B874">
            <w:pPr>
              <w:pStyle w:val="14"/>
            </w:pPr>
            <w:r>
              <w:t>10月底</w:t>
            </w:r>
          </w:p>
        </w:tc>
        <w:tc>
          <w:tcPr>
            <w:tcW w:w="3118" w:type="dxa"/>
            <w:gridSpan w:val="2"/>
            <w:vAlign w:val="center"/>
          </w:tcPr>
          <w:p w14:paraId="16F17B73">
            <w:pPr>
              <w:pStyle w:val="14"/>
            </w:pPr>
            <w:r>
              <w:t>12月底</w:t>
            </w:r>
          </w:p>
        </w:tc>
      </w:tr>
      <w:tr w14:paraId="74E834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69CAF4"/>
        </w:tc>
        <w:tc>
          <w:tcPr>
            <w:tcW w:w="2608" w:type="dxa"/>
            <w:gridSpan w:val="2"/>
            <w:vAlign w:val="center"/>
          </w:tcPr>
          <w:p w14:paraId="5EB86D3E">
            <w:pPr>
              <w:pStyle w:val="15"/>
              <w:ind w:firstLine="0" w:firstLineChars="0"/>
            </w:pPr>
            <w:r>
              <w:rPr>
                <w:rFonts w:hint="eastAsia"/>
                <w:lang w:val="en-US" w:eastAsia="zh-CN"/>
              </w:rPr>
              <w:t>30</w:t>
            </w:r>
            <w:r>
              <w:t>%</w:t>
            </w:r>
          </w:p>
        </w:tc>
        <w:tc>
          <w:tcPr>
            <w:tcW w:w="1587" w:type="dxa"/>
            <w:vAlign w:val="center"/>
          </w:tcPr>
          <w:p w14:paraId="79BF5919">
            <w:pPr>
              <w:pStyle w:val="15"/>
              <w:ind w:firstLine="0" w:firstLineChars="0"/>
            </w:pPr>
            <w:r>
              <w:rPr>
                <w:rFonts w:hint="eastAsia"/>
                <w:lang w:val="en-US" w:eastAsia="zh-CN"/>
              </w:rPr>
              <w:t>60</w:t>
            </w:r>
            <w:r>
              <w:t>%</w:t>
            </w:r>
          </w:p>
        </w:tc>
        <w:tc>
          <w:tcPr>
            <w:tcW w:w="1304" w:type="dxa"/>
            <w:vAlign w:val="center"/>
          </w:tcPr>
          <w:p w14:paraId="5DA05EDA">
            <w:pPr>
              <w:pStyle w:val="15"/>
              <w:ind w:firstLine="0" w:firstLineChars="0"/>
            </w:pPr>
            <w:r>
              <w:rPr>
                <w:rFonts w:hint="eastAsia"/>
                <w:lang w:val="en-US" w:eastAsia="zh-CN"/>
              </w:rPr>
              <w:t>90</w:t>
            </w:r>
            <w:r>
              <w:t>%</w:t>
            </w:r>
          </w:p>
        </w:tc>
        <w:tc>
          <w:tcPr>
            <w:tcW w:w="3118" w:type="dxa"/>
            <w:gridSpan w:val="2"/>
            <w:vAlign w:val="center"/>
          </w:tcPr>
          <w:p w14:paraId="012E2B73">
            <w:pPr>
              <w:pStyle w:val="15"/>
              <w:ind w:firstLine="0" w:firstLineChars="0"/>
            </w:pPr>
            <w:r>
              <w:t>100%</w:t>
            </w:r>
          </w:p>
        </w:tc>
      </w:tr>
      <w:tr w14:paraId="695DE1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EBF3CA">
            <w:pPr>
              <w:pStyle w:val="14"/>
            </w:pPr>
            <w:r>
              <w:t>绩效目标</w:t>
            </w:r>
          </w:p>
        </w:tc>
        <w:tc>
          <w:tcPr>
            <w:tcW w:w="8617" w:type="dxa"/>
            <w:gridSpan w:val="6"/>
            <w:vAlign w:val="center"/>
          </w:tcPr>
          <w:p w14:paraId="38EF3C03">
            <w:pPr>
              <w:pStyle w:val="13"/>
            </w:pPr>
            <w:r>
              <w:t>1.充分发挥司法行政机关普法宣传职能，扎实开展</w:t>
            </w:r>
            <w:r>
              <w:rPr>
                <w:rFonts w:hint="eastAsia"/>
                <w:lang w:eastAsia="zh-CN"/>
              </w:rPr>
              <w:t>扫黑除恶</w:t>
            </w:r>
            <w:r>
              <w:t>宣传，利用宣传展板、悬挂标语、室外大型LED显示屏等传统宣传手段，以及微信、微博、“遵化普法”公众号等新媒体。</w:t>
            </w:r>
          </w:p>
          <w:p w14:paraId="5C953D45">
            <w:pPr>
              <w:pStyle w:val="13"/>
            </w:pPr>
            <w:r>
              <w:t>2.广泛开展宣传，增强群众的法治意识，营造法治氛围。</w:t>
            </w:r>
          </w:p>
        </w:tc>
      </w:tr>
    </w:tbl>
    <w:p w14:paraId="2C75F2E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3433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E3630E">
            <w:pPr>
              <w:pStyle w:val="14"/>
            </w:pPr>
            <w:r>
              <w:t>一级指标</w:t>
            </w:r>
          </w:p>
        </w:tc>
        <w:tc>
          <w:tcPr>
            <w:tcW w:w="1276" w:type="dxa"/>
            <w:vAlign w:val="center"/>
          </w:tcPr>
          <w:p w14:paraId="5BC8C654">
            <w:pPr>
              <w:pStyle w:val="14"/>
            </w:pPr>
            <w:r>
              <w:t>二级指标</w:t>
            </w:r>
          </w:p>
        </w:tc>
        <w:tc>
          <w:tcPr>
            <w:tcW w:w="1332" w:type="dxa"/>
            <w:vAlign w:val="center"/>
          </w:tcPr>
          <w:p w14:paraId="4ADEA4DE">
            <w:pPr>
              <w:pStyle w:val="14"/>
            </w:pPr>
            <w:r>
              <w:t>三级指标</w:t>
            </w:r>
          </w:p>
        </w:tc>
        <w:tc>
          <w:tcPr>
            <w:tcW w:w="2891" w:type="dxa"/>
            <w:vAlign w:val="center"/>
          </w:tcPr>
          <w:p w14:paraId="5748F530">
            <w:pPr>
              <w:pStyle w:val="14"/>
            </w:pPr>
            <w:r>
              <w:t>绩效指标描述</w:t>
            </w:r>
          </w:p>
        </w:tc>
        <w:tc>
          <w:tcPr>
            <w:tcW w:w="1276" w:type="dxa"/>
            <w:vAlign w:val="center"/>
          </w:tcPr>
          <w:p w14:paraId="13AF439D">
            <w:pPr>
              <w:pStyle w:val="14"/>
            </w:pPr>
            <w:r>
              <w:t>指标值</w:t>
            </w:r>
          </w:p>
        </w:tc>
        <w:tc>
          <w:tcPr>
            <w:tcW w:w="1843" w:type="dxa"/>
            <w:vAlign w:val="center"/>
          </w:tcPr>
          <w:p w14:paraId="0E056FBC">
            <w:pPr>
              <w:pStyle w:val="14"/>
            </w:pPr>
            <w:r>
              <w:t>指标值确定依据</w:t>
            </w:r>
          </w:p>
        </w:tc>
      </w:tr>
      <w:tr w14:paraId="7342F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50DC44">
            <w:pPr>
              <w:pStyle w:val="15"/>
            </w:pPr>
            <w:r>
              <w:t>产出指标</w:t>
            </w:r>
          </w:p>
        </w:tc>
        <w:tc>
          <w:tcPr>
            <w:tcW w:w="1276" w:type="dxa"/>
            <w:vAlign w:val="center"/>
          </w:tcPr>
          <w:p w14:paraId="13D4F65D">
            <w:pPr>
              <w:pStyle w:val="13"/>
            </w:pPr>
            <w:r>
              <w:t>数量指标</w:t>
            </w:r>
          </w:p>
        </w:tc>
        <w:tc>
          <w:tcPr>
            <w:tcW w:w="1332" w:type="dxa"/>
            <w:vAlign w:val="center"/>
          </w:tcPr>
          <w:p w14:paraId="57AF4E67">
            <w:pPr>
              <w:pStyle w:val="13"/>
            </w:pPr>
            <w:r>
              <w:t>开展外宣活动数量</w:t>
            </w:r>
          </w:p>
        </w:tc>
        <w:tc>
          <w:tcPr>
            <w:tcW w:w="2891" w:type="dxa"/>
            <w:vAlign w:val="center"/>
          </w:tcPr>
          <w:p w14:paraId="4BD710FB">
            <w:pPr>
              <w:pStyle w:val="13"/>
            </w:pPr>
            <w:r>
              <w:t>组织宣传活动次数</w:t>
            </w:r>
          </w:p>
        </w:tc>
        <w:tc>
          <w:tcPr>
            <w:tcW w:w="1276" w:type="dxa"/>
            <w:vAlign w:val="center"/>
          </w:tcPr>
          <w:p w14:paraId="51BFAAB6">
            <w:pPr>
              <w:pStyle w:val="13"/>
            </w:pPr>
            <w:r>
              <w:t>≥3次</w:t>
            </w:r>
          </w:p>
        </w:tc>
        <w:tc>
          <w:tcPr>
            <w:tcW w:w="1843" w:type="dxa"/>
            <w:vAlign w:val="center"/>
          </w:tcPr>
          <w:p w14:paraId="0F5DE7A6">
            <w:pPr>
              <w:pStyle w:val="13"/>
            </w:pPr>
            <w:r>
              <w:t>年度工作计划</w:t>
            </w:r>
          </w:p>
        </w:tc>
      </w:tr>
      <w:tr w14:paraId="7627A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DCAAE3"/>
        </w:tc>
        <w:tc>
          <w:tcPr>
            <w:tcW w:w="1276" w:type="dxa"/>
            <w:vAlign w:val="center"/>
          </w:tcPr>
          <w:p w14:paraId="4E4CF012">
            <w:pPr>
              <w:pStyle w:val="13"/>
            </w:pPr>
            <w:r>
              <w:t>质量指标</w:t>
            </w:r>
          </w:p>
        </w:tc>
        <w:tc>
          <w:tcPr>
            <w:tcW w:w="1332" w:type="dxa"/>
            <w:vAlign w:val="center"/>
          </w:tcPr>
          <w:p w14:paraId="70182FD9">
            <w:pPr>
              <w:pStyle w:val="13"/>
            </w:pPr>
            <w:r>
              <w:t>完成率</w:t>
            </w:r>
          </w:p>
        </w:tc>
        <w:tc>
          <w:tcPr>
            <w:tcW w:w="2891" w:type="dxa"/>
            <w:vAlign w:val="center"/>
          </w:tcPr>
          <w:p w14:paraId="5A240D74">
            <w:pPr>
              <w:pStyle w:val="13"/>
            </w:pPr>
            <w:r>
              <w:t>按照要求和计划完成研究任务的项目在所有立项项目中的比例（百分比）</w:t>
            </w:r>
          </w:p>
        </w:tc>
        <w:tc>
          <w:tcPr>
            <w:tcW w:w="1276" w:type="dxa"/>
            <w:vAlign w:val="center"/>
          </w:tcPr>
          <w:p w14:paraId="59AAFB47">
            <w:pPr>
              <w:pStyle w:val="13"/>
            </w:pPr>
            <w:r>
              <w:t>≥95%</w:t>
            </w:r>
          </w:p>
        </w:tc>
        <w:tc>
          <w:tcPr>
            <w:tcW w:w="1843" w:type="dxa"/>
            <w:vAlign w:val="center"/>
          </w:tcPr>
          <w:p w14:paraId="5EBF4C48">
            <w:pPr>
              <w:pStyle w:val="13"/>
            </w:pPr>
            <w:r>
              <w:t>年度工作计划</w:t>
            </w:r>
          </w:p>
        </w:tc>
      </w:tr>
      <w:tr w14:paraId="03095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507174"/>
        </w:tc>
        <w:tc>
          <w:tcPr>
            <w:tcW w:w="1276" w:type="dxa"/>
            <w:vAlign w:val="center"/>
          </w:tcPr>
          <w:p w14:paraId="2F6C66C1">
            <w:pPr>
              <w:pStyle w:val="13"/>
            </w:pPr>
            <w:r>
              <w:t>时效指标</w:t>
            </w:r>
          </w:p>
        </w:tc>
        <w:tc>
          <w:tcPr>
            <w:tcW w:w="1332" w:type="dxa"/>
            <w:vAlign w:val="center"/>
          </w:tcPr>
          <w:p w14:paraId="7D87B534">
            <w:pPr>
              <w:pStyle w:val="13"/>
            </w:pPr>
            <w:r>
              <w:t>督导检查和验收情况</w:t>
            </w:r>
          </w:p>
        </w:tc>
        <w:tc>
          <w:tcPr>
            <w:tcW w:w="2891" w:type="dxa"/>
            <w:vAlign w:val="center"/>
          </w:tcPr>
          <w:p w14:paraId="34634B4F">
            <w:pPr>
              <w:pStyle w:val="13"/>
            </w:pPr>
            <w:r>
              <w:t>组织对</w:t>
            </w:r>
            <w:r>
              <w:rPr>
                <w:rFonts w:hint="eastAsia"/>
                <w:lang w:eastAsia="zh-CN"/>
              </w:rPr>
              <w:t>扫黑</w:t>
            </w:r>
            <w:r>
              <w:t>除恶活动进行检查时限</w:t>
            </w:r>
          </w:p>
        </w:tc>
        <w:tc>
          <w:tcPr>
            <w:tcW w:w="1276" w:type="dxa"/>
            <w:vAlign w:val="center"/>
          </w:tcPr>
          <w:p w14:paraId="02661CDC">
            <w:pPr>
              <w:pStyle w:val="13"/>
            </w:pPr>
            <w:r>
              <w:t>2022年12月底</w:t>
            </w:r>
          </w:p>
        </w:tc>
        <w:tc>
          <w:tcPr>
            <w:tcW w:w="1843" w:type="dxa"/>
            <w:vAlign w:val="center"/>
          </w:tcPr>
          <w:p w14:paraId="01ACC42D">
            <w:pPr>
              <w:pStyle w:val="13"/>
            </w:pPr>
            <w:r>
              <w:t>年度工作计划</w:t>
            </w:r>
          </w:p>
        </w:tc>
      </w:tr>
      <w:tr w14:paraId="5AEC4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0E7328"/>
        </w:tc>
        <w:tc>
          <w:tcPr>
            <w:tcW w:w="1276" w:type="dxa"/>
            <w:vAlign w:val="center"/>
          </w:tcPr>
          <w:p w14:paraId="09711BF6">
            <w:pPr>
              <w:pStyle w:val="13"/>
            </w:pPr>
            <w:r>
              <w:t>成本指标</w:t>
            </w:r>
          </w:p>
        </w:tc>
        <w:tc>
          <w:tcPr>
            <w:tcW w:w="1332" w:type="dxa"/>
            <w:vAlign w:val="center"/>
          </w:tcPr>
          <w:p w14:paraId="34D3558E">
            <w:pPr>
              <w:pStyle w:val="13"/>
            </w:pPr>
            <w:r>
              <w:t>预算执行率（%）</w:t>
            </w:r>
          </w:p>
        </w:tc>
        <w:tc>
          <w:tcPr>
            <w:tcW w:w="2891" w:type="dxa"/>
            <w:vAlign w:val="center"/>
          </w:tcPr>
          <w:p w14:paraId="20CBFD63">
            <w:pPr>
              <w:pStyle w:val="13"/>
            </w:pPr>
            <w:r>
              <w:t>年底支出占全年预算执行率（%）</w:t>
            </w:r>
          </w:p>
        </w:tc>
        <w:tc>
          <w:tcPr>
            <w:tcW w:w="1276" w:type="dxa"/>
            <w:vAlign w:val="center"/>
          </w:tcPr>
          <w:p w14:paraId="612137FD">
            <w:pPr>
              <w:pStyle w:val="13"/>
            </w:pPr>
            <w:r>
              <w:t>≥95%</w:t>
            </w:r>
          </w:p>
        </w:tc>
        <w:tc>
          <w:tcPr>
            <w:tcW w:w="1843" w:type="dxa"/>
            <w:vAlign w:val="center"/>
          </w:tcPr>
          <w:p w14:paraId="13CA6CCB">
            <w:pPr>
              <w:pStyle w:val="13"/>
            </w:pPr>
            <w:r>
              <w:t>年度工作计划</w:t>
            </w:r>
          </w:p>
        </w:tc>
      </w:tr>
      <w:tr w14:paraId="54956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A6A8E7">
            <w:pPr>
              <w:pStyle w:val="15"/>
            </w:pPr>
            <w:r>
              <w:t>效益指标</w:t>
            </w:r>
          </w:p>
        </w:tc>
        <w:tc>
          <w:tcPr>
            <w:tcW w:w="1276" w:type="dxa"/>
            <w:vAlign w:val="center"/>
          </w:tcPr>
          <w:p w14:paraId="47C6BF38">
            <w:pPr>
              <w:pStyle w:val="13"/>
            </w:pPr>
            <w:r>
              <w:t>可持续影响指标</w:t>
            </w:r>
          </w:p>
        </w:tc>
        <w:tc>
          <w:tcPr>
            <w:tcW w:w="1332" w:type="dxa"/>
            <w:vAlign w:val="center"/>
          </w:tcPr>
          <w:p w14:paraId="50778E5A">
            <w:pPr>
              <w:pStyle w:val="13"/>
            </w:pPr>
            <w:r>
              <w:t>规划完成情况</w:t>
            </w:r>
          </w:p>
        </w:tc>
        <w:tc>
          <w:tcPr>
            <w:tcW w:w="2891" w:type="dxa"/>
            <w:vAlign w:val="center"/>
          </w:tcPr>
          <w:p w14:paraId="6871C9AB">
            <w:pPr>
              <w:pStyle w:val="13"/>
            </w:pPr>
            <w:r>
              <w:t>科学指定规划，并组织有效实施</w:t>
            </w:r>
          </w:p>
        </w:tc>
        <w:tc>
          <w:tcPr>
            <w:tcW w:w="1276" w:type="dxa"/>
            <w:vAlign w:val="center"/>
          </w:tcPr>
          <w:p w14:paraId="08B38B0F">
            <w:pPr>
              <w:pStyle w:val="13"/>
            </w:pPr>
            <w:r>
              <w:t>≥90%</w:t>
            </w:r>
          </w:p>
        </w:tc>
        <w:tc>
          <w:tcPr>
            <w:tcW w:w="1843" w:type="dxa"/>
            <w:vAlign w:val="center"/>
          </w:tcPr>
          <w:p w14:paraId="0731DCD8">
            <w:pPr>
              <w:pStyle w:val="13"/>
            </w:pPr>
            <w:r>
              <w:t>年度工作计划</w:t>
            </w:r>
          </w:p>
        </w:tc>
      </w:tr>
      <w:tr w14:paraId="6578E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83B2F3"/>
        </w:tc>
        <w:tc>
          <w:tcPr>
            <w:tcW w:w="1276" w:type="dxa"/>
            <w:vAlign w:val="center"/>
          </w:tcPr>
          <w:p w14:paraId="4986C150">
            <w:pPr>
              <w:pStyle w:val="13"/>
            </w:pPr>
            <w:r>
              <w:t>经济效益指标</w:t>
            </w:r>
          </w:p>
        </w:tc>
        <w:tc>
          <w:tcPr>
            <w:tcW w:w="1332" w:type="dxa"/>
            <w:vAlign w:val="center"/>
          </w:tcPr>
          <w:p w14:paraId="4D36E9DC">
            <w:pPr>
              <w:pStyle w:val="13"/>
            </w:pPr>
            <w:r>
              <w:t>提高效率</w:t>
            </w:r>
          </w:p>
        </w:tc>
        <w:tc>
          <w:tcPr>
            <w:tcW w:w="2891" w:type="dxa"/>
            <w:vAlign w:val="center"/>
          </w:tcPr>
          <w:p w14:paraId="55D5CAC8">
            <w:pPr>
              <w:pStyle w:val="13"/>
            </w:pPr>
            <w:r>
              <w:t>提高工作效率</w:t>
            </w:r>
          </w:p>
        </w:tc>
        <w:tc>
          <w:tcPr>
            <w:tcW w:w="1276" w:type="dxa"/>
            <w:vAlign w:val="center"/>
          </w:tcPr>
          <w:p w14:paraId="537013C3">
            <w:pPr>
              <w:pStyle w:val="13"/>
            </w:pPr>
            <w:r>
              <w:t>提升覆盖面</w:t>
            </w:r>
          </w:p>
        </w:tc>
        <w:tc>
          <w:tcPr>
            <w:tcW w:w="1843" w:type="dxa"/>
            <w:vAlign w:val="center"/>
          </w:tcPr>
          <w:p w14:paraId="0CCD3409">
            <w:pPr>
              <w:pStyle w:val="13"/>
            </w:pPr>
            <w:r>
              <w:t>年度工作计划</w:t>
            </w:r>
          </w:p>
        </w:tc>
      </w:tr>
      <w:tr w14:paraId="282BC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C409FE"/>
        </w:tc>
        <w:tc>
          <w:tcPr>
            <w:tcW w:w="1276" w:type="dxa"/>
            <w:vAlign w:val="center"/>
          </w:tcPr>
          <w:p w14:paraId="42354236">
            <w:pPr>
              <w:pStyle w:val="13"/>
            </w:pPr>
            <w:r>
              <w:t>社会效益指标</w:t>
            </w:r>
          </w:p>
        </w:tc>
        <w:tc>
          <w:tcPr>
            <w:tcW w:w="1332" w:type="dxa"/>
            <w:vAlign w:val="center"/>
          </w:tcPr>
          <w:p w14:paraId="5DD29C5D">
            <w:pPr>
              <w:pStyle w:val="13"/>
            </w:pPr>
            <w:r>
              <w:t>群众满意度</w:t>
            </w:r>
          </w:p>
        </w:tc>
        <w:tc>
          <w:tcPr>
            <w:tcW w:w="2891" w:type="dxa"/>
            <w:vAlign w:val="center"/>
          </w:tcPr>
          <w:p w14:paraId="015D0349">
            <w:pPr>
              <w:pStyle w:val="13"/>
            </w:pPr>
            <w:r>
              <w:t>调查中满意和较满意的人数占调查总人数的比率</w:t>
            </w:r>
          </w:p>
        </w:tc>
        <w:tc>
          <w:tcPr>
            <w:tcW w:w="1276" w:type="dxa"/>
            <w:vAlign w:val="center"/>
          </w:tcPr>
          <w:p w14:paraId="52AB9134">
            <w:pPr>
              <w:pStyle w:val="13"/>
            </w:pPr>
            <w:r>
              <w:t>≥90%</w:t>
            </w:r>
          </w:p>
        </w:tc>
        <w:tc>
          <w:tcPr>
            <w:tcW w:w="1843" w:type="dxa"/>
            <w:vAlign w:val="center"/>
          </w:tcPr>
          <w:p w14:paraId="4C1F01F9">
            <w:pPr>
              <w:pStyle w:val="13"/>
            </w:pPr>
            <w:r>
              <w:t>年度工作计划</w:t>
            </w:r>
          </w:p>
        </w:tc>
      </w:tr>
      <w:tr w14:paraId="20EC9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3ABAF7"/>
        </w:tc>
        <w:tc>
          <w:tcPr>
            <w:tcW w:w="1276" w:type="dxa"/>
            <w:vAlign w:val="center"/>
          </w:tcPr>
          <w:p w14:paraId="17ED03C1">
            <w:pPr>
              <w:pStyle w:val="13"/>
            </w:pPr>
            <w:r>
              <w:t>生态效益指标</w:t>
            </w:r>
          </w:p>
        </w:tc>
        <w:tc>
          <w:tcPr>
            <w:tcW w:w="1332" w:type="dxa"/>
            <w:vAlign w:val="center"/>
          </w:tcPr>
          <w:p w14:paraId="56301C65">
            <w:pPr>
              <w:pStyle w:val="13"/>
            </w:pPr>
            <w:r>
              <w:t>环保节能</w:t>
            </w:r>
          </w:p>
        </w:tc>
        <w:tc>
          <w:tcPr>
            <w:tcW w:w="2891" w:type="dxa"/>
            <w:vAlign w:val="center"/>
          </w:tcPr>
          <w:p w14:paraId="419FAB98">
            <w:pPr>
              <w:pStyle w:val="13"/>
            </w:pPr>
            <w:r>
              <w:t>通过宣传提高群众环保意识</w:t>
            </w:r>
          </w:p>
        </w:tc>
        <w:tc>
          <w:tcPr>
            <w:tcW w:w="1276" w:type="dxa"/>
            <w:vAlign w:val="center"/>
          </w:tcPr>
          <w:p w14:paraId="27001EC0">
            <w:pPr>
              <w:pStyle w:val="13"/>
            </w:pPr>
            <w:r>
              <w:t>宣传环保</w:t>
            </w:r>
          </w:p>
        </w:tc>
        <w:tc>
          <w:tcPr>
            <w:tcW w:w="1843" w:type="dxa"/>
            <w:vAlign w:val="center"/>
          </w:tcPr>
          <w:p w14:paraId="3C67225E">
            <w:pPr>
              <w:pStyle w:val="13"/>
            </w:pPr>
            <w:r>
              <w:t>年度工作计划</w:t>
            </w:r>
          </w:p>
        </w:tc>
      </w:tr>
      <w:tr w14:paraId="4E370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6E9164">
            <w:pPr>
              <w:pStyle w:val="15"/>
            </w:pPr>
            <w:r>
              <w:t>满意度指标</w:t>
            </w:r>
          </w:p>
        </w:tc>
        <w:tc>
          <w:tcPr>
            <w:tcW w:w="1276" w:type="dxa"/>
            <w:vAlign w:val="center"/>
          </w:tcPr>
          <w:p w14:paraId="2469132C">
            <w:pPr>
              <w:pStyle w:val="13"/>
            </w:pPr>
            <w:r>
              <w:t>服务对象满意度指标</w:t>
            </w:r>
          </w:p>
        </w:tc>
        <w:tc>
          <w:tcPr>
            <w:tcW w:w="1332" w:type="dxa"/>
            <w:vAlign w:val="center"/>
          </w:tcPr>
          <w:p w14:paraId="433216B4">
            <w:pPr>
              <w:pStyle w:val="13"/>
            </w:pPr>
            <w:r>
              <w:t>服务对象满意度</w:t>
            </w:r>
          </w:p>
        </w:tc>
        <w:tc>
          <w:tcPr>
            <w:tcW w:w="2891" w:type="dxa"/>
            <w:vAlign w:val="center"/>
          </w:tcPr>
          <w:p w14:paraId="5FA296F8">
            <w:pPr>
              <w:pStyle w:val="13"/>
            </w:pPr>
            <w:r>
              <w:t>通过抽样调查的方式，对参加宣传活动的对象进行调查，达到满意程度的比率</w:t>
            </w:r>
          </w:p>
        </w:tc>
        <w:tc>
          <w:tcPr>
            <w:tcW w:w="1276" w:type="dxa"/>
            <w:vAlign w:val="center"/>
          </w:tcPr>
          <w:p w14:paraId="0BD3D423">
            <w:pPr>
              <w:pStyle w:val="13"/>
            </w:pPr>
            <w:r>
              <w:t>≥80%</w:t>
            </w:r>
          </w:p>
        </w:tc>
        <w:tc>
          <w:tcPr>
            <w:tcW w:w="1843" w:type="dxa"/>
            <w:vAlign w:val="center"/>
          </w:tcPr>
          <w:p w14:paraId="503BB9BA">
            <w:pPr>
              <w:pStyle w:val="13"/>
            </w:pPr>
            <w:r>
              <w:t>年度工作计划</w:t>
            </w:r>
          </w:p>
        </w:tc>
      </w:tr>
    </w:tbl>
    <w:p w14:paraId="5C22691A">
      <w:pPr>
        <w:sectPr>
          <w:pgSz w:w="11900" w:h="16840"/>
          <w:pgMar w:top="1984" w:right="1304" w:bottom="1134" w:left="1304" w:header="720" w:footer="720" w:gutter="0"/>
          <w:cols w:space="720" w:num="1"/>
        </w:sectPr>
      </w:pPr>
    </w:p>
    <w:p w14:paraId="530568A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B844B1C">
      <w:pPr>
        <w:spacing w:before="0" w:after="0"/>
        <w:ind w:firstLine="560"/>
        <w:jc w:val="left"/>
        <w:outlineLvl w:val="3"/>
      </w:pPr>
      <w:bookmarkStart w:id="16" w:name="_Toc_4_4_0000000017"/>
      <w:r>
        <w:rPr>
          <w:rFonts w:ascii="方正仿宋_GBK" w:hAnsi="方正仿宋_GBK" w:eastAsia="方正仿宋_GBK" w:cs="方正仿宋_GBK"/>
          <w:color w:val="000000"/>
          <w:sz w:val="28"/>
        </w:rPr>
        <w:t>14.司法局行政执法车辆租赁费绩效目标表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1E14D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473D2D1">
            <w:pPr>
              <w:pStyle w:val="12"/>
            </w:pPr>
            <w:r>
              <w:t>315001遵化市司法局本级</w:t>
            </w:r>
          </w:p>
        </w:tc>
        <w:tc>
          <w:tcPr>
            <w:tcW w:w="1843" w:type="dxa"/>
            <w:tcBorders>
              <w:top w:val="single" w:color="FFFFFF" w:sz="6" w:space="0"/>
              <w:left w:val="single" w:color="FFFFFF" w:sz="6" w:space="0"/>
              <w:right w:val="single" w:color="FFFFFF" w:sz="6" w:space="0"/>
            </w:tcBorders>
            <w:vAlign w:val="center"/>
          </w:tcPr>
          <w:p w14:paraId="719D9236">
            <w:pPr>
              <w:pStyle w:val="11"/>
            </w:pPr>
            <w:r>
              <w:t>单位：万元</w:t>
            </w:r>
          </w:p>
        </w:tc>
      </w:tr>
      <w:tr w14:paraId="1E333F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D3676C">
            <w:pPr>
              <w:pStyle w:val="14"/>
            </w:pPr>
            <w:r>
              <w:t>项目编码</w:t>
            </w:r>
          </w:p>
        </w:tc>
        <w:tc>
          <w:tcPr>
            <w:tcW w:w="2608" w:type="dxa"/>
            <w:gridSpan w:val="2"/>
            <w:vAlign w:val="center"/>
          </w:tcPr>
          <w:p w14:paraId="52E25B80">
            <w:pPr>
              <w:pStyle w:val="13"/>
            </w:pPr>
            <w:r>
              <w:t>13028122P003062100019</w:t>
            </w:r>
          </w:p>
        </w:tc>
        <w:tc>
          <w:tcPr>
            <w:tcW w:w="1587" w:type="dxa"/>
            <w:vAlign w:val="center"/>
          </w:tcPr>
          <w:p w14:paraId="258D61AA">
            <w:pPr>
              <w:pStyle w:val="14"/>
            </w:pPr>
            <w:r>
              <w:t>项目名称</w:t>
            </w:r>
          </w:p>
        </w:tc>
        <w:tc>
          <w:tcPr>
            <w:tcW w:w="4422" w:type="dxa"/>
            <w:gridSpan w:val="3"/>
            <w:vAlign w:val="center"/>
          </w:tcPr>
          <w:p w14:paraId="1D6C1382">
            <w:pPr>
              <w:pStyle w:val="13"/>
            </w:pPr>
            <w:r>
              <w:t>司法局行政执法车辆租赁费</w:t>
            </w:r>
          </w:p>
        </w:tc>
      </w:tr>
      <w:tr w14:paraId="7F16D0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5C148F">
            <w:pPr>
              <w:pStyle w:val="14"/>
            </w:pPr>
            <w:r>
              <w:t>预算规模及资金用途</w:t>
            </w:r>
          </w:p>
        </w:tc>
        <w:tc>
          <w:tcPr>
            <w:tcW w:w="1276" w:type="dxa"/>
            <w:vAlign w:val="center"/>
          </w:tcPr>
          <w:p w14:paraId="4B22F7BC">
            <w:pPr>
              <w:pStyle w:val="14"/>
            </w:pPr>
            <w:r>
              <w:t>预算数</w:t>
            </w:r>
          </w:p>
        </w:tc>
        <w:tc>
          <w:tcPr>
            <w:tcW w:w="1332" w:type="dxa"/>
            <w:vAlign w:val="center"/>
          </w:tcPr>
          <w:p w14:paraId="1F320A66">
            <w:pPr>
              <w:pStyle w:val="13"/>
            </w:pPr>
            <w:r>
              <w:t>110.70</w:t>
            </w:r>
          </w:p>
        </w:tc>
        <w:tc>
          <w:tcPr>
            <w:tcW w:w="1587" w:type="dxa"/>
            <w:vAlign w:val="center"/>
          </w:tcPr>
          <w:p w14:paraId="71B00472">
            <w:pPr>
              <w:pStyle w:val="14"/>
            </w:pPr>
            <w:r>
              <w:t>其中：财政    资金</w:t>
            </w:r>
          </w:p>
        </w:tc>
        <w:tc>
          <w:tcPr>
            <w:tcW w:w="1304" w:type="dxa"/>
            <w:vAlign w:val="center"/>
          </w:tcPr>
          <w:p w14:paraId="3F2F1030">
            <w:pPr>
              <w:pStyle w:val="13"/>
            </w:pPr>
            <w:r>
              <w:t>110.70</w:t>
            </w:r>
          </w:p>
        </w:tc>
        <w:tc>
          <w:tcPr>
            <w:tcW w:w="1276" w:type="dxa"/>
            <w:vAlign w:val="center"/>
          </w:tcPr>
          <w:p w14:paraId="0C174436">
            <w:pPr>
              <w:pStyle w:val="14"/>
            </w:pPr>
            <w:r>
              <w:t>其他资金</w:t>
            </w:r>
          </w:p>
        </w:tc>
        <w:tc>
          <w:tcPr>
            <w:tcW w:w="1843" w:type="dxa"/>
            <w:vAlign w:val="center"/>
          </w:tcPr>
          <w:p w14:paraId="58BD5794">
            <w:pPr>
              <w:pStyle w:val="13"/>
            </w:pPr>
            <w:r>
              <w:t xml:space="preserve"> </w:t>
            </w:r>
          </w:p>
        </w:tc>
      </w:tr>
      <w:tr w14:paraId="11377C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323FEB"/>
        </w:tc>
        <w:tc>
          <w:tcPr>
            <w:tcW w:w="8617" w:type="dxa"/>
            <w:gridSpan w:val="6"/>
            <w:vAlign w:val="center"/>
          </w:tcPr>
          <w:p w14:paraId="7FC69CF1">
            <w:pPr>
              <w:pStyle w:val="13"/>
            </w:pPr>
            <w:r>
              <w:t>用于车辆租赁费用</w:t>
            </w:r>
          </w:p>
        </w:tc>
      </w:tr>
      <w:tr w14:paraId="49B613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09F3DE">
            <w:pPr>
              <w:pStyle w:val="14"/>
            </w:pPr>
            <w:r>
              <w:t>资金支出计划（%）</w:t>
            </w:r>
          </w:p>
        </w:tc>
        <w:tc>
          <w:tcPr>
            <w:tcW w:w="2608" w:type="dxa"/>
            <w:gridSpan w:val="2"/>
            <w:vAlign w:val="center"/>
          </w:tcPr>
          <w:p w14:paraId="602C9CAC">
            <w:pPr>
              <w:pStyle w:val="14"/>
            </w:pPr>
            <w:r>
              <w:t>3月底</w:t>
            </w:r>
          </w:p>
        </w:tc>
        <w:tc>
          <w:tcPr>
            <w:tcW w:w="1587" w:type="dxa"/>
            <w:vAlign w:val="center"/>
          </w:tcPr>
          <w:p w14:paraId="49BDBD0C">
            <w:pPr>
              <w:pStyle w:val="14"/>
            </w:pPr>
            <w:r>
              <w:t>6月底</w:t>
            </w:r>
          </w:p>
        </w:tc>
        <w:tc>
          <w:tcPr>
            <w:tcW w:w="1304" w:type="dxa"/>
            <w:vAlign w:val="center"/>
          </w:tcPr>
          <w:p w14:paraId="21A9E11B">
            <w:pPr>
              <w:pStyle w:val="14"/>
            </w:pPr>
            <w:r>
              <w:t>10月底</w:t>
            </w:r>
          </w:p>
        </w:tc>
        <w:tc>
          <w:tcPr>
            <w:tcW w:w="3118" w:type="dxa"/>
            <w:gridSpan w:val="2"/>
            <w:vAlign w:val="center"/>
          </w:tcPr>
          <w:p w14:paraId="69CEDAED">
            <w:pPr>
              <w:pStyle w:val="14"/>
            </w:pPr>
            <w:r>
              <w:t>12月底</w:t>
            </w:r>
          </w:p>
        </w:tc>
      </w:tr>
      <w:tr w14:paraId="49A3A2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DE9606"/>
        </w:tc>
        <w:tc>
          <w:tcPr>
            <w:tcW w:w="2608" w:type="dxa"/>
            <w:gridSpan w:val="2"/>
            <w:vAlign w:val="center"/>
          </w:tcPr>
          <w:p w14:paraId="433C4F39">
            <w:pPr>
              <w:pStyle w:val="15"/>
              <w:ind w:firstLine="0" w:firstLineChars="0"/>
            </w:pPr>
            <w:r>
              <w:rPr>
                <w:rFonts w:hint="eastAsia"/>
                <w:lang w:val="en-US" w:eastAsia="zh-CN"/>
              </w:rPr>
              <w:t>30</w:t>
            </w:r>
            <w:r>
              <w:t>%</w:t>
            </w:r>
          </w:p>
        </w:tc>
        <w:tc>
          <w:tcPr>
            <w:tcW w:w="1587" w:type="dxa"/>
            <w:vAlign w:val="center"/>
          </w:tcPr>
          <w:p w14:paraId="7CA490FB">
            <w:pPr>
              <w:pStyle w:val="15"/>
              <w:ind w:firstLine="0" w:firstLineChars="0"/>
            </w:pPr>
            <w:r>
              <w:rPr>
                <w:rFonts w:hint="eastAsia"/>
                <w:lang w:val="en-US" w:eastAsia="zh-CN"/>
              </w:rPr>
              <w:t>60</w:t>
            </w:r>
            <w:r>
              <w:t>%</w:t>
            </w:r>
          </w:p>
        </w:tc>
        <w:tc>
          <w:tcPr>
            <w:tcW w:w="1304" w:type="dxa"/>
            <w:vAlign w:val="center"/>
          </w:tcPr>
          <w:p w14:paraId="0CA32627">
            <w:pPr>
              <w:pStyle w:val="15"/>
              <w:ind w:firstLine="0" w:firstLineChars="0"/>
            </w:pPr>
            <w:r>
              <w:rPr>
                <w:rFonts w:hint="eastAsia"/>
                <w:lang w:val="en-US" w:eastAsia="zh-CN"/>
              </w:rPr>
              <w:t>90</w:t>
            </w:r>
            <w:r>
              <w:t>%</w:t>
            </w:r>
          </w:p>
        </w:tc>
        <w:tc>
          <w:tcPr>
            <w:tcW w:w="3118" w:type="dxa"/>
            <w:gridSpan w:val="2"/>
            <w:vAlign w:val="center"/>
          </w:tcPr>
          <w:p w14:paraId="73498106">
            <w:pPr>
              <w:pStyle w:val="15"/>
              <w:ind w:firstLine="0" w:firstLineChars="0"/>
            </w:pPr>
            <w:r>
              <w:t>100%</w:t>
            </w:r>
          </w:p>
        </w:tc>
      </w:tr>
      <w:tr w14:paraId="1E0CF4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660740">
            <w:pPr>
              <w:pStyle w:val="14"/>
            </w:pPr>
            <w:r>
              <w:t>绩效目标</w:t>
            </w:r>
          </w:p>
        </w:tc>
        <w:tc>
          <w:tcPr>
            <w:tcW w:w="8617" w:type="dxa"/>
            <w:gridSpan w:val="6"/>
            <w:vAlign w:val="center"/>
          </w:tcPr>
          <w:p w14:paraId="224F4C4E">
            <w:pPr>
              <w:pStyle w:val="13"/>
            </w:pPr>
            <w:r>
              <w:t>1.基层综合治理水平，优化提高执法效能。</w:t>
            </w:r>
          </w:p>
          <w:p w14:paraId="085B1DDD">
            <w:pPr>
              <w:pStyle w:val="13"/>
            </w:pPr>
            <w:r>
              <w:t>2.保障乡镇和街道行政执法工作，为乡镇和街道综合行政执法配备综合执法车辆。</w:t>
            </w:r>
          </w:p>
        </w:tc>
      </w:tr>
    </w:tbl>
    <w:p w14:paraId="26C7127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CE85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BB9560">
            <w:pPr>
              <w:pStyle w:val="14"/>
            </w:pPr>
            <w:r>
              <w:t>一级指标</w:t>
            </w:r>
          </w:p>
        </w:tc>
        <w:tc>
          <w:tcPr>
            <w:tcW w:w="1276" w:type="dxa"/>
            <w:vAlign w:val="center"/>
          </w:tcPr>
          <w:p w14:paraId="36938D90">
            <w:pPr>
              <w:pStyle w:val="14"/>
            </w:pPr>
            <w:r>
              <w:t>二级指标</w:t>
            </w:r>
          </w:p>
        </w:tc>
        <w:tc>
          <w:tcPr>
            <w:tcW w:w="1332" w:type="dxa"/>
            <w:vAlign w:val="center"/>
          </w:tcPr>
          <w:p w14:paraId="0B94E07B">
            <w:pPr>
              <w:pStyle w:val="14"/>
            </w:pPr>
            <w:r>
              <w:t>三级指标</w:t>
            </w:r>
          </w:p>
        </w:tc>
        <w:tc>
          <w:tcPr>
            <w:tcW w:w="2891" w:type="dxa"/>
            <w:vAlign w:val="center"/>
          </w:tcPr>
          <w:p w14:paraId="1EE6D3F6">
            <w:pPr>
              <w:pStyle w:val="14"/>
            </w:pPr>
            <w:r>
              <w:t>绩效指标描述</w:t>
            </w:r>
          </w:p>
        </w:tc>
        <w:tc>
          <w:tcPr>
            <w:tcW w:w="1276" w:type="dxa"/>
            <w:vAlign w:val="center"/>
          </w:tcPr>
          <w:p w14:paraId="69767FA2">
            <w:pPr>
              <w:pStyle w:val="14"/>
            </w:pPr>
            <w:r>
              <w:t>指标值</w:t>
            </w:r>
          </w:p>
        </w:tc>
        <w:tc>
          <w:tcPr>
            <w:tcW w:w="1843" w:type="dxa"/>
            <w:vAlign w:val="center"/>
          </w:tcPr>
          <w:p w14:paraId="18A84C0F">
            <w:pPr>
              <w:pStyle w:val="14"/>
            </w:pPr>
            <w:r>
              <w:t>指标值确定依据</w:t>
            </w:r>
          </w:p>
        </w:tc>
      </w:tr>
      <w:tr w14:paraId="7CDCF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21024B">
            <w:pPr>
              <w:pStyle w:val="15"/>
            </w:pPr>
            <w:r>
              <w:t>产出指标</w:t>
            </w:r>
          </w:p>
        </w:tc>
        <w:tc>
          <w:tcPr>
            <w:tcW w:w="1276" w:type="dxa"/>
            <w:vAlign w:val="center"/>
          </w:tcPr>
          <w:p w14:paraId="6B959A43">
            <w:pPr>
              <w:pStyle w:val="13"/>
            </w:pPr>
            <w:r>
              <w:t>数量指标</w:t>
            </w:r>
          </w:p>
        </w:tc>
        <w:tc>
          <w:tcPr>
            <w:tcW w:w="1332" w:type="dxa"/>
            <w:vAlign w:val="center"/>
          </w:tcPr>
          <w:p w14:paraId="151B52B7">
            <w:pPr>
              <w:pStyle w:val="13"/>
            </w:pPr>
            <w:r>
              <w:t>论文、研究报告数量</w:t>
            </w:r>
          </w:p>
        </w:tc>
        <w:tc>
          <w:tcPr>
            <w:tcW w:w="2891" w:type="dxa"/>
            <w:vAlign w:val="center"/>
          </w:tcPr>
          <w:p w14:paraId="58B8E303">
            <w:pPr>
              <w:pStyle w:val="13"/>
            </w:pPr>
            <w:r>
              <w:t>上报建议和意见的数量</w:t>
            </w:r>
          </w:p>
        </w:tc>
        <w:tc>
          <w:tcPr>
            <w:tcW w:w="1276" w:type="dxa"/>
            <w:vAlign w:val="center"/>
          </w:tcPr>
          <w:p w14:paraId="00AFB9E1">
            <w:pPr>
              <w:pStyle w:val="13"/>
            </w:pPr>
            <w:r>
              <w:t>≥3次</w:t>
            </w:r>
          </w:p>
        </w:tc>
        <w:tc>
          <w:tcPr>
            <w:tcW w:w="1843" w:type="dxa"/>
            <w:vAlign w:val="center"/>
          </w:tcPr>
          <w:p w14:paraId="15118D32">
            <w:pPr>
              <w:pStyle w:val="13"/>
            </w:pPr>
            <w:r>
              <w:t>年度工作计划</w:t>
            </w:r>
          </w:p>
        </w:tc>
      </w:tr>
      <w:tr w14:paraId="179F7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BF76F9"/>
        </w:tc>
        <w:tc>
          <w:tcPr>
            <w:tcW w:w="1276" w:type="dxa"/>
            <w:vAlign w:val="center"/>
          </w:tcPr>
          <w:p w14:paraId="36624654">
            <w:pPr>
              <w:pStyle w:val="13"/>
            </w:pPr>
            <w:r>
              <w:t>质量指标</w:t>
            </w:r>
          </w:p>
        </w:tc>
        <w:tc>
          <w:tcPr>
            <w:tcW w:w="1332" w:type="dxa"/>
            <w:vAlign w:val="center"/>
          </w:tcPr>
          <w:p w14:paraId="7CD261D4">
            <w:pPr>
              <w:pStyle w:val="13"/>
            </w:pPr>
            <w:r>
              <w:t>立案审核通过率</w:t>
            </w:r>
          </w:p>
        </w:tc>
        <w:tc>
          <w:tcPr>
            <w:tcW w:w="2891" w:type="dxa"/>
            <w:vAlign w:val="center"/>
          </w:tcPr>
          <w:p w14:paraId="36D4A093">
            <w:pPr>
              <w:pStyle w:val="13"/>
            </w:pPr>
            <w:r>
              <w:t>行政执法立案审核通过率</w:t>
            </w:r>
          </w:p>
        </w:tc>
        <w:tc>
          <w:tcPr>
            <w:tcW w:w="1276" w:type="dxa"/>
            <w:vAlign w:val="center"/>
          </w:tcPr>
          <w:p w14:paraId="274C61E2">
            <w:pPr>
              <w:pStyle w:val="13"/>
            </w:pPr>
            <w:r>
              <w:t>≥90%</w:t>
            </w:r>
          </w:p>
        </w:tc>
        <w:tc>
          <w:tcPr>
            <w:tcW w:w="1843" w:type="dxa"/>
            <w:vAlign w:val="center"/>
          </w:tcPr>
          <w:p w14:paraId="1B2F4CBD">
            <w:pPr>
              <w:pStyle w:val="13"/>
            </w:pPr>
            <w:r>
              <w:t>年度工作计划</w:t>
            </w:r>
          </w:p>
        </w:tc>
      </w:tr>
      <w:tr w14:paraId="2ADC8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39832E"/>
        </w:tc>
        <w:tc>
          <w:tcPr>
            <w:tcW w:w="1276" w:type="dxa"/>
            <w:vAlign w:val="center"/>
          </w:tcPr>
          <w:p w14:paraId="05519267">
            <w:pPr>
              <w:pStyle w:val="13"/>
            </w:pPr>
            <w:r>
              <w:t>时效指标</w:t>
            </w:r>
          </w:p>
        </w:tc>
        <w:tc>
          <w:tcPr>
            <w:tcW w:w="1332" w:type="dxa"/>
            <w:vAlign w:val="center"/>
          </w:tcPr>
          <w:p w14:paraId="440192FD">
            <w:pPr>
              <w:pStyle w:val="13"/>
            </w:pPr>
            <w:r>
              <w:t>租赁费用是否及时支付</w:t>
            </w:r>
          </w:p>
        </w:tc>
        <w:tc>
          <w:tcPr>
            <w:tcW w:w="2891" w:type="dxa"/>
            <w:vAlign w:val="center"/>
          </w:tcPr>
          <w:p w14:paraId="60AD9EEE">
            <w:pPr>
              <w:pStyle w:val="13"/>
            </w:pPr>
            <w:r>
              <w:t>租赁费用是否及时支付</w:t>
            </w:r>
          </w:p>
        </w:tc>
        <w:tc>
          <w:tcPr>
            <w:tcW w:w="1276" w:type="dxa"/>
            <w:vAlign w:val="center"/>
          </w:tcPr>
          <w:p w14:paraId="6F2B6FF2">
            <w:pPr>
              <w:pStyle w:val="13"/>
            </w:pPr>
            <w:r>
              <w:t>2022年12月底</w:t>
            </w:r>
          </w:p>
        </w:tc>
        <w:tc>
          <w:tcPr>
            <w:tcW w:w="1843" w:type="dxa"/>
            <w:vAlign w:val="center"/>
          </w:tcPr>
          <w:p w14:paraId="13794FD8">
            <w:pPr>
              <w:pStyle w:val="13"/>
            </w:pPr>
            <w:r>
              <w:t>年度工作计划</w:t>
            </w:r>
          </w:p>
        </w:tc>
      </w:tr>
      <w:tr w14:paraId="42B8F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95CD31"/>
        </w:tc>
        <w:tc>
          <w:tcPr>
            <w:tcW w:w="1276" w:type="dxa"/>
            <w:vAlign w:val="center"/>
          </w:tcPr>
          <w:p w14:paraId="224A7232">
            <w:pPr>
              <w:pStyle w:val="13"/>
            </w:pPr>
            <w:r>
              <w:t>成本指标</w:t>
            </w:r>
          </w:p>
        </w:tc>
        <w:tc>
          <w:tcPr>
            <w:tcW w:w="1332" w:type="dxa"/>
            <w:vAlign w:val="center"/>
          </w:tcPr>
          <w:p w14:paraId="1A5CBC25">
            <w:pPr>
              <w:pStyle w:val="13"/>
            </w:pPr>
            <w:r>
              <w:t>预算执行率</w:t>
            </w:r>
          </w:p>
        </w:tc>
        <w:tc>
          <w:tcPr>
            <w:tcW w:w="2891" w:type="dxa"/>
            <w:vAlign w:val="center"/>
          </w:tcPr>
          <w:p w14:paraId="20AE9E64">
            <w:pPr>
              <w:pStyle w:val="13"/>
            </w:pPr>
            <w:r>
              <w:t>支出数与年初预算执行率</w:t>
            </w:r>
          </w:p>
        </w:tc>
        <w:tc>
          <w:tcPr>
            <w:tcW w:w="1276" w:type="dxa"/>
            <w:vAlign w:val="center"/>
          </w:tcPr>
          <w:p w14:paraId="5098D8F4">
            <w:pPr>
              <w:pStyle w:val="13"/>
            </w:pPr>
            <w:r>
              <w:t>≥95%</w:t>
            </w:r>
          </w:p>
        </w:tc>
        <w:tc>
          <w:tcPr>
            <w:tcW w:w="1843" w:type="dxa"/>
            <w:vAlign w:val="center"/>
          </w:tcPr>
          <w:p w14:paraId="547F56F8">
            <w:pPr>
              <w:pStyle w:val="13"/>
            </w:pPr>
            <w:r>
              <w:t>年度工作计划</w:t>
            </w:r>
          </w:p>
        </w:tc>
      </w:tr>
      <w:tr w14:paraId="59112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373A88">
            <w:pPr>
              <w:pStyle w:val="15"/>
            </w:pPr>
            <w:r>
              <w:t>效益指标</w:t>
            </w:r>
          </w:p>
        </w:tc>
        <w:tc>
          <w:tcPr>
            <w:tcW w:w="1276" w:type="dxa"/>
            <w:vAlign w:val="center"/>
          </w:tcPr>
          <w:p w14:paraId="3D175FDC">
            <w:pPr>
              <w:pStyle w:val="13"/>
            </w:pPr>
            <w:r>
              <w:t>可持续影响指标</w:t>
            </w:r>
          </w:p>
        </w:tc>
        <w:tc>
          <w:tcPr>
            <w:tcW w:w="1332" w:type="dxa"/>
            <w:vAlign w:val="center"/>
          </w:tcPr>
          <w:p w14:paraId="6ABE2BF0">
            <w:pPr>
              <w:pStyle w:val="13"/>
            </w:pPr>
            <w:r>
              <w:t>业务办理及时性</w:t>
            </w:r>
          </w:p>
        </w:tc>
        <w:tc>
          <w:tcPr>
            <w:tcW w:w="2891" w:type="dxa"/>
            <w:vAlign w:val="center"/>
          </w:tcPr>
          <w:p w14:paraId="1F9080CE">
            <w:pPr>
              <w:pStyle w:val="13"/>
            </w:pPr>
            <w:r>
              <w:t>按规定时限办理</w:t>
            </w:r>
          </w:p>
        </w:tc>
        <w:tc>
          <w:tcPr>
            <w:tcW w:w="1276" w:type="dxa"/>
            <w:vAlign w:val="center"/>
          </w:tcPr>
          <w:p w14:paraId="44A4639E">
            <w:pPr>
              <w:pStyle w:val="13"/>
            </w:pPr>
            <w:r>
              <w:t>≥100%</w:t>
            </w:r>
          </w:p>
        </w:tc>
        <w:tc>
          <w:tcPr>
            <w:tcW w:w="1843" w:type="dxa"/>
            <w:vAlign w:val="center"/>
          </w:tcPr>
          <w:p w14:paraId="03472978">
            <w:pPr>
              <w:pStyle w:val="13"/>
            </w:pPr>
            <w:r>
              <w:t>年度工作计划</w:t>
            </w:r>
          </w:p>
        </w:tc>
      </w:tr>
      <w:tr w14:paraId="1B0BA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094CA2"/>
        </w:tc>
        <w:tc>
          <w:tcPr>
            <w:tcW w:w="1276" w:type="dxa"/>
            <w:vAlign w:val="center"/>
          </w:tcPr>
          <w:p w14:paraId="0F19B005">
            <w:pPr>
              <w:pStyle w:val="13"/>
            </w:pPr>
            <w:r>
              <w:t>社会效益指标</w:t>
            </w:r>
          </w:p>
        </w:tc>
        <w:tc>
          <w:tcPr>
            <w:tcW w:w="1332" w:type="dxa"/>
            <w:vAlign w:val="center"/>
          </w:tcPr>
          <w:p w14:paraId="625D0FE9">
            <w:pPr>
              <w:pStyle w:val="13"/>
            </w:pPr>
            <w:r>
              <w:t>社会稳定水平</w:t>
            </w:r>
          </w:p>
        </w:tc>
        <w:tc>
          <w:tcPr>
            <w:tcW w:w="2891" w:type="dxa"/>
            <w:vAlign w:val="center"/>
          </w:tcPr>
          <w:p w14:paraId="651CBB98">
            <w:pPr>
              <w:pStyle w:val="13"/>
            </w:pPr>
            <w:r>
              <w:t>调查中满意和较满意的人数占调查总人数的比率）</w:t>
            </w:r>
          </w:p>
        </w:tc>
        <w:tc>
          <w:tcPr>
            <w:tcW w:w="1276" w:type="dxa"/>
            <w:vAlign w:val="center"/>
          </w:tcPr>
          <w:p w14:paraId="0085B696">
            <w:pPr>
              <w:pStyle w:val="13"/>
            </w:pPr>
            <w:r>
              <w:t>≥90%</w:t>
            </w:r>
          </w:p>
        </w:tc>
        <w:tc>
          <w:tcPr>
            <w:tcW w:w="1843" w:type="dxa"/>
            <w:vAlign w:val="center"/>
          </w:tcPr>
          <w:p w14:paraId="236DD042">
            <w:pPr>
              <w:pStyle w:val="13"/>
            </w:pPr>
            <w:r>
              <w:t>年度工作计划</w:t>
            </w:r>
          </w:p>
        </w:tc>
      </w:tr>
      <w:tr w14:paraId="2A9B4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3F8181"/>
        </w:tc>
        <w:tc>
          <w:tcPr>
            <w:tcW w:w="1276" w:type="dxa"/>
            <w:vAlign w:val="center"/>
          </w:tcPr>
          <w:p w14:paraId="4C614AB6">
            <w:pPr>
              <w:pStyle w:val="13"/>
            </w:pPr>
            <w:r>
              <w:t>经济效益指标</w:t>
            </w:r>
          </w:p>
        </w:tc>
        <w:tc>
          <w:tcPr>
            <w:tcW w:w="1332" w:type="dxa"/>
            <w:vAlign w:val="center"/>
          </w:tcPr>
          <w:p w14:paraId="7D2BDA66">
            <w:pPr>
              <w:pStyle w:val="13"/>
            </w:pPr>
            <w:r>
              <w:t>提高效率</w:t>
            </w:r>
          </w:p>
        </w:tc>
        <w:tc>
          <w:tcPr>
            <w:tcW w:w="2891" w:type="dxa"/>
            <w:vAlign w:val="center"/>
          </w:tcPr>
          <w:p w14:paraId="1A8A4585">
            <w:pPr>
              <w:pStyle w:val="13"/>
            </w:pPr>
            <w:r>
              <w:t>提高工作效率</w:t>
            </w:r>
          </w:p>
        </w:tc>
        <w:tc>
          <w:tcPr>
            <w:tcW w:w="1276" w:type="dxa"/>
            <w:vAlign w:val="center"/>
          </w:tcPr>
          <w:p w14:paraId="243C93F6">
            <w:pPr>
              <w:pStyle w:val="13"/>
            </w:pPr>
            <w:r>
              <w:t>提升普法覆盖面</w:t>
            </w:r>
          </w:p>
        </w:tc>
        <w:tc>
          <w:tcPr>
            <w:tcW w:w="1843" w:type="dxa"/>
            <w:vAlign w:val="center"/>
          </w:tcPr>
          <w:p w14:paraId="314682FD">
            <w:pPr>
              <w:pStyle w:val="13"/>
            </w:pPr>
            <w:r>
              <w:t>年度工作计划</w:t>
            </w:r>
          </w:p>
        </w:tc>
      </w:tr>
      <w:tr w14:paraId="09CE9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5CF534"/>
        </w:tc>
        <w:tc>
          <w:tcPr>
            <w:tcW w:w="1276" w:type="dxa"/>
            <w:vAlign w:val="center"/>
          </w:tcPr>
          <w:p w14:paraId="25B2330A">
            <w:pPr>
              <w:pStyle w:val="13"/>
            </w:pPr>
            <w:r>
              <w:t>生态效益指标</w:t>
            </w:r>
          </w:p>
        </w:tc>
        <w:tc>
          <w:tcPr>
            <w:tcW w:w="1332" w:type="dxa"/>
            <w:vAlign w:val="center"/>
          </w:tcPr>
          <w:p w14:paraId="02131692">
            <w:pPr>
              <w:pStyle w:val="13"/>
            </w:pPr>
            <w:r>
              <w:t>业务办理及时性</w:t>
            </w:r>
          </w:p>
        </w:tc>
        <w:tc>
          <w:tcPr>
            <w:tcW w:w="2891" w:type="dxa"/>
            <w:vAlign w:val="center"/>
          </w:tcPr>
          <w:p w14:paraId="3AF5B792">
            <w:pPr>
              <w:pStyle w:val="13"/>
            </w:pPr>
            <w:r>
              <w:t>按规定时限办理</w:t>
            </w:r>
          </w:p>
        </w:tc>
        <w:tc>
          <w:tcPr>
            <w:tcW w:w="1276" w:type="dxa"/>
            <w:vAlign w:val="center"/>
          </w:tcPr>
          <w:p w14:paraId="41B35F6C">
            <w:pPr>
              <w:pStyle w:val="13"/>
            </w:pPr>
            <w:r>
              <w:t>按规定办理</w:t>
            </w:r>
          </w:p>
        </w:tc>
        <w:tc>
          <w:tcPr>
            <w:tcW w:w="1843" w:type="dxa"/>
            <w:vAlign w:val="center"/>
          </w:tcPr>
          <w:p w14:paraId="04EF1CD3">
            <w:pPr>
              <w:pStyle w:val="13"/>
            </w:pPr>
            <w:r>
              <w:t>年度工作计划</w:t>
            </w:r>
          </w:p>
        </w:tc>
      </w:tr>
      <w:tr w14:paraId="754B5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ACD011">
            <w:pPr>
              <w:pStyle w:val="15"/>
            </w:pPr>
            <w:r>
              <w:t>满意度指标</w:t>
            </w:r>
          </w:p>
        </w:tc>
        <w:tc>
          <w:tcPr>
            <w:tcW w:w="1276" w:type="dxa"/>
            <w:vAlign w:val="center"/>
          </w:tcPr>
          <w:p w14:paraId="72D434D3">
            <w:pPr>
              <w:pStyle w:val="13"/>
            </w:pPr>
            <w:r>
              <w:t>服务对象满意度指标</w:t>
            </w:r>
          </w:p>
        </w:tc>
        <w:tc>
          <w:tcPr>
            <w:tcW w:w="1332" w:type="dxa"/>
            <w:vAlign w:val="center"/>
          </w:tcPr>
          <w:p w14:paraId="45AC600F">
            <w:pPr>
              <w:pStyle w:val="13"/>
            </w:pPr>
            <w:r>
              <w:t>服务对象满意度(%)</w:t>
            </w:r>
          </w:p>
        </w:tc>
        <w:tc>
          <w:tcPr>
            <w:tcW w:w="2891" w:type="dxa"/>
            <w:vAlign w:val="center"/>
          </w:tcPr>
          <w:p w14:paraId="5B5347B6">
            <w:pPr>
              <w:pStyle w:val="13"/>
            </w:pPr>
            <w:r>
              <w:t>用车人满意度</w:t>
            </w:r>
          </w:p>
        </w:tc>
        <w:tc>
          <w:tcPr>
            <w:tcW w:w="1276" w:type="dxa"/>
            <w:vAlign w:val="center"/>
          </w:tcPr>
          <w:p w14:paraId="2B4AF549">
            <w:pPr>
              <w:pStyle w:val="13"/>
            </w:pPr>
            <w:r>
              <w:t>≥90%</w:t>
            </w:r>
          </w:p>
        </w:tc>
        <w:tc>
          <w:tcPr>
            <w:tcW w:w="1843" w:type="dxa"/>
            <w:vAlign w:val="center"/>
          </w:tcPr>
          <w:p w14:paraId="066471BC">
            <w:pPr>
              <w:pStyle w:val="13"/>
            </w:pPr>
            <w:r>
              <w:t>年度工作计划</w:t>
            </w:r>
          </w:p>
        </w:tc>
      </w:tr>
    </w:tbl>
    <w:p w14:paraId="0CB694F5"/>
    <w:bookmarkEnd w:id="17"/>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25368">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34549">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A1534C"/>
    <w:multiLevelType w:val="singleLevel"/>
    <w:tmpl w:val="5AA1534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WU4N2QwYzQzZWNmNjliZjIyOTViYjAzOGQyNDlkMzkifQ=="/>
  </w:docVars>
  <w:rsids>
    <w:rsidRoot w:val="00000000"/>
    <w:rsid w:val="084C3668"/>
    <w:rsid w:val="0C4A1910"/>
    <w:rsid w:val="0DCB4CE8"/>
    <w:rsid w:val="146B498B"/>
    <w:rsid w:val="55407A94"/>
    <w:rsid w:val="65505736"/>
    <w:rsid w:val="6834222E"/>
    <w:rsid w:val="6A823174"/>
    <w:rsid w:val="6D5727E3"/>
    <w:rsid w:val="7FE978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9" Type="http://schemas.openxmlformats.org/officeDocument/2006/relationships/fontTable" Target="fontTable.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2022-02-21T14:02:56Z</dcterms:created>
  <dcterms:modified xsi:type="dcterms:W3CDTF">2022-02-21T06:02:56Z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2022-02-21T14:02:56Z</dcterms:created>
  <dcterms:modified xsi:type="dcterms:W3CDTF">2022-02-21T06:02:56Z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2022-02-21T14:02:58Z</dcterms:created>
  <dcterms:modified xsi:type="dcterms:W3CDTF">2022-02-21T06:02:58Z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2022-02-21T14:02:58Z</dcterms:created>
  <dcterms:modified xsi:type="dcterms:W3CDTF">2022-02-21T06:02:58Z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2022-02-21T14:02:57Z</dcterms:created>
  <dcterms:modified xsi:type="dcterms:W3CDTF">2022-02-21T06:02:57Z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2022-02-21T14:02:57Z</dcterms:created>
  <dcterms:modified xsi:type="dcterms:W3CDTF">2022-02-21T06:02:57Z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2022-02-21T14:02:57Z</dcterms:created>
  <dcterms:modified xsi:type="dcterms:W3CDTF">2022-02-21T06:02:57Z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2022-02-21T14:02:57Z</dcterms:created>
  <dcterms:modified xsi:type="dcterms:W3CDTF">2022-02-21T06:02:57Z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2022-02-21T14:02:57Z</dcterms:created>
  <dcterms:modified xsi:type="dcterms:W3CDTF">2022-02-21T06:02:57Z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2022-02-21T14:02:57Z</dcterms:created>
  <dcterms:modified xsi:type="dcterms:W3CDTF">2022-02-21T06:02:57Z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2022-02-21T14:02:56Z</dcterms:created>
  <dcterms:modified xsi:type="dcterms:W3CDTF">2022-02-21T06:02:56Z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2022-02-21T14:02:56Z</dcterms:created>
  <dcterms:modified xsi:type="dcterms:W3CDTF">2022-02-21T06:02:56Z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2022-02-21T14:02:56Z</dcterms:created>
  <dcterms:modified xsi:type="dcterms:W3CDTF">2022-02-21T06:02:56Z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2022-02-21T14:02:55Z</dcterms:created>
  <dcterms:modified xsi:type="dcterms:W3CDTF">2022-02-21T06:02:55Z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2022-02-21T14:02:56Z</dcterms:created>
  <dcterms:modified xsi:type="dcterms:W3CDTF">2022-02-21T06:02:56Z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2022-02-21T14:02:58Z</dcterms:created>
  <dcterms:modified xsi:type="dcterms:W3CDTF">2022-02-21T06:02:58Z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ee1f40b-7269-4639-8380-6f0578f738e9}">
  <ds:schemaRefs/>
</ds:datastoreItem>
</file>

<file path=customXml/itemProps10.xml><?xml version="1.0" encoding="utf-8"?>
<ds:datastoreItem xmlns:ds="http://schemas.openxmlformats.org/officeDocument/2006/customXml" ds:itemID="{0e54e589-64e2-44c9-9668-c999abf00302}">
  <ds:schemaRefs/>
</ds:datastoreItem>
</file>

<file path=customXml/itemProps11.xml><?xml version="1.0" encoding="utf-8"?>
<ds:datastoreItem xmlns:ds="http://schemas.openxmlformats.org/officeDocument/2006/customXml" ds:itemID="{b8d8f68e-01c8-4807-aaf8-27e290470bb3}">
  <ds:schemaRefs/>
</ds:datastoreItem>
</file>

<file path=customXml/itemProps12.xml><?xml version="1.0" encoding="utf-8"?>
<ds:datastoreItem xmlns:ds="http://schemas.openxmlformats.org/officeDocument/2006/customXml" ds:itemID="{ab6dc904-1248-4edd-9ff8-dc173368977b}">
  <ds:schemaRefs/>
</ds:datastoreItem>
</file>

<file path=customXml/itemProps13.xml><?xml version="1.0" encoding="utf-8"?>
<ds:datastoreItem xmlns:ds="http://schemas.openxmlformats.org/officeDocument/2006/customXml" ds:itemID="{6b0614c5-6606-42c1-86cf-7ebf369fb91d}">
  <ds:schemaRefs/>
</ds:datastoreItem>
</file>

<file path=customXml/itemProps14.xml><?xml version="1.0" encoding="utf-8"?>
<ds:datastoreItem xmlns:ds="http://schemas.openxmlformats.org/officeDocument/2006/customXml" ds:itemID="{d8032ea2-60b0-4f63-96fd-b87570b41f52}">
  <ds:schemaRefs/>
</ds:datastoreItem>
</file>

<file path=customXml/itemProps15.xml><?xml version="1.0" encoding="utf-8"?>
<ds:datastoreItem xmlns:ds="http://schemas.openxmlformats.org/officeDocument/2006/customXml" ds:itemID="{f3b4e3e8-7dd3-4dde-bfef-5cdaa9e5b359}">
  <ds:schemaRefs/>
</ds:datastoreItem>
</file>

<file path=customXml/itemProps16.xml><?xml version="1.0" encoding="utf-8"?>
<ds:datastoreItem xmlns:ds="http://schemas.openxmlformats.org/officeDocument/2006/customXml" ds:itemID="{76ea9262-1453-45f3-b1ca-c882e01d8cb0}">
  <ds:schemaRefs/>
</ds:datastoreItem>
</file>

<file path=customXml/itemProps17.xml><?xml version="1.0" encoding="utf-8"?>
<ds:datastoreItem xmlns:ds="http://schemas.openxmlformats.org/officeDocument/2006/customXml" ds:itemID="{e395ded0-4c6b-4d93-9c75-c4e164806272}">
  <ds:schemaRefs/>
</ds:datastoreItem>
</file>

<file path=customXml/itemProps18.xml><?xml version="1.0" encoding="utf-8"?>
<ds:datastoreItem xmlns:ds="http://schemas.openxmlformats.org/officeDocument/2006/customXml" ds:itemID="{6575f06e-dcf5-4717-aced-0222627c6ebf}">
  <ds:schemaRefs/>
</ds:datastoreItem>
</file>

<file path=customXml/itemProps19.xml><?xml version="1.0" encoding="utf-8"?>
<ds:datastoreItem xmlns:ds="http://schemas.openxmlformats.org/officeDocument/2006/customXml" ds:itemID="{795891d7-5676-4848-a70f-7d0e7f987a5f}">
  <ds:schemaRefs/>
</ds:datastoreItem>
</file>

<file path=customXml/itemProps2.xml><?xml version="1.0" encoding="utf-8"?>
<ds:datastoreItem xmlns:ds="http://schemas.openxmlformats.org/officeDocument/2006/customXml" ds:itemID="{5011d12d-17ba-4cc9-8efe-182dec273559}">
  <ds:schemaRefs/>
</ds:datastoreItem>
</file>

<file path=customXml/itemProps20.xml><?xml version="1.0" encoding="utf-8"?>
<ds:datastoreItem xmlns:ds="http://schemas.openxmlformats.org/officeDocument/2006/customXml" ds:itemID="{92a70590-b585-4ec5-b905-233152ba3726}">
  <ds:schemaRefs/>
</ds:datastoreItem>
</file>

<file path=customXml/itemProps21.xml><?xml version="1.0" encoding="utf-8"?>
<ds:datastoreItem xmlns:ds="http://schemas.openxmlformats.org/officeDocument/2006/customXml" ds:itemID="{40bd1f48-480c-45f7-be26-a286d72d467f}">
  <ds:schemaRefs/>
</ds:datastoreItem>
</file>

<file path=customXml/itemProps22.xml><?xml version="1.0" encoding="utf-8"?>
<ds:datastoreItem xmlns:ds="http://schemas.openxmlformats.org/officeDocument/2006/customXml" ds:itemID="{9f947257-2cfa-4f2c-9073-1f3fae930776}">
  <ds:schemaRefs/>
</ds:datastoreItem>
</file>

<file path=customXml/itemProps23.xml><?xml version="1.0" encoding="utf-8"?>
<ds:datastoreItem xmlns:ds="http://schemas.openxmlformats.org/officeDocument/2006/customXml" ds:itemID="{e0299c90-b9b8-4229-93f9-b4d0a2667215}">
  <ds:schemaRefs/>
</ds:datastoreItem>
</file>

<file path=customXml/itemProps24.xml><?xml version="1.0" encoding="utf-8"?>
<ds:datastoreItem xmlns:ds="http://schemas.openxmlformats.org/officeDocument/2006/customXml" ds:itemID="{aa6c5f74-b58f-4588-8ac7-4feb80381760}">
  <ds:schemaRefs/>
</ds:datastoreItem>
</file>

<file path=customXml/itemProps25.xml><?xml version="1.0" encoding="utf-8"?>
<ds:datastoreItem xmlns:ds="http://schemas.openxmlformats.org/officeDocument/2006/customXml" ds:itemID="{2d2b5b4f-c2de-485a-a7dd-9ce6ead31c8f}">
  <ds:schemaRefs/>
</ds:datastoreItem>
</file>

<file path=customXml/itemProps26.xml><?xml version="1.0" encoding="utf-8"?>
<ds:datastoreItem xmlns:ds="http://schemas.openxmlformats.org/officeDocument/2006/customXml" ds:itemID="{71b27301-6cd2-4042-936d-7da2454d1391}">
  <ds:schemaRefs/>
</ds:datastoreItem>
</file>

<file path=customXml/itemProps27.xml><?xml version="1.0" encoding="utf-8"?>
<ds:datastoreItem xmlns:ds="http://schemas.openxmlformats.org/officeDocument/2006/customXml" ds:itemID="{4d537f6c-4730-4188-8476-66866026df81}">
  <ds:schemaRefs/>
</ds:datastoreItem>
</file>

<file path=customXml/itemProps28.xml><?xml version="1.0" encoding="utf-8"?>
<ds:datastoreItem xmlns:ds="http://schemas.openxmlformats.org/officeDocument/2006/customXml" ds:itemID="{321ab376-60da-44fc-a619-91e4fe08eeba}">
  <ds:schemaRefs/>
</ds:datastoreItem>
</file>

<file path=customXml/itemProps29.xml><?xml version="1.0" encoding="utf-8"?>
<ds:datastoreItem xmlns:ds="http://schemas.openxmlformats.org/officeDocument/2006/customXml" ds:itemID="{5371fd1a-0d5c-45d0-86e0-6307394f575e}">
  <ds:schemaRefs/>
</ds:datastoreItem>
</file>

<file path=customXml/itemProps3.xml><?xml version="1.0" encoding="utf-8"?>
<ds:datastoreItem xmlns:ds="http://schemas.openxmlformats.org/officeDocument/2006/customXml" ds:itemID="{a299f91b-62b2-4968-8ee8-0cc165ebd74c}">
  <ds:schemaRefs/>
</ds:datastoreItem>
</file>

<file path=customXml/itemProps30.xml><?xml version="1.0" encoding="utf-8"?>
<ds:datastoreItem xmlns:ds="http://schemas.openxmlformats.org/officeDocument/2006/customXml" ds:itemID="{2e960522-aa87-437a-8c79-9010042105ca}">
  <ds:schemaRefs/>
</ds:datastoreItem>
</file>

<file path=customXml/itemProps31.xml><?xml version="1.0" encoding="utf-8"?>
<ds:datastoreItem xmlns:ds="http://schemas.openxmlformats.org/officeDocument/2006/customXml" ds:itemID="{6466100f-5f31-40eb-aa45-7c07ad0730d3}">
  <ds:schemaRefs/>
</ds:datastoreItem>
</file>

<file path=customXml/itemProps32.xml><?xml version="1.0" encoding="utf-8"?>
<ds:datastoreItem xmlns:ds="http://schemas.openxmlformats.org/officeDocument/2006/customXml" ds:itemID="{70158282-30a1-49e2-9810-37cde00aeb60}">
  <ds:schemaRefs/>
</ds:datastoreItem>
</file>

<file path=customXml/itemProps4.xml><?xml version="1.0" encoding="utf-8"?>
<ds:datastoreItem xmlns:ds="http://schemas.openxmlformats.org/officeDocument/2006/customXml" ds:itemID="{c2c1d796-5057-4e04-8013-09c66958a4ae}">
  <ds:schemaRefs/>
</ds:datastoreItem>
</file>

<file path=customXml/itemProps5.xml><?xml version="1.0" encoding="utf-8"?>
<ds:datastoreItem xmlns:ds="http://schemas.openxmlformats.org/officeDocument/2006/customXml" ds:itemID="{ba14b42b-893e-49a3-a84d-80615292620b}">
  <ds:schemaRefs/>
</ds:datastoreItem>
</file>

<file path=customXml/itemProps6.xml><?xml version="1.0" encoding="utf-8"?>
<ds:datastoreItem xmlns:ds="http://schemas.openxmlformats.org/officeDocument/2006/customXml" ds:itemID="{6c2789a2-6aee-4b31-ae4f-9129fa8106e0}">
  <ds:schemaRefs/>
</ds:datastoreItem>
</file>

<file path=customXml/itemProps7.xml><?xml version="1.0" encoding="utf-8"?>
<ds:datastoreItem xmlns:ds="http://schemas.openxmlformats.org/officeDocument/2006/customXml" ds:itemID="{c28b0e5c-bf4f-4150-b823-ffd011c3d4d2}">
  <ds:schemaRefs/>
</ds:datastoreItem>
</file>

<file path=customXml/itemProps8.xml><?xml version="1.0" encoding="utf-8"?>
<ds:datastoreItem xmlns:ds="http://schemas.openxmlformats.org/officeDocument/2006/customXml" ds:itemID="{3c04bf01-ee9f-4098-b6c9-1f1222ffaf55}">
  <ds:schemaRefs/>
</ds:datastoreItem>
</file>

<file path=customXml/itemProps9.xml><?xml version="1.0" encoding="utf-8"?>
<ds:datastoreItem xmlns:ds="http://schemas.openxmlformats.org/officeDocument/2006/customXml" ds:itemID="{c0091418-d287-4403-925e-f8ae3e566aaf}">
  <ds:schemaRefs/>
</ds:datastoreItem>
</file>

<file path=docProps/app.xml><?xml version="1.0" encoding="utf-8"?>
<Properties xmlns="http://schemas.openxmlformats.org/officeDocument/2006/extended-properties" xmlns:vt="http://schemas.openxmlformats.org/officeDocument/2006/docPropsVTypes">
  <Pages>32</Pages>
  <Words>12391</Words>
  <Characters>13588</Characters>
  <TotalTime>0</TotalTime>
  <ScaleCrop>false</ScaleCrop>
  <LinksUpToDate>false</LinksUpToDate>
  <CharactersWithSpaces>13732</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2022-02-21T14:02:00Z</dcterms:created>
  <dc:creator>Administrator</dc:creator>
  <cp:lastModifiedBy>壹</cp:lastModifiedBy>
  <dcterms:modified xsi:type="dcterms:W3CDTF">2025-07-21T09:30:50Z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0FF3B4887590468D903CFF713D118077</vt:lpwstr>
  </property>
  <property fmtid="{D5CDD505-2E9C-101B-9397-08002B2CF9AE}" pid="4" name="KSOTemplateDocerSaveRecord">
    <vt:lpwstr>eyJoZGlkIjoiMWU4N2QwYzQzZWNmNjliZjIyOTViYjAzOGQyNDlkMzkiLCJ1c2VySWQiOiIyNzA5NDUyMDUifQ==</vt:lpwstr>
  </property>
</Properties>
</file>