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20" w:firstLineChars="200"/>
      </w:pPr>
    </w:p>
    <w:p>
      <w:pPr>
        <w:adjustRightInd w:val="0"/>
        <w:snapToGrid w:val="0"/>
        <w:spacing w:line="570" w:lineRule="exact"/>
        <w:jc w:val="left"/>
        <w:rPr>
          <w:rFonts w:ascii="宋体" w:hAnsi="宋体" w:eastAsia="方正小标宋简体"/>
          <w:kern w:val="0"/>
          <w:sz w:val="30"/>
          <w:szCs w:val="30"/>
        </w:rPr>
      </w:pPr>
      <w:r>
        <w:rPr>
          <w:rFonts w:hint="eastAsia" w:ascii="宋体" w:hAnsi="宋体" w:eastAsia="方正小标宋简体"/>
          <w:kern w:val="0"/>
          <w:sz w:val="30"/>
          <w:szCs w:val="30"/>
        </w:rPr>
        <w:t xml:space="preserve">附件1 </w:t>
      </w:r>
    </w:p>
    <w:p>
      <w:pPr>
        <w:adjustRightInd w:val="0"/>
        <w:snapToGrid w:val="0"/>
        <w:spacing w:line="570" w:lineRule="exact"/>
        <w:jc w:val="center"/>
        <w:rPr>
          <w:rFonts w:ascii="宋体" w:hAnsi="宋体" w:eastAsia="方正小标宋简体"/>
          <w:kern w:val="0"/>
          <w:sz w:val="40"/>
          <w:szCs w:val="40"/>
        </w:rPr>
      </w:pPr>
      <w:r>
        <w:rPr>
          <w:rFonts w:hint="eastAsia" w:ascii="宋体" w:hAnsi="宋体" w:eastAsia="方正小标宋简体"/>
          <w:kern w:val="0"/>
          <w:sz w:val="40"/>
          <w:szCs w:val="40"/>
        </w:rPr>
        <w:t>下放行政处罚事项清单</w:t>
      </w:r>
    </w:p>
    <w:tbl>
      <w:tblPr>
        <w:tblStyle w:val="6"/>
        <w:tblpPr w:leftFromText="180" w:rightFromText="180" w:vertAnchor="text" w:horzAnchor="page" w:tblpXSpec="center" w:tblpY="257"/>
        <w:tblOverlap w:val="never"/>
        <w:tblW w:w="9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0"/>
        <w:gridCol w:w="3650"/>
        <w:gridCol w:w="3525"/>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tcMar>
              <w:top w:w="10" w:type="dxa"/>
              <w:left w:w="10" w:type="dxa"/>
              <w:right w:w="10" w:type="dxa"/>
            </w:tcMar>
            <w:vAlign w:val="center"/>
          </w:tcPr>
          <w:p>
            <w:pPr>
              <w:widowControl/>
              <w:spacing w:line="570" w:lineRule="exact"/>
              <w:jc w:val="center"/>
              <w:textAlignment w:val="center"/>
              <w:rPr>
                <w:rFonts w:ascii="宋体" w:hAnsi="宋体" w:eastAsia="方正黑体简体" w:cs="方正黑体简体"/>
                <w:bCs/>
                <w:color w:val="000000"/>
                <w:sz w:val="24"/>
                <w:szCs w:val="24"/>
              </w:rPr>
            </w:pPr>
            <w:r>
              <w:rPr>
                <w:rStyle w:val="11"/>
                <w:rFonts w:hint="default" w:ascii="宋体" w:hAnsi="宋体" w:eastAsia="方正黑体简体" w:cs="方正黑体简体"/>
                <w:b w:val="0"/>
                <w:bCs/>
                <w:sz w:val="24"/>
                <w:szCs w:val="24"/>
              </w:rPr>
              <w:t>序号</w:t>
            </w:r>
          </w:p>
        </w:tc>
        <w:tc>
          <w:tcPr>
            <w:tcW w:w="3650" w:type="dxa"/>
            <w:tcMar>
              <w:top w:w="10" w:type="dxa"/>
              <w:left w:w="10" w:type="dxa"/>
              <w:right w:w="10" w:type="dxa"/>
            </w:tcMar>
            <w:vAlign w:val="center"/>
          </w:tcPr>
          <w:p>
            <w:pPr>
              <w:widowControl/>
              <w:spacing w:line="570" w:lineRule="exact"/>
              <w:jc w:val="center"/>
              <w:textAlignment w:val="center"/>
              <w:rPr>
                <w:rFonts w:ascii="宋体" w:hAnsi="宋体" w:eastAsia="方正黑体简体" w:cs="方正黑体简体"/>
                <w:bCs/>
                <w:color w:val="000000"/>
                <w:sz w:val="24"/>
                <w:szCs w:val="24"/>
              </w:rPr>
            </w:pPr>
            <w:r>
              <w:rPr>
                <w:rStyle w:val="11"/>
                <w:rFonts w:hint="default" w:ascii="宋体" w:hAnsi="宋体" w:eastAsia="方正黑体简体" w:cs="方正黑体简体"/>
                <w:b w:val="0"/>
                <w:bCs/>
                <w:sz w:val="24"/>
                <w:szCs w:val="24"/>
              </w:rPr>
              <w:t>事   项   名   称</w:t>
            </w:r>
          </w:p>
        </w:tc>
        <w:tc>
          <w:tcPr>
            <w:tcW w:w="3525" w:type="dxa"/>
            <w:tcMar>
              <w:top w:w="10" w:type="dxa"/>
              <w:left w:w="10" w:type="dxa"/>
              <w:right w:w="10" w:type="dxa"/>
            </w:tcMar>
            <w:vAlign w:val="center"/>
          </w:tcPr>
          <w:p>
            <w:pPr>
              <w:widowControl/>
              <w:spacing w:line="570" w:lineRule="exact"/>
              <w:jc w:val="center"/>
              <w:textAlignment w:val="center"/>
              <w:rPr>
                <w:rFonts w:ascii="宋体" w:hAnsi="宋体" w:eastAsia="方正黑体简体" w:cs="方正黑体简体"/>
                <w:bCs/>
                <w:color w:val="000000"/>
                <w:sz w:val="24"/>
                <w:szCs w:val="24"/>
              </w:rPr>
            </w:pPr>
            <w:r>
              <w:rPr>
                <w:rStyle w:val="11"/>
                <w:rFonts w:hint="default" w:ascii="宋体" w:hAnsi="宋体" w:eastAsia="方正黑体简体" w:cs="方正黑体简体"/>
                <w:b w:val="0"/>
                <w:bCs/>
                <w:sz w:val="24"/>
                <w:szCs w:val="24"/>
              </w:rPr>
              <w:t>设  定  依  据</w:t>
            </w:r>
          </w:p>
        </w:tc>
        <w:tc>
          <w:tcPr>
            <w:tcW w:w="1722" w:type="dxa"/>
            <w:tcMar>
              <w:top w:w="10" w:type="dxa"/>
              <w:left w:w="10" w:type="dxa"/>
              <w:right w:w="10" w:type="dxa"/>
            </w:tcMar>
            <w:vAlign w:val="center"/>
          </w:tcPr>
          <w:p>
            <w:pPr>
              <w:widowControl/>
              <w:spacing w:line="570" w:lineRule="exact"/>
              <w:jc w:val="center"/>
              <w:textAlignment w:val="center"/>
              <w:rPr>
                <w:rFonts w:ascii="宋体" w:hAnsi="宋体" w:eastAsia="方正黑体简体" w:cs="方正黑体简体"/>
                <w:bCs/>
                <w:color w:val="000000"/>
                <w:sz w:val="24"/>
                <w:szCs w:val="24"/>
              </w:rPr>
            </w:pPr>
            <w:r>
              <w:rPr>
                <w:rStyle w:val="11"/>
                <w:rFonts w:hint="default" w:ascii="宋体" w:hAnsi="宋体" w:eastAsia="方正黑体简体" w:cs="方正黑体简体"/>
                <w:b w:val="0"/>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pPr>
              <w:widowControl/>
              <w:spacing w:line="570" w:lineRule="exact"/>
              <w:jc w:val="center"/>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4</w:t>
            </w:r>
          </w:p>
        </w:tc>
        <w:tc>
          <w:tcPr>
            <w:tcW w:w="3650" w:type="dxa"/>
            <w:tcMar>
              <w:top w:w="10" w:type="dxa"/>
              <w:left w:w="10" w:type="dxa"/>
              <w:right w:w="10" w:type="dxa"/>
            </w:tcMar>
            <w:vAlign w:val="center"/>
          </w:tcPr>
          <w:p>
            <w:pPr>
              <w:jc w:val="left"/>
              <w:rPr>
                <w:rFonts w:ascii="宋体" w:hAnsi="宋体" w:cs="宋体"/>
                <w:sz w:val="20"/>
                <w:szCs w:val="20"/>
              </w:rPr>
            </w:pPr>
            <w:r>
              <w:rPr>
                <w:rFonts w:hint="eastAsia"/>
                <w:sz w:val="20"/>
                <w:szCs w:val="20"/>
              </w:rPr>
              <w:t>对未经批准进行临时建设的；未按照批准内容进行临时建设的；临时建筑物、构筑物超过审批期限不自行拆除的处罚</w:t>
            </w:r>
          </w:p>
          <w:p>
            <w:pPr>
              <w:widowControl/>
              <w:spacing w:line="570" w:lineRule="exact"/>
              <w:jc w:val="left"/>
              <w:textAlignment w:val="center"/>
              <w:rPr>
                <w:rFonts w:ascii="宋体" w:hAnsi="宋体" w:eastAsia="方正仿宋简体" w:cs="方正仿宋简体"/>
                <w:bCs/>
                <w:color w:val="000000"/>
                <w:sz w:val="24"/>
                <w:szCs w:val="24"/>
              </w:rPr>
            </w:pPr>
          </w:p>
        </w:tc>
        <w:tc>
          <w:tcPr>
            <w:tcW w:w="3525" w:type="dxa"/>
            <w:tcMar>
              <w:top w:w="10" w:type="dxa"/>
              <w:left w:w="10" w:type="dxa"/>
              <w:right w:w="10" w:type="dxa"/>
            </w:tcMar>
            <w:vAlign w:val="center"/>
          </w:tcPr>
          <w:p>
            <w:pPr>
              <w:jc w:val="left"/>
              <w:rPr>
                <w:rFonts w:ascii="宋体" w:hAnsi="宋体" w:cs="宋体"/>
                <w:sz w:val="20"/>
                <w:szCs w:val="20"/>
              </w:rPr>
            </w:pPr>
            <w:r>
              <w:rPr>
                <w:rFonts w:hint="eastAsia"/>
                <w:sz w:val="20"/>
                <w:szCs w:val="20"/>
              </w:rPr>
              <w:t>《中华人民共和国城乡规划法》（2019年4月23日修正）第六十六条、《河北省城乡规划条例》（2016年5月25日修正）第八十一条第三款</w:t>
            </w:r>
          </w:p>
          <w:p>
            <w:pPr>
              <w:widowControl/>
              <w:spacing w:line="570" w:lineRule="exact"/>
              <w:jc w:val="left"/>
              <w:textAlignment w:val="center"/>
              <w:rPr>
                <w:rFonts w:ascii="宋体" w:hAnsi="宋体" w:eastAsia="方正仿宋简体" w:cs="方正仿宋简体"/>
                <w:bCs/>
                <w:color w:val="000000"/>
                <w:sz w:val="24"/>
                <w:szCs w:val="24"/>
              </w:rPr>
            </w:pPr>
          </w:p>
        </w:tc>
        <w:tc>
          <w:tcPr>
            <w:tcW w:w="1722" w:type="dxa"/>
            <w:tcMar>
              <w:top w:w="10" w:type="dxa"/>
              <w:left w:w="10" w:type="dxa"/>
              <w:right w:w="10" w:type="dxa"/>
            </w:tcMar>
            <w:vAlign w:val="center"/>
          </w:tcPr>
          <w:p>
            <w:pPr>
              <w:spacing w:line="570" w:lineRule="exact"/>
              <w:jc w:val="center"/>
              <w:rPr>
                <w:rFonts w:ascii="宋体" w:hAnsi="宋体" w:eastAsia="方正仿宋简体" w:cs="方正仿宋简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pPr>
              <w:widowControl/>
              <w:spacing w:line="570" w:lineRule="exact"/>
              <w:jc w:val="center"/>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40</w:t>
            </w:r>
          </w:p>
        </w:tc>
        <w:tc>
          <w:tcPr>
            <w:tcW w:w="3650" w:type="dxa"/>
            <w:tcMar>
              <w:top w:w="10" w:type="dxa"/>
              <w:left w:w="10" w:type="dxa"/>
              <w:right w:w="10" w:type="dxa"/>
            </w:tcMar>
            <w:vAlign w:val="center"/>
          </w:tcPr>
          <w:p>
            <w:pPr>
              <w:rPr>
                <w:rFonts w:ascii="宋体" w:hAnsi="宋体" w:cs="宋体"/>
                <w:sz w:val="20"/>
                <w:szCs w:val="20"/>
              </w:rPr>
            </w:pPr>
            <w:r>
              <w:rPr>
                <w:rFonts w:hint="eastAsia"/>
                <w:sz w:val="20"/>
                <w:szCs w:val="20"/>
              </w:rPr>
              <w:t>对未依法取得种子生产经营许可证或者未按照种子生产经营许可证的规定生产经营种子，或者伪造、变造、买卖、租借种子生产经营许可证的处罚</w:t>
            </w:r>
          </w:p>
        </w:tc>
        <w:tc>
          <w:tcPr>
            <w:tcW w:w="3525" w:type="dxa"/>
            <w:tcMar>
              <w:top w:w="10" w:type="dxa"/>
              <w:left w:w="10" w:type="dxa"/>
              <w:right w:w="10" w:type="dxa"/>
            </w:tcMar>
            <w:vAlign w:val="center"/>
          </w:tcPr>
          <w:p>
            <w:pPr>
              <w:rPr>
                <w:rFonts w:ascii="宋体" w:hAnsi="宋体" w:cs="宋体"/>
                <w:sz w:val="20"/>
                <w:szCs w:val="20"/>
              </w:rPr>
            </w:pPr>
            <w:r>
              <w:rPr>
                <w:rFonts w:hint="eastAsia"/>
                <w:sz w:val="20"/>
                <w:szCs w:val="20"/>
              </w:rPr>
              <w:t>《中华人民共和国种子法》（2015年修正）第七十七条、《河北省种子管理条例》（2018年）第四十四条</w:t>
            </w:r>
          </w:p>
        </w:tc>
        <w:tc>
          <w:tcPr>
            <w:tcW w:w="1722" w:type="dxa"/>
            <w:tcMar>
              <w:top w:w="10" w:type="dxa"/>
              <w:left w:w="10" w:type="dxa"/>
              <w:right w:w="10" w:type="dxa"/>
            </w:tcMar>
            <w:vAlign w:val="center"/>
          </w:tcPr>
          <w:p>
            <w:pPr>
              <w:spacing w:line="570" w:lineRule="exact"/>
              <w:jc w:val="center"/>
              <w:rPr>
                <w:rFonts w:ascii="宋体" w:hAnsi="宋体" w:eastAsia="方正仿宋简体" w:cs="方正仿宋简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pPr>
              <w:widowControl/>
              <w:spacing w:line="570" w:lineRule="exact"/>
              <w:jc w:val="center"/>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78</w:t>
            </w:r>
          </w:p>
        </w:tc>
        <w:tc>
          <w:tcPr>
            <w:tcW w:w="3650" w:type="dxa"/>
            <w:tcMar>
              <w:top w:w="10" w:type="dxa"/>
              <w:left w:w="10" w:type="dxa"/>
              <w:right w:w="10" w:type="dxa"/>
            </w:tcMar>
            <w:vAlign w:val="center"/>
          </w:tcPr>
          <w:p>
            <w:pPr>
              <w:rPr>
                <w:rFonts w:ascii="宋体" w:hAnsi="宋体" w:cs="宋体"/>
                <w:sz w:val="20"/>
                <w:szCs w:val="20"/>
              </w:rPr>
            </w:pPr>
            <w:r>
              <w:rPr>
                <w:rFonts w:hint="eastAsia"/>
                <w:sz w:val="20"/>
                <w:szCs w:val="20"/>
              </w:rPr>
              <w:t>对盗伐、滥伐林木行为的处罚</w:t>
            </w:r>
          </w:p>
        </w:tc>
        <w:tc>
          <w:tcPr>
            <w:tcW w:w="3525" w:type="dxa"/>
            <w:tcMar>
              <w:top w:w="10" w:type="dxa"/>
              <w:left w:w="10" w:type="dxa"/>
              <w:right w:w="10" w:type="dxa"/>
            </w:tcMar>
            <w:vAlign w:val="center"/>
          </w:tcPr>
          <w:p>
            <w:pPr>
              <w:rPr>
                <w:rFonts w:ascii="宋体" w:hAnsi="宋体" w:cs="宋体"/>
                <w:sz w:val="20"/>
                <w:szCs w:val="20"/>
              </w:rPr>
            </w:pPr>
            <w:r>
              <w:rPr>
                <w:rFonts w:hint="eastAsia"/>
                <w:sz w:val="20"/>
                <w:szCs w:val="20"/>
              </w:rPr>
              <w:t>《中华人民共和国森林法》（2019年修正）第七十六条、2020年《中华人民共和国森林法实施条例》第三十九条</w:t>
            </w:r>
          </w:p>
        </w:tc>
        <w:tc>
          <w:tcPr>
            <w:tcW w:w="1722" w:type="dxa"/>
            <w:tcMar>
              <w:top w:w="10" w:type="dxa"/>
              <w:left w:w="10" w:type="dxa"/>
              <w:right w:w="10" w:type="dxa"/>
            </w:tcMar>
            <w:vAlign w:val="center"/>
          </w:tcPr>
          <w:p>
            <w:pPr>
              <w:spacing w:line="570" w:lineRule="exact"/>
              <w:jc w:val="center"/>
              <w:rPr>
                <w:rFonts w:ascii="宋体" w:hAnsi="宋体" w:eastAsia="方正仿宋简体" w:cs="方正仿宋简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pPr>
              <w:widowControl/>
              <w:spacing w:line="570" w:lineRule="exact"/>
              <w:jc w:val="center"/>
              <w:textAlignment w:val="center"/>
              <w:rPr>
                <w:rFonts w:ascii="宋体" w:hAnsi="宋体" w:eastAsia="方正仿宋简体" w:cs="方正仿宋简体"/>
                <w:bCs/>
                <w:color w:val="000000"/>
                <w:sz w:val="24"/>
                <w:szCs w:val="24"/>
              </w:rPr>
            </w:pPr>
          </w:p>
        </w:tc>
        <w:tc>
          <w:tcPr>
            <w:tcW w:w="3650"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p>
        </w:tc>
        <w:tc>
          <w:tcPr>
            <w:tcW w:w="3525"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p>
        </w:tc>
        <w:tc>
          <w:tcPr>
            <w:tcW w:w="1722" w:type="dxa"/>
            <w:tcMar>
              <w:top w:w="10" w:type="dxa"/>
              <w:left w:w="10" w:type="dxa"/>
              <w:right w:w="10" w:type="dxa"/>
            </w:tcMar>
            <w:vAlign w:val="center"/>
          </w:tcPr>
          <w:p>
            <w:pPr>
              <w:spacing w:line="570" w:lineRule="exact"/>
              <w:jc w:val="center"/>
              <w:rPr>
                <w:rFonts w:ascii="宋体" w:hAnsi="宋体" w:eastAsia="方正仿宋简体" w:cs="方正仿宋简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pPr>
              <w:widowControl/>
              <w:spacing w:line="570" w:lineRule="exact"/>
              <w:jc w:val="center"/>
              <w:textAlignment w:val="center"/>
              <w:rPr>
                <w:rFonts w:ascii="宋体" w:hAnsi="宋体" w:eastAsia="方正仿宋简体" w:cs="方正仿宋简体"/>
                <w:bCs/>
                <w:color w:val="000000"/>
                <w:sz w:val="24"/>
                <w:szCs w:val="24"/>
              </w:rPr>
            </w:pPr>
          </w:p>
        </w:tc>
        <w:tc>
          <w:tcPr>
            <w:tcW w:w="3650"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p>
        </w:tc>
        <w:tc>
          <w:tcPr>
            <w:tcW w:w="3525"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p>
        </w:tc>
        <w:tc>
          <w:tcPr>
            <w:tcW w:w="1722" w:type="dxa"/>
            <w:tcMar>
              <w:top w:w="10" w:type="dxa"/>
              <w:left w:w="10" w:type="dxa"/>
              <w:right w:w="10" w:type="dxa"/>
            </w:tcMar>
            <w:vAlign w:val="center"/>
          </w:tcPr>
          <w:p>
            <w:pPr>
              <w:spacing w:line="570" w:lineRule="exact"/>
              <w:jc w:val="center"/>
              <w:rPr>
                <w:rFonts w:ascii="宋体" w:hAnsi="宋体" w:eastAsia="方正仿宋简体" w:cs="方正仿宋简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pPr>
              <w:widowControl/>
              <w:spacing w:line="570" w:lineRule="exact"/>
              <w:jc w:val="center"/>
              <w:textAlignment w:val="center"/>
              <w:rPr>
                <w:rFonts w:ascii="宋体" w:hAnsi="宋体" w:eastAsia="方正仿宋简体" w:cs="方正仿宋简体"/>
                <w:bCs/>
                <w:color w:val="000000"/>
                <w:sz w:val="24"/>
                <w:szCs w:val="24"/>
              </w:rPr>
            </w:pPr>
          </w:p>
        </w:tc>
        <w:tc>
          <w:tcPr>
            <w:tcW w:w="3650"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p>
        </w:tc>
        <w:tc>
          <w:tcPr>
            <w:tcW w:w="3525"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p>
        </w:tc>
        <w:tc>
          <w:tcPr>
            <w:tcW w:w="1722" w:type="dxa"/>
            <w:tcMar>
              <w:top w:w="10" w:type="dxa"/>
              <w:left w:w="10" w:type="dxa"/>
              <w:right w:w="10" w:type="dxa"/>
            </w:tcMar>
            <w:vAlign w:val="center"/>
          </w:tcPr>
          <w:p>
            <w:pPr>
              <w:spacing w:line="570" w:lineRule="exact"/>
              <w:jc w:val="center"/>
              <w:rPr>
                <w:rFonts w:ascii="宋体" w:hAnsi="宋体" w:eastAsia="方正仿宋简体" w:cs="方正仿宋简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pPr>
              <w:widowControl/>
              <w:spacing w:line="570" w:lineRule="exact"/>
              <w:jc w:val="center"/>
              <w:textAlignment w:val="center"/>
              <w:rPr>
                <w:rFonts w:ascii="宋体" w:hAnsi="宋体" w:eastAsia="方正仿宋简体" w:cs="方正仿宋简体"/>
                <w:bCs/>
                <w:color w:val="000000"/>
                <w:sz w:val="24"/>
                <w:szCs w:val="24"/>
              </w:rPr>
            </w:pPr>
          </w:p>
        </w:tc>
        <w:tc>
          <w:tcPr>
            <w:tcW w:w="3650"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p>
        </w:tc>
        <w:tc>
          <w:tcPr>
            <w:tcW w:w="3525"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p>
        </w:tc>
        <w:tc>
          <w:tcPr>
            <w:tcW w:w="1722" w:type="dxa"/>
            <w:tcMar>
              <w:top w:w="10" w:type="dxa"/>
              <w:left w:w="10" w:type="dxa"/>
              <w:right w:w="10" w:type="dxa"/>
            </w:tcMar>
            <w:vAlign w:val="center"/>
          </w:tcPr>
          <w:p>
            <w:pPr>
              <w:spacing w:line="570" w:lineRule="exact"/>
              <w:jc w:val="center"/>
              <w:rPr>
                <w:rFonts w:ascii="宋体" w:hAnsi="宋体" w:eastAsia="方正仿宋简体" w:cs="方正仿宋简体"/>
                <w:bCs/>
                <w:color w:val="000000"/>
                <w:sz w:val="24"/>
                <w:szCs w:val="24"/>
              </w:rPr>
            </w:pPr>
          </w:p>
        </w:tc>
      </w:tr>
    </w:tbl>
    <w:p>
      <w:pPr>
        <w:spacing w:line="570" w:lineRule="exact"/>
      </w:pPr>
      <w:r>
        <w:rPr>
          <w:rFonts w:hint="eastAsia"/>
        </w:rPr>
        <w:br w:type="page"/>
      </w:r>
    </w:p>
    <w:p>
      <w:pPr>
        <w:adjustRightInd w:val="0"/>
        <w:snapToGrid w:val="0"/>
        <w:spacing w:line="520" w:lineRule="exact"/>
        <w:jc w:val="left"/>
        <w:rPr>
          <w:rFonts w:ascii="宋体" w:hAnsi="宋体" w:eastAsia="方正小标宋简体"/>
          <w:kern w:val="0"/>
          <w:sz w:val="30"/>
          <w:szCs w:val="30"/>
        </w:rPr>
      </w:pPr>
      <w:r>
        <w:rPr>
          <w:rFonts w:hint="eastAsia" w:ascii="宋体" w:hAnsi="宋体" w:eastAsia="方正小标宋简体"/>
          <w:kern w:val="0"/>
          <w:sz w:val="30"/>
          <w:szCs w:val="30"/>
        </w:rPr>
        <w:t xml:space="preserve">附件2 </w:t>
      </w:r>
    </w:p>
    <w:p>
      <w:pPr>
        <w:pStyle w:val="5"/>
        <w:widowControl/>
        <w:spacing w:line="520" w:lineRule="exact"/>
        <w:jc w:val="center"/>
        <w:rPr>
          <w:rStyle w:val="9"/>
          <w:rFonts w:hint="eastAsia" w:ascii="方正小标宋简体" w:hAnsi="&amp;quot" w:eastAsia="方正小标宋简体" w:cs="宋体"/>
          <w:color w:val="333333"/>
          <w:kern w:val="0"/>
          <w:sz w:val="44"/>
          <w:szCs w:val="44"/>
        </w:rPr>
      </w:pPr>
      <w:r>
        <w:rPr>
          <w:rStyle w:val="9"/>
          <w:rFonts w:hint="eastAsia" w:ascii="方正小标宋简体" w:hAnsi="&amp;quot" w:eastAsia="方正小标宋简体" w:cs="宋体"/>
          <w:color w:val="333333"/>
          <w:kern w:val="0"/>
          <w:sz w:val="44"/>
          <w:szCs w:val="44"/>
        </w:rPr>
        <w:t>相关法律法规规定</w:t>
      </w:r>
    </w:p>
    <w:p>
      <w:pPr>
        <w:jc w:val="left"/>
        <w:rPr>
          <w:rFonts w:ascii="方正仿宋简体" w:eastAsia="方正仿宋简体"/>
          <w:sz w:val="32"/>
          <w:szCs w:val="32"/>
        </w:rPr>
      </w:pPr>
    </w:p>
    <w:p>
      <w:pPr>
        <w:jc w:val="left"/>
        <w:rPr>
          <w:rFonts w:ascii="方正仿宋简体" w:hAnsi="宋体" w:eastAsia="方正仿宋简体" w:cs="宋体"/>
          <w:b/>
          <w:sz w:val="32"/>
          <w:szCs w:val="32"/>
        </w:rPr>
      </w:pPr>
      <w:r>
        <w:rPr>
          <w:rFonts w:hint="eastAsia" w:ascii="方正仿宋简体" w:eastAsia="方正仿宋简体"/>
          <w:b/>
          <w:sz w:val="32"/>
          <w:szCs w:val="32"/>
        </w:rPr>
        <w:t>对未经批准进行临时建设的；未按照批准内容进行临时建设的；临时建筑物、构筑物超过审批期限不自行拆除的处罚</w:t>
      </w:r>
    </w:p>
    <w:p>
      <w:pPr>
        <w:rPr>
          <w:rFonts w:ascii="方正仿宋简体" w:eastAsia="方正仿宋简体"/>
          <w:b/>
          <w:sz w:val="32"/>
          <w:szCs w:val="32"/>
        </w:rPr>
      </w:pPr>
      <w:r>
        <w:rPr>
          <w:rFonts w:ascii="方正仿宋简体" w:eastAsia="方正仿宋简体"/>
          <w:b/>
          <w:sz w:val="32"/>
          <w:szCs w:val="32"/>
        </w:rPr>
        <w:t>处罚依据</w:t>
      </w:r>
    </w:p>
    <w:p>
      <w:pPr>
        <w:rPr>
          <w:rFonts w:ascii="方正仿宋简体" w:eastAsia="方正仿宋简体"/>
          <w:b/>
          <w:sz w:val="32"/>
          <w:szCs w:val="32"/>
        </w:rPr>
      </w:pPr>
      <w:r>
        <w:rPr>
          <w:rFonts w:hint="eastAsia" w:ascii="方正仿宋简体" w:eastAsia="方正仿宋简体"/>
          <w:b/>
          <w:sz w:val="32"/>
          <w:szCs w:val="32"/>
        </w:rPr>
        <w:t>《中华人民共和国城乡规划法》（2</w:t>
      </w:r>
      <w:r>
        <w:rPr>
          <w:rFonts w:ascii="方正仿宋简体" w:eastAsia="方正仿宋简体"/>
          <w:b/>
          <w:sz w:val="32"/>
          <w:szCs w:val="32"/>
        </w:rPr>
        <w:t>019年</w:t>
      </w:r>
      <w:r>
        <w:rPr>
          <w:rFonts w:hint="eastAsia" w:ascii="方正仿宋简体" w:eastAsia="方正仿宋简体"/>
          <w:b/>
          <w:sz w:val="32"/>
          <w:szCs w:val="32"/>
        </w:rPr>
        <w:t>4月2</w:t>
      </w:r>
      <w:r>
        <w:rPr>
          <w:rFonts w:ascii="方正仿宋简体" w:eastAsia="方正仿宋简体"/>
          <w:b/>
          <w:sz w:val="32"/>
          <w:szCs w:val="32"/>
        </w:rPr>
        <w:t>3日修正</w:t>
      </w:r>
      <w:r>
        <w:rPr>
          <w:rFonts w:hint="eastAsia" w:ascii="方正仿宋简体" w:eastAsia="方正仿宋简体"/>
          <w:b/>
          <w:sz w:val="32"/>
          <w:szCs w:val="32"/>
        </w:rPr>
        <w:t>）</w:t>
      </w:r>
      <w:r>
        <w:rPr>
          <w:rFonts w:hint="eastAsia" w:ascii="方正仿宋简体" w:hAnsi="宋体" w:eastAsia="方正仿宋简体" w:cs="宋体"/>
          <w:color w:val="1A2930"/>
          <w:kern w:val="0"/>
          <w:sz w:val="18"/>
          <w:szCs w:val="18"/>
        </w:rPr>
        <w:t xml:space="preserve">     </w:t>
      </w:r>
    </w:p>
    <w:p>
      <w:pPr>
        <w:rPr>
          <w:rFonts w:ascii="方正仿宋简体" w:eastAsia="方正仿宋简体"/>
          <w:sz w:val="32"/>
          <w:szCs w:val="32"/>
        </w:rPr>
      </w:pPr>
      <w:r>
        <w:rPr>
          <w:rFonts w:hint="eastAsia" w:ascii="方正仿宋简体" w:eastAsia="方正仿宋简体"/>
          <w:sz w:val="32"/>
          <w:szCs w:val="32"/>
        </w:rPr>
        <w:t>第六十六条</w:t>
      </w:r>
    </w:p>
    <w:p>
      <w:pPr>
        <w:rPr>
          <w:rFonts w:ascii="方正仿宋简体" w:eastAsia="方正仿宋简体"/>
          <w:sz w:val="32"/>
          <w:szCs w:val="32"/>
        </w:rPr>
      </w:pPr>
      <w:r>
        <w:rPr>
          <w:rFonts w:hint="eastAsia" w:ascii="方正仿宋简体" w:eastAsia="方正仿宋简体"/>
          <w:sz w:val="32"/>
          <w:szCs w:val="32"/>
        </w:rPr>
        <w:t>建设单位或者个人有下列行为之一的，由所在地城市、县人民政府城乡规划主管部门责令限期拆除，可以并处临时建设工程造价一倍以下的罚款： （一）未经批准进行临时建设的； （二）未按照批准内容进行临时建设的； （三）临时建筑物、构筑物超过批准期限不拆除的。</w:t>
      </w:r>
    </w:p>
    <w:p>
      <w:pPr>
        <w:rPr>
          <w:rFonts w:ascii="方正仿宋简体" w:eastAsia="方正仿宋简体"/>
          <w:b/>
          <w:sz w:val="32"/>
          <w:szCs w:val="32"/>
        </w:rPr>
      </w:pPr>
      <w:r>
        <w:rPr>
          <w:rFonts w:hint="eastAsia" w:ascii="方正仿宋简体" w:eastAsia="方正仿宋简体"/>
          <w:b/>
          <w:sz w:val="32"/>
          <w:szCs w:val="32"/>
        </w:rPr>
        <w:t>《河北省城乡规划条例》（2</w:t>
      </w:r>
      <w:r>
        <w:rPr>
          <w:rFonts w:ascii="方正仿宋简体" w:eastAsia="方正仿宋简体"/>
          <w:b/>
          <w:sz w:val="32"/>
          <w:szCs w:val="32"/>
        </w:rPr>
        <w:t>016年5月</w:t>
      </w:r>
      <w:r>
        <w:rPr>
          <w:rFonts w:hint="eastAsia" w:ascii="方正仿宋简体" w:eastAsia="方正仿宋简体"/>
          <w:b/>
          <w:sz w:val="32"/>
          <w:szCs w:val="32"/>
        </w:rPr>
        <w:t>2</w:t>
      </w:r>
      <w:r>
        <w:rPr>
          <w:rFonts w:ascii="方正仿宋简体" w:eastAsia="方正仿宋简体"/>
          <w:b/>
          <w:sz w:val="32"/>
          <w:szCs w:val="32"/>
        </w:rPr>
        <w:t>5日修正</w:t>
      </w:r>
      <w:r>
        <w:rPr>
          <w:rFonts w:hint="eastAsia" w:ascii="方正仿宋简体" w:eastAsia="方正仿宋简体"/>
          <w:b/>
          <w:sz w:val="32"/>
          <w:szCs w:val="32"/>
        </w:rPr>
        <w:t>）</w:t>
      </w:r>
    </w:p>
    <w:p>
      <w:pPr>
        <w:rPr>
          <w:rFonts w:ascii="方正仿宋简体" w:eastAsia="方正仿宋简体"/>
          <w:sz w:val="32"/>
          <w:szCs w:val="32"/>
        </w:rPr>
      </w:pPr>
      <w:r>
        <w:rPr>
          <w:rFonts w:hint="eastAsia" w:ascii="方正仿宋简体" w:eastAsia="方正仿宋简体"/>
          <w:sz w:val="32"/>
          <w:szCs w:val="32"/>
        </w:rPr>
        <w:t>第八十一条</w:t>
      </w:r>
    </w:p>
    <w:p>
      <w:pPr>
        <w:rPr>
          <w:rFonts w:ascii="方正仿宋简体" w:eastAsia="方正仿宋简体"/>
          <w:sz w:val="32"/>
          <w:szCs w:val="32"/>
        </w:rPr>
      </w:pPr>
      <w:r>
        <w:rPr>
          <w:rFonts w:hint="eastAsia" w:ascii="方正仿宋简体" w:eastAsia="方正仿宋简体"/>
          <w:sz w:val="32"/>
          <w:szCs w:val="32"/>
        </w:rPr>
        <w:t>未取得建设工程规划许可证或者未按照建设工程规划许可证的规定进行建设的，由县级以上人民政府确定的城乡规划执法部门责令停止建设，尚可采取改正措施消除对规划实施影响的，限期改正，对按期改正的，处违法建设工程造价百分之五的罚款，对逾期不改正的，处违法建设工程造价百分之十的罚款；无法采取改正措施消除影响的，限期拆除，对按期拆除的，不予罚款，对逾期不拆除的，依法强制拆除，不能拆除的，没收实物或者违法收入，可以并处违法建设工程造价百分之十以下的罚款。</w:t>
      </w:r>
    </w:p>
    <w:p>
      <w:pPr>
        <w:rPr>
          <w:rFonts w:ascii="方正仿宋简体" w:eastAsia="方正仿宋简体"/>
          <w:sz w:val="32"/>
          <w:szCs w:val="32"/>
        </w:rPr>
      </w:pPr>
      <w:r>
        <w:rPr>
          <w:rFonts w:hint="eastAsia" w:ascii="方正仿宋简体" w:eastAsia="方正仿宋简体"/>
          <w:sz w:val="32"/>
          <w:szCs w:val="32"/>
        </w:rPr>
        <w:t>前款所称无法采取改正措施消除影响，包括下列情形：</w:t>
      </w:r>
    </w:p>
    <w:p>
      <w:pPr>
        <w:rPr>
          <w:rFonts w:ascii="方正仿宋简体" w:eastAsia="方正仿宋简体"/>
          <w:sz w:val="32"/>
          <w:szCs w:val="32"/>
        </w:rPr>
      </w:pPr>
      <w:r>
        <w:rPr>
          <w:rFonts w:hint="eastAsia" w:ascii="方正仿宋简体" w:eastAsia="方正仿宋简体"/>
          <w:sz w:val="32"/>
          <w:szCs w:val="32"/>
        </w:rPr>
        <w:t>（一）占用城市道路、广场、绿地、河湖水域、地下工程、轨道交通设施、通信设施或者压占城市管线、永久性测量标志的；</w:t>
      </w:r>
    </w:p>
    <w:p>
      <w:pPr>
        <w:rPr>
          <w:rFonts w:ascii="方正仿宋简体" w:eastAsia="方正仿宋简体"/>
          <w:sz w:val="32"/>
          <w:szCs w:val="32"/>
        </w:rPr>
      </w:pPr>
      <w:r>
        <w:rPr>
          <w:rFonts w:hint="eastAsia" w:ascii="方正仿宋简体" w:eastAsia="方正仿宋简体"/>
          <w:sz w:val="32"/>
          <w:szCs w:val="32"/>
        </w:rPr>
        <w:t>（二）违反控制性详细规划确定的建筑容积率、建筑密度、绿地率等重要控制性内容的；</w:t>
      </w:r>
    </w:p>
    <w:p>
      <w:pPr>
        <w:rPr>
          <w:rFonts w:ascii="方正仿宋简体" w:eastAsia="方正仿宋简体"/>
          <w:sz w:val="32"/>
          <w:szCs w:val="32"/>
        </w:rPr>
      </w:pPr>
      <w:r>
        <w:rPr>
          <w:rFonts w:hint="eastAsia" w:ascii="方正仿宋简体" w:eastAsia="方正仿宋简体"/>
          <w:sz w:val="32"/>
          <w:szCs w:val="32"/>
        </w:rPr>
        <w:t>（三）占用文物保护单位保护范围用地进行建设的；</w:t>
      </w:r>
    </w:p>
    <w:p>
      <w:pPr>
        <w:rPr>
          <w:rFonts w:ascii="方正仿宋简体" w:eastAsia="方正仿宋简体"/>
          <w:sz w:val="32"/>
          <w:szCs w:val="32"/>
        </w:rPr>
      </w:pPr>
      <w:r>
        <w:rPr>
          <w:rFonts w:hint="eastAsia" w:ascii="方正仿宋简体" w:eastAsia="方正仿宋简体"/>
          <w:sz w:val="32"/>
          <w:szCs w:val="32"/>
        </w:rPr>
        <w:t>（四）擅自在建筑物楼顶、退层平台、住宅底层院内以及配建的停车场地进行建设的；</w:t>
      </w:r>
    </w:p>
    <w:p>
      <w:pPr>
        <w:rPr>
          <w:rFonts w:ascii="方正仿宋简体" w:eastAsia="方正仿宋简体"/>
          <w:sz w:val="32"/>
          <w:szCs w:val="32"/>
        </w:rPr>
      </w:pPr>
      <w:r>
        <w:rPr>
          <w:rFonts w:hint="eastAsia" w:ascii="方正仿宋简体" w:eastAsia="方正仿宋简体"/>
          <w:sz w:val="32"/>
          <w:szCs w:val="32"/>
        </w:rPr>
        <w:t>（五）其他无法采取改正措施消除影响的。</w:t>
      </w:r>
    </w:p>
    <w:p>
      <w:pPr>
        <w:rPr>
          <w:rFonts w:ascii="方正仿宋简体" w:eastAsia="方正仿宋简体"/>
          <w:sz w:val="32"/>
          <w:szCs w:val="32"/>
        </w:rPr>
      </w:pPr>
      <w:r>
        <w:rPr>
          <w:rFonts w:hint="eastAsia" w:ascii="方正仿宋简体" w:eastAsia="方正仿宋简体"/>
          <w:sz w:val="32"/>
          <w:szCs w:val="32"/>
        </w:rPr>
        <w:t>临时建筑物、构筑物超过批准期限不自行拆除的，由县级以上人民政府城乡规划执法部门责令限期拆除，可以并处临时建设工程造价一倍以下的罚款。</w:t>
      </w:r>
    </w:p>
    <w:p>
      <w:pPr>
        <w:ind w:firstLine="1606" w:firstLineChars="500"/>
        <w:rPr>
          <w:rFonts w:ascii="方正仿宋简体" w:hAnsi="宋体" w:eastAsia="方正仿宋简体" w:cs="宋体"/>
          <w:b/>
          <w:kern w:val="0"/>
          <w:sz w:val="32"/>
          <w:szCs w:val="32"/>
        </w:rPr>
      </w:pPr>
      <w:r>
        <w:rPr>
          <w:rFonts w:hint="eastAsia" w:ascii="方正仿宋简体" w:hAnsi="宋体" w:eastAsia="方正仿宋简体" w:cs="宋体"/>
          <w:b/>
          <w:kern w:val="0"/>
          <w:sz w:val="32"/>
          <w:szCs w:val="32"/>
        </w:rPr>
        <w:t>对盗伐、滥伐林木行为的处罚</w:t>
      </w:r>
    </w:p>
    <w:p>
      <w:pP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处罚依据：《中华人民共和国森林法》（2019年修正）</w:t>
      </w:r>
    </w:p>
    <w:p>
      <w:pPr>
        <w:pStyle w:val="2"/>
        <w:widowControl/>
        <w:pBdr>
          <w:bottom w:val="single" w:color="E0E0E0" w:sz="6" w:space="0"/>
        </w:pBdr>
        <w:spacing w:beforeAutospacing="0" w:after="150" w:afterAutospacing="0" w:line="480" w:lineRule="atLeast"/>
        <w:jc w:val="both"/>
        <w:textAlignment w:val="baseline"/>
        <w:rPr>
          <w:rFonts w:hint="default" w:ascii="方正仿宋简体" w:hAnsi="微软雅黑" w:eastAsia="方正仿宋简体" w:cs="微软雅黑"/>
          <w:color w:val="020202"/>
          <w:sz w:val="32"/>
          <w:szCs w:val="32"/>
        </w:rPr>
      </w:pPr>
      <w:r>
        <w:rPr>
          <w:rFonts w:ascii="方正仿宋简体" w:eastAsia="方正仿宋简体" w:cs="宋体"/>
          <w:sz w:val="32"/>
          <w:szCs w:val="32"/>
        </w:rPr>
        <w:t>第七十六条之规定：　盗伐林木的，由县级以上人民政府林业主管部门责令限期在原地或者异地补种盗伐株数一倍以上五倍以下的树木，并处盗伐林木价值五倍以上十倍以下的罚款。滥伐林木的，由县级以上人民政府林业主管部门责令限期在原地或者异地补种滥伐株数一倍以上三倍以下的树木，可以处滥伐林木价值三倍以上五倍以下的罚款。</w:t>
      </w:r>
      <w:r>
        <w:rPr>
          <w:rFonts w:ascii="方正仿宋简体" w:hAnsi="微软雅黑" w:eastAsia="方正仿宋简体" w:cs="微软雅黑"/>
          <w:color w:val="020202"/>
          <w:sz w:val="32"/>
          <w:szCs w:val="32"/>
        </w:rPr>
        <w:t>　</w:t>
      </w:r>
    </w:p>
    <w:p>
      <w:pPr>
        <w:pStyle w:val="2"/>
        <w:widowControl/>
        <w:pBdr>
          <w:bottom w:val="single" w:color="E0E0E0" w:sz="6" w:space="0"/>
        </w:pBdr>
        <w:spacing w:beforeAutospacing="0" w:after="150" w:afterAutospacing="0" w:line="480" w:lineRule="atLeast"/>
        <w:ind w:firstLine="643" w:firstLineChars="200"/>
        <w:jc w:val="both"/>
        <w:textAlignment w:val="baseline"/>
        <w:rPr>
          <w:rFonts w:hint="default" w:ascii="方正仿宋简体" w:hAnsi="微软雅黑" w:eastAsia="方正仿宋简体" w:cs="微软雅黑"/>
          <w:color w:val="020202"/>
          <w:sz w:val="32"/>
          <w:szCs w:val="32"/>
        </w:rPr>
      </w:pPr>
      <w:r>
        <w:rPr>
          <w:rFonts w:ascii="方正仿宋简体" w:hAnsi="微软雅黑" w:eastAsia="方正仿宋简体" w:cs="微软雅黑"/>
          <w:color w:val="020202"/>
          <w:sz w:val="32"/>
          <w:szCs w:val="32"/>
        </w:rPr>
        <w:t>2020年《中华人民共和国</w:t>
      </w:r>
      <w:r>
        <w:fldChar w:fldCharType="begin"/>
      </w:r>
      <w:r>
        <w:instrText xml:space="preserve"> HYPERLINK "http://www.jiuwenlaw.com/fagui/1447.html" \t "http://m.jiuwenlaw.com/fagui/_blank" </w:instrText>
      </w:r>
      <w:r>
        <w:fldChar w:fldCharType="separate"/>
      </w:r>
      <w:r>
        <w:rPr>
          <w:rStyle w:val="10"/>
          <w:rFonts w:ascii="方正仿宋简体" w:hAnsi="微软雅黑" w:eastAsia="方正仿宋简体" w:cs="微软雅黑"/>
          <w:sz w:val="32"/>
          <w:szCs w:val="32"/>
        </w:rPr>
        <w:t>森林法</w:t>
      </w:r>
      <w:r>
        <w:rPr>
          <w:rStyle w:val="10"/>
          <w:rFonts w:ascii="方正仿宋简体" w:hAnsi="微软雅黑" w:eastAsia="方正仿宋简体" w:cs="微软雅黑"/>
          <w:sz w:val="32"/>
          <w:szCs w:val="32"/>
        </w:rPr>
        <w:fldChar w:fldCharType="end"/>
      </w:r>
      <w:r>
        <w:rPr>
          <w:rFonts w:ascii="方正仿宋简体" w:hAnsi="微软雅黑" w:eastAsia="方正仿宋简体" w:cs="微软雅黑"/>
          <w:color w:val="020202"/>
          <w:sz w:val="32"/>
          <w:szCs w:val="32"/>
        </w:rPr>
        <w:t>实施条例》全文【修正】</w:t>
      </w:r>
    </w:p>
    <w:p>
      <w:pPr>
        <w:pStyle w:val="5"/>
        <w:widowControl/>
        <w:textAlignment w:val="baseline"/>
        <w:rPr>
          <w:rFonts w:ascii="方正仿宋简体" w:hAnsi="微软雅黑" w:eastAsia="方正仿宋简体" w:cs="微软雅黑"/>
          <w:color w:val="000000"/>
          <w:sz w:val="32"/>
          <w:szCs w:val="32"/>
        </w:rPr>
      </w:pPr>
      <w:r>
        <w:rPr>
          <w:rFonts w:hint="eastAsia" w:ascii="方正仿宋简体" w:hAnsi="微软雅黑" w:eastAsia="方正仿宋简体" w:cs="微软雅黑"/>
          <w:color w:val="000000"/>
          <w:sz w:val="32"/>
          <w:szCs w:val="32"/>
        </w:rPr>
        <w:t>第三十九条　盗伐森林或者其他林木的，依法赔偿损失;由林业主管部门责令补种盗伐株数十倍的树木，没收盗伐的林木或者变卖所得，并处盗伐林木价值三倍以上十倍以下的罚款。</w:t>
      </w:r>
    </w:p>
    <w:p>
      <w:pPr>
        <w:pStyle w:val="5"/>
        <w:widowControl/>
        <w:textAlignment w:val="baseline"/>
        <w:rPr>
          <w:rFonts w:ascii="方正仿宋简体" w:hAnsi="微软雅黑" w:eastAsia="方正仿宋简体" w:cs="微软雅黑"/>
          <w:color w:val="000000"/>
          <w:sz w:val="32"/>
          <w:szCs w:val="32"/>
        </w:rPr>
      </w:pPr>
      <w:r>
        <w:rPr>
          <w:rFonts w:hint="eastAsia" w:ascii="方正仿宋简体" w:hAnsi="微软雅黑" w:eastAsia="方正仿宋简体" w:cs="微软雅黑"/>
          <w:color w:val="000000"/>
          <w:sz w:val="32"/>
          <w:szCs w:val="32"/>
        </w:rPr>
        <w:t>　　滥伐森林或者其他林木，由林业主管部门责令补种滥伐株数五倍的树木，并处滥伐林木价值二倍以上五倍以下的罚款。</w:t>
      </w:r>
    </w:p>
    <w:p>
      <w:pPr>
        <w:pStyle w:val="5"/>
        <w:widowControl/>
        <w:textAlignment w:val="baseline"/>
        <w:rPr>
          <w:rFonts w:ascii="方正仿宋简体" w:hAnsi="微软雅黑" w:eastAsia="方正仿宋简体" w:cs="微软雅黑"/>
          <w:color w:val="000000"/>
          <w:sz w:val="32"/>
          <w:szCs w:val="32"/>
        </w:rPr>
      </w:pPr>
      <w:r>
        <w:rPr>
          <w:rFonts w:hint="eastAsia" w:ascii="方正仿宋简体" w:hAnsi="微软雅黑" w:eastAsia="方正仿宋简体" w:cs="微软雅黑"/>
          <w:color w:val="000000"/>
          <w:sz w:val="32"/>
          <w:szCs w:val="32"/>
        </w:rPr>
        <w:t>　　拒不补种树木或者补种不符合国家有关规定的，由林业主管部门代为补种，所需费用由违法者支付。</w:t>
      </w:r>
    </w:p>
    <w:p>
      <w:pPr>
        <w:pStyle w:val="5"/>
        <w:widowControl/>
        <w:ind w:firstLine="630"/>
        <w:textAlignment w:val="baseline"/>
        <w:rPr>
          <w:rFonts w:ascii="方正仿宋简体" w:hAnsi="微软雅黑" w:eastAsia="方正仿宋简体" w:cs="微软雅黑"/>
          <w:color w:val="000000"/>
          <w:sz w:val="32"/>
          <w:szCs w:val="32"/>
        </w:rPr>
      </w:pPr>
      <w:r>
        <w:rPr>
          <w:rFonts w:hint="eastAsia" w:ascii="方正仿宋简体" w:hAnsi="微软雅黑" w:eastAsia="方正仿宋简体" w:cs="微软雅黑"/>
          <w:color w:val="000000"/>
          <w:sz w:val="32"/>
          <w:szCs w:val="32"/>
        </w:rPr>
        <w:t>盗伐、滥伐森林或者其他林木，构成犯罪的，依法追究刑事责任。</w:t>
      </w:r>
    </w:p>
    <w:p>
      <w:pPr>
        <w:pStyle w:val="5"/>
        <w:widowControl/>
        <w:ind w:firstLine="630"/>
        <w:textAlignment w:val="baseline"/>
        <w:rPr>
          <w:rFonts w:ascii="方正仿宋简体" w:eastAsia="方正仿宋简体"/>
          <w:sz w:val="32"/>
          <w:szCs w:val="32"/>
        </w:rPr>
      </w:pPr>
    </w:p>
    <w:p>
      <w:pPr>
        <w:pStyle w:val="5"/>
        <w:widowControl/>
        <w:ind w:firstLine="630"/>
        <w:textAlignment w:val="baseline"/>
        <w:rPr>
          <w:rFonts w:ascii="方正仿宋简体" w:eastAsia="方正仿宋简体"/>
          <w:b/>
          <w:sz w:val="32"/>
          <w:szCs w:val="32"/>
        </w:rPr>
      </w:pPr>
      <w:r>
        <w:rPr>
          <w:rFonts w:hint="eastAsia" w:ascii="方正仿宋简体" w:eastAsia="方正仿宋简体"/>
          <w:b/>
          <w:sz w:val="32"/>
          <w:szCs w:val="32"/>
        </w:rPr>
        <w:t>对未依法取得种子生产经营许可证或者未按照种子生产经营许可证的规定生产经营种子，或者伪造、变造、买卖、租借种子生产经营许可证的处罚</w:t>
      </w:r>
    </w:p>
    <w:p>
      <w:pPr>
        <w:pStyle w:val="5"/>
        <w:widowControl/>
        <w:ind w:firstLine="630"/>
        <w:textAlignment w:val="baseline"/>
        <w:rPr>
          <w:rFonts w:ascii="Arial" w:hAnsi="Arial" w:eastAsia="方正仿宋简体" w:cs="Arial"/>
          <w:color w:val="000000"/>
          <w:sz w:val="32"/>
          <w:szCs w:val="32"/>
          <w:shd w:val="clear" w:color="auto" w:fill="FFFFFF"/>
        </w:rPr>
      </w:pPr>
      <w:r>
        <w:rPr>
          <w:rFonts w:hint="eastAsia" w:ascii="方正仿宋简体" w:eastAsia="方正仿宋简体"/>
          <w:sz w:val="32"/>
          <w:szCs w:val="32"/>
        </w:rPr>
        <w:t>处罚依据：《中华人民共和国种子法》（2015年修正）第七十七条</w:t>
      </w:r>
      <w:r>
        <w:rPr>
          <w:rFonts w:hint="eastAsia" w:ascii="方正仿宋简体" w:hAnsi="Arial" w:eastAsia="方正仿宋简体" w:cs="Arial"/>
          <w:color w:val="000000"/>
          <w:sz w:val="32"/>
          <w:szCs w:val="32"/>
          <w:shd w:val="clear" w:color="auto" w:fill="FFFFFF"/>
        </w:rPr>
        <w:t>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四）伪造、变造、买卖、租借种子生产经营许可证的。被吊销种子生产经营许可证的单位，其法定代表人、直接负责的主管人员自处罚决定作出之日起五年内不得担任种子企业的法定代表人、高级管理人员。</w:t>
      </w:r>
      <w:r>
        <w:rPr>
          <w:rFonts w:hint="eastAsia" w:ascii="Arial" w:hAnsi="Arial" w:eastAsia="方正仿宋简体" w:cs="Arial"/>
          <w:color w:val="000000"/>
          <w:sz w:val="32"/>
          <w:szCs w:val="32"/>
          <w:shd w:val="clear" w:color="auto" w:fill="FFFFFF"/>
        </w:rPr>
        <w:t> </w:t>
      </w:r>
    </w:p>
    <w:p>
      <w:pPr>
        <w:pStyle w:val="5"/>
        <w:widowControl/>
        <w:ind w:firstLine="630"/>
        <w:textAlignment w:val="baseline"/>
        <w:rPr>
          <w:rFonts w:ascii="方正仿宋简体" w:hAnsi="微软雅黑" w:eastAsia="方正仿宋简体" w:cs="微软雅黑"/>
          <w:color w:val="000000"/>
          <w:sz w:val="32"/>
          <w:szCs w:val="32"/>
        </w:rPr>
      </w:pPr>
      <w:r>
        <w:rPr>
          <w:rFonts w:hint="eastAsia" w:ascii="方正仿宋简体" w:eastAsia="方正仿宋简体"/>
          <w:sz w:val="32"/>
          <w:szCs w:val="32"/>
        </w:rPr>
        <w:t>《河北省种子管理条例》（2018年）第四十四条</w:t>
      </w:r>
      <w:r>
        <w:rPr>
          <w:rFonts w:hint="eastAsia"/>
          <w:color w:val="333333"/>
          <w:sz w:val="15"/>
          <w:szCs w:val="15"/>
          <w:shd w:val="clear" w:color="auto" w:fill="FFFFFF"/>
        </w:rPr>
        <w:t>  </w:t>
      </w:r>
      <w:r>
        <w:rPr>
          <w:rFonts w:hint="eastAsia" w:ascii="方正仿宋简体" w:eastAsia="方正仿宋简体"/>
          <w:color w:val="333333"/>
          <w:sz w:val="32"/>
          <w:szCs w:val="32"/>
          <w:shd w:val="clear" w:color="auto" w:fill="FFFFFF"/>
        </w:rPr>
        <w:t>违法本条例规定，未依法取得种子生产经营许可证生产经营种子的，依照《中华人民共和国种子法》第七十七条的规定予以处罚</w:t>
      </w:r>
    </w:p>
    <w:p>
      <w:pPr>
        <w:pStyle w:val="5"/>
        <w:widowControl/>
        <w:ind w:firstLine="630"/>
        <w:textAlignment w:val="baseline"/>
        <w:rPr>
          <w:rFonts w:ascii="方正仿宋简体" w:hAnsi="微软雅黑" w:eastAsia="方正仿宋简体" w:cs="微软雅黑"/>
          <w:color w:val="000000"/>
          <w:sz w:val="32"/>
          <w:szCs w:val="32"/>
        </w:rPr>
      </w:pPr>
    </w:p>
    <w:p>
      <w:pPr>
        <w:adjustRightInd w:val="0"/>
        <w:snapToGrid w:val="0"/>
        <w:spacing w:line="520" w:lineRule="exact"/>
        <w:jc w:val="left"/>
        <w:rPr>
          <w:rFonts w:hint="eastAsia" w:ascii="方正仿宋简体" w:hAnsi="&amp;quot" w:eastAsia="方正仿宋简体" w:cs="宋体"/>
          <w:color w:val="333333"/>
          <w:kern w:val="0"/>
          <w:sz w:val="32"/>
          <w:szCs w:val="32"/>
        </w:rPr>
      </w:pPr>
    </w:p>
    <w:p>
      <w:pPr>
        <w:adjustRightInd w:val="0"/>
        <w:snapToGrid w:val="0"/>
        <w:spacing w:line="520" w:lineRule="exact"/>
        <w:jc w:val="left"/>
        <w:rPr>
          <w:rFonts w:hint="eastAsia" w:ascii="方正仿宋简体" w:hAnsi="&amp;quot" w:eastAsia="方正仿宋简体" w:cs="宋体"/>
          <w:color w:val="333333"/>
          <w:kern w:val="0"/>
          <w:sz w:val="32"/>
          <w:szCs w:val="32"/>
        </w:rPr>
      </w:pPr>
    </w:p>
    <w:p>
      <w:pPr>
        <w:adjustRightInd w:val="0"/>
        <w:snapToGrid w:val="0"/>
        <w:spacing w:line="520" w:lineRule="exact"/>
        <w:jc w:val="left"/>
        <w:rPr>
          <w:rFonts w:hint="eastAsia" w:ascii="方正仿宋简体" w:hAnsi="&amp;quot" w:eastAsia="方正仿宋简体" w:cs="宋体"/>
          <w:color w:val="333333"/>
          <w:kern w:val="0"/>
          <w:sz w:val="32"/>
          <w:szCs w:val="32"/>
        </w:rPr>
      </w:pPr>
    </w:p>
    <w:p>
      <w:pPr>
        <w:adjustRightInd w:val="0"/>
        <w:snapToGrid w:val="0"/>
        <w:spacing w:line="520" w:lineRule="exact"/>
        <w:jc w:val="left"/>
        <w:rPr>
          <w:rFonts w:hint="eastAsia" w:ascii="方正仿宋简体" w:hAnsi="&amp;quot" w:eastAsia="方正仿宋简体" w:cs="宋体"/>
          <w:color w:val="333333"/>
          <w:kern w:val="0"/>
          <w:sz w:val="32"/>
          <w:szCs w:val="32"/>
        </w:rPr>
      </w:pPr>
    </w:p>
    <w:p>
      <w:pPr>
        <w:adjustRightInd w:val="0"/>
        <w:snapToGrid w:val="0"/>
        <w:spacing w:line="520" w:lineRule="exact"/>
        <w:jc w:val="left"/>
        <w:rPr>
          <w:rFonts w:hint="eastAsia" w:ascii="方正仿宋简体" w:hAnsi="&amp;quot" w:eastAsia="方正仿宋简体" w:cs="宋体"/>
          <w:color w:val="333333"/>
          <w:kern w:val="0"/>
          <w:sz w:val="32"/>
          <w:szCs w:val="32"/>
        </w:rPr>
      </w:pPr>
    </w:p>
    <w:p>
      <w:pPr>
        <w:adjustRightInd w:val="0"/>
        <w:snapToGrid w:val="0"/>
        <w:spacing w:line="520" w:lineRule="exact"/>
        <w:jc w:val="left"/>
        <w:rPr>
          <w:rFonts w:hint="eastAsia" w:ascii="方正仿宋简体" w:hAnsi="&amp;quot" w:eastAsia="方正仿宋简体" w:cs="宋体"/>
          <w:color w:val="333333"/>
          <w:kern w:val="0"/>
          <w:sz w:val="32"/>
          <w:szCs w:val="32"/>
        </w:rPr>
      </w:pPr>
    </w:p>
    <w:p>
      <w:pPr>
        <w:adjustRightInd w:val="0"/>
        <w:snapToGrid w:val="0"/>
        <w:spacing w:line="520" w:lineRule="exact"/>
        <w:jc w:val="left"/>
        <w:rPr>
          <w:rFonts w:hint="eastAsia" w:ascii="方正仿宋简体" w:hAnsi="&amp;quot" w:eastAsia="方正仿宋简体" w:cs="宋体"/>
          <w:color w:val="333333"/>
          <w:kern w:val="0"/>
          <w:sz w:val="32"/>
          <w:szCs w:val="32"/>
        </w:rPr>
      </w:pPr>
    </w:p>
    <w:p>
      <w:pPr>
        <w:adjustRightInd w:val="0"/>
        <w:snapToGrid w:val="0"/>
        <w:spacing w:line="520" w:lineRule="exact"/>
        <w:jc w:val="left"/>
        <w:rPr>
          <w:rFonts w:hint="eastAsia" w:ascii="方正仿宋简体" w:hAnsi="&amp;quot" w:eastAsia="方正仿宋简体" w:cs="宋体"/>
          <w:color w:val="333333"/>
          <w:kern w:val="0"/>
          <w:sz w:val="32"/>
          <w:szCs w:val="32"/>
        </w:rPr>
      </w:pPr>
    </w:p>
    <w:p>
      <w:pPr>
        <w:adjustRightInd w:val="0"/>
        <w:snapToGrid w:val="0"/>
        <w:spacing w:line="520" w:lineRule="exact"/>
        <w:jc w:val="left"/>
        <w:rPr>
          <w:rFonts w:hint="eastAsia" w:ascii="方正仿宋简体" w:hAnsi="&amp;quot" w:eastAsia="方正仿宋简体" w:cs="宋体"/>
          <w:color w:val="333333"/>
          <w:kern w:val="0"/>
          <w:sz w:val="32"/>
          <w:szCs w:val="32"/>
        </w:rPr>
      </w:pPr>
    </w:p>
    <w:p>
      <w:pPr>
        <w:adjustRightInd w:val="0"/>
        <w:snapToGrid w:val="0"/>
        <w:spacing w:line="520" w:lineRule="exact"/>
        <w:jc w:val="left"/>
        <w:rPr>
          <w:rFonts w:hint="eastAsia" w:ascii="方正仿宋简体" w:hAnsi="&amp;quot" w:eastAsia="方正仿宋简体" w:cs="宋体"/>
          <w:color w:val="333333"/>
          <w:kern w:val="0"/>
          <w:sz w:val="32"/>
          <w:szCs w:val="32"/>
        </w:rPr>
      </w:pPr>
    </w:p>
    <w:tbl>
      <w:tblPr>
        <w:tblStyle w:val="6"/>
        <w:tblW w:w="0" w:type="auto"/>
        <w:tblInd w:w="0" w:type="dxa"/>
        <w:tblLayout w:type="autofit"/>
        <w:tblCellMar>
          <w:top w:w="0" w:type="dxa"/>
          <w:left w:w="108" w:type="dxa"/>
          <w:bottom w:w="0" w:type="dxa"/>
          <w:right w:w="108" w:type="dxa"/>
        </w:tblCellMar>
      </w:tblPr>
      <w:tblGrid>
        <w:gridCol w:w="1302"/>
        <w:gridCol w:w="2920"/>
        <w:gridCol w:w="786"/>
        <w:gridCol w:w="3377"/>
        <w:gridCol w:w="675"/>
      </w:tblGrid>
      <w:tr>
        <w:tblPrEx>
          <w:tblCellMar>
            <w:top w:w="0" w:type="dxa"/>
            <w:left w:w="108" w:type="dxa"/>
            <w:bottom w:w="0" w:type="dxa"/>
            <w:right w:w="108" w:type="dxa"/>
          </w:tblCellMar>
        </w:tblPrEx>
        <w:trPr>
          <w:trHeight w:val="1142" w:hRule="atLeast"/>
          <w:tblHeader/>
        </w:trPr>
        <w:tc>
          <w:tcPr>
            <w:tcW w:w="15920" w:type="dxa"/>
            <w:gridSpan w:val="5"/>
            <w:tcBorders>
              <w:top w:val="nil"/>
              <w:left w:val="nil"/>
              <w:bottom w:val="nil"/>
              <w:right w:val="nil"/>
            </w:tcBorders>
            <w:shd w:val="clear" w:color="auto" w:fill="auto"/>
            <w:noWrap/>
            <w:vAlign w:val="center"/>
          </w:tcPr>
          <w:p>
            <w:pPr>
              <w:widowControl/>
              <w:jc w:val="center"/>
              <w:rPr>
                <w:rFonts w:ascii="方正仿宋简体" w:hAnsi="宋体" w:eastAsia="方正仿宋简体" w:cs="宋体"/>
                <w:color w:val="000000"/>
                <w:kern w:val="0"/>
                <w:sz w:val="40"/>
                <w:szCs w:val="40"/>
              </w:rPr>
            </w:pPr>
            <w:r>
              <w:rPr>
                <w:rFonts w:hint="eastAsia" w:ascii="方正仿宋简体" w:hAnsi="宋体" w:eastAsia="方正仿宋简体" w:cs="宋体"/>
                <w:color w:val="000000"/>
                <w:kern w:val="0"/>
                <w:sz w:val="40"/>
                <w:szCs w:val="40"/>
              </w:rPr>
              <w:t>附件3   遵化市自然资源和规划局行政处罚裁量标准</w:t>
            </w:r>
          </w:p>
        </w:tc>
      </w:tr>
      <w:tr>
        <w:tblPrEx>
          <w:tblCellMar>
            <w:top w:w="0" w:type="dxa"/>
            <w:left w:w="108" w:type="dxa"/>
            <w:bottom w:w="0" w:type="dxa"/>
            <w:right w:w="108" w:type="dxa"/>
          </w:tblCellMar>
        </w:tblPrEx>
        <w:trPr>
          <w:trHeight w:val="840" w:hRule="atLeast"/>
          <w:tblHeader/>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依据名称、颁布机关和实施日期</w:t>
            </w:r>
          </w:p>
        </w:tc>
        <w:tc>
          <w:tcPr>
            <w:tcW w:w="52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处罚条款内容</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违法行为</w:t>
            </w:r>
          </w:p>
        </w:tc>
        <w:tc>
          <w:tcPr>
            <w:tcW w:w="60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处罚裁量标准</w:t>
            </w:r>
          </w:p>
        </w:tc>
        <w:tc>
          <w:tcPr>
            <w:tcW w:w="10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并罚内容</w:t>
            </w:r>
          </w:p>
        </w:tc>
      </w:tr>
      <w:tr>
        <w:tblPrEx>
          <w:tblCellMar>
            <w:top w:w="0" w:type="dxa"/>
            <w:left w:w="108" w:type="dxa"/>
            <w:bottom w:w="0" w:type="dxa"/>
            <w:right w:w="108" w:type="dxa"/>
          </w:tblCellMar>
        </w:tblPrEx>
        <w:trPr>
          <w:trHeight w:val="2100" w:hRule="atLeast"/>
        </w:trPr>
        <w:tc>
          <w:tcPr>
            <w:tcW w:w="22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《中华人民共和国城乡规划法》，2007年10月28日经第十届</w:t>
            </w:r>
            <w:bookmarkStart w:id="0" w:name="_GoBack"/>
            <w:bookmarkEnd w:id="0"/>
            <w:r>
              <w:rPr>
                <w:rFonts w:hint="eastAsia" w:ascii="方正仿宋简体" w:hAnsi="宋体" w:eastAsia="方正仿宋简体" w:cs="宋体"/>
                <w:color w:val="000000"/>
                <w:kern w:val="0"/>
                <w:sz w:val="18"/>
                <w:szCs w:val="18"/>
              </w:rPr>
              <w:t>全国人大常委会第三十次会议通过，2008年1月1日起施行，2015年4月24日经第十二届</w:t>
            </w:r>
            <w:r>
              <w:rPr>
                <w:rFonts w:hint="eastAsia" w:ascii="方正仿宋简体" w:hAnsi="宋体" w:eastAsia="方正仿宋简体" w:cs="宋体"/>
                <w:color w:val="000000"/>
                <w:kern w:val="0"/>
                <w:sz w:val="18"/>
                <w:szCs w:val="18"/>
                <w:lang w:eastAsia="zh-CN"/>
              </w:rPr>
              <w:t>全国人大常委会</w:t>
            </w:r>
            <w:r>
              <w:rPr>
                <w:rFonts w:hint="eastAsia" w:ascii="方正仿宋简体" w:hAnsi="宋体" w:eastAsia="方正仿宋简体" w:cs="宋体"/>
                <w:color w:val="000000"/>
                <w:kern w:val="0"/>
                <w:sz w:val="18"/>
                <w:szCs w:val="18"/>
              </w:rPr>
              <w:t>第十四次会议第一次修订，2019年4月23日经第十三届全国人大常委会第十次会议第二次修订</w:t>
            </w:r>
          </w:p>
        </w:tc>
        <w:tc>
          <w:tcPr>
            <w:tcW w:w="524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《中华人民共和国城乡规划法》第六十六条：“建设单位或者个人有下列行为之一的，由所在地城市、县人民政府城乡规划主管部门责令限期拆除，可以并处临时建设工程造价一倍以下的罚款：                                                1、未经批准进行临时建设的；</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　　2、未按照批准内容进行临时建设的；</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　　3、临时建筑物、构筑物超过批准起先不拆除的。”</w:t>
            </w:r>
            <w:r>
              <w:rPr>
                <w:rFonts w:hint="eastAsia" w:ascii="方正仿宋简体" w:hAnsi="宋体" w:eastAsia="方正仿宋简体" w:cs="宋体"/>
                <w:kern w:val="0"/>
                <w:sz w:val="18"/>
                <w:szCs w:val="18"/>
              </w:rPr>
              <w:br w:type="textWrapping"/>
            </w:r>
            <w:r>
              <w:rPr>
                <w:rFonts w:hint="eastAsia" w:ascii="方正仿宋简体" w:hAnsi="宋体" w:eastAsia="方正仿宋简体" w:cs="宋体"/>
                <w:kern w:val="0"/>
                <w:sz w:val="18"/>
                <w:szCs w:val="18"/>
              </w:rPr>
              <w:t>《河北省城乡规划管理条例》 第八十一条 未取得建设工程规划许可证或者未按照建设工程规划许可证的规定进行建设的，由县级以上人民政府确定的城乡规划执法部门责令停止建设，尚可采取改正措施消除对规划实施影响的，限期改正，对按期改正的，处违法建设工程造价百分之五的罚款，对逾期不改正的，处违法建设工程造价百分之十的罚款；无法采取改正措施消除影响的，限期拆除，对按期拆除的，不予罚款，对逾期不拆除的，依法强制拆除，不能拆除的，没收实物或者违法收入，可以并处违法建设工程造价百分之十以下的罚款。</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未按照批准内容进行临时建设或者临时建筑物、构筑物超过批准期限不拆除的</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 xml:space="preserve">    1、轻微违法行为的表现情形</w:t>
            </w:r>
            <w:r>
              <w:rPr>
                <w:rFonts w:hint="eastAsia" w:ascii="方正仿宋简体" w:hAnsi="宋体" w:eastAsia="方正仿宋简体" w:cs="宋体"/>
                <w:color w:val="000000"/>
                <w:kern w:val="0"/>
                <w:sz w:val="18"/>
                <w:szCs w:val="18"/>
              </w:rPr>
              <w:br w:type="textWrapping"/>
            </w:r>
            <w:r>
              <w:rPr>
                <w:rFonts w:hint="eastAsia" w:ascii="方正仿宋简体" w:hAnsi="宋体" w:eastAsia="方正仿宋简体" w:cs="宋体"/>
                <w:color w:val="000000"/>
                <w:kern w:val="0"/>
                <w:sz w:val="18"/>
                <w:szCs w:val="18"/>
              </w:rPr>
              <w:t>　　（1）、未按照批准内容进行建设的，限期改正，通过采取局部拆除措施按期改正的。</w:t>
            </w:r>
            <w:r>
              <w:rPr>
                <w:rFonts w:hint="eastAsia" w:ascii="方正仿宋简体" w:hAnsi="宋体" w:eastAsia="方正仿宋简体" w:cs="宋体"/>
                <w:color w:val="000000"/>
                <w:kern w:val="0"/>
                <w:sz w:val="18"/>
                <w:szCs w:val="18"/>
              </w:rPr>
              <w:br w:type="textWrapping"/>
            </w:r>
            <w:r>
              <w:rPr>
                <w:rFonts w:hint="eastAsia" w:ascii="方正仿宋简体" w:hAnsi="宋体" w:eastAsia="方正仿宋简体" w:cs="宋体"/>
                <w:color w:val="000000"/>
                <w:kern w:val="0"/>
                <w:sz w:val="18"/>
                <w:szCs w:val="18"/>
              </w:rPr>
              <w:t>　　(2)超过使用期限，限期拆除，按期自行拆除的                                     处罚基准：批评教育、不予行政处罚</w:t>
            </w:r>
          </w:p>
        </w:tc>
        <w:tc>
          <w:tcPr>
            <w:tcW w:w="107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color w:val="333333"/>
                <w:kern w:val="0"/>
                <w:sz w:val="18"/>
                <w:szCs w:val="18"/>
              </w:rPr>
            </w:pPr>
            <w:r>
              <w:rPr>
                <w:rFonts w:hint="eastAsia" w:ascii="方正仿宋简体" w:hAnsi="宋体" w:eastAsia="方正仿宋简体" w:cs="宋体"/>
                <w:color w:val="333333"/>
                <w:kern w:val="0"/>
                <w:sz w:val="18"/>
                <w:szCs w:val="18"/>
              </w:rPr>
              <w:t>　</w:t>
            </w:r>
          </w:p>
        </w:tc>
      </w:tr>
      <w:tr>
        <w:tblPrEx>
          <w:tblCellMar>
            <w:top w:w="0" w:type="dxa"/>
            <w:left w:w="108" w:type="dxa"/>
            <w:bottom w:w="0" w:type="dxa"/>
            <w:right w:w="108" w:type="dxa"/>
          </w:tblCellMar>
        </w:tblPrEx>
        <w:trPr>
          <w:trHeight w:val="2220" w:hRule="atLeast"/>
        </w:trPr>
        <w:tc>
          <w:tcPr>
            <w:tcW w:w="2235"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18"/>
                <w:szCs w:val="18"/>
              </w:rPr>
            </w:pPr>
          </w:p>
        </w:tc>
        <w:tc>
          <w:tcPr>
            <w:tcW w:w="5244"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18"/>
                <w:szCs w:val="18"/>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18"/>
                <w:szCs w:val="18"/>
              </w:rPr>
            </w:pP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 xml:space="preserve"> 2、一般违法行为的表现情形</w:t>
            </w:r>
            <w:r>
              <w:rPr>
                <w:rFonts w:hint="eastAsia" w:ascii="方正仿宋简体" w:hAnsi="宋体" w:eastAsia="方正仿宋简体" w:cs="宋体"/>
                <w:color w:val="000000"/>
                <w:kern w:val="0"/>
                <w:sz w:val="18"/>
                <w:szCs w:val="18"/>
              </w:rPr>
              <w:br w:type="textWrapping"/>
            </w:r>
            <w:r>
              <w:rPr>
                <w:rFonts w:hint="eastAsia" w:ascii="方正仿宋简体" w:hAnsi="宋体" w:eastAsia="方正仿宋简体" w:cs="宋体"/>
                <w:color w:val="000000"/>
                <w:kern w:val="0"/>
                <w:sz w:val="18"/>
                <w:szCs w:val="18"/>
              </w:rPr>
              <w:t>（1）、未按照批准内容进行建设的，限期改正，未能按期改正的（2）、超过使用期限，限期拆除，不按期拆除的。</w:t>
            </w:r>
            <w:r>
              <w:rPr>
                <w:rFonts w:hint="eastAsia" w:ascii="方正仿宋简体" w:hAnsi="宋体" w:eastAsia="方正仿宋简体" w:cs="宋体"/>
                <w:color w:val="000000"/>
                <w:kern w:val="0"/>
                <w:sz w:val="18"/>
                <w:szCs w:val="18"/>
              </w:rPr>
              <w:br w:type="textWrapping"/>
            </w:r>
            <w:r>
              <w:rPr>
                <w:rFonts w:hint="eastAsia" w:ascii="方正仿宋简体" w:hAnsi="宋体" w:eastAsia="方正仿宋简体" w:cs="宋体"/>
                <w:color w:val="000000"/>
                <w:kern w:val="0"/>
                <w:sz w:val="18"/>
                <w:szCs w:val="18"/>
              </w:rPr>
              <w:t>　   处罚基准：责令限期拆除，可处临时建设工程造价1倍的罚款　</w:t>
            </w:r>
          </w:p>
        </w:tc>
        <w:tc>
          <w:tcPr>
            <w:tcW w:w="107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color w:val="333333"/>
                <w:kern w:val="0"/>
                <w:sz w:val="18"/>
                <w:szCs w:val="18"/>
              </w:rPr>
            </w:pPr>
            <w:r>
              <w:rPr>
                <w:rFonts w:hint="eastAsia" w:ascii="方正仿宋简体" w:hAnsi="宋体" w:eastAsia="方正仿宋简体" w:cs="宋体"/>
                <w:color w:val="333333"/>
                <w:kern w:val="0"/>
                <w:sz w:val="18"/>
                <w:szCs w:val="18"/>
              </w:rPr>
              <w:t>　</w:t>
            </w:r>
          </w:p>
        </w:tc>
      </w:tr>
      <w:tr>
        <w:tblPrEx>
          <w:tblCellMar>
            <w:top w:w="0" w:type="dxa"/>
            <w:left w:w="108" w:type="dxa"/>
            <w:bottom w:w="0" w:type="dxa"/>
            <w:right w:w="108" w:type="dxa"/>
          </w:tblCellMar>
        </w:tblPrEx>
        <w:trPr>
          <w:trHeight w:val="1515" w:hRule="atLeast"/>
        </w:trPr>
        <w:tc>
          <w:tcPr>
            <w:tcW w:w="2235"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18"/>
                <w:szCs w:val="18"/>
              </w:rPr>
            </w:pPr>
          </w:p>
        </w:tc>
        <w:tc>
          <w:tcPr>
            <w:tcW w:w="5244"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color w:val="1A2930"/>
                <w:kern w:val="0"/>
                <w:sz w:val="18"/>
                <w:szCs w:val="18"/>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18"/>
                <w:szCs w:val="18"/>
              </w:rPr>
            </w:pP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 xml:space="preserve">    3、严重违法行为的表现情形</w:t>
            </w:r>
            <w:r>
              <w:rPr>
                <w:rFonts w:hint="eastAsia" w:ascii="方正仿宋简体" w:hAnsi="宋体" w:eastAsia="方正仿宋简体" w:cs="宋体"/>
                <w:color w:val="000000"/>
                <w:kern w:val="0"/>
                <w:sz w:val="18"/>
                <w:szCs w:val="18"/>
              </w:rPr>
              <w:br w:type="textWrapping"/>
            </w:r>
            <w:r>
              <w:rPr>
                <w:rFonts w:hint="eastAsia" w:ascii="方正仿宋简体" w:hAnsi="宋体" w:eastAsia="方正仿宋简体" w:cs="宋体"/>
                <w:color w:val="000000"/>
                <w:kern w:val="0"/>
                <w:sz w:val="18"/>
                <w:szCs w:val="18"/>
              </w:rPr>
              <w:t>　　责令限期补报后，拒不补报的</w:t>
            </w:r>
            <w:r>
              <w:rPr>
                <w:rFonts w:hint="eastAsia" w:ascii="方正仿宋简体" w:hAnsi="宋体" w:eastAsia="方正仿宋简体" w:cs="宋体"/>
                <w:color w:val="000000"/>
                <w:kern w:val="0"/>
                <w:sz w:val="18"/>
                <w:szCs w:val="18"/>
              </w:rPr>
              <w:br w:type="textWrapping"/>
            </w:r>
            <w:r>
              <w:rPr>
                <w:rFonts w:hint="eastAsia" w:ascii="方正仿宋简体" w:hAnsi="宋体" w:eastAsia="方正仿宋简体" w:cs="宋体"/>
                <w:color w:val="000000"/>
                <w:kern w:val="0"/>
                <w:sz w:val="18"/>
                <w:szCs w:val="18"/>
              </w:rPr>
              <w:t>　　处罚基准：责令限期补报，处5万元罚款</w:t>
            </w: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　</w:t>
            </w:r>
          </w:p>
        </w:tc>
      </w:tr>
      <w:tr>
        <w:tblPrEx>
          <w:tblCellMar>
            <w:top w:w="0" w:type="dxa"/>
            <w:left w:w="108" w:type="dxa"/>
            <w:bottom w:w="0" w:type="dxa"/>
            <w:right w:w="108" w:type="dxa"/>
          </w:tblCellMar>
        </w:tblPrEx>
        <w:trPr>
          <w:trHeight w:val="1830" w:hRule="atLeast"/>
        </w:trPr>
        <w:tc>
          <w:tcPr>
            <w:tcW w:w="2235"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18"/>
                <w:szCs w:val="18"/>
              </w:rPr>
            </w:pPr>
          </w:p>
        </w:tc>
        <w:tc>
          <w:tcPr>
            <w:tcW w:w="5244"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18"/>
                <w:szCs w:val="18"/>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18"/>
                <w:szCs w:val="18"/>
              </w:rPr>
            </w:pP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 xml:space="preserve">    2、一般违法行为的表现情形</w:t>
            </w:r>
            <w:r>
              <w:rPr>
                <w:rFonts w:hint="eastAsia" w:ascii="方正仿宋简体" w:hAnsi="宋体" w:eastAsia="方正仿宋简体" w:cs="宋体"/>
                <w:color w:val="000000"/>
                <w:kern w:val="0"/>
                <w:sz w:val="18"/>
                <w:szCs w:val="18"/>
              </w:rPr>
              <w:br w:type="textWrapping"/>
            </w:r>
            <w:r>
              <w:rPr>
                <w:rFonts w:hint="eastAsia" w:ascii="方正仿宋简体" w:hAnsi="宋体" w:eastAsia="方正仿宋简体" w:cs="宋体"/>
                <w:color w:val="000000"/>
                <w:kern w:val="0"/>
                <w:sz w:val="18"/>
                <w:szCs w:val="18"/>
              </w:rPr>
              <w:t xml:space="preserve">　　限期改正后未能按期改正的     </w:t>
            </w:r>
            <w:r>
              <w:rPr>
                <w:rFonts w:hint="eastAsia" w:ascii="方正仿宋简体" w:hAnsi="宋体" w:eastAsia="方正仿宋简体" w:cs="宋体"/>
                <w:color w:val="000000"/>
                <w:kern w:val="0"/>
                <w:sz w:val="18"/>
                <w:szCs w:val="18"/>
              </w:rPr>
              <w:br w:type="textWrapping"/>
            </w:r>
            <w:r>
              <w:rPr>
                <w:rFonts w:hint="eastAsia" w:ascii="方正仿宋简体" w:hAnsi="宋体" w:eastAsia="方正仿宋简体" w:cs="宋体"/>
                <w:color w:val="000000"/>
                <w:kern w:val="0"/>
                <w:sz w:val="18"/>
                <w:szCs w:val="18"/>
              </w:rPr>
              <w:t xml:space="preserve">　  处罚基准：责令限期改正，处五千元的罚款 </w:t>
            </w: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宋体" w:eastAsia="方正仿宋简体" w:cs="宋体"/>
                <w:color w:val="000000"/>
                <w:kern w:val="0"/>
                <w:sz w:val="18"/>
                <w:szCs w:val="18"/>
              </w:rPr>
            </w:pPr>
            <w:r>
              <w:rPr>
                <w:rFonts w:hint="eastAsia" w:ascii="方正仿宋简体" w:hAnsi="宋体" w:eastAsia="方正仿宋简体" w:cs="宋体"/>
                <w:color w:val="000000"/>
                <w:kern w:val="0"/>
                <w:sz w:val="18"/>
                <w:szCs w:val="18"/>
              </w:rPr>
              <w:t>　</w:t>
            </w:r>
          </w:p>
        </w:tc>
      </w:tr>
    </w:tbl>
    <w:p>
      <w:pPr>
        <w:adjustRightInd w:val="0"/>
        <w:snapToGrid w:val="0"/>
        <w:spacing w:line="520" w:lineRule="exact"/>
        <w:jc w:val="left"/>
        <w:rPr>
          <w:rFonts w:hint="eastAsia" w:ascii="方正仿宋简体" w:hAnsi="&amp;quot" w:eastAsia="方正仿宋简体" w:cs="宋体"/>
          <w:color w:val="333333"/>
          <w:kern w:val="0"/>
          <w:sz w:val="18"/>
          <w:szCs w:val="18"/>
        </w:rPr>
      </w:pPr>
    </w:p>
    <w:p>
      <w:pPr>
        <w:jc w:val="center"/>
        <w:rPr>
          <w:sz w:val="44"/>
          <w:szCs w:val="44"/>
        </w:rPr>
      </w:pPr>
      <w:r>
        <w:rPr>
          <w:rFonts w:hint="eastAsia"/>
          <w:sz w:val="44"/>
          <w:szCs w:val="44"/>
        </w:rPr>
        <w:t>附件3 遵化市自然资源和规划局行政处罚自由裁量权目录（林业）</w:t>
      </w:r>
    </w:p>
    <w:p>
      <w:pPr>
        <w:rPr>
          <w:b/>
          <w:bCs/>
          <w:sz w:val="44"/>
          <w:szCs w:val="44"/>
        </w:rPr>
      </w:pPr>
    </w:p>
    <w:tbl>
      <w:tblPr>
        <w:tblStyle w:val="7"/>
        <w:tblW w:w="14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863"/>
        <w:gridCol w:w="3515"/>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51" w:type="dxa"/>
            <w:vAlign w:val="center"/>
          </w:tcPr>
          <w:p>
            <w:pPr>
              <w:jc w:val="center"/>
              <w:rPr>
                <w:rFonts w:ascii="仿宋" w:hAnsi="仿宋" w:eastAsia="仿宋" w:cs="仿宋"/>
                <w:sz w:val="32"/>
                <w:szCs w:val="32"/>
              </w:rPr>
            </w:pPr>
            <w:r>
              <w:rPr>
                <w:rFonts w:hint="eastAsia" w:ascii="仿宋" w:hAnsi="仿宋" w:eastAsia="仿宋" w:cs="仿宋"/>
                <w:sz w:val="32"/>
                <w:szCs w:val="32"/>
              </w:rPr>
              <w:t>序号</w:t>
            </w:r>
          </w:p>
        </w:tc>
        <w:tc>
          <w:tcPr>
            <w:tcW w:w="1863" w:type="dxa"/>
            <w:vAlign w:val="center"/>
          </w:tcPr>
          <w:p>
            <w:pPr>
              <w:jc w:val="center"/>
              <w:rPr>
                <w:rFonts w:ascii="仿宋" w:hAnsi="仿宋" w:eastAsia="仿宋" w:cs="仿宋"/>
                <w:sz w:val="32"/>
                <w:szCs w:val="32"/>
              </w:rPr>
            </w:pPr>
            <w:r>
              <w:rPr>
                <w:rFonts w:hint="eastAsia" w:ascii="仿宋" w:hAnsi="仿宋" w:eastAsia="仿宋" w:cs="仿宋"/>
                <w:sz w:val="32"/>
                <w:szCs w:val="32"/>
              </w:rPr>
              <w:t>违法行为</w:t>
            </w:r>
          </w:p>
        </w:tc>
        <w:tc>
          <w:tcPr>
            <w:tcW w:w="3515" w:type="dxa"/>
            <w:vAlign w:val="center"/>
          </w:tcPr>
          <w:p>
            <w:pPr>
              <w:jc w:val="center"/>
              <w:rPr>
                <w:rFonts w:ascii="仿宋" w:hAnsi="仿宋" w:eastAsia="仿宋" w:cs="仿宋"/>
                <w:sz w:val="32"/>
                <w:szCs w:val="32"/>
              </w:rPr>
            </w:pPr>
            <w:r>
              <w:rPr>
                <w:rFonts w:hint="eastAsia" w:ascii="仿宋" w:hAnsi="仿宋" w:eastAsia="仿宋" w:cs="仿宋"/>
                <w:sz w:val="32"/>
                <w:szCs w:val="32"/>
              </w:rPr>
              <w:t>法律依据</w:t>
            </w:r>
          </w:p>
        </w:tc>
        <w:tc>
          <w:tcPr>
            <w:tcW w:w="8850" w:type="dxa"/>
            <w:vAlign w:val="center"/>
          </w:tcPr>
          <w:p>
            <w:pPr>
              <w:jc w:val="center"/>
              <w:rPr>
                <w:rFonts w:ascii="仿宋" w:hAnsi="仿宋" w:eastAsia="仿宋" w:cs="仿宋"/>
                <w:sz w:val="32"/>
                <w:szCs w:val="32"/>
              </w:rPr>
            </w:pPr>
            <w:r>
              <w:rPr>
                <w:rFonts w:hint="eastAsia" w:ascii="仿宋" w:hAnsi="仿宋" w:eastAsia="仿宋" w:cs="仿宋"/>
                <w:sz w:val="32"/>
                <w:szCs w:val="32"/>
              </w:rPr>
              <w:t>自由裁量阶次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trPr>
        <w:tc>
          <w:tcPr>
            <w:tcW w:w="751" w:type="dxa"/>
            <w:vAlign w:val="center"/>
          </w:tcPr>
          <w:p>
            <w:pPr>
              <w:jc w:val="center"/>
              <w:rPr>
                <w:rFonts w:eastAsiaTheme="minorEastAsia" w:cstheme="minorBidi"/>
                <w:b/>
                <w:bCs/>
                <w:sz w:val="44"/>
                <w:szCs w:val="44"/>
              </w:rPr>
            </w:pPr>
            <w:r>
              <w:rPr>
                <w:rFonts w:hint="eastAsia" w:eastAsiaTheme="minorEastAsia" w:cstheme="minorBidi"/>
                <w:bCs/>
                <w:sz w:val="44"/>
                <w:szCs w:val="44"/>
              </w:rPr>
              <w:t>1</w:t>
            </w:r>
          </w:p>
        </w:tc>
        <w:tc>
          <w:tcPr>
            <w:tcW w:w="1863" w:type="dxa"/>
            <w:vAlign w:val="center"/>
          </w:tcPr>
          <w:p>
            <w:pPr>
              <w:jc w:val="center"/>
              <w:rPr>
                <w:rFonts w:ascii="仿宋" w:hAnsi="仿宋" w:eastAsia="仿宋" w:cs="仿宋"/>
                <w:b/>
                <w:bCs/>
                <w:sz w:val="28"/>
                <w:szCs w:val="28"/>
              </w:rPr>
            </w:pPr>
            <w:r>
              <w:rPr>
                <w:rFonts w:hint="eastAsia" w:ascii="仿宋" w:hAnsi="仿宋" w:eastAsia="仿宋" w:cs="仿宋"/>
                <w:bCs/>
                <w:sz w:val="28"/>
                <w:szCs w:val="28"/>
              </w:rPr>
              <w:t>盗伐森林或其他林木</w:t>
            </w:r>
          </w:p>
        </w:tc>
        <w:tc>
          <w:tcPr>
            <w:tcW w:w="3515" w:type="dxa"/>
            <w:vAlign w:val="center"/>
          </w:tcPr>
          <w:p>
            <w:pPr>
              <w:jc w:val="center"/>
              <w:rPr>
                <w:rFonts w:ascii="仿宋" w:hAnsi="仿宋" w:eastAsia="仿宋" w:cs="仿宋"/>
                <w:b/>
                <w:bCs/>
                <w:sz w:val="28"/>
                <w:szCs w:val="28"/>
              </w:rPr>
            </w:pPr>
            <w:r>
              <w:rPr>
                <w:rFonts w:hint="eastAsia" w:ascii="仿宋" w:hAnsi="仿宋" w:eastAsia="仿宋" w:cs="仿宋"/>
                <w:bCs/>
                <w:sz w:val="28"/>
                <w:szCs w:val="28"/>
              </w:rPr>
              <w:t>《中华人民共和国森林法》第三十九条</w:t>
            </w:r>
          </w:p>
          <w:p>
            <w:pPr>
              <w:jc w:val="center"/>
              <w:rPr>
                <w:rFonts w:ascii="仿宋" w:hAnsi="仿宋" w:eastAsia="仿宋" w:cs="仿宋"/>
                <w:b/>
                <w:bCs/>
                <w:sz w:val="28"/>
                <w:szCs w:val="28"/>
              </w:rPr>
            </w:pPr>
            <w:r>
              <w:rPr>
                <w:rFonts w:hint="eastAsia" w:ascii="仿宋" w:hAnsi="仿宋" w:eastAsia="仿宋" w:cs="仿宋"/>
                <w:bCs/>
                <w:sz w:val="28"/>
                <w:szCs w:val="28"/>
              </w:rPr>
              <w:t>《中华人民共和国森林法实施条例》第三十八条</w:t>
            </w:r>
          </w:p>
        </w:tc>
        <w:tc>
          <w:tcPr>
            <w:tcW w:w="8850" w:type="dxa"/>
            <w:vAlign w:val="center"/>
          </w:tcPr>
          <w:p>
            <w:pPr>
              <w:jc w:val="center"/>
              <w:rPr>
                <w:rFonts w:ascii="仿宋" w:hAnsi="仿宋" w:eastAsia="仿宋" w:cs="仿宋"/>
                <w:b/>
                <w:bCs/>
                <w:sz w:val="24"/>
              </w:rPr>
            </w:pPr>
            <w:r>
              <w:rPr>
                <w:rFonts w:hint="eastAsia" w:ascii="仿宋" w:hAnsi="仿宋" w:eastAsia="仿宋" w:cs="仿宋"/>
                <w:bCs/>
                <w:sz w:val="24"/>
              </w:rPr>
              <w:t>责令补种盗伐数十倍的树木，没收盗伐的林木或者变卖所得，并按下列标准处罚：</w:t>
            </w:r>
          </w:p>
          <w:p>
            <w:pPr>
              <w:numPr>
                <w:ilvl w:val="0"/>
                <w:numId w:val="1"/>
              </w:numPr>
              <w:jc w:val="center"/>
              <w:rPr>
                <w:rFonts w:ascii="仿宋" w:hAnsi="仿宋" w:eastAsia="仿宋" w:cs="仿宋"/>
                <w:b/>
                <w:bCs/>
                <w:sz w:val="24"/>
              </w:rPr>
            </w:pPr>
            <w:r>
              <w:rPr>
                <w:rFonts w:hint="eastAsia" w:ascii="仿宋" w:hAnsi="仿宋" w:eastAsia="仿宋" w:cs="仿宋"/>
                <w:bCs/>
                <w:sz w:val="24"/>
              </w:rPr>
              <w:t>盗伐森林或者其他林木，以立木材积计算，0.5立方米以下或者幼树不足20株</w:t>
            </w:r>
          </w:p>
          <w:p>
            <w:pPr>
              <w:rPr>
                <w:rFonts w:ascii="仿宋" w:hAnsi="仿宋" w:eastAsia="仿宋" w:cs="仿宋"/>
                <w:b/>
                <w:bCs/>
                <w:sz w:val="24"/>
              </w:rPr>
            </w:pPr>
            <w:r>
              <w:rPr>
                <w:rFonts w:hint="eastAsia" w:ascii="仿宋" w:hAnsi="仿宋" w:eastAsia="仿宋" w:cs="仿宋"/>
                <w:bCs/>
                <w:sz w:val="24"/>
              </w:rPr>
              <w:t>的，处以盗伐林木价值3至5倍的罚款</w:t>
            </w:r>
          </w:p>
          <w:p>
            <w:pPr>
              <w:numPr>
                <w:ilvl w:val="0"/>
                <w:numId w:val="1"/>
              </w:numPr>
              <w:jc w:val="center"/>
              <w:rPr>
                <w:rFonts w:ascii="仿宋" w:hAnsi="仿宋" w:eastAsia="仿宋" w:cs="仿宋"/>
                <w:b/>
                <w:bCs/>
                <w:sz w:val="24"/>
              </w:rPr>
            </w:pPr>
            <w:r>
              <w:rPr>
                <w:rFonts w:hint="eastAsia" w:ascii="仿宋" w:hAnsi="仿宋" w:eastAsia="仿宋" w:cs="仿宋"/>
                <w:bCs/>
                <w:sz w:val="24"/>
              </w:rPr>
              <w:t>盗伐森林或者其他林木，以立木材积计算，0.5至1.5立方米或者幼树20株至</w:t>
            </w:r>
          </w:p>
          <w:p>
            <w:pPr>
              <w:rPr>
                <w:rFonts w:ascii="仿宋" w:hAnsi="仿宋" w:eastAsia="仿宋" w:cs="仿宋"/>
                <w:b/>
                <w:bCs/>
                <w:sz w:val="24"/>
              </w:rPr>
            </w:pPr>
            <w:r>
              <w:rPr>
                <w:rFonts w:hint="eastAsia" w:ascii="仿宋" w:hAnsi="仿宋" w:eastAsia="仿宋" w:cs="仿宋"/>
                <w:bCs/>
                <w:sz w:val="24"/>
              </w:rPr>
              <w:t>50株的，处以盗伐林木价值5至8倍的罚款</w:t>
            </w:r>
          </w:p>
          <w:p>
            <w:pPr>
              <w:numPr>
                <w:ilvl w:val="0"/>
                <w:numId w:val="1"/>
              </w:numPr>
              <w:jc w:val="center"/>
              <w:rPr>
                <w:rFonts w:ascii="仿宋" w:hAnsi="仿宋" w:eastAsia="仿宋" w:cs="仿宋"/>
                <w:b/>
                <w:bCs/>
                <w:sz w:val="24"/>
              </w:rPr>
            </w:pPr>
            <w:r>
              <w:rPr>
                <w:rFonts w:hint="eastAsia" w:ascii="仿宋" w:hAnsi="仿宋" w:eastAsia="仿宋" w:cs="仿宋"/>
                <w:bCs/>
                <w:sz w:val="24"/>
              </w:rPr>
              <w:t>盗伐森林或者其他林木，以立木材积计算，1.5立方米以上或者幼树50株以上</w:t>
            </w:r>
          </w:p>
          <w:p>
            <w:pPr>
              <w:rPr>
                <w:rFonts w:ascii="仿宋" w:hAnsi="仿宋" w:eastAsia="仿宋" w:cs="仿宋"/>
                <w:b/>
                <w:bCs/>
                <w:sz w:val="24"/>
              </w:rPr>
            </w:pPr>
            <w:r>
              <w:rPr>
                <w:rFonts w:hint="eastAsia" w:ascii="仿宋" w:hAnsi="仿宋" w:eastAsia="仿宋" w:cs="仿宋"/>
                <w:bCs/>
                <w:sz w:val="24"/>
              </w:rPr>
              <w:t>的，处以盗伐林木价值8至10倍的罚款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751" w:type="dxa"/>
            <w:vAlign w:val="center"/>
          </w:tcPr>
          <w:p>
            <w:pPr>
              <w:jc w:val="center"/>
              <w:rPr>
                <w:rFonts w:eastAsiaTheme="minorEastAsia" w:cstheme="minorBidi"/>
                <w:b/>
                <w:bCs/>
                <w:sz w:val="44"/>
                <w:szCs w:val="44"/>
              </w:rPr>
            </w:pPr>
            <w:r>
              <w:rPr>
                <w:rFonts w:hint="eastAsia" w:eastAsiaTheme="minorEastAsia" w:cstheme="minorBidi"/>
                <w:bCs/>
                <w:sz w:val="44"/>
                <w:szCs w:val="44"/>
              </w:rPr>
              <w:t>2</w:t>
            </w:r>
          </w:p>
        </w:tc>
        <w:tc>
          <w:tcPr>
            <w:tcW w:w="1863" w:type="dxa"/>
            <w:vAlign w:val="center"/>
          </w:tcPr>
          <w:p>
            <w:pPr>
              <w:jc w:val="center"/>
              <w:rPr>
                <w:rFonts w:ascii="仿宋" w:hAnsi="仿宋" w:eastAsia="仿宋" w:cs="仿宋"/>
                <w:b/>
                <w:bCs/>
                <w:sz w:val="28"/>
                <w:szCs w:val="28"/>
              </w:rPr>
            </w:pPr>
            <w:r>
              <w:rPr>
                <w:rFonts w:hint="eastAsia" w:ascii="仿宋" w:hAnsi="仿宋" w:eastAsia="仿宋" w:cs="仿宋"/>
                <w:bCs/>
                <w:sz w:val="28"/>
                <w:szCs w:val="28"/>
              </w:rPr>
              <w:t>滥伐森林或其他林木</w:t>
            </w:r>
          </w:p>
        </w:tc>
        <w:tc>
          <w:tcPr>
            <w:tcW w:w="3515" w:type="dxa"/>
            <w:vAlign w:val="center"/>
          </w:tcPr>
          <w:p>
            <w:pPr>
              <w:jc w:val="center"/>
              <w:rPr>
                <w:rFonts w:ascii="仿宋" w:hAnsi="仿宋" w:eastAsia="仿宋" w:cs="仿宋"/>
                <w:b/>
                <w:bCs/>
                <w:sz w:val="28"/>
                <w:szCs w:val="28"/>
              </w:rPr>
            </w:pPr>
            <w:r>
              <w:rPr>
                <w:rFonts w:hint="eastAsia" w:ascii="仿宋" w:hAnsi="仿宋" w:eastAsia="仿宋" w:cs="仿宋"/>
                <w:bCs/>
                <w:sz w:val="28"/>
                <w:szCs w:val="28"/>
              </w:rPr>
              <w:t>《中华人民共和国森林法》第三十九条</w:t>
            </w:r>
          </w:p>
          <w:p>
            <w:pPr>
              <w:jc w:val="center"/>
              <w:rPr>
                <w:rFonts w:ascii="仿宋" w:hAnsi="仿宋" w:eastAsia="仿宋" w:cs="仿宋"/>
                <w:b/>
                <w:bCs/>
                <w:sz w:val="28"/>
                <w:szCs w:val="28"/>
              </w:rPr>
            </w:pPr>
            <w:r>
              <w:rPr>
                <w:rFonts w:hint="eastAsia" w:ascii="仿宋" w:hAnsi="仿宋" w:eastAsia="仿宋" w:cs="仿宋"/>
                <w:bCs/>
                <w:sz w:val="28"/>
                <w:szCs w:val="28"/>
              </w:rPr>
              <w:t>《中华人民共和国森林法实施条例》第三十九条</w:t>
            </w:r>
          </w:p>
        </w:tc>
        <w:tc>
          <w:tcPr>
            <w:tcW w:w="8850" w:type="dxa"/>
            <w:vAlign w:val="center"/>
          </w:tcPr>
          <w:p>
            <w:pPr>
              <w:rPr>
                <w:rFonts w:ascii="仿宋" w:hAnsi="仿宋" w:eastAsia="仿宋" w:cs="仿宋"/>
                <w:b/>
                <w:bCs/>
                <w:sz w:val="24"/>
              </w:rPr>
            </w:pPr>
            <w:r>
              <w:rPr>
                <w:rFonts w:hint="eastAsia" w:ascii="仿宋" w:hAnsi="仿宋" w:eastAsia="仿宋" w:cs="仿宋"/>
                <w:bCs/>
                <w:sz w:val="24"/>
              </w:rPr>
              <w:t>责令补种滥伐数5倍的树木，并按下列标准处罚：</w:t>
            </w:r>
          </w:p>
          <w:p>
            <w:pPr>
              <w:rPr>
                <w:rFonts w:ascii="仿宋" w:hAnsi="仿宋" w:eastAsia="仿宋" w:cs="仿宋"/>
                <w:b/>
                <w:bCs/>
                <w:sz w:val="24"/>
              </w:rPr>
            </w:pPr>
            <w:r>
              <w:rPr>
                <w:rFonts w:hint="eastAsia" w:ascii="仿宋" w:hAnsi="仿宋" w:eastAsia="仿宋" w:cs="仿宋"/>
                <w:bCs/>
                <w:sz w:val="24"/>
              </w:rPr>
              <w:t>1.滥伐森林或者其他林木，以立木材积计算，2立方米以下或者幼树不足50株的，处以滥伐林木价值2至3倍的罚款</w:t>
            </w:r>
          </w:p>
          <w:p>
            <w:pPr>
              <w:rPr>
                <w:rFonts w:ascii="仿宋" w:hAnsi="仿宋" w:eastAsia="仿宋" w:cs="仿宋"/>
                <w:b/>
                <w:bCs/>
                <w:sz w:val="24"/>
              </w:rPr>
            </w:pPr>
            <w:r>
              <w:rPr>
                <w:rFonts w:hint="eastAsia" w:ascii="仿宋" w:hAnsi="仿宋" w:eastAsia="仿宋" w:cs="仿宋"/>
                <w:bCs/>
                <w:sz w:val="24"/>
              </w:rPr>
              <w:t>2.滥伐森林或者其他林木，以立木材积计算，2至6立方米或者幼树50株至200株的，处以滥伐林木价值3至4倍的罚款</w:t>
            </w:r>
          </w:p>
          <w:p>
            <w:pPr>
              <w:jc w:val="center"/>
              <w:rPr>
                <w:rFonts w:ascii="仿宋" w:hAnsi="仿宋" w:eastAsia="仿宋" w:cs="仿宋"/>
                <w:b/>
                <w:bCs/>
                <w:sz w:val="24"/>
              </w:rPr>
            </w:pPr>
            <w:r>
              <w:rPr>
                <w:rFonts w:hint="eastAsia" w:ascii="仿宋" w:hAnsi="仿宋" w:eastAsia="仿宋" w:cs="仿宋"/>
                <w:bCs/>
                <w:sz w:val="24"/>
              </w:rPr>
              <w:t>3.滥伐森林或者其他林木，以立木材积计算，6立方米以上或者幼树超过200株的，</w:t>
            </w:r>
          </w:p>
          <w:p>
            <w:pPr>
              <w:rPr>
                <w:rFonts w:ascii="仿宋" w:hAnsi="仿宋" w:eastAsia="仿宋" w:cs="仿宋"/>
                <w:b/>
                <w:bCs/>
                <w:sz w:val="28"/>
                <w:szCs w:val="28"/>
              </w:rPr>
            </w:pPr>
            <w:r>
              <w:rPr>
                <w:rFonts w:hint="eastAsia" w:ascii="仿宋" w:hAnsi="仿宋" w:eastAsia="仿宋" w:cs="仿宋"/>
                <w:bCs/>
                <w:sz w:val="24"/>
              </w:rPr>
              <w:t>处以滥伐林木价值4至5倍的罚款</w:t>
            </w:r>
          </w:p>
        </w:tc>
      </w:tr>
    </w:tbl>
    <w:p>
      <w:pPr>
        <w:adjustRightInd w:val="0"/>
        <w:snapToGrid w:val="0"/>
        <w:spacing w:line="520" w:lineRule="exact"/>
        <w:jc w:val="left"/>
        <w:rPr>
          <w:rFonts w:hint="eastAsia" w:ascii="方正仿宋简体" w:hAnsi="&amp;quot" w:eastAsia="方正仿宋简体" w:cs="宋体"/>
          <w:color w:val="333333"/>
          <w:kern w:val="0"/>
          <w:sz w:val="18"/>
          <w:szCs w:val="18"/>
        </w:rPr>
      </w:pPr>
    </w:p>
    <w:p>
      <w:pPr>
        <w:adjustRightInd w:val="0"/>
        <w:snapToGrid w:val="0"/>
        <w:spacing w:line="520" w:lineRule="exact"/>
        <w:jc w:val="left"/>
        <w:rPr>
          <w:rFonts w:hint="eastAsia" w:ascii="方正仿宋简体" w:hAnsi="&amp;quot" w:eastAsia="方正仿宋简体" w:cs="宋体"/>
          <w:color w:val="333333"/>
          <w:kern w:val="0"/>
          <w:sz w:val="18"/>
          <w:szCs w:val="18"/>
        </w:rPr>
      </w:pPr>
    </w:p>
    <w:p>
      <w:pPr>
        <w:adjustRightInd w:val="0"/>
        <w:snapToGrid w:val="0"/>
        <w:spacing w:line="520" w:lineRule="exact"/>
        <w:jc w:val="left"/>
        <w:rPr>
          <w:rFonts w:hint="eastAsia" w:ascii="方正仿宋简体" w:hAnsi="&amp;quot" w:eastAsia="方正仿宋简体" w:cs="宋体"/>
          <w:color w:val="333333"/>
          <w:kern w:val="0"/>
          <w:sz w:val="18"/>
          <w:szCs w:val="18"/>
        </w:rPr>
      </w:pPr>
    </w:p>
    <w:tbl>
      <w:tblPr>
        <w:tblStyle w:val="6"/>
        <w:tblpPr w:leftFromText="180" w:rightFromText="180" w:horzAnchor="margin" w:tblpXSpec="center" w:tblpY="1048"/>
        <w:tblW w:w="14241" w:type="dxa"/>
        <w:tblInd w:w="0" w:type="dxa"/>
        <w:tblLayout w:type="autofit"/>
        <w:tblCellMar>
          <w:top w:w="0" w:type="dxa"/>
          <w:left w:w="108" w:type="dxa"/>
          <w:bottom w:w="0" w:type="dxa"/>
          <w:right w:w="108" w:type="dxa"/>
        </w:tblCellMar>
      </w:tblPr>
      <w:tblGrid>
        <w:gridCol w:w="5346"/>
        <w:gridCol w:w="4664"/>
        <w:gridCol w:w="4231"/>
      </w:tblGrid>
      <w:tr>
        <w:tblPrEx>
          <w:tblCellMar>
            <w:top w:w="0" w:type="dxa"/>
            <w:left w:w="108" w:type="dxa"/>
            <w:bottom w:w="0" w:type="dxa"/>
            <w:right w:w="108" w:type="dxa"/>
          </w:tblCellMar>
        </w:tblPrEx>
        <w:trPr>
          <w:trHeight w:val="285" w:hRule="atLeast"/>
        </w:trPr>
        <w:tc>
          <w:tcPr>
            <w:tcW w:w="53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违法行为</w:t>
            </w:r>
          </w:p>
        </w:tc>
        <w:tc>
          <w:tcPr>
            <w:tcW w:w="46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法律依据</w:t>
            </w:r>
          </w:p>
        </w:tc>
        <w:tc>
          <w:tcPr>
            <w:tcW w:w="4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自由裁量阶次</w:t>
            </w:r>
          </w:p>
        </w:tc>
      </w:tr>
      <w:tr>
        <w:tblPrEx>
          <w:tblCellMar>
            <w:top w:w="0" w:type="dxa"/>
            <w:left w:w="108" w:type="dxa"/>
            <w:bottom w:w="0" w:type="dxa"/>
            <w:right w:w="108" w:type="dxa"/>
          </w:tblCellMar>
        </w:tblPrEx>
        <w:trPr>
          <w:trHeight w:val="1710" w:hRule="atLeast"/>
        </w:trPr>
        <w:tc>
          <w:tcPr>
            <w:tcW w:w="53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1、未取得种子生产经营许可证</w:t>
            </w:r>
          </w:p>
        </w:tc>
        <w:tc>
          <w:tcPr>
            <w:tcW w:w="46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《中华人民共和国种子法》第七十七条</w:t>
            </w:r>
          </w:p>
        </w:tc>
        <w:tc>
          <w:tcPr>
            <w:tcW w:w="4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1、没收违法所得和种子               2、违法生产经营的货值不足一万的，处罚三千以上三万元以下罚款                       3、货值金额一万以上的，并处货值金额三倍以上五倍以下罚款</w:t>
            </w:r>
          </w:p>
        </w:tc>
      </w:tr>
      <w:tr>
        <w:tblPrEx>
          <w:tblCellMar>
            <w:top w:w="0" w:type="dxa"/>
            <w:left w:w="108" w:type="dxa"/>
            <w:bottom w:w="0" w:type="dxa"/>
            <w:right w:w="108" w:type="dxa"/>
          </w:tblCellMar>
        </w:tblPrEx>
        <w:trPr>
          <w:trHeight w:val="1710" w:hRule="atLeast"/>
        </w:trPr>
        <w:tc>
          <w:tcPr>
            <w:tcW w:w="53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2、生产经营假种子的</w:t>
            </w:r>
          </w:p>
        </w:tc>
        <w:tc>
          <w:tcPr>
            <w:tcW w:w="46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《中华人民共和国种子法》第七十五条</w:t>
            </w:r>
          </w:p>
        </w:tc>
        <w:tc>
          <w:tcPr>
            <w:tcW w:w="4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1、没收违法所得和种子，吊销种子生产经营许可证                          2、货值金额不足一万的，并处一万以上十万以下罚款                        3、货值金额一万以上的，并处货值金额十倍以上二十倍以下罚款</w:t>
            </w:r>
          </w:p>
        </w:tc>
      </w:tr>
      <w:tr>
        <w:tblPrEx>
          <w:tblCellMar>
            <w:top w:w="0" w:type="dxa"/>
            <w:left w:w="108" w:type="dxa"/>
            <w:bottom w:w="0" w:type="dxa"/>
            <w:right w:w="108" w:type="dxa"/>
          </w:tblCellMar>
        </w:tblPrEx>
        <w:trPr>
          <w:trHeight w:val="1425" w:hRule="atLeast"/>
        </w:trPr>
        <w:tc>
          <w:tcPr>
            <w:tcW w:w="53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3、侵犯新品种权利</w:t>
            </w:r>
          </w:p>
        </w:tc>
        <w:tc>
          <w:tcPr>
            <w:tcW w:w="46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《中华人民共和国种子法》第七十三条</w:t>
            </w:r>
          </w:p>
        </w:tc>
        <w:tc>
          <w:tcPr>
            <w:tcW w:w="4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1、没收违法所得和种子               2、货值金额不足五万的，并处一万以上二十五万以下罚款                     3、货值金额五万以上的，并处货值金额五倍以上十倍以下罚款</w:t>
            </w:r>
          </w:p>
        </w:tc>
      </w:tr>
      <w:tr>
        <w:tblPrEx>
          <w:tblCellMar>
            <w:top w:w="0" w:type="dxa"/>
            <w:left w:w="108" w:type="dxa"/>
            <w:bottom w:w="0" w:type="dxa"/>
            <w:right w:w="108" w:type="dxa"/>
          </w:tblCellMar>
        </w:tblPrEx>
        <w:trPr>
          <w:trHeight w:val="559" w:hRule="atLeast"/>
        </w:trPr>
        <w:tc>
          <w:tcPr>
            <w:tcW w:w="53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4、未按规定建立、保存种子生产经营档案的</w:t>
            </w:r>
          </w:p>
        </w:tc>
        <w:tc>
          <w:tcPr>
            <w:tcW w:w="46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《中华人民共和国种子法》第八十条</w:t>
            </w:r>
          </w:p>
        </w:tc>
        <w:tc>
          <w:tcPr>
            <w:tcW w:w="4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1、处二千以上二万以下罚款</w:t>
            </w:r>
          </w:p>
        </w:tc>
      </w:tr>
    </w:tbl>
    <w:p>
      <w:pPr>
        <w:jc w:val="center"/>
        <w:rPr>
          <w:sz w:val="44"/>
          <w:szCs w:val="44"/>
        </w:rPr>
      </w:pPr>
      <w:r>
        <w:rPr>
          <w:rFonts w:hint="eastAsia"/>
          <w:sz w:val="44"/>
          <w:szCs w:val="44"/>
        </w:rPr>
        <w:t>附件3 遵化市自然资源和规划局行政处罚自由裁量权目录（林业）</w:t>
      </w:r>
    </w:p>
    <w:p>
      <w:pPr>
        <w:adjustRightInd w:val="0"/>
        <w:snapToGrid w:val="0"/>
        <w:spacing w:line="520" w:lineRule="exact"/>
        <w:jc w:val="left"/>
        <w:rPr>
          <w:rFonts w:hint="eastAsia" w:ascii="方正仿宋简体" w:hAnsi="&amp;quot" w:eastAsia="方正仿宋简体" w:cs="宋体"/>
          <w:color w:val="333333"/>
          <w:kern w:val="0"/>
          <w:sz w:val="18"/>
          <w:szCs w:val="18"/>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modern"/>
    <w:pitch w:val="default"/>
    <w:sig w:usb0="00000003" w:usb1="080E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amp;quot">
    <w:altName w:val="Cambria"/>
    <w:panose1 w:val="00000000000000000000"/>
    <w:charset w:val="00"/>
    <w:family w:val="roman"/>
    <w:pitch w:val="default"/>
    <w:sig w:usb0="00000000" w:usb1="00000000" w:usb2="00000000" w:usb3="00000000" w:csb0="00000000" w:csb1="0000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modern"/>
    <w:pitch w:val="default"/>
    <w:sig w:usb0="00000000" w:usb1="00000000" w:usb2="00000016" w:usb3="00000000" w:csb0="00040001"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w:t>
                </w:r>
                <w: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A19011"/>
    <w:multiLevelType w:val="singleLevel"/>
    <w:tmpl w:val="A4A1901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3B14E99"/>
    <w:rsid w:val="00002D17"/>
    <w:rsid w:val="00024313"/>
    <w:rsid w:val="00051C66"/>
    <w:rsid w:val="00065147"/>
    <w:rsid w:val="000A7709"/>
    <w:rsid w:val="000D1634"/>
    <w:rsid w:val="00100F44"/>
    <w:rsid w:val="00150BB6"/>
    <w:rsid w:val="00165A47"/>
    <w:rsid w:val="0017448E"/>
    <w:rsid w:val="001A5C22"/>
    <w:rsid w:val="00246300"/>
    <w:rsid w:val="002A4E85"/>
    <w:rsid w:val="002B4A97"/>
    <w:rsid w:val="002C6882"/>
    <w:rsid w:val="002C6C72"/>
    <w:rsid w:val="002E133C"/>
    <w:rsid w:val="002F52A5"/>
    <w:rsid w:val="00302D22"/>
    <w:rsid w:val="00331410"/>
    <w:rsid w:val="0034567D"/>
    <w:rsid w:val="00355330"/>
    <w:rsid w:val="00404505"/>
    <w:rsid w:val="004206D7"/>
    <w:rsid w:val="004426A1"/>
    <w:rsid w:val="0046126F"/>
    <w:rsid w:val="004B1A8C"/>
    <w:rsid w:val="00541B45"/>
    <w:rsid w:val="005C4F16"/>
    <w:rsid w:val="00611321"/>
    <w:rsid w:val="00616F04"/>
    <w:rsid w:val="00644E1F"/>
    <w:rsid w:val="00696193"/>
    <w:rsid w:val="007A5FBD"/>
    <w:rsid w:val="007B48A2"/>
    <w:rsid w:val="007D3AB1"/>
    <w:rsid w:val="007E1416"/>
    <w:rsid w:val="007E2EDF"/>
    <w:rsid w:val="00832AB6"/>
    <w:rsid w:val="00837AA5"/>
    <w:rsid w:val="00851B7F"/>
    <w:rsid w:val="00883D69"/>
    <w:rsid w:val="00885001"/>
    <w:rsid w:val="008B259A"/>
    <w:rsid w:val="008C2863"/>
    <w:rsid w:val="008E3D35"/>
    <w:rsid w:val="009342CB"/>
    <w:rsid w:val="00975305"/>
    <w:rsid w:val="009A5D3C"/>
    <w:rsid w:val="00AD150C"/>
    <w:rsid w:val="00AE5EB0"/>
    <w:rsid w:val="00AF5F18"/>
    <w:rsid w:val="00B20A64"/>
    <w:rsid w:val="00B375CF"/>
    <w:rsid w:val="00B759FA"/>
    <w:rsid w:val="00BE27C7"/>
    <w:rsid w:val="00C34454"/>
    <w:rsid w:val="00C51C11"/>
    <w:rsid w:val="00C83218"/>
    <w:rsid w:val="00C97010"/>
    <w:rsid w:val="00CC74F5"/>
    <w:rsid w:val="00D33C32"/>
    <w:rsid w:val="00D63B96"/>
    <w:rsid w:val="00D7602F"/>
    <w:rsid w:val="00D82128"/>
    <w:rsid w:val="00DC0898"/>
    <w:rsid w:val="00DE51F6"/>
    <w:rsid w:val="00E17FC4"/>
    <w:rsid w:val="00F01FEF"/>
    <w:rsid w:val="00F21D85"/>
    <w:rsid w:val="00F23884"/>
    <w:rsid w:val="00F47493"/>
    <w:rsid w:val="00F61E08"/>
    <w:rsid w:val="00FC2A72"/>
    <w:rsid w:val="00FD1256"/>
    <w:rsid w:val="00FE7426"/>
    <w:rsid w:val="08A11799"/>
    <w:rsid w:val="0FEA182B"/>
    <w:rsid w:val="10172AB2"/>
    <w:rsid w:val="18D95D97"/>
    <w:rsid w:val="19F82FCD"/>
    <w:rsid w:val="1D45351D"/>
    <w:rsid w:val="20A17907"/>
    <w:rsid w:val="2BAF2BE8"/>
    <w:rsid w:val="2E0A061B"/>
    <w:rsid w:val="2F060527"/>
    <w:rsid w:val="30E133FB"/>
    <w:rsid w:val="3B1A2F25"/>
    <w:rsid w:val="3FC60035"/>
    <w:rsid w:val="426C2D59"/>
    <w:rsid w:val="42766BF0"/>
    <w:rsid w:val="44C11CDF"/>
    <w:rsid w:val="46725BC6"/>
    <w:rsid w:val="49552D5F"/>
    <w:rsid w:val="4BE30C2A"/>
    <w:rsid w:val="4E5F3193"/>
    <w:rsid w:val="4F6F36AC"/>
    <w:rsid w:val="53B14E99"/>
    <w:rsid w:val="5584281B"/>
    <w:rsid w:val="55C71255"/>
    <w:rsid w:val="59026A2F"/>
    <w:rsid w:val="61200A8B"/>
    <w:rsid w:val="63FB6822"/>
    <w:rsid w:val="64344ACF"/>
    <w:rsid w:val="64665C5E"/>
    <w:rsid w:val="652D0C2D"/>
    <w:rsid w:val="67E4573F"/>
    <w:rsid w:val="6ECA0EDD"/>
    <w:rsid w:val="77017DFE"/>
    <w:rsid w:val="79FE624E"/>
    <w:rsid w:val="7BB15F97"/>
    <w:rsid w:val="7C70720F"/>
    <w:rsid w:val="7F267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semiHidden/>
    <w:unhideWhenUsed/>
    <w:qFormat/>
    <w:uiPriority w:val="0"/>
    <w:pPr>
      <w:spacing w:beforeAutospacing="1" w:afterAutospacing="1"/>
      <w:jc w:val="left"/>
      <w:outlineLvl w:val="1"/>
    </w:pPr>
    <w:rPr>
      <w:rFonts w:hint="eastAsia" w:ascii="宋体" w:hAnsi="宋体"/>
      <w:b/>
      <w:kern w:val="0"/>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table" w:styleId="7">
    <w:name w:val="Table Grid"/>
    <w:basedOn w:val="6"/>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qFormat/>
    <w:uiPriority w:val="0"/>
    <w:rPr>
      <w:color w:val="0000FF"/>
      <w:u w:val="single"/>
    </w:rPr>
  </w:style>
  <w:style w:type="character" w:customStyle="1" w:styleId="11">
    <w:name w:val="font51"/>
    <w:basedOn w:val="8"/>
    <w:qFormat/>
    <w:uiPriority w:val="0"/>
    <w:rPr>
      <w:rFonts w:hint="eastAsia" w:ascii="新宋体" w:hAnsi="新宋体" w:eastAsia="新宋体" w:cs="新宋体"/>
      <w:b/>
      <w:color w:val="000000"/>
      <w:sz w:val="21"/>
      <w:szCs w:val="21"/>
      <w:u w:val="none"/>
    </w:rPr>
  </w:style>
  <w:style w:type="character" w:customStyle="1" w:styleId="12">
    <w:name w:val="font41"/>
    <w:basedOn w:val="8"/>
    <w:qFormat/>
    <w:uiPriority w:val="0"/>
    <w:rPr>
      <w:rFonts w:hint="eastAsia" w:ascii="新宋体" w:hAnsi="新宋体" w:eastAsia="新宋体" w:cs="新宋体"/>
      <w:color w:val="000000"/>
      <w:sz w:val="21"/>
      <w:szCs w:val="21"/>
      <w:u w:val="none"/>
    </w:rPr>
  </w:style>
  <w:style w:type="character" w:customStyle="1" w:styleId="13">
    <w:name w:val="页眉 Char"/>
    <w:basedOn w:val="8"/>
    <w:link w:val="4"/>
    <w:qFormat/>
    <w:uiPriority w:val="0"/>
    <w:rPr>
      <w:rFonts w:ascii="Calibri" w:hAnsi="Calibri"/>
      <w:kern w:val="2"/>
      <w:sz w:val="18"/>
      <w:szCs w:val="18"/>
    </w:rPr>
  </w:style>
  <w:style w:type="character" w:customStyle="1" w:styleId="14">
    <w:name w:val="页脚 Char"/>
    <w:basedOn w:val="8"/>
    <w:link w:val="3"/>
    <w:qFormat/>
    <w:uiPriority w:val="0"/>
    <w:rPr>
      <w:rFonts w:ascii="Calibri" w:hAnsi="Calibri"/>
      <w:kern w:val="2"/>
      <w:sz w:val="18"/>
      <w:szCs w:val="18"/>
    </w:rPr>
  </w:style>
  <w:style w:type="character" w:customStyle="1" w:styleId="15">
    <w:name w:val="标题 2 Char"/>
    <w:basedOn w:val="8"/>
    <w:link w:val="2"/>
    <w:semiHidden/>
    <w:qFormat/>
    <w:uiPriority w:val="0"/>
    <w:rPr>
      <w:rFonts w:ascii="宋体" w:hAnsi="宋体"/>
      <w:b/>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13F642-CED9-459A-A8EF-E9C863662D16}">
  <ds:schemaRefs/>
</ds:datastoreItem>
</file>

<file path=docProps/app.xml><?xml version="1.0" encoding="utf-8"?>
<Properties xmlns="http://schemas.openxmlformats.org/officeDocument/2006/extended-properties" xmlns:vt="http://schemas.openxmlformats.org/officeDocument/2006/docPropsVTypes">
  <Template>Normal</Template>
  <Pages>8</Pages>
  <Words>3652</Words>
  <Characters>3734</Characters>
  <Lines>30</Lines>
  <Paragraphs>8</Paragraphs>
  <TotalTime>70</TotalTime>
  <ScaleCrop>false</ScaleCrop>
  <LinksUpToDate>false</LinksUpToDate>
  <CharactersWithSpaces>4030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2020-08-10T02:41:00Z</dcterms:created>
  <dc:creator>sunshine</dc:creator>
  <cp:lastModifiedBy>Administrator</cp:lastModifiedBy>
  <cp:lastPrinted>2020-08-11T08:56:00Z</cp:lastPrinted>
  <dcterms:modified xsi:type="dcterms:W3CDTF">2025-07-29T08:37:40Z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TemplateDocerSaveRecord">
    <vt:lpwstr>eyJoZGlkIjoiZGVlZTEwNDEzYTE4MjhjMTc3MTBmZjI4MTJjYWFkYTQifQ==</vt:lpwstr>
  </property>
  <property fmtid="{D5CDD505-2E9C-101B-9397-08002B2CF9AE}" pid="4" name="ICV">
    <vt:lpwstr>96421D2EA7974518BCB0700DE762F5CD_12</vt:lpwstr>
  </property>
</Properties>
</file>